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F" w:rsidRPr="002B165F" w:rsidRDefault="002B165F" w:rsidP="002B1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165F">
        <w:rPr>
          <w:rFonts w:ascii="Times New Roman" w:hAnsi="Times New Roman" w:cs="Times New Roman"/>
          <w:b/>
          <w:sz w:val="28"/>
          <w:szCs w:val="28"/>
        </w:rPr>
        <w:t>Прошел обучающий семинар с секретарями территориальных избирательных комиссий</w:t>
      </w:r>
    </w:p>
    <w:p w:rsidR="002B165F" w:rsidRDefault="002B165F" w:rsidP="002B1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B165F" w:rsidRPr="002B165F" w:rsidRDefault="002B165F" w:rsidP="002B1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98" w:rsidRDefault="00485998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подготовки к единому дню голосования 11 сентября 2022 года, на основании Программы обучения членов избирательных комиссий Краснодарского края и иных участников избирательного процесса по вопросам подготовки и проведения выборов на территории Краснодарского края в 2022 году, утвержденной распоряжением председателя избирательной комиссии Краснодарского края</w:t>
      </w:r>
      <w:r w:rsidR="002B165F">
        <w:rPr>
          <w:rFonts w:ascii="Times New Roman" w:hAnsi="Times New Roman" w:cs="Times New Roman"/>
          <w:sz w:val="28"/>
          <w:szCs w:val="28"/>
        </w:rPr>
        <w:t xml:space="preserve"> от 1 марта 2022 г. № 30-р,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D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проводит дистанционные обучающие семинары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C197B">
        <w:rPr>
          <w:rFonts w:ascii="Times New Roman" w:hAnsi="Times New Roman" w:cs="Times New Roman"/>
          <w:sz w:val="28"/>
          <w:szCs w:val="28"/>
        </w:rPr>
        <w:t>ем системы видеоконференцсвязи</w:t>
      </w:r>
      <w:r w:rsidRPr="00485998">
        <w:rPr>
          <w:rFonts w:ascii="Times New Roman" w:hAnsi="Times New Roman" w:cs="Times New Roman"/>
          <w:sz w:val="28"/>
          <w:szCs w:val="28"/>
        </w:rPr>
        <w:t>.</w:t>
      </w:r>
    </w:p>
    <w:p w:rsidR="00502BAA" w:rsidRDefault="00502BAA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998" w:rsidRDefault="00485998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99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мая 2022 года проходил обучающий семинар для секретарей территориальных избирательных комиссий. От территориальной избирательной комиссии Восточная г.Новороссийск</w:t>
      </w:r>
      <w:r w:rsidR="007C197B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7C197B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="007C197B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 xml:space="preserve">а участие секретарь ТИК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Думмлер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BAA" w:rsidRDefault="00502BAA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998" w:rsidRPr="00485998" w:rsidRDefault="00485998" w:rsidP="002B1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были рассмотрен</w:t>
      </w:r>
      <w:r w:rsidR="002B165F">
        <w:rPr>
          <w:rFonts w:ascii="Times New Roman" w:hAnsi="Times New Roman" w:cs="Times New Roman"/>
          <w:sz w:val="28"/>
          <w:szCs w:val="28"/>
        </w:rPr>
        <w:t xml:space="preserve">ы вопросы делопроизводства в территориальной избирательной комиссии, оформления решений (протоколов) </w:t>
      </w:r>
      <w:proofErr w:type="gramStart"/>
      <w:r w:rsidR="002B16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B1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65F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="002B165F">
        <w:rPr>
          <w:rFonts w:ascii="Times New Roman" w:hAnsi="Times New Roman" w:cs="Times New Roman"/>
          <w:sz w:val="28"/>
          <w:szCs w:val="28"/>
        </w:rPr>
        <w:t xml:space="preserve"> голосования и результатах выборов, р</w:t>
      </w:r>
      <w:r>
        <w:rPr>
          <w:rFonts w:ascii="Times New Roman" w:hAnsi="Times New Roman" w:cs="Times New Roman"/>
          <w:sz w:val="28"/>
          <w:szCs w:val="28"/>
        </w:rPr>
        <w:t>егламент ТИК</w:t>
      </w:r>
      <w:r w:rsidR="002B165F">
        <w:rPr>
          <w:rFonts w:ascii="Times New Roman" w:hAnsi="Times New Roman" w:cs="Times New Roman"/>
          <w:sz w:val="28"/>
          <w:szCs w:val="28"/>
        </w:rPr>
        <w:t>, номенклатура дел ТИК и другие.</w:t>
      </w:r>
    </w:p>
    <w:sectPr w:rsidR="00485998" w:rsidRPr="0048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A"/>
    <w:rsid w:val="002B165F"/>
    <w:rsid w:val="00485998"/>
    <w:rsid w:val="00502BAA"/>
    <w:rsid w:val="006F6EA1"/>
    <w:rsid w:val="007C197B"/>
    <w:rsid w:val="00AF4CDD"/>
    <w:rsid w:val="00B84D4A"/>
    <w:rsid w:val="00E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М.А.</cp:lastModifiedBy>
  <cp:revision>8</cp:revision>
  <dcterms:created xsi:type="dcterms:W3CDTF">2022-05-11T11:26:00Z</dcterms:created>
  <dcterms:modified xsi:type="dcterms:W3CDTF">2022-05-11T13:30:00Z</dcterms:modified>
</cp:coreProperties>
</file>