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DD" w:rsidRDefault="007B37DD" w:rsidP="00A42E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519A6" w:rsidRPr="009519A6" w:rsidRDefault="009519A6" w:rsidP="009519A6">
      <w:pPr>
        <w:widowControl/>
        <w:autoSpaceDE/>
        <w:autoSpaceDN/>
        <w:adjustRightInd/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9519A6">
        <w:rPr>
          <w:rFonts w:eastAsia="Calibri"/>
          <w:b/>
          <w:sz w:val="32"/>
          <w:szCs w:val="32"/>
          <w:lang w:eastAsia="en-US"/>
        </w:rPr>
        <w:t xml:space="preserve">О возможностях Фонда развития промышленности КК для предприятий промышленной сферы </w:t>
      </w:r>
    </w:p>
    <w:p w:rsidR="009519A6" w:rsidRPr="009519A6" w:rsidRDefault="009519A6" w:rsidP="009519A6">
      <w:pPr>
        <w:widowControl/>
        <w:autoSpaceDE/>
        <w:autoSpaceDN/>
        <w:adjustRightInd/>
        <w:ind w:left="720"/>
        <w:contextualSpacing/>
        <w:jc w:val="both"/>
        <w:rPr>
          <w:rFonts w:eastAsia="Calibri"/>
          <w:sz w:val="32"/>
          <w:szCs w:val="32"/>
          <w:lang w:eastAsia="en-US"/>
        </w:rPr>
      </w:pPr>
      <w:r w:rsidRPr="009519A6">
        <w:rPr>
          <w:rFonts w:eastAsia="Calibri"/>
          <w:sz w:val="32"/>
          <w:szCs w:val="32"/>
          <w:lang w:eastAsia="en-US"/>
        </w:rPr>
        <w:tab/>
      </w:r>
    </w:p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  <w:r w:rsidRPr="009519A6">
        <w:rPr>
          <w:rFonts w:eastAsia="Calibri"/>
          <w:sz w:val="32"/>
          <w:szCs w:val="32"/>
          <w:lang w:eastAsia="en-US"/>
        </w:rPr>
        <w:tab/>
        <w:t>На этой неделе в Новороссийске прошла конференция экспортеров Юга России, где в рамках круглого стола предприятиям промышленной сферы, являющихся экспортерами или только планирующие осуществлять поставку продукции на экспорт, в полном объеме рассказано о выгоде, которую они могут извлечь от Фонда развития промышленности КК.</w:t>
      </w:r>
    </w:p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  <w:r w:rsidRPr="009519A6">
        <w:rPr>
          <w:rFonts w:eastAsia="Calibri"/>
          <w:sz w:val="32"/>
          <w:szCs w:val="32"/>
          <w:lang w:eastAsia="en-US"/>
        </w:rPr>
        <w:tab/>
        <w:t>Важным направлением Фонда является финансирование промышленных предприятий, в виде займов.</w:t>
      </w:r>
    </w:p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  <w:r w:rsidRPr="009519A6">
        <w:rPr>
          <w:rFonts w:eastAsia="Calibri"/>
          <w:sz w:val="32"/>
          <w:szCs w:val="32"/>
          <w:lang w:eastAsia="en-US"/>
        </w:rPr>
        <w:tab/>
        <w:t>Действует 5 программ финансирования:</w:t>
      </w:r>
    </w:p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  <w:r w:rsidRPr="009519A6">
        <w:rPr>
          <w:rFonts w:eastAsia="Calibri"/>
          <w:sz w:val="32"/>
          <w:szCs w:val="32"/>
          <w:lang w:eastAsia="en-US"/>
        </w:rPr>
        <w:t>1. Проекты развития:</w:t>
      </w:r>
    </w:p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  <w:r w:rsidRPr="009519A6">
        <w:rPr>
          <w:rFonts w:eastAsia="Calibri"/>
          <w:sz w:val="32"/>
          <w:szCs w:val="32"/>
          <w:lang w:eastAsia="en-US"/>
        </w:rPr>
        <w:tab/>
        <w:t xml:space="preserve">- </w:t>
      </w:r>
      <w:proofErr w:type="spellStart"/>
      <w:r w:rsidRPr="009519A6">
        <w:rPr>
          <w:rFonts w:eastAsia="Calibri"/>
          <w:sz w:val="32"/>
          <w:szCs w:val="32"/>
          <w:lang w:eastAsia="en-US"/>
        </w:rPr>
        <w:t>софинансирование</w:t>
      </w:r>
      <w:proofErr w:type="spellEnd"/>
      <w:r w:rsidRPr="009519A6">
        <w:rPr>
          <w:rFonts w:eastAsia="Calibri"/>
          <w:sz w:val="32"/>
          <w:szCs w:val="32"/>
          <w:lang w:eastAsia="en-US"/>
        </w:rPr>
        <w:t xml:space="preserve"> Фонда от 20 до 100 </w:t>
      </w:r>
      <w:proofErr w:type="spellStart"/>
      <w:r w:rsidRPr="009519A6">
        <w:rPr>
          <w:rFonts w:eastAsia="Calibri"/>
          <w:sz w:val="32"/>
          <w:szCs w:val="32"/>
          <w:lang w:eastAsia="en-US"/>
        </w:rPr>
        <w:t>млн.рублей</w:t>
      </w:r>
      <w:proofErr w:type="spellEnd"/>
      <w:r w:rsidRPr="009519A6">
        <w:rPr>
          <w:rFonts w:eastAsia="Calibri"/>
          <w:sz w:val="32"/>
          <w:szCs w:val="32"/>
          <w:lang w:eastAsia="en-US"/>
        </w:rPr>
        <w:t xml:space="preserve"> под 1-5 % годовых до 5-ти лет;</w:t>
      </w:r>
    </w:p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  <w:r w:rsidRPr="009519A6">
        <w:rPr>
          <w:rFonts w:eastAsia="Calibri"/>
          <w:sz w:val="32"/>
          <w:szCs w:val="32"/>
          <w:lang w:eastAsia="en-US"/>
        </w:rPr>
        <w:tab/>
        <w:t>- краевое финансирование от 5 до 50 млн. рублей под 2-6 % годовых до 5-ти лет.</w:t>
      </w:r>
    </w:p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  <w:r w:rsidRPr="009519A6">
        <w:rPr>
          <w:rFonts w:eastAsia="Calibri"/>
          <w:sz w:val="32"/>
          <w:szCs w:val="32"/>
          <w:lang w:eastAsia="en-US"/>
        </w:rPr>
        <w:t>2. Машиностроение:</w:t>
      </w:r>
    </w:p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  <w:r w:rsidRPr="009519A6">
        <w:rPr>
          <w:rFonts w:eastAsia="Calibri"/>
          <w:sz w:val="32"/>
          <w:szCs w:val="32"/>
          <w:lang w:eastAsia="en-US"/>
        </w:rPr>
        <w:tab/>
        <w:t>- краевое финансирование от 5 до 75 млн. рублей под 3 % годовых до 7-ми лет.</w:t>
      </w:r>
    </w:p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  <w:r w:rsidRPr="009519A6">
        <w:rPr>
          <w:rFonts w:eastAsia="Calibri"/>
          <w:sz w:val="32"/>
          <w:szCs w:val="32"/>
          <w:lang w:eastAsia="en-US"/>
        </w:rPr>
        <w:t>3. Комплектующие изделия:</w:t>
      </w:r>
    </w:p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  <w:r w:rsidRPr="009519A6">
        <w:rPr>
          <w:rFonts w:eastAsia="Calibri"/>
          <w:sz w:val="32"/>
          <w:szCs w:val="32"/>
          <w:lang w:eastAsia="en-US"/>
        </w:rPr>
        <w:tab/>
        <w:t xml:space="preserve">- </w:t>
      </w:r>
      <w:proofErr w:type="spellStart"/>
      <w:r w:rsidRPr="009519A6">
        <w:rPr>
          <w:rFonts w:eastAsia="Calibri"/>
          <w:sz w:val="32"/>
          <w:szCs w:val="32"/>
          <w:lang w:eastAsia="en-US"/>
        </w:rPr>
        <w:t>софинансирование</w:t>
      </w:r>
      <w:proofErr w:type="spellEnd"/>
      <w:r w:rsidRPr="009519A6">
        <w:rPr>
          <w:rFonts w:eastAsia="Calibri"/>
          <w:sz w:val="32"/>
          <w:szCs w:val="32"/>
          <w:lang w:eastAsia="en-US"/>
        </w:rPr>
        <w:t xml:space="preserve"> Фонда от 20 до 100 млн. рублей под 1-5 % годовых до 5-ти лет.</w:t>
      </w:r>
    </w:p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  <w:r w:rsidRPr="009519A6">
        <w:rPr>
          <w:rFonts w:eastAsia="Calibri"/>
          <w:sz w:val="32"/>
          <w:szCs w:val="32"/>
          <w:lang w:eastAsia="en-US"/>
        </w:rPr>
        <w:t>4. Приоритет:</w:t>
      </w:r>
    </w:p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  <w:r w:rsidRPr="009519A6">
        <w:rPr>
          <w:rFonts w:eastAsia="Calibri"/>
          <w:sz w:val="32"/>
          <w:szCs w:val="32"/>
          <w:lang w:eastAsia="en-US"/>
        </w:rPr>
        <w:tab/>
        <w:t>- краевое финансирование от 5 до 50 млн. рублей под 2-6 % годовых до 3-х лет.</w:t>
      </w:r>
    </w:p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  <w:r w:rsidRPr="009519A6">
        <w:rPr>
          <w:rFonts w:eastAsia="Calibri"/>
          <w:sz w:val="32"/>
          <w:szCs w:val="32"/>
          <w:lang w:eastAsia="en-US"/>
        </w:rPr>
        <w:tab/>
        <w:t>А также, хотелось бы подчеркнуть о возмещении, то есть субсидировании части понесенных затрат в рамках государственной программы «Развитие промышленности Краснодарского края и повышение ее конкурентоспособности», а именно:</w:t>
      </w:r>
    </w:p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2"/>
        <w:gridCol w:w="4678"/>
        <w:gridCol w:w="4500"/>
      </w:tblGrid>
      <w:tr w:rsidR="009519A6" w:rsidRPr="009519A6" w:rsidTr="00B3796B">
        <w:tc>
          <w:tcPr>
            <w:tcW w:w="392" w:type="dxa"/>
          </w:tcPr>
          <w:p w:rsidR="009519A6" w:rsidRPr="009519A6" w:rsidRDefault="009519A6" w:rsidP="009519A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</w:rPr>
            </w:pPr>
            <w:r w:rsidRPr="009519A6">
              <w:rPr>
                <w:rFonts w:eastAsia="Calibri"/>
                <w:sz w:val="32"/>
                <w:szCs w:val="32"/>
              </w:rPr>
              <w:t>-</w:t>
            </w:r>
          </w:p>
        </w:tc>
        <w:tc>
          <w:tcPr>
            <w:tcW w:w="4678" w:type="dxa"/>
          </w:tcPr>
          <w:p w:rsidR="009519A6" w:rsidRPr="009519A6" w:rsidRDefault="009519A6" w:rsidP="009519A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</w:rPr>
            </w:pPr>
            <w:r w:rsidRPr="009519A6">
              <w:rPr>
                <w:rFonts w:eastAsia="Calibri"/>
                <w:sz w:val="32"/>
                <w:szCs w:val="32"/>
              </w:rPr>
              <w:t>Технологическое присоединение к сетям инженерно-технического обеспечения</w:t>
            </w:r>
          </w:p>
        </w:tc>
        <w:tc>
          <w:tcPr>
            <w:tcW w:w="4500" w:type="dxa"/>
          </w:tcPr>
          <w:p w:rsidR="009519A6" w:rsidRPr="009519A6" w:rsidRDefault="009519A6" w:rsidP="009519A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</w:rPr>
            </w:pPr>
            <w:r w:rsidRPr="009519A6">
              <w:rPr>
                <w:rFonts w:eastAsia="Calibri"/>
                <w:sz w:val="32"/>
                <w:szCs w:val="32"/>
              </w:rPr>
              <w:t xml:space="preserve">30 % от фактически произведенных и документально подтвержденных затрат, </w:t>
            </w:r>
            <w:r w:rsidRPr="009519A6">
              <w:rPr>
                <w:rFonts w:eastAsia="Calibri"/>
                <w:sz w:val="32"/>
                <w:szCs w:val="32"/>
              </w:rPr>
              <w:lastRenderedPageBreak/>
              <w:t>максимальная сумма субсидии составляет 1,8 млн. рублей</w:t>
            </w:r>
          </w:p>
        </w:tc>
      </w:tr>
      <w:tr w:rsidR="009519A6" w:rsidRPr="009519A6" w:rsidTr="00B3796B">
        <w:tc>
          <w:tcPr>
            <w:tcW w:w="392" w:type="dxa"/>
          </w:tcPr>
          <w:p w:rsidR="009519A6" w:rsidRPr="009519A6" w:rsidRDefault="009519A6" w:rsidP="009519A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</w:rPr>
            </w:pPr>
            <w:r w:rsidRPr="009519A6">
              <w:rPr>
                <w:rFonts w:eastAsia="Calibri"/>
                <w:sz w:val="32"/>
                <w:szCs w:val="32"/>
              </w:rPr>
              <w:lastRenderedPageBreak/>
              <w:t>-</w:t>
            </w:r>
          </w:p>
        </w:tc>
        <w:tc>
          <w:tcPr>
            <w:tcW w:w="4678" w:type="dxa"/>
          </w:tcPr>
          <w:p w:rsidR="009519A6" w:rsidRPr="009519A6" w:rsidRDefault="009519A6" w:rsidP="009519A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</w:rPr>
            </w:pPr>
            <w:r w:rsidRPr="009519A6">
              <w:rPr>
                <w:rFonts w:eastAsia="Calibri"/>
                <w:sz w:val="32"/>
                <w:szCs w:val="32"/>
              </w:rPr>
              <w:t>Уплата процентов по кредитам, полученным на пополнение оборотных средств</w:t>
            </w:r>
          </w:p>
        </w:tc>
        <w:tc>
          <w:tcPr>
            <w:tcW w:w="4500" w:type="dxa"/>
          </w:tcPr>
          <w:p w:rsidR="009519A6" w:rsidRPr="009519A6" w:rsidRDefault="009519A6" w:rsidP="009519A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¾ ключевой </w:t>
            </w:r>
            <w:r w:rsidRPr="009519A6">
              <w:rPr>
                <w:rFonts w:eastAsia="Calibri"/>
                <w:sz w:val="32"/>
                <w:szCs w:val="32"/>
              </w:rPr>
              <w:t>ставки Банка России, не более 70 % от фактически произведенных затрат по указанным платежам, максимальная сумма субсидии – 5 млн. рублей</w:t>
            </w:r>
          </w:p>
        </w:tc>
      </w:tr>
      <w:tr w:rsidR="009519A6" w:rsidRPr="009519A6" w:rsidTr="00B3796B">
        <w:tc>
          <w:tcPr>
            <w:tcW w:w="392" w:type="dxa"/>
          </w:tcPr>
          <w:p w:rsidR="009519A6" w:rsidRPr="009519A6" w:rsidRDefault="009519A6" w:rsidP="009519A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</w:rPr>
            </w:pPr>
            <w:r w:rsidRPr="009519A6">
              <w:rPr>
                <w:rFonts w:eastAsia="Calibri"/>
                <w:sz w:val="32"/>
                <w:szCs w:val="32"/>
              </w:rPr>
              <w:t>-</w:t>
            </w:r>
          </w:p>
        </w:tc>
        <w:tc>
          <w:tcPr>
            <w:tcW w:w="4678" w:type="dxa"/>
          </w:tcPr>
          <w:p w:rsidR="009519A6" w:rsidRPr="009519A6" w:rsidRDefault="009519A6" w:rsidP="009519A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</w:rPr>
            </w:pPr>
            <w:r w:rsidRPr="009519A6">
              <w:rPr>
                <w:rFonts w:eastAsia="Calibri"/>
                <w:sz w:val="32"/>
                <w:szCs w:val="32"/>
              </w:rPr>
              <w:t>Реализация инвестиционных проектов</w:t>
            </w:r>
          </w:p>
        </w:tc>
        <w:tc>
          <w:tcPr>
            <w:tcW w:w="4500" w:type="dxa"/>
          </w:tcPr>
          <w:p w:rsidR="009519A6" w:rsidRPr="009519A6" w:rsidRDefault="009519A6" w:rsidP="009519A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</w:rPr>
            </w:pPr>
            <w:r w:rsidRPr="009519A6">
              <w:rPr>
                <w:rFonts w:eastAsia="Calibri"/>
                <w:sz w:val="32"/>
                <w:szCs w:val="32"/>
              </w:rPr>
              <w:t>10 % от фактически произведенных и документально подтвержденных затрат, максимальная сумма субсидии – 10 млн. рублей</w:t>
            </w:r>
          </w:p>
        </w:tc>
      </w:tr>
      <w:tr w:rsidR="009519A6" w:rsidRPr="009519A6" w:rsidTr="00B3796B">
        <w:tc>
          <w:tcPr>
            <w:tcW w:w="392" w:type="dxa"/>
          </w:tcPr>
          <w:p w:rsidR="009519A6" w:rsidRPr="009519A6" w:rsidRDefault="009519A6" w:rsidP="009519A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</w:rPr>
            </w:pPr>
            <w:r w:rsidRPr="009519A6">
              <w:rPr>
                <w:rFonts w:eastAsia="Calibri"/>
                <w:sz w:val="32"/>
                <w:szCs w:val="32"/>
              </w:rPr>
              <w:t>-</w:t>
            </w:r>
          </w:p>
        </w:tc>
        <w:tc>
          <w:tcPr>
            <w:tcW w:w="4678" w:type="dxa"/>
          </w:tcPr>
          <w:p w:rsidR="009519A6" w:rsidRPr="009519A6" w:rsidRDefault="009519A6" w:rsidP="009519A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</w:rPr>
            </w:pPr>
            <w:r w:rsidRPr="009519A6">
              <w:rPr>
                <w:rFonts w:eastAsia="Calibri"/>
                <w:sz w:val="32"/>
                <w:szCs w:val="32"/>
              </w:rPr>
              <w:t>Организация производства промышленной продукции в целях обеспечения трудовой занятости осужденных</w:t>
            </w:r>
          </w:p>
        </w:tc>
        <w:tc>
          <w:tcPr>
            <w:tcW w:w="4500" w:type="dxa"/>
          </w:tcPr>
          <w:p w:rsidR="009519A6" w:rsidRPr="009519A6" w:rsidRDefault="009519A6" w:rsidP="009519A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</w:rPr>
            </w:pPr>
            <w:r w:rsidRPr="009519A6">
              <w:rPr>
                <w:rFonts w:eastAsia="Calibri"/>
                <w:sz w:val="32"/>
                <w:szCs w:val="32"/>
              </w:rPr>
              <w:t>60 % от фактически произведенных и документально подтвержденных затрат, максимальная сумма субсидии – 0,5 млн. рублей</w:t>
            </w:r>
          </w:p>
        </w:tc>
      </w:tr>
    </w:tbl>
    <w:p w:rsidR="009519A6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427EC0" w:rsidRPr="009519A6" w:rsidRDefault="009519A6" w:rsidP="009519A6">
      <w:pPr>
        <w:widowControl/>
        <w:autoSpaceDE/>
        <w:autoSpaceDN/>
        <w:adjustRightInd/>
        <w:contextualSpacing/>
        <w:jc w:val="both"/>
        <w:rPr>
          <w:rFonts w:eastAsia="Calibri"/>
          <w:sz w:val="32"/>
          <w:szCs w:val="32"/>
          <w:lang w:eastAsia="en-US"/>
        </w:rPr>
      </w:pPr>
      <w:r w:rsidRPr="009519A6">
        <w:rPr>
          <w:rFonts w:eastAsia="Calibri"/>
          <w:sz w:val="32"/>
          <w:szCs w:val="32"/>
          <w:lang w:eastAsia="en-US"/>
        </w:rPr>
        <w:tab/>
        <w:t>Обращаю внимание руководителей промышленных предприятий, что Вы можете обращаться за дополнительной информацией в отдел по развитию промышленности управления экономического развития по адресу: г. Новороссийск, ул. Советов, 18, 2 этаж, кабинет 31, контактный телефон: 8 (8617) 64-62-21.</w:t>
      </w:r>
      <w:bookmarkStart w:id="0" w:name="_GoBack"/>
      <w:bookmarkEnd w:id="0"/>
    </w:p>
    <w:sectPr w:rsidR="00427EC0" w:rsidRPr="009519A6" w:rsidSect="00F5365B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39"/>
    <w:rsid w:val="000246C6"/>
    <w:rsid w:val="00032A05"/>
    <w:rsid w:val="000420ED"/>
    <w:rsid w:val="00084D22"/>
    <w:rsid w:val="000C33AE"/>
    <w:rsid w:val="000D19DB"/>
    <w:rsid w:val="00132322"/>
    <w:rsid w:val="00144850"/>
    <w:rsid w:val="0019305D"/>
    <w:rsid w:val="001E3A21"/>
    <w:rsid w:val="001E572B"/>
    <w:rsid w:val="002219E5"/>
    <w:rsid w:val="00251A7C"/>
    <w:rsid w:val="00274446"/>
    <w:rsid w:val="00290762"/>
    <w:rsid w:val="00290B9F"/>
    <w:rsid w:val="002A6B86"/>
    <w:rsid w:val="002C2927"/>
    <w:rsid w:val="002D647A"/>
    <w:rsid w:val="002F4BB3"/>
    <w:rsid w:val="00321167"/>
    <w:rsid w:val="003256FB"/>
    <w:rsid w:val="0034395E"/>
    <w:rsid w:val="0039244D"/>
    <w:rsid w:val="003A7AEC"/>
    <w:rsid w:val="003B79FD"/>
    <w:rsid w:val="00427EC0"/>
    <w:rsid w:val="00431FF1"/>
    <w:rsid w:val="0044384B"/>
    <w:rsid w:val="004A0C65"/>
    <w:rsid w:val="004A3139"/>
    <w:rsid w:val="00541488"/>
    <w:rsid w:val="0055536B"/>
    <w:rsid w:val="005943C8"/>
    <w:rsid w:val="005D0DB2"/>
    <w:rsid w:val="006658CC"/>
    <w:rsid w:val="00670EBE"/>
    <w:rsid w:val="006B1F90"/>
    <w:rsid w:val="006B7DE2"/>
    <w:rsid w:val="006E51B6"/>
    <w:rsid w:val="00715876"/>
    <w:rsid w:val="00715F68"/>
    <w:rsid w:val="00742EB3"/>
    <w:rsid w:val="00752BCE"/>
    <w:rsid w:val="00762F39"/>
    <w:rsid w:val="00766376"/>
    <w:rsid w:val="007851F4"/>
    <w:rsid w:val="007B37DD"/>
    <w:rsid w:val="00807969"/>
    <w:rsid w:val="0081122A"/>
    <w:rsid w:val="00814E59"/>
    <w:rsid w:val="008467B8"/>
    <w:rsid w:val="00846A07"/>
    <w:rsid w:val="00882B26"/>
    <w:rsid w:val="008B7329"/>
    <w:rsid w:val="008E1F5E"/>
    <w:rsid w:val="00921A8C"/>
    <w:rsid w:val="00950268"/>
    <w:rsid w:val="009519A6"/>
    <w:rsid w:val="009549CE"/>
    <w:rsid w:val="009C5032"/>
    <w:rsid w:val="009F1C48"/>
    <w:rsid w:val="00A04BE0"/>
    <w:rsid w:val="00A41E4F"/>
    <w:rsid w:val="00A42E34"/>
    <w:rsid w:val="00A7257B"/>
    <w:rsid w:val="00AC33DE"/>
    <w:rsid w:val="00B076F1"/>
    <w:rsid w:val="00B30848"/>
    <w:rsid w:val="00B6629C"/>
    <w:rsid w:val="00BB4A5A"/>
    <w:rsid w:val="00BB6D24"/>
    <w:rsid w:val="00BE1903"/>
    <w:rsid w:val="00C45A40"/>
    <w:rsid w:val="00C80842"/>
    <w:rsid w:val="00C916F7"/>
    <w:rsid w:val="00D240B6"/>
    <w:rsid w:val="00DA3D88"/>
    <w:rsid w:val="00DD198A"/>
    <w:rsid w:val="00E31DFE"/>
    <w:rsid w:val="00E339FE"/>
    <w:rsid w:val="00E46094"/>
    <w:rsid w:val="00E71C7D"/>
    <w:rsid w:val="00E8368B"/>
    <w:rsid w:val="00ED0CD2"/>
    <w:rsid w:val="00EE09D8"/>
    <w:rsid w:val="00EF62E7"/>
    <w:rsid w:val="00F5365B"/>
    <w:rsid w:val="00F74676"/>
    <w:rsid w:val="00F859E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C50C-4EF3-4163-A572-642CE8AD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42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D19DB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1E3A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9519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561">
          <w:marLeft w:val="0"/>
          <w:marRight w:val="450"/>
          <w:marTop w:val="345"/>
          <w:marBottom w:val="345"/>
          <w:divBdr>
            <w:top w:val="dotted" w:sz="6" w:space="0" w:color="E3D1C7"/>
            <w:left w:val="none" w:sz="0" w:space="0" w:color="auto"/>
            <w:bottom w:val="dotted" w:sz="6" w:space="0" w:color="E3D1C7"/>
            <w:right w:val="none" w:sz="0" w:space="0" w:color="auto"/>
          </w:divBdr>
          <w:divsChild>
            <w:div w:id="173034926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74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4824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73EF-FE2A-450C-952F-BD22DD58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</dc:creator>
  <cp:lastModifiedBy>Власенко Н.Н.</cp:lastModifiedBy>
  <cp:revision>13</cp:revision>
  <dcterms:created xsi:type="dcterms:W3CDTF">2019-09-05T08:34:00Z</dcterms:created>
  <dcterms:modified xsi:type="dcterms:W3CDTF">2019-11-22T11:57:00Z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