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2518" w:type="dxa"/>
        <w:tblLook w:val="04A0" w:firstRow="1" w:lastRow="0" w:firstColumn="1" w:lastColumn="0" w:noHBand="0" w:noVBand="1"/>
      </w:tblPr>
      <w:tblGrid>
        <w:gridCol w:w="2552"/>
        <w:gridCol w:w="4820"/>
      </w:tblGrid>
      <w:tr w:rsidR="002A2D3F" w:rsidRPr="005B0E5F" w:rsidTr="00DF3B29">
        <w:tc>
          <w:tcPr>
            <w:tcW w:w="2552" w:type="dxa"/>
            <w:shd w:val="clear" w:color="auto" w:fill="auto"/>
          </w:tcPr>
          <w:p w:rsidR="002A2D3F" w:rsidRPr="005B0E5F" w:rsidRDefault="002A2D3F" w:rsidP="007E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A2D3F" w:rsidRPr="005B0E5F" w:rsidRDefault="002A2D3F" w:rsidP="007E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54C" w:rsidRDefault="00192E94" w:rsidP="007E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E94">
        <w:rPr>
          <w:rFonts w:ascii="Times New Roman" w:hAnsi="Times New Roman" w:cs="Times New Roman"/>
          <w:b/>
          <w:bCs/>
          <w:sz w:val="28"/>
          <w:szCs w:val="28"/>
        </w:rPr>
        <w:t>Итоги реализации ведомственного контроля и контроля в сфере закупок по результатам 2018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2E94" w:rsidRPr="005B0E5F" w:rsidRDefault="00192E94" w:rsidP="007E4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15A" w:rsidRPr="00056541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полномочия по контролю в сфере закупок в соответствии с частью 3 статьи 99 Закона о контрактной системе возложены постановлением администрации муниципального образования город Новороссийск от 28.02.2018 года № 803 «О возложении полномочий по контролю в сфере закупок» на управление финансового контроля. </w:t>
      </w:r>
    </w:p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осуществления контроля в сфере закупок находится на постоянном контроле в Министерстве экономики Краснодарского края, которое формирует мнение о работе органа местного самоуправления в вопросах исполнения полномочий по контролю в сфере закупок среди муниципальных образований Краснодарского края.</w:t>
      </w:r>
    </w:p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проведения проверок по соблюдению требований законодательства в сфере закупок размещаются в единой информационной системе в сфере закупок «zakupki.g</w:t>
      </w:r>
      <w:proofErr w:type="gramStart"/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v.ru». </w:t>
      </w:r>
    </w:p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управлением финансового контроля проведено </w:t>
      </w:r>
      <w:r w:rsidR="006A5F17"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в сфере закупок в отношении муниципальных заказчиков муниципального образования город Новороссийск.</w:t>
      </w:r>
    </w:p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</w:t>
      </w:r>
      <w:r w:rsidR="006A5F17"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выявлены </w:t>
      </w:r>
      <w:r w:rsidR="006A5F17"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Закона о контрактной системе, имеющих признаки административных правонарушений, что составляет </w:t>
      </w:r>
      <w:r w:rsidR="006A5F17"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проведенных проверок.</w:t>
      </w:r>
    </w:p>
    <w:p w:rsidR="006A5F17" w:rsidRDefault="006A5F17" w:rsidP="006A5F1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8BB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28</w:t>
      </w:r>
      <w:r w:rsidRPr="002F58BB">
        <w:rPr>
          <w:sz w:val="28"/>
          <w:szCs w:val="28"/>
        </w:rPr>
        <w:t xml:space="preserve"> плановых проверок с выявленными признаками административных правонарушений направлены в уполномоченные органы Краснодарского края для привлечения к административной ответственности, в том </w:t>
      </w:r>
      <w:r w:rsidRPr="00AD6D2E">
        <w:rPr>
          <w:sz w:val="28"/>
          <w:szCs w:val="28"/>
        </w:rPr>
        <w:t xml:space="preserve">числе в Управление Федеральной антимонопольной службы по Краснодарскому краю – </w:t>
      </w:r>
      <w:r w:rsidRPr="008A23B1">
        <w:rPr>
          <w:sz w:val="28"/>
          <w:szCs w:val="28"/>
        </w:rPr>
        <w:t>10</w:t>
      </w:r>
      <w:r>
        <w:rPr>
          <w:sz w:val="28"/>
          <w:szCs w:val="28"/>
        </w:rPr>
        <w:t xml:space="preserve"> материалов проверок, </w:t>
      </w:r>
      <w:r w:rsidRPr="00AD6D2E">
        <w:rPr>
          <w:sz w:val="28"/>
          <w:szCs w:val="28"/>
        </w:rPr>
        <w:t xml:space="preserve">в Министерство экономики Краснодарского края – </w:t>
      </w:r>
      <w:r>
        <w:rPr>
          <w:sz w:val="28"/>
          <w:szCs w:val="28"/>
        </w:rPr>
        <w:t>18</w:t>
      </w:r>
      <w:r w:rsidRPr="00AD6D2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 проверок. </w:t>
      </w:r>
    </w:p>
    <w:p w:rsidR="00D33FA9" w:rsidRDefault="00E85579" w:rsidP="00E85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направления по состоянию на 25.01.2019 года уполном</w:t>
      </w:r>
      <w:r w:rsidR="000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оченными органами</w:t>
      </w:r>
      <w:r w:rsidR="002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0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22</w:t>
      </w:r>
      <w:r w:rsidRPr="00E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вынесено 1</w:t>
      </w:r>
      <w:r w:rsidR="000D3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штрафов по делам об административных правонарушениях на общую сумму 1</w:t>
      </w:r>
      <w:r w:rsidR="000D311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1 решение – о прекращении производства по делу об административном правонарушении, 3 решения – об истечении сроков давности привлечения к административной ответственности. </w:t>
      </w:r>
      <w:proofErr w:type="gramEnd"/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3903"/>
        <w:gridCol w:w="3425"/>
        <w:gridCol w:w="2811"/>
      </w:tblGrid>
      <w:tr w:rsidR="00D33FA9" w:rsidRPr="00D33FA9" w:rsidTr="00D33FA9">
        <w:trPr>
          <w:trHeight w:val="683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вынесенных постановлений о наложении штрафов, шт.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Обшая</w:t>
            </w:r>
            <w:proofErr w:type="spellEnd"/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сумма вынесенных штрафов, тыс. рублей</w:t>
            </w:r>
          </w:p>
        </w:tc>
      </w:tr>
      <w:tr w:rsidR="00D33FA9" w:rsidRPr="00D33FA9" w:rsidTr="00D33FA9">
        <w:trPr>
          <w:trHeight w:val="34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D33FA9" w:rsidRPr="00D33FA9" w:rsidTr="00D33FA9">
        <w:trPr>
          <w:trHeight w:val="423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здравоохранения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  <w:tr w:rsidR="00D33FA9" w:rsidRPr="00D33FA9" w:rsidTr="00D33FA9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МУПы</w:t>
            </w:r>
            <w:proofErr w:type="spellEnd"/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</w:tr>
      <w:tr w:rsidR="00D33FA9" w:rsidRPr="00D33FA9" w:rsidTr="00D33FA9">
        <w:trPr>
          <w:trHeight w:val="30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D33FA9" w:rsidRPr="00D33FA9" w:rsidTr="00D33FA9">
        <w:trPr>
          <w:trHeight w:val="367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  <w:tr w:rsidR="00D33FA9" w:rsidRPr="00D33FA9" w:rsidTr="00D33FA9">
        <w:trPr>
          <w:trHeight w:val="415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</w:tr>
      <w:tr w:rsidR="00D33FA9" w:rsidRPr="00D33FA9" w:rsidTr="004C44CF">
        <w:trPr>
          <w:trHeight w:val="261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9" w:rsidRPr="00D33FA9" w:rsidRDefault="00D33FA9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A9" w:rsidRPr="00D33FA9" w:rsidRDefault="00D33FA9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</w:tr>
      <w:tr w:rsidR="004C44CF" w:rsidRPr="00D33FA9" w:rsidTr="004C44CF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4CF" w:rsidRPr="00D33FA9" w:rsidRDefault="004C44CF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CF" w:rsidRPr="00D33FA9" w:rsidRDefault="004C44CF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CF" w:rsidRPr="00D33FA9" w:rsidRDefault="004C44CF" w:rsidP="00D3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165</w:t>
            </w:r>
          </w:p>
        </w:tc>
      </w:tr>
    </w:tbl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на управление финансового контроля Распоряжением администрации муниципального образования город Новороссийск от 23.01.2018 года № 4-р «Об утверждении Порядка согласования возможности заключения контракта с единственным поставщиком» возложены полномочия по рассмотрению обращений муниципальных заказчиков по согласованию возможности заключения контракта с единственным поставщиком в случаях, предусмотренных пунктом 25 части 1 статьи 99 Закона о контрактной системе, и выдаче соответствующих письменных заключений.</w:t>
      </w:r>
      <w:proofErr w:type="gramEnd"/>
    </w:p>
    <w:p w:rsidR="006A5F17" w:rsidRDefault="006A5F17" w:rsidP="006A5F1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8BB">
        <w:rPr>
          <w:sz w:val="28"/>
          <w:szCs w:val="28"/>
        </w:rPr>
        <w:t xml:space="preserve">За 2018 год в управление финансового контроля поступило </w:t>
      </w:r>
      <w:r w:rsidRPr="00EF3964">
        <w:rPr>
          <w:sz w:val="28"/>
          <w:szCs w:val="28"/>
        </w:rPr>
        <w:t>184</w:t>
      </w:r>
      <w:r w:rsidRPr="002F58BB">
        <w:rPr>
          <w:sz w:val="28"/>
          <w:szCs w:val="28"/>
        </w:rPr>
        <w:t xml:space="preserve"> обращения о согласовании возможности заключения контракта с единственным поставщиком (подрядчиком, исполнителем) в соответствии с пунктом 25 части 1 статьи 93 Закона о контрактной системе. По результатам рассмотрения обращений </w:t>
      </w:r>
      <w:r w:rsidRPr="00EF3964">
        <w:rPr>
          <w:sz w:val="28"/>
          <w:szCs w:val="28"/>
        </w:rPr>
        <w:t>принято 183</w:t>
      </w:r>
      <w:r w:rsidRPr="002F58BB">
        <w:rPr>
          <w:sz w:val="28"/>
          <w:szCs w:val="28"/>
        </w:rPr>
        <w:t xml:space="preserve"> решения о возможности заключения контрактов. Из них при проверке 10 обращений выявлены признаки административных правонарушений. Информация направлена в уполномоченные органы Краснодарского края для рассмотрения в рамках компетенции.</w:t>
      </w:r>
      <w:r>
        <w:rPr>
          <w:sz w:val="28"/>
          <w:szCs w:val="28"/>
        </w:rPr>
        <w:t xml:space="preserve"> </w:t>
      </w:r>
      <w:r w:rsidRPr="002F58BB">
        <w:rPr>
          <w:sz w:val="28"/>
          <w:szCs w:val="28"/>
        </w:rPr>
        <w:t>По 1 обращению муниципального заказчика управлением финансового контроля принято комиссионное решение об отказе в возможности заключения контракта.</w:t>
      </w:r>
    </w:p>
    <w:p w:rsidR="005828C3" w:rsidRDefault="005828C3" w:rsidP="006A5F17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828C3">
        <w:rPr>
          <w:sz w:val="28"/>
          <w:szCs w:val="28"/>
        </w:rPr>
        <w:t xml:space="preserve"> связи со вступлением в силу с 01 января 2019 года пункта 2 части 43 статьи 112 Федерального закона от 05.04.2013 года № 44-ФЗ закупки проводятся только путем проведения электронных процедур, в связи с чем, работа комиссии по согласованию возможности заключения контракта с единственным поставщиком в случаях, предусмотренных пунктом 25 части 1 статьи 93 Федерального закона от 05.04.2013 года № 44-ФЗ, прекращена.</w:t>
      </w:r>
      <w:proofErr w:type="gramEnd"/>
    </w:p>
    <w:p w:rsidR="00D33FA9" w:rsidRPr="00B32401" w:rsidRDefault="00D33FA9" w:rsidP="00D33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401"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05.04.2013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2401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44-ФЗ) муниципальные органы осуществляют ведомственный </w:t>
      </w:r>
      <w:proofErr w:type="gramStart"/>
      <w:r w:rsidRPr="00B32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40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в отношении подведомственных им заказчиков.</w:t>
      </w:r>
    </w:p>
    <w:p w:rsidR="00D33FA9" w:rsidRDefault="00D33FA9" w:rsidP="00D33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401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на территории муниципального образования город Новороссийск утвержден Постановлением администрации муниципального образования город Новороссийск от 27.05.2015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2401">
        <w:rPr>
          <w:rFonts w:ascii="Times New Roman" w:hAnsi="Times New Roman" w:cs="Times New Roman"/>
          <w:sz w:val="28"/>
          <w:szCs w:val="28"/>
        </w:rPr>
        <w:t xml:space="preserve"> 3894 «Об утверждении Порядка осуществления органами администрации муниципального образования город Новороссийск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</w:t>
      </w:r>
      <w:proofErr w:type="gramEnd"/>
      <w:r w:rsidRPr="00B32401">
        <w:rPr>
          <w:rFonts w:ascii="Times New Roman" w:hAnsi="Times New Roman" w:cs="Times New Roman"/>
          <w:sz w:val="28"/>
          <w:szCs w:val="28"/>
        </w:rPr>
        <w:t xml:space="preserve"> им заказчиков».</w:t>
      </w:r>
    </w:p>
    <w:p w:rsidR="00AF115A" w:rsidRPr="006A5F17" w:rsidRDefault="00AF115A" w:rsidP="00AF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17">
        <w:rPr>
          <w:rFonts w:ascii="Times New Roman" w:hAnsi="Times New Roman" w:cs="Times New Roman"/>
          <w:sz w:val="28"/>
          <w:szCs w:val="28"/>
        </w:rPr>
        <w:t>Вопрос организации и осуществления ведомственного контроля муниципальными образованиями также находится на постоянном контроле в Министерстве экономики Краснодарского края.</w:t>
      </w:r>
    </w:p>
    <w:p w:rsidR="00AF115A" w:rsidRPr="005B0E5F" w:rsidRDefault="00AF115A" w:rsidP="00AF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17">
        <w:rPr>
          <w:rFonts w:ascii="Times New Roman" w:hAnsi="Times New Roman" w:cs="Times New Roman"/>
          <w:sz w:val="28"/>
          <w:szCs w:val="28"/>
        </w:rPr>
        <w:t>Так, Министерством экономики Краснодарского края ежеквартально направляются письма по результатам проведения каждым муниципальным образованием ведомственного контроля в сфере закупок.</w:t>
      </w:r>
    </w:p>
    <w:p w:rsidR="007C68CE" w:rsidRPr="005B0E5F" w:rsidRDefault="007C68CE" w:rsidP="00B32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E5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Новороссийск </w:t>
      </w:r>
      <w:r w:rsidR="00293AD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B0E5F">
        <w:rPr>
          <w:rFonts w:ascii="Times New Roman" w:hAnsi="Times New Roman" w:cs="Times New Roman"/>
          <w:sz w:val="28"/>
          <w:szCs w:val="28"/>
        </w:rPr>
        <w:t>функции ведомственного контроля осуществля</w:t>
      </w:r>
      <w:r w:rsidR="00293AD0">
        <w:rPr>
          <w:rFonts w:ascii="Times New Roman" w:hAnsi="Times New Roman" w:cs="Times New Roman"/>
          <w:sz w:val="28"/>
          <w:szCs w:val="28"/>
        </w:rPr>
        <w:t>ли</w:t>
      </w:r>
      <w:r w:rsidRPr="005B0E5F">
        <w:rPr>
          <w:rFonts w:ascii="Times New Roman" w:hAnsi="Times New Roman" w:cs="Times New Roman"/>
          <w:sz w:val="28"/>
          <w:szCs w:val="28"/>
        </w:rPr>
        <w:t xml:space="preserve"> органы ведомственного </w:t>
      </w:r>
      <w:r w:rsidRPr="005B0E5F">
        <w:rPr>
          <w:rFonts w:ascii="Times New Roman" w:hAnsi="Times New Roman" w:cs="Times New Roman"/>
          <w:sz w:val="28"/>
          <w:szCs w:val="28"/>
        </w:rPr>
        <w:lastRenderedPageBreak/>
        <w:t xml:space="preserve">контроля 7 отраслевых ведомств, включая 6 отраслевых управлений и ведомство – администрация муниципального образования. Количество заказчиков муниципального образования город Новороссийск </w:t>
      </w:r>
      <w:r w:rsidR="00293AD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B0E5F">
        <w:rPr>
          <w:rFonts w:ascii="Times New Roman" w:hAnsi="Times New Roman" w:cs="Times New Roman"/>
          <w:sz w:val="28"/>
          <w:szCs w:val="28"/>
        </w:rPr>
        <w:t>составля</w:t>
      </w:r>
      <w:r w:rsidR="00293AD0">
        <w:rPr>
          <w:rFonts w:ascii="Times New Roman" w:hAnsi="Times New Roman" w:cs="Times New Roman"/>
          <w:sz w:val="28"/>
          <w:szCs w:val="28"/>
        </w:rPr>
        <w:t>ло</w:t>
      </w:r>
      <w:r w:rsidRPr="005B0E5F">
        <w:rPr>
          <w:rFonts w:ascii="Times New Roman" w:hAnsi="Times New Roman" w:cs="Times New Roman"/>
          <w:sz w:val="28"/>
          <w:szCs w:val="28"/>
        </w:rPr>
        <w:t xml:space="preserve"> 215 учреждений. Количество подведомственных отраслевым управлениям заказчиков, подпадающих под проверку ведомственного конт</w:t>
      </w:r>
      <w:r w:rsidR="00293AD0">
        <w:rPr>
          <w:rFonts w:ascii="Times New Roman" w:hAnsi="Times New Roman" w:cs="Times New Roman"/>
          <w:sz w:val="28"/>
          <w:szCs w:val="28"/>
        </w:rPr>
        <w:t>роля в сфере закупок, составляло</w:t>
      </w:r>
      <w:r w:rsidRPr="005B0E5F">
        <w:rPr>
          <w:rFonts w:ascii="Times New Roman" w:hAnsi="Times New Roman" w:cs="Times New Roman"/>
          <w:sz w:val="28"/>
          <w:szCs w:val="28"/>
        </w:rPr>
        <w:t xml:space="preserve"> 133 учреждения.</w:t>
      </w:r>
    </w:p>
    <w:p w:rsidR="00DA5636" w:rsidRPr="002F58BB" w:rsidRDefault="00DA5636" w:rsidP="00DA5636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8BB">
        <w:rPr>
          <w:sz w:val="28"/>
          <w:szCs w:val="28"/>
        </w:rPr>
        <w:t xml:space="preserve">Уполномоченными на осуществление ведомственного контроля на территории муниципального образования город Новороссийск на 2018 год </w:t>
      </w:r>
      <w:r w:rsidR="00293AD0">
        <w:rPr>
          <w:sz w:val="28"/>
          <w:szCs w:val="28"/>
        </w:rPr>
        <w:t xml:space="preserve">были </w:t>
      </w:r>
      <w:r w:rsidRPr="002F58BB">
        <w:rPr>
          <w:sz w:val="28"/>
          <w:szCs w:val="28"/>
        </w:rPr>
        <w:t xml:space="preserve">запланированы </w:t>
      </w:r>
      <w:r w:rsidRPr="00AD6D2E">
        <w:rPr>
          <w:sz w:val="28"/>
          <w:szCs w:val="28"/>
        </w:rPr>
        <w:t xml:space="preserve">проверки в </w:t>
      </w:r>
      <w:r>
        <w:rPr>
          <w:sz w:val="28"/>
          <w:szCs w:val="28"/>
        </w:rPr>
        <w:t xml:space="preserve">133 </w:t>
      </w:r>
      <w:r w:rsidRPr="002F58BB">
        <w:rPr>
          <w:sz w:val="28"/>
          <w:szCs w:val="28"/>
        </w:rPr>
        <w:t>подведомственных муниципальных учреждениях.</w:t>
      </w:r>
    </w:p>
    <w:p w:rsidR="00DA5636" w:rsidRPr="00D33FA9" w:rsidRDefault="00DA5636" w:rsidP="00D33FA9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2018 год</w:t>
      </w:r>
      <w:r w:rsidRPr="002F58BB">
        <w:rPr>
          <w:sz w:val="28"/>
          <w:szCs w:val="28"/>
        </w:rPr>
        <w:t xml:space="preserve"> проведено </w:t>
      </w:r>
      <w:r w:rsidRPr="006754D6">
        <w:rPr>
          <w:sz w:val="28"/>
          <w:szCs w:val="28"/>
        </w:rPr>
        <w:t>126</w:t>
      </w:r>
      <w:r w:rsidRPr="00AD6D2E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</w:t>
      </w:r>
      <w:r w:rsidRPr="00AD6D2E">
        <w:rPr>
          <w:sz w:val="28"/>
          <w:szCs w:val="28"/>
        </w:rPr>
        <w:t xml:space="preserve"> выборочны</w:t>
      </w:r>
      <w:r>
        <w:rPr>
          <w:sz w:val="28"/>
          <w:szCs w:val="28"/>
        </w:rPr>
        <w:t>х</w:t>
      </w:r>
      <w:r w:rsidRPr="00AD6D2E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AD6D2E">
        <w:rPr>
          <w:sz w:val="28"/>
          <w:szCs w:val="28"/>
        </w:rPr>
        <w:t xml:space="preserve"> в подведомственных муниципальных учреждениях города Новороссийска, что составляет </w:t>
      </w:r>
      <w:r w:rsidRPr="00163F70">
        <w:rPr>
          <w:sz w:val="28"/>
          <w:szCs w:val="28"/>
        </w:rPr>
        <w:t>95</w:t>
      </w:r>
      <w:r w:rsidRPr="00AD6D2E">
        <w:rPr>
          <w:sz w:val="28"/>
          <w:szCs w:val="28"/>
        </w:rPr>
        <w:t>% от запланированных проверок на 2018 год.</w:t>
      </w:r>
      <w:r>
        <w:rPr>
          <w:sz w:val="28"/>
          <w:szCs w:val="28"/>
        </w:rPr>
        <w:t xml:space="preserve"> Снижение количества проведенных проверок произошло в связи с непроведением в полном объеме проверок управлением культуры муниципального образования город Новороссийск.</w:t>
      </w:r>
      <w:r w:rsidR="00D33FA9" w:rsidRPr="00D33FA9">
        <w:rPr>
          <w:sz w:val="28"/>
          <w:szCs w:val="28"/>
        </w:rPr>
        <w:t xml:space="preserve"> </w:t>
      </w:r>
      <w:r w:rsidR="00D33FA9" w:rsidRPr="00383265">
        <w:rPr>
          <w:sz w:val="28"/>
          <w:szCs w:val="28"/>
        </w:rPr>
        <w:t xml:space="preserve">На II полугодие 2018 года уполномоченными органами на осуществление ведомственного контроля указанной отрасли </w:t>
      </w:r>
      <w:r w:rsidR="00D33FA9">
        <w:rPr>
          <w:sz w:val="28"/>
          <w:szCs w:val="28"/>
        </w:rPr>
        <w:t xml:space="preserve">было </w:t>
      </w:r>
      <w:r w:rsidR="00D33FA9" w:rsidRPr="00383265">
        <w:rPr>
          <w:sz w:val="28"/>
          <w:szCs w:val="28"/>
        </w:rPr>
        <w:t>запланировано проведение 11</w:t>
      </w:r>
      <w:r w:rsidR="00D33FA9">
        <w:rPr>
          <w:sz w:val="28"/>
          <w:szCs w:val="28"/>
        </w:rPr>
        <w:t xml:space="preserve"> плановых выборочных проверок. </w:t>
      </w:r>
      <w:r w:rsidR="00D33FA9" w:rsidRPr="00383265">
        <w:rPr>
          <w:sz w:val="28"/>
          <w:szCs w:val="28"/>
        </w:rPr>
        <w:t>Однако всего управлением проведено 4 проверки, что составляет 36% от запланированных на 2018 год проверок.</w:t>
      </w:r>
    </w:p>
    <w:p w:rsidR="00DA5636" w:rsidRPr="00AD6D2E" w:rsidRDefault="00DA5636" w:rsidP="00DA5636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Виновное должностное лицо управления культуры за невыполнение утвержденного плана проверок на 2018 год по ведомственному контролю будет привлечено к дисциплинарной ответственности. </w:t>
      </w:r>
    </w:p>
    <w:p w:rsidR="007905AD" w:rsidRDefault="00DA5636" w:rsidP="00DA5636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8BB">
        <w:rPr>
          <w:sz w:val="28"/>
          <w:szCs w:val="28"/>
        </w:rPr>
        <w:t xml:space="preserve">По итогам плановых проверок в рамках ведомственного контроля </w:t>
      </w:r>
      <w:r w:rsidRPr="00AD6D2E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68</w:t>
      </w:r>
      <w:r w:rsidRPr="00AD6D2E">
        <w:rPr>
          <w:sz w:val="28"/>
          <w:szCs w:val="28"/>
        </w:rPr>
        <w:t xml:space="preserve"> нарушений</w:t>
      </w:r>
      <w:r w:rsidRPr="002F58BB">
        <w:rPr>
          <w:sz w:val="28"/>
          <w:szCs w:val="28"/>
        </w:rPr>
        <w:t xml:space="preserve"> Закона о контрактной системе, имеющих признаки административных правонарушений</w:t>
      </w:r>
      <w:r w:rsidRPr="00AD6D2E">
        <w:rPr>
          <w:sz w:val="28"/>
          <w:szCs w:val="28"/>
        </w:rPr>
        <w:t xml:space="preserve">, что составляет </w:t>
      </w:r>
      <w:r w:rsidRPr="00163F70">
        <w:rPr>
          <w:sz w:val="28"/>
          <w:szCs w:val="28"/>
        </w:rPr>
        <w:t>54</w:t>
      </w:r>
      <w:r w:rsidRPr="00AD6D2E">
        <w:rPr>
          <w:sz w:val="28"/>
          <w:szCs w:val="28"/>
        </w:rPr>
        <w:t>% от проведенных проверок за 2018 год.</w:t>
      </w:r>
    </w:p>
    <w:tbl>
      <w:tblPr>
        <w:tblW w:w="5157" w:type="pct"/>
        <w:tblInd w:w="-318" w:type="dxa"/>
        <w:tblLook w:val="04A0" w:firstRow="1" w:lastRow="0" w:firstColumn="1" w:lastColumn="0" w:noHBand="0" w:noVBand="1"/>
      </w:tblPr>
      <w:tblGrid>
        <w:gridCol w:w="1990"/>
        <w:gridCol w:w="2025"/>
        <w:gridCol w:w="1536"/>
        <w:gridCol w:w="2168"/>
        <w:gridCol w:w="1370"/>
        <w:gridCol w:w="1368"/>
      </w:tblGrid>
      <w:tr w:rsidR="00A00421" w:rsidRPr="00D33FA9" w:rsidTr="00A00421">
        <w:trPr>
          <w:trHeight w:val="68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21" w:rsidRPr="00D33FA9" w:rsidRDefault="00A00421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21" w:rsidRPr="00D33FA9" w:rsidRDefault="00A00421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запланированных проверок</w:t>
            </w:r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шт.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21" w:rsidRPr="00D33FA9" w:rsidRDefault="00A00421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проведенных проверок, шт.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21" w:rsidRPr="00D33FA9" w:rsidRDefault="00A00421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Выявлено признаков административных правонарушений, шт.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21" w:rsidRPr="00D33FA9" w:rsidRDefault="00A00421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выявления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21" w:rsidRDefault="00A00421" w:rsidP="00D3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A00421" w:rsidRPr="00D33FA9" w:rsidTr="00A00421">
        <w:trPr>
          <w:trHeight w:val="34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21" w:rsidRPr="00D33FA9" w:rsidRDefault="00A00421" w:rsidP="00AE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здравоохранения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A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A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A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AE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Default="00A00421" w:rsidP="00A0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A00421" w:rsidRPr="00D33FA9" w:rsidTr="00A00421">
        <w:trPr>
          <w:trHeight w:val="34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21" w:rsidRPr="00D33FA9" w:rsidRDefault="00A00421" w:rsidP="003E7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3E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3E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3E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3E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Default="00A00421" w:rsidP="003E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A00421" w:rsidRPr="00D33FA9" w:rsidTr="00A00421">
        <w:trPr>
          <w:trHeight w:val="34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21" w:rsidRPr="00D33FA9" w:rsidRDefault="00A00421" w:rsidP="005B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5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5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5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5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67%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Default="00A00421" w:rsidP="005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A00421" w:rsidRPr="00D33FA9" w:rsidTr="00A00421">
        <w:trPr>
          <w:trHeight w:val="42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21" w:rsidRPr="00D33FA9" w:rsidRDefault="00A00421" w:rsidP="0019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19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19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19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19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Default="00A00421" w:rsidP="0019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A00421" w:rsidRPr="00D33FA9" w:rsidTr="00A00421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21" w:rsidRPr="00D33FA9" w:rsidRDefault="00A00421" w:rsidP="00BB5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BB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BB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BB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BB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Default="00A00421" w:rsidP="00BB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A00421" w:rsidRPr="00D33FA9" w:rsidTr="00A00421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21" w:rsidRPr="00D33FA9" w:rsidRDefault="00A00421" w:rsidP="001C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1C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1" w:rsidRPr="00D33FA9" w:rsidRDefault="00A00421" w:rsidP="001C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1C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Pr="00D33FA9" w:rsidRDefault="00A00421" w:rsidP="001C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21" w:rsidRDefault="00A00421" w:rsidP="001C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</w:tbl>
    <w:p w:rsidR="00DA5636" w:rsidRPr="002F58BB" w:rsidRDefault="00DA5636" w:rsidP="00DA5636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8BB">
        <w:rPr>
          <w:sz w:val="28"/>
          <w:szCs w:val="28"/>
        </w:rPr>
        <w:t xml:space="preserve">Для привлечения виновных должностных лиц к административной ответственности </w:t>
      </w:r>
      <w:r>
        <w:rPr>
          <w:sz w:val="28"/>
          <w:szCs w:val="28"/>
        </w:rPr>
        <w:t xml:space="preserve">материалы 61 проверки </w:t>
      </w:r>
      <w:r w:rsidRPr="002F58BB">
        <w:rPr>
          <w:sz w:val="28"/>
          <w:szCs w:val="28"/>
        </w:rPr>
        <w:t xml:space="preserve">направлены в уполномоченные органы Краснодарского края для привлечения к административной ответственности, в том </w:t>
      </w:r>
      <w:r w:rsidRPr="00AD6D2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F58BB">
        <w:rPr>
          <w:sz w:val="28"/>
          <w:szCs w:val="28"/>
        </w:rPr>
        <w:t xml:space="preserve">в Управление Федеральной антимонопольной службы по Краснодарскому краю направлено </w:t>
      </w:r>
      <w:r w:rsidRPr="007060BF">
        <w:rPr>
          <w:sz w:val="28"/>
          <w:szCs w:val="28"/>
        </w:rPr>
        <w:t>13</w:t>
      </w:r>
      <w:r w:rsidRPr="002F58BB">
        <w:rPr>
          <w:sz w:val="28"/>
          <w:szCs w:val="28"/>
        </w:rPr>
        <w:t xml:space="preserve"> материалов проверок</w:t>
      </w:r>
      <w:r>
        <w:rPr>
          <w:sz w:val="28"/>
          <w:szCs w:val="28"/>
        </w:rPr>
        <w:t>,</w:t>
      </w:r>
      <w:r w:rsidRPr="002F58BB">
        <w:rPr>
          <w:sz w:val="28"/>
          <w:szCs w:val="28"/>
        </w:rPr>
        <w:t xml:space="preserve"> в Министерство </w:t>
      </w:r>
      <w:r w:rsidRPr="002F58BB">
        <w:rPr>
          <w:sz w:val="28"/>
          <w:szCs w:val="28"/>
        </w:rPr>
        <w:lastRenderedPageBreak/>
        <w:t xml:space="preserve">экономики Краснодарского края </w:t>
      </w:r>
      <w:r w:rsidRPr="002E0EB4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48</w:t>
      </w:r>
      <w:r w:rsidRPr="002E0EB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 проверок, 7 материалов проверок не направлены по основаниям, предусмотренным п. 5 ч.1ст. 24.5 КоАП РФ. </w:t>
      </w:r>
    </w:p>
    <w:p w:rsidR="00E935A6" w:rsidRPr="005B0E5F" w:rsidRDefault="00E935A6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 xml:space="preserve">В соответствии с указанной нормой Закона производство по делу об административном правонарушении не может быть начато, а начатое производство подлежит прекращению при наличии признания утратившими силу закона или его положения, </w:t>
      </w:r>
      <w:proofErr w:type="gramStart"/>
      <w:r w:rsidRPr="005B0E5F">
        <w:rPr>
          <w:sz w:val="28"/>
          <w:szCs w:val="28"/>
        </w:rPr>
        <w:t>устанавливающих</w:t>
      </w:r>
      <w:proofErr w:type="gramEnd"/>
      <w:r w:rsidRPr="005B0E5F">
        <w:rPr>
          <w:sz w:val="28"/>
          <w:szCs w:val="28"/>
        </w:rPr>
        <w:t xml:space="preserve"> административную ответственность за содеянное.</w:t>
      </w:r>
    </w:p>
    <w:p w:rsidR="00E935A6" w:rsidRPr="005B0E5F" w:rsidRDefault="00E935A6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 xml:space="preserve">Например, с 1 июля 2018 года срок направления Заказчиком информации о заключении, исполнении, изменении, расторжении контракта составляет 5 рабочих дней, до 1 июля 2018 года такой </w:t>
      </w:r>
      <w:r w:rsidR="00E47426" w:rsidRPr="005B0E5F">
        <w:rPr>
          <w:sz w:val="28"/>
          <w:szCs w:val="28"/>
        </w:rPr>
        <w:t>срок</w:t>
      </w:r>
      <w:r w:rsidRPr="005B0E5F">
        <w:rPr>
          <w:sz w:val="28"/>
          <w:szCs w:val="28"/>
        </w:rPr>
        <w:t xml:space="preserve"> составлял 3 рабочих дня.</w:t>
      </w:r>
    </w:p>
    <w:p w:rsidR="00E935A6" w:rsidRPr="005B0E5F" w:rsidRDefault="00E47426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 xml:space="preserve">Исходя из вышеуказанной нормы КоАП РФ, в случае выявления контрольным органом нарушения ч. 3 ст. 103 Федерального закона 44-ФЗ, совершенного </w:t>
      </w:r>
      <w:r w:rsidRPr="005B0E5F">
        <w:rPr>
          <w:sz w:val="28"/>
          <w:szCs w:val="28"/>
          <w:u w:val="single"/>
        </w:rPr>
        <w:t>до 1 июля 2018 года</w:t>
      </w:r>
      <w:r w:rsidRPr="005B0E5F">
        <w:rPr>
          <w:sz w:val="28"/>
          <w:szCs w:val="28"/>
        </w:rPr>
        <w:t xml:space="preserve">, когда срок направления информации составляет </w:t>
      </w:r>
      <w:r w:rsidRPr="005B0E5F">
        <w:rPr>
          <w:sz w:val="28"/>
          <w:szCs w:val="28"/>
          <w:u w:val="single"/>
        </w:rPr>
        <w:t>не более чем 5 рабочих дней</w:t>
      </w:r>
      <w:r w:rsidRPr="005B0E5F">
        <w:rPr>
          <w:sz w:val="28"/>
          <w:szCs w:val="28"/>
        </w:rPr>
        <w:t>, производство по делу об административном правонарушении не может быть начато.</w:t>
      </w:r>
    </w:p>
    <w:p w:rsidR="00E47426" w:rsidRPr="005B0E5F" w:rsidRDefault="00E47426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5636">
        <w:rPr>
          <w:sz w:val="28"/>
          <w:szCs w:val="28"/>
        </w:rPr>
        <w:t xml:space="preserve">Так, </w:t>
      </w:r>
      <w:r w:rsidR="00DA5636" w:rsidRPr="00DA5636">
        <w:rPr>
          <w:sz w:val="28"/>
          <w:szCs w:val="28"/>
        </w:rPr>
        <w:t>за</w:t>
      </w:r>
      <w:r w:rsidR="00293AD0">
        <w:rPr>
          <w:sz w:val="28"/>
          <w:szCs w:val="28"/>
        </w:rPr>
        <w:t xml:space="preserve"> 2018 год</w:t>
      </w:r>
      <w:r w:rsidRPr="00DA5636">
        <w:rPr>
          <w:sz w:val="28"/>
          <w:szCs w:val="28"/>
        </w:rPr>
        <w:t xml:space="preserve"> 7 материалов проверок, проведенных органами ведомственного контроля, не направлены или возвращены Министерством экономики: Управлени</w:t>
      </w:r>
      <w:r w:rsidR="00544FA2">
        <w:rPr>
          <w:sz w:val="28"/>
          <w:szCs w:val="28"/>
        </w:rPr>
        <w:t>ю</w:t>
      </w:r>
      <w:r w:rsidRPr="00DA5636">
        <w:rPr>
          <w:sz w:val="28"/>
          <w:szCs w:val="28"/>
        </w:rPr>
        <w:t xml:space="preserve"> образования – </w:t>
      </w:r>
      <w:r w:rsidR="005B494D" w:rsidRPr="00DA5636">
        <w:rPr>
          <w:sz w:val="28"/>
          <w:szCs w:val="28"/>
        </w:rPr>
        <w:t>4</w:t>
      </w:r>
      <w:r w:rsidRPr="00DA5636">
        <w:rPr>
          <w:sz w:val="28"/>
          <w:szCs w:val="28"/>
        </w:rPr>
        <w:t xml:space="preserve"> материала проверки, Управлени</w:t>
      </w:r>
      <w:r w:rsidR="00544FA2">
        <w:rPr>
          <w:sz w:val="28"/>
          <w:szCs w:val="28"/>
        </w:rPr>
        <w:t>ю</w:t>
      </w:r>
      <w:r w:rsidRPr="00DA5636">
        <w:rPr>
          <w:sz w:val="28"/>
          <w:szCs w:val="28"/>
        </w:rPr>
        <w:t xml:space="preserve"> здравоохранения –</w:t>
      </w:r>
      <w:r w:rsidR="005B494D" w:rsidRPr="00DA5636">
        <w:rPr>
          <w:sz w:val="28"/>
          <w:szCs w:val="28"/>
        </w:rPr>
        <w:t xml:space="preserve"> 2 материала проверки,</w:t>
      </w:r>
      <w:r w:rsidRPr="00DA5636">
        <w:rPr>
          <w:sz w:val="28"/>
          <w:szCs w:val="28"/>
        </w:rPr>
        <w:t xml:space="preserve"> Управлени</w:t>
      </w:r>
      <w:r w:rsidR="00544FA2">
        <w:rPr>
          <w:sz w:val="28"/>
          <w:szCs w:val="28"/>
        </w:rPr>
        <w:t>ю</w:t>
      </w:r>
      <w:r w:rsidRPr="00DA5636">
        <w:rPr>
          <w:sz w:val="28"/>
          <w:szCs w:val="28"/>
        </w:rPr>
        <w:t xml:space="preserve"> культуры – 1 материал проверки.</w:t>
      </w:r>
    </w:p>
    <w:p w:rsidR="00E935A6" w:rsidRDefault="00E47426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>Всем уполномоченным на проведение ведомственного контроля необходимо подробно изучить</w:t>
      </w:r>
      <w:r w:rsidR="00950F92" w:rsidRPr="005B0E5F">
        <w:rPr>
          <w:sz w:val="28"/>
          <w:szCs w:val="28"/>
        </w:rPr>
        <w:t xml:space="preserve"> требования</w:t>
      </w:r>
      <w:r w:rsidRPr="005B0E5F">
        <w:rPr>
          <w:sz w:val="28"/>
          <w:szCs w:val="28"/>
        </w:rPr>
        <w:t xml:space="preserve"> ст. 24.5 КоАП РФ и </w:t>
      </w:r>
      <w:r w:rsidR="00950F92" w:rsidRPr="005B0E5F">
        <w:rPr>
          <w:sz w:val="28"/>
          <w:szCs w:val="28"/>
        </w:rPr>
        <w:t>соблюдать</w:t>
      </w:r>
      <w:r w:rsidRPr="005B0E5F">
        <w:rPr>
          <w:sz w:val="28"/>
          <w:szCs w:val="28"/>
        </w:rPr>
        <w:t xml:space="preserve"> </w:t>
      </w:r>
      <w:r w:rsidR="00950F92" w:rsidRPr="005B0E5F">
        <w:rPr>
          <w:sz w:val="28"/>
          <w:szCs w:val="28"/>
        </w:rPr>
        <w:t>их при выявлении признаков административных правонарушений и подготовке материалов проверок.</w:t>
      </w:r>
    </w:p>
    <w:p w:rsidR="007C68CE" w:rsidRPr="005B0E5F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>Результаты осуществления ведомственного контроля в разрезе отраслевых ведом</w:t>
      </w:r>
      <w:proofErr w:type="gramStart"/>
      <w:r w:rsidRPr="005B0E5F">
        <w:rPr>
          <w:sz w:val="28"/>
          <w:szCs w:val="28"/>
        </w:rPr>
        <w:t>ств сл</w:t>
      </w:r>
      <w:proofErr w:type="gramEnd"/>
      <w:r w:rsidRPr="005B0E5F">
        <w:rPr>
          <w:sz w:val="28"/>
          <w:szCs w:val="28"/>
        </w:rPr>
        <w:t>едующие.</w:t>
      </w:r>
    </w:p>
    <w:p w:rsidR="007C68CE" w:rsidRPr="00DA5636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5636">
        <w:rPr>
          <w:sz w:val="28"/>
          <w:szCs w:val="28"/>
          <w:u w:val="single"/>
        </w:rPr>
        <w:t>1. Управление образования.</w:t>
      </w:r>
      <w:r w:rsidRPr="00DA5636">
        <w:rPr>
          <w:sz w:val="28"/>
          <w:szCs w:val="28"/>
        </w:rPr>
        <w:t xml:space="preserve"> Количество учреждений, подпадающих под проверку 44-ФЗ, составляет 83 учреждения. Уполномоченными органами на осуществление ведомственного контроля указанной отрасли на 2018 год </w:t>
      </w:r>
      <w:r w:rsidR="00383265">
        <w:rPr>
          <w:sz w:val="28"/>
          <w:szCs w:val="28"/>
        </w:rPr>
        <w:t xml:space="preserve">было </w:t>
      </w:r>
      <w:r w:rsidRPr="00DA5636">
        <w:rPr>
          <w:sz w:val="28"/>
          <w:szCs w:val="28"/>
        </w:rPr>
        <w:t>запланировано проведение 83 плановых выборочных проверок, что составляет 100% от всех учреждений, подпадающих под проверку 44-ФЗ.</w:t>
      </w:r>
    </w:p>
    <w:p w:rsidR="00613DA1" w:rsidRPr="00AC3F5D" w:rsidRDefault="007C68CE" w:rsidP="005A3BA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5636">
        <w:rPr>
          <w:sz w:val="28"/>
          <w:szCs w:val="28"/>
        </w:rPr>
        <w:t xml:space="preserve">За </w:t>
      </w:r>
      <w:r w:rsidR="00DA5636" w:rsidRPr="00DA5636">
        <w:rPr>
          <w:sz w:val="28"/>
          <w:szCs w:val="28"/>
        </w:rPr>
        <w:t>2018 год проведено</w:t>
      </w:r>
      <w:r w:rsidRPr="00DA5636">
        <w:rPr>
          <w:sz w:val="28"/>
          <w:szCs w:val="28"/>
        </w:rPr>
        <w:t xml:space="preserve"> </w:t>
      </w:r>
      <w:r w:rsidR="00DA5636" w:rsidRPr="00DA5636">
        <w:rPr>
          <w:sz w:val="28"/>
          <w:szCs w:val="28"/>
        </w:rPr>
        <w:t>83</w:t>
      </w:r>
      <w:r w:rsidRPr="00DA5636">
        <w:rPr>
          <w:sz w:val="28"/>
          <w:szCs w:val="28"/>
        </w:rPr>
        <w:t xml:space="preserve"> проверки, что составляет </w:t>
      </w:r>
      <w:r w:rsidR="00DA5636" w:rsidRPr="00DA5636">
        <w:rPr>
          <w:sz w:val="28"/>
          <w:szCs w:val="28"/>
        </w:rPr>
        <w:t>100</w:t>
      </w:r>
      <w:r w:rsidRPr="00DA5636">
        <w:rPr>
          <w:sz w:val="28"/>
          <w:szCs w:val="28"/>
        </w:rPr>
        <w:t xml:space="preserve">% от запланированных на 2018 год проверок. Из них, при проведении </w:t>
      </w:r>
      <w:r w:rsidR="00DA5636" w:rsidRPr="00DA5636">
        <w:rPr>
          <w:sz w:val="28"/>
          <w:szCs w:val="28"/>
        </w:rPr>
        <w:t>40</w:t>
      </w:r>
      <w:r w:rsidRPr="00DA5636">
        <w:rPr>
          <w:sz w:val="28"/>
          <w:szCs w:val="28"/>
        </w:rPr>
        <w:t xml:space="preserve"> проверок </w:t>
      </w:r>
      <w:r w:rsidR="005A3BAD">
        <w:rPr>
          <w:sz w:val="28"/>
          <w:szCs w:val="28"/>
        </w:rPr>
        <w:t xml:space="preserve">(менее 50%) </w:t>
      </w:r>
      <w:r w:rsidRPr="00DA5636">
        <w:rPr>
          <w:sz w:val="28"/>
          <w:szCs w:val="28"/>
        </w:rPr>
        <w:t xml:space="preserve">выявлены признаки административных правонарушений, </w:t>
      </w:r>
      <w:r w:rsidR="00DA5636" w:rsidRPr="00DA5636">
        <w:rPr>
          <w:sz w:val="28"/>
          <w:szCs w:val="28"/>
        </w:rPr>
        <w:t>36</w:t>
      </w:r>
      <w:r w:rsidRPr="00DA5636">
        <w:rPr>
          <w:sz w:val="28"/>
          <w:szCs w:val="28"/>
        </w:rPr>
        <w:t xml:space="preserve"> материалов проверок направлены в уполномоченные органы по Краснодарскому краю, </w:t>
      </w:r>
      <w:r w:rsidR="009E73CD" w:rsidRPr="00DA5636">
        <w:rPr>
          <w:sz w:val="28"/>
          <w:szCs w:val="28"/>
        </w:rPr>
        <w:t>4</w:t>
      </w:r>
      <w:r w:rsidRPr="00DA5636">
        <w:rPr>
          <w:sz w:val="28"/>
          <w:szCs w:val="28"/>
        </w:rPr>
        <w:t xml:space="preserve"> материала проверок не направлены по основанию, предусмотренном</w:t>
      </w:r>
      <w:r w:rsidR="009E73CD" w:rsidRPr="00DA5636">
        <w:rPr>
          <w:sz w:val="28"/>
          <w:szCs w:val="28"/>
        </w:rPr>
        <w:t xml:space="preserve">у пунктом 5 </w:t>
      </w:r>
      <w:r w:rsidR="009E73CD" w:rsidRPr="00AC3F5D">
        <w:rPr>
          <w:sz w:val="28"/>
          <w:szCs w:val="28"/>
        </w:rPr>
        <w:t>статьи 24.5 КоАП РФ</w:t>
      </w:r>
      <w:r w:rsidR="00AC3F5D" w:rsidRPr="00AC3F5D">
        <w:rPr>
          <w:sz w:val="28"/>
          <w:szCs w:val="28"/>
        </w:rPr>
        <w:t>.</w:t>
      </w:r>
    </w:p>
    <w:p w:rsidR="007C68CE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F5D">
        <w:rPr>
          <w:sz w:val="28"/>
          <w:szCs w:val="28"/>
        </w:rPr>
        <w:t xml:space="preserve">Процент проверок с выявленными признаками административных правонарушений составляет </w:t>
      </w:r>
      <w:r w:rsidR="00AC3F5D" w:rsidRPr="00AC3F5D">
        <w:rPr>
          <w:sz w:val="28"/>
          <w:szCs w:val="28"/>
        </w:rPr>
        <w:t>48</w:t>
      </w:r>
      <w:r w:rsidRPr="00AC3F5D">
        <w:rPr>
          <w:sz w:val="28"/>
          <w:szCs w:val="28"/>
        </w:rPr>
        <w:t>%.</w:t>
      </w:r>
    </w:p>
    <w:p w:rsidR="00AC3F5D" w:rsidRDefault="00613DA1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F5D">
        <w:rPr>
          <w:sz w:val="28"/>
          <w:szCs w:val="28"/>
        </w:rPr>
        <w:t>У</w:t>
      </w:r>
      <w:r w:rsidR="007C68CE" w:rsidRPr="00AC3F5D">
        <w:rPr>
          <w:sz w:val="28"/>
          <w:szCs w:val="28"/>
        </w:rPr>
        <w:t>правлени</w:t>
      </w:r>
      <w:r w:rsidRPr="00AC3F5D">
        <w:rPr>
          <w:sz w:val="28"/>
          <w:szCs w:val="28"/>
        </w:rPr>
        <w:t>ю</w:t>
      </w:r>
      <w:r w:rsidR="007C68CE" w:rsidRPr="00AC3F5D">
        <w:rPr>
          <w:sz w:val="28"/>
          <w:szCs w:val="28"/>
        </w:rPr>
        <w:t xml:space="preserve"> образования</w:t>
      </w:r>
      <w:r w:rsidRPr="00AC3F5D">
        <w:rPr>
          <w:sz w:val="28"/>
          <w:szCs w:val="28"/>
        </w:rPr>
        <w:t xml:space="preserve"> </w:t>
      </w:r>
      <w:r w:rsidR="00AC3F5D" w:rsidRPr="00AC3F5D">
        <w:rPr>
          <w:sz w:val="28"/>
          <w:szCs w:val="28"/>
        </w:rPr>
        <w:t xml:space="preserve">в 2019 году </w:t>
      </w:r>
      <w:r w:rsidRPr="00AC3F5D">
        <w:rPr>
          <w:sz w:val="28"/>
          <w:szCs w:val="28"/>
        </w:rPr>
        <w:t>необходимо</w:t>
      </w:r>
      <w:r w:rsidR="007C68CE" w:rsidRPr="00AC3F5D">
        <w:rPr>
          <w:sz w:val="28"/>
          <w:szCs w:val="28"/>
        </w:rPr>
        <w:t xml:space="preserve"> </w:t>
      </w:r>
      <w:r w:rsidR="00AC3F5D" w:rsidRPr="00AC3F5D">
        <w:rPr>
          <w:sz w:val="28"/>
          <w:szCs w:val="28"/>
        </w:rPr>
        <w:t xml:space="preserve">повысить уровень качества </w:t>
      </w:r>
      <w:r w:rsidR="007C68CE" w:rsidRPr="00AC3F5D">
        <w:rPr>
          <w:sz w:val="28"/>
          <w:szCs w:val="28"/>
        </w:rPr>
        <w:t>пров</w:t>
      </w:r>
      <w:r w:rsidR="00AC3F5D" w:rsidRPr="00AC3F5D">
        <w:rPr>
          <w:sz w:val="28"/>
          <w:szCs w:val="28"/>
        </w:rPr>
        <w:t>едения работы</w:t>
      </w:r>
      <w:r w:rsidR="007C68CE" w:rsidRPr="00AC3F5D">
        <w:rPr>
          <w:sz w:val="28"/>
          <w:szCs w:val="28"/>
        </w:rPr>
        <w:t xml:space="preserve"> по ведомственному контролю</w:t>
      </w:r>
      <w:r w:rsidRPr="00AC3F5D">
        <w:rPr>
          <w:sz w:val="28"/>
          <w:szCs w:val="28"/>
        </w:rPr>
        <w:t xml:space="preserve">, выявлять </w:t>
      </w:r>
      <w:r w:rsidR="00AC3F5D" w:rsidRPr="00AC3F5D">
        <w:rPr>
          <w:sz w:val="28"/>
          <w:szCs w:val="28"/>
        </w:rPr>
        <w:t xml:space="preserve">надлежащим образом </w:t>
      </w:r>
      <w:r w:rsidRPr="00AC3F5D">
        <w:rPr>
          <w:sz w:val="28"/>
          <w:szCs w:val="28"/>
        </w:rPr>
        <w:t xml:space="preserve">признаки административных правонарушений, так как процент выявленных признаков административных правонарушений составляет </w:t>
      </w:r>
      <w:r w:rsidR="00AC3F5D" w:rsidRPr="00AC3F5D">
        <w:rPr>
          <w:sz w:val="28"/>
          <w:szCs w:val="28"/>
        </w:rPr>
        <w:t>48</w:t>
      </w:r>
      <w:r w:rsidRPr="00AC3F5D">
        <w:rPr>
          <w:sz w:val="28"/>
          <w:szCs w:val="28"/>
        </w:rPr>
        <w:t>%.</w:t>
      </w:r>
    </w:p>
    <w:p w:rsidR="008F0DB4" w:rsidRDefault="00A068D1" w:rsidP="005A3BA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Уполномоченными</w:t>
      </w:r>
      <w:r w:rsidRPr="00A068D1">
        <w:rPr>
          <w:sz w:val="28"/>
          <w:szCs w:val="28"/>
        </w:rPr>
        <w:t xml:space="preserve"> </w:t>
      </w:r>
      <w:r w:rsidRPr="005B0E5F">
        <w:rPr>
          <w:sz w:val="28"/>
          <w:szCs w:val="28"/>
        </w:rPr>
        <w:t>на проведение ведомственного контроля</w:t>
      </w:r>
      <w:r>
        <w:rPr>
          <w:sz w:val="28"/>
          <w:szCs w:val="28"/>
        </w:rPr>
        <w:t xml:space="preserve"> указанной отрасли ненадлежащим образом подготовлены выписки из актов проверок по 2 учреждениям (МБДОУ «Детский сад № 50, МБДОУ «Детский сад № 80).</w:t>
      </w:r>
    </w:p>
    <w:p w:rsidR="00A068D1" w:rsidRDefault="00A068D1" w:rsidP="005A3BA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В связи с изложенным, по 2 материалам проверок управлением финансового контроля подготовлены и направлены письма в Министерство экономики Краснодарского края об отзыве указанных материалов проверок для доработки и дальнейшего их направления для принятия решений в рамках компетенции. </w:t>
      </w:r>
      <w:proofErr w:type="gramEnd"/>
    </w:p>
    <w:p w:rsidR="007C68CE" w:rsidRPr="00293AD0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D0">
        <w:rPr>
          <w:sz w:val="28"/>
          <w:szCs w:val="28"/>
          <w:u w:val="single"/>
        </w:rPr>
        <w:t>2. Управление здравоохранения.</w:t>
      </w:r>
      <w:r w:rsidRPr="00293AD0">
        <w:rPr>
          <w:sz w:val="28"/>
          <w:szCs w:val="28"/>
        </w:rPr>
        <w:t xml:space="preserve"> Количество </w:t>
      </w:r>
      <w:proofErr w:type="gramStart"/>
      <w:r w:rsidRPr="00293AD0">
        <w:rPr>
          <w:sz w:val="28"/>
          <w:szCs w:val="28"/>
        </w:rPr>
        <w:t>учреждений, подпадающих под проверку 44-ФЗ составляет</w:t>
      </w:r>
      <w:proofErr w:type="gramEnd"/>
      <w:r w:rsidRPr="00293AD0">
        <w:rPr>
          <w:sz w:val="28"/>
          <w:szCs w:val="28"/>
        </w:rPr>
        <w:t xml:space="preserve"> 20 учреждений. Уполномоченными органами на осуществление ведомственного контроля указанной отрасли на 2018 год</w:t>
      </w:r>
      <w:r w:rsidR="00383265">
        <w:rPr>
          <w:sz w:val="28"/>
          <w:szCs w:val="28"/>
        </w:rPr>
        <w:t xml:space="preserve"> было</w:t>
      </w:r>
      <w:r w:rsidRPr="00293AD0">
        <w:rPr>
          <w:sz w:val="28"/>
          <w:szCs w:val="28"/>
        </w:rPr>
        <w:t xml:space="preserve"> запланировано проведение 20 плановых выборочных проверок, что составляет 100% от всех учреждений, подпадающих под проверку 44-ФЗ.</w:t>
      </w:r>
    </w:p>
    <w:p w:rsidR="007C68CE" w:rsidRPr="00293AD0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D0">
        <w:rPr>
          <w:sz w:val="28"/>
          <w:szCs w:val="28"/>
        </w:rPr>
        <w:t xml:space="preserve">За 2018 год проведено </w:t>
      </w:r>
      <w:r w:rsidR="00293AD0" w:rsidRPr="00293AD0">
        <w:rPr>
          <w:sz w:val="28"/>
          <w:szCs w:val="28"/>
        </w:rPr>
        <w:t>20</w:t>
      </w:r>
      <w:r w:rsidRPr="00293AD0">
        <w:rPr>
          <w:sz w:val="28"/>
          <w:szCs w:val="28"/>
        </w:rPr>
        <w:t xml:space="preserve"> проверок, что составляет </w:t>
      </w:r>
      <w:r w:rsidR="00293AD0" w:rsidRPr="00293AD0">
        <w:rPr>
          <w:sz w:val="28"/>
          <w:szCs w:val="28"/>
        </w:rPr>
        <w:t>100</w:t>
      </w:r>
      <w:r w:rsidRPr="00293AD0">
        <w:rPr>
          <w:sz w:val="28"/>
          <w:szCs w:val="28"/>
        </w:rPr>
        <w:t xml:space="preserve">% от запланированных на 2018 год проверок. Из них, при проведении </w:t>
      </w:r>
      <w:r w:rsidR="00293AD0" w:rsidRPr="00293AD0">
        <w:rPr>
          <w:sz w:val="28"/>
          <w:szCs w:val="28"/>
        </w:rPr>
        <w:t>15</w:t>
      </w:r>
      <w:r w:rsidRPr="00293AD0">
        <w:rPr>
          <w:sz w:val="28"/>
          <w:szCs w:val="28"/>
        </w:rPr>
        <w:t xml:space="preserve"> проверок выявлены признаки административных правонарушений, </w:t>
      </w:r>
      <w:r w:rsidR="00293AD0" w:rsidRPr="00293AD0">
        <w:rPr>
          <w:sz w:val="28"/>
          <w:szCs w:val="28"/>
        </w:rPr>
        <w:t>13</w:t>
      </w:r>
      <w:r w:rsidRPr="00293AD0">
        <w:rPr>
          <w:sz w:val="28"/>
          <w:szCs w:val="28"/>
        </w:rPr>
        <w:t xml:space="preserve"> материалов проверок направлены в уполномоченны</w:t>
      </w:r>
      <w:r w:rsidR="00613DA1" w:rsidRPr="00293AD0">
        <w:rPr>
          <w:sz w:val="28"/>
          <w:szCs w:val="28"/>
        </w:rPr>
        <w:t xml:space="preserve">е органы по Краснодарскому краю, </w:t>
      </w:r>
      <w:r w:rsidR="00AC03A3" w:rsidRPr="00293AD0">
        <w:rPr>
          <w:sz w:val="28"/>
          <w:szCs w:val="28"/>
        </w:rPr>
        <w:t>2</w:t>
      </w:r>
      <w:r w:rsidR="00613DA1" w:rsidRPr="00293AD0">
        <w:rPr>
          <w:sz w:val="28"/>
          <w:szCs w:val="28"/>
        </w:rPr>
        <w:t xml:space="preserve"> материал</w:t>
      </w:r>
      <w:r w:rsidR="00AC03A3" w:rsidRPr="00293AD0">
        <w:rPr>
          <w:sz w:val="28"/>
          <w:szCs w:val="28"/>
        </w:rPr>
        <w:t>а проверок</w:t>
      </w:r>
      <w:r w:rsidR="00613DA1" w:rsidRPr="00293AD0">
        <w:rPr>
          <w:sz w:val="28"/>
          <w:szCs w:val="28"/>
        </w:rPr>
        <w:t xml:space="preserve"> не направлен</w:t>
      </w:r>
      <w:r w:rsidR="00AC03A3" w:rsidRPr="00293AD0">
        <w:rPr>
          <w:sz w:val="28"/>
          <w:szCs w:val="28"/>
        </w:rPr>
        <w:t>ы</w:t>
      </w:r>
      <w:r w:rsidR="00613DA1" w:rsidRPr="00293AD0">
        <w:rPr>
          <w:sz w:val="28"/>
          <w:szCs w:val="28"/>
        </w:rPr>
        <w:t xml:space="preserve"> по основанию, предусмотренному п. 5 ч.1 ст. 24.5 КоАП РФ.</w:t>
      </w:r>
    </w:p>
    <w:p w:rsidR="007C68CE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D0">
        <w:rPr>
          <w:sz w:val="28"/>
          <w:szCs w:val="28"/>
        </w:rPr>
        <w:t>Процент проверок с выявленными признаками административных правонарушений составляет 75%.</w:t>
      </w:r>
    </w:p>
    <w:p w:rsidR="00293AD0" w:rsidRDefault="007C68CE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3AD0">
        <w:rPr>
          <w:sz w:val="28"/>
          <w:szCs w:val="28"/>
        </w:rPr>
        <w:t>В результате анализа установлено, что управление</w:t>
      </w:r>
      <w:r w:rsidR="00293AD0" w:rsidRPr="00293AD0">
        <w:rPr>
          <w:sz w:val="28"/>
          <w:szCs w:val="28"/>
        </w:rPr>
        <w:t>м</w:t>
      </w:r>
      <w:r w:rsidRPr="00293AD0">
        <w:rPr>
          <w:sz w:val="28"/>
          <w:szCs w:val="28"/>
        </w:rPr>
        <w:t xml:space="preserve"> здравоохранения </w:t>
      </w:r>
      <w:r w:rsidR="00293AD0" w:rsidRPr="00293AD0">
        <w:rPr>
          <w:sz w:val="28"/>
          <w:szCs w:val="28"/>
        </w:rPr>
        <w:t xml:space="preserve">в 2018 году </w:t>
      </w:r>
      <w:r w:rsidRPr="00293AD0">
        <w:rPr>
          <w:sz w:val="28"/>
          <w:szCs w:val="28"/>
        </w:rPr>
        <w:t>работ</w:t>
      </w:r>
      <w:r w:rsidR="00293AD0" w:rsidRPr="00293AD0">
        <w:rPr>
          <w:sz w:val="28"/>
          <w:szCs w:val="28"/>
        </w:rPr>
        <w:t>а</w:t>
      </w:r>
      <w:r w:rsidRPr="00293AD0">
        <w:rPr>
          <w:sz w:val="28"/>
          <w:szCs w:val="28"/>
        </w:rPr>
        <w:t xml:space="preserve"> по ведомственному контролю </w:t>
      </w:r>
      <w:r w:rsidR="00293AD0" w:rsidRPr="00293AD0">
        <w:rPr>
          <w:sz w:val="28"/>
          <w:szCs w:val="28"/>
        </w:rPr>
        <w:t xml:space="preserve">проведена </w:t>
      </w:r>
      <w:r w:rsidRPr="00293AD0">
        <w:rPr>
          <w:sz w:val="28"/>
          <w:szCs w:val="28"/>
        </w:rPr>
        <w:t>надлежащим образом, своевременно и без замечаний предоставля</w:t>
      </w:r>
      <w:r w:rsidR="00293AD0" w:rsidRPr="00293AD0">
        <w:rPr>
          <w:sz w:val="28"/>
          <w:szCs w:val="28"/>
        </w:rPr>
        <w:t>лись</w:t>
      </w:r>
      <w:r w:rsidRPr="00293AD0">
        <w:rPr>
          <w:sz w:val="28"/>
          <w:szCs w:val="28"/>
        </w:rPr>
        <w:t xml:space="preserve"> материалы проверок для их последующего направления в Министерство экономики Краснодарского края.</w:t>
      </w:r>
    </w:p>
    <w:p w:rsidR="00293AD0" w:rsidRPr="00383265" w:rsidRDefault="00293AD0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  <w:u w:val="single"/>
        </w:rPr>
        <w:t>3. Управление по физической культуре и спорту.</w:t>
      </w:r>
      <w:r w:rsidRPr="00383265">
        <w:rPr>
          <w:sz w:val="28"/>
          <w:szCs w:val="28"/>
        </w:rPr>
        <w:t xml:space="preserve"> Количество учреждений, подпадающих под проверку 44-ФЗ, составляет 10 учреждений. Уполномоченными органами на осуществление ведомственного контроля указанной отрасли на 2018 год </w:t>
      </w:r>
      <w:r w:rsidR="00383265" w:rsidRPr="00383265">
        <w:rPr>
          <w:sz w:val="28"/>
          <w:szCs w:val="28"/>
        </w:rPr>
        <w:t xml:space="preserve">было </w:t>
      </w:r>
      <w:r w:rsidRPr="00383265">
        <w:rPr>
          <w:sz w:val="28"/>
          <w:szCs w:val="28"/>
        </w:rPr>
        <w:t>запланировано проведение 10 плановых выборочных проверок, что составляет 100% от всех учреждений, подпадающих под проверку 44-ФЗ.</w:t>
      </w:r>
    </w:p>
    <w:p w:rsidR="00293AD0" w:rsidRPr="00306E04" w:rsidRDefault="00293AD0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383265">
        <w:rPr>
          <w:sz w:val="28"/>
          <w:szCs w:val="28"/>
        </w:rPr>
        <w:t xml:space="preserve">За 2018 год проведено </w:t>
      </w:r>
      <w:r w:rsidR="00383265" w:rsidRPr="00383265">
        <w:rPr>
          <w:sz w:val="28"/>
          <w:szCs w:val="28"/>
        </w:rPr>
        <w:t>10</w:t>
      </w:r>
      <w:r w:rsidRPr="00383265">
        <w:rPr>
          <w:sz w:val="28"/>
          <w:szCs w:val="28"/>
        </w:rPr>
        <w:t xml:space="preserve"> проверок, что составляет </w:t>
      </w:r>
      <w:r w:rsidR="00383265" w:rsidRPr="00383265">
        <w:rPr>
          <w:sz w:val="28"/>
          <w:szCs w:val="28"/>
        </w:rPr>
        <w:t>100</w:t>
      </w:r>
      <w:r w:rsidRPr="00383265">
        <w:rPr>
          <w:sz w:val="28"/>
          <w:szCs w:val="28"/>
        </w:rPr>
        <w:t>% от запланированных на 2018 год проверок. И</w:t>
      </w:r>
      <w:r w:rsidRPr="00383265">
        <w:rPr>
          <w:bCs/>
          <w:sz w:val="28"/>
          <w:szCs w:val="28"/>
        </w:rPr>
        <w:t xml:space="preserve">з них по результатам </w:t>
      </w:r>
      <w:r w:rsidR="00383265" w:rsidRPr="00383265">
        <w:rPr>
          <w:bCs/>
          <w:sz w:val="28"/>
          <w:szCs w:val="28"/>
        </w:rPr>
        <w:t>7</w:t>
      </w:r>
      <w:r w:rsidRPr="00383265">
        <w:rPr>
          <w:bCs/>
          <w:sz w:val="28"/>
          <w:szCs w:val="28"/>
        </w:rPr>
        <w:t xml:space="preserve"> проверок </w:t>
      </w:r>
      <w:r w:rsidRPr="00383265">
        <w:rPr>
          <w:sz w:val="28"/>
          <w:szCs w:val="28"/>
        </w:rPr>
        <w:t xml:space="preserve">выявлены признаки административных правонарушений. </w:t>
      </w:r>
      <w:r w:rsidR="00383265" w:rsidRPr="00383265">
        <w:rPr>
          <w:sz w:val="28"/>
          <w:szCs w:val="28"/>
        </w:rPr>
        <w:t>По результатам рассмотрения 7 направленных материалов проверок,</w:t>
      </w:r>
      <w:r w:rsidRPr="00383265">
        <w:rPr>
          <w:sz w:val="28"/>
          <w:szCs w:val="28"/>
        </w:rPr>
        <w:t xml:space="preserve"> по 1 проверке – истекли сроки давности привлечения к а</w:t>
      </w:r>
      <w:r w:rsidR="005A3BAD">
        <w:rPr>
          <w:sz w:val="28"/>
          <w:szCs w:val="28"/>
        </w:rPr>
        <w:t>дминистративной ответственности, что является отрицательным показателем работы указанного управления.</w:t>
      </w:r>
      <w:r w:rsidR="00383265" w:rsidRPr="00383265">
        <w:rPr>
          <w:sz w:val="28"/>
          <w:szCs w:val="28"/>
        </w:rPr>
        <w:t xml:space="preserve"> </w:t>
      </w:r>
    </w:p>
    <w:p w:rsidR="00293AD0" w:rsidRPr="00383265" w:rsidRDefault="005A3BAD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Pr="005A3BAD">
        <w:rPr>
          <w:sz w:val="28"/>
          <w:szCs w:val="28"/>
        </w:rPr>
        <w:t xml:space="preserve"> по физической культуре и спорту </w:t>
      </w:r>
      <w:r w:rsidR="00293AD0" w:rsidRPr="00383265">
        <w:rPr>
          <w:sz w:val="28"/>
          <w:szCs w:val="28"/>
        </w:rPr>
        <w:t xml:space="preserve">при выявлении </w:t>
      </w:r>
      <w:r w:rsidR="00383265" w:rsidRPr="00383265">
        <w:rPr>
          <w:sz w:val="28"/>
          <w:szCs w:val="28"/>
        </w:rPr>
        <w:t xml:space="preserve">в 2019 году </w:t>
      </w:r>
      <w:r w:rsidR="00293AD0" w:rsidRPr="00383265">
        <w:rPr>
          <w:sz w:val="28"/>
          <w:szCs w:val="28"/>
        </w:rPr>
        <w:t>признаков административных правонарушений необходимо исключить случаи, по которым истекли сроки давности, соблюдать требования, установленные статьей 4.5 КоАП РФ, регламентирующие срок давности привлечения к ответственности – 1 год с момента совершения правонарушения, а не его выявления.</w:t>
      </w:r>
    </w:p>
    <w:p w:rsidR="00293AD0" w:rsidRPr="00383265" w:rsidRDefault="00383265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293AD0" w:rsidRPr="00383265">
        <w:rPr>
          <w:sz w:val="28"/>
          <w:szCs w:val="28"/>
          <w:u w:val="single"/>
        </w:rPr>
        <w:t>. Отдел по делам молодежи.</w:t>
      </w:r>
      <w:r w:rsidR="00293AD0" w:rsidRPr="00383265">
        <w:rPr>
          <w:sz w:val="28"/>
          <w:szCs w:val="28"/>
        </w:rPr>
        <w:t xml:space="preserve"> Количество учреждений, подпадающих под проверку 44-ФЗ, составляет 3 учреждения. </w:t>
      </w:r>
    </w:p>
    <w:p w:rsidR="00293AD0" w:rsidRPr="00383265" w:rsidRDefault="00293AD0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 xml:space="preserve">На 2018 год отделом по делам молодежи </w:t>
      </w:r>
      <w:r w:rsidR="00383265" w:rsidRPr="00383265">
        <w:rPr>
          <w:sz w:val="28"/>
          <w:szCs w:val="28"/>
        </w:rPr>
        <w:t xml:space="preserve">было </w:t>
      </w:r>
      <w:r w:rsidRPr="00383265">
        <w:rPr>
          <w:sz w:val="28"/>
          <w:szCs w:val="28"/>
        </w:rPr>
        <w:t>запланировано проведение 3 плановых проверок, что составляет 100% от всех учреждений, подпадающих под проверку 44-ФЗ.</w:t>
      </w:r>
    </w:p>
    <w:p w:rsidR="00293AD0" w:rsidRPr="00383265" w:rsidRDefault="00293AD0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lastRenderedPageBreak/>
        <w:t xml:space="preserve">За 2018 год проведено </w:t>
      </w:r>
      <w:r w:rsidR="00383265" w:rsidRPr="00383265">
        <w:rPr>
          <w:sz w:val="28"/>
          <w:szCs w:val="28"/>
        </w:rPr>
        <w:t>3</w:t>
      </w:r>
      <w:r w:rsidRPr="00383265">
        <w:rPr>
          <w:sz w:val="28"/>
          <w:szCs w:val="28"/>
        </w:rPr>
        <w:t xml:space="preserve"> проверки, что составляет </w:t>
      </w:r>
      <w:r w:rsidR="00383265" w:rsidRPr="00383265">
        <w:rPr>
          <w:sz w:val="28"/>
          <w:szCs w:val="28"/>
        </w:rPr>
        <w:t>100</w:t>
      </w:r>
      <w:r w:rsidRPr="00383265">
        <w:rPr>
          <w:sz w:val="28"/>
          <w:szCs w:val="28"/>
        </w:rPr>
        <w:t>% от запланированных на 2018 год проверок. И</w:t>
      </w:r>
      <w:r w:rsidRPr="00383265">
        <w:rPr>
          <w:bCs/>
          <w:sz w:val="28"/>
          <w:szCs w:val="28"/>
        </w:rPr>
        <w:t xml:space="preserve">з них по результатам 1 проверки </w:t>
      </w:r>
      <w:r w:rsidR="005A3BAD">
        <w:rPr>
          <w:bCs/>
          <w:sz w:val="28"/>
          <w:szCs w:val="28"/>
        </w:rPr>
        <w:t xml:space="preserve">(менее 50%) </w:t>
      </w:r>
      <w:r w:rsidRPr="00383265">
        <w:rPr>
          <w:sz w:val="28"/>
          <w:szCs w:val="28"/>
        </w:rPr>
        <w:t>выявлены признаки административных правонарушений</w:t>
      </w:r>
      <w:r w:rsidR="00383265" w:rsidRPr="00383265">
        <w:rPr>
          <w:sz w:val="28"/>
          <w:szCs w:val="28"/>
        </w:rPr>
        <w:t>, 1 материал проверки направлен в Министерство экономики Краснодарского края для принятия решения в рамках компетенции.</w:t>
      </w:r>
    </w:p>
    <w:p w:rsidR="00293AD0" w:rsidRPr="00383265" w:rsidRDefault="00293AD0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 xml:space="preserve">Отделу по делам молодежи </w:t>
      </w:r>
      <w:r w:rsidR="00383265" w:rsidRPr="00383265">
        <w:rPr>
          <w:sz w:val="28"/>
          <w:szCs w:val="28"/>
        </w:rPr>
        <w:t xml:space="preserve">в 2019 году </w:t>
      </w:r>
      <w:r w:rsidRPr="00383265">
        <w:rPr>
          <w:sz w:val="28"/>
          <w:szCs w:val="28"/>
        </w:rPr>
        <w:t>необходимо провести надлежащим образом</w:t>
      </w:r>
      <w:r w:rsidR="00383265" w:rsidRPr="00383265">
        <w:rPr>
          <w:sz w:val="28"/>
          <w:szCs w:val="28"/>
        </w:rPr>
        <w:t xml:space="preserve"> проверку подведомственного учреждения,</w:t>
      </w:r>
      <w:r w:rsidRPr="00383265">
        <w:rPr>
          <w:sz w:val="28"/>
          <w:szCs w:val="28"/>
        </w:rPr>
        <w:t xml:space="preserve"> в соответствии со сроками, предусмотренными планом проведения проверок, а также незамедлительно после проведения проверки </w:t>
      </w:r>
      <w:r w:rsidR="00383265" w:rsidRPr="00383265">
        <w:rPr>
          <w:sz w:val="28"/>
          <w:szCs w:val="28"/>
        </w:rPr>
        <w:t>направить</w:t>
      </w:r>
      <w:r w:rsidRPr="00383265">
        <w:rPr>
          <w:sz w:val="28"/>
          <w:szCs w:val="28"/>
        </w:rPr>
        <w:t xml:space="preserve"> ее результаты</w:t>
      </w:r>
      <w:r w:rsidR="00383265" w:rsidRPr="00383265">
        <w:rPr>
          <w:sz w:val="28"/>
          <w:szCs w:val="28"/>
        </w:rPr>
        <w:t xml:space="preserve"> в Министерство экономики Краснодарского края для принятия решения в рамках компетенции</w:t>
      </w:r>
      <w:r w:rsidRPr="00383265">
        <w:rPr>
          <w:sz w:val="28"/>
          <w:szCs w:val="28"/>
        </w:rPr>
        <w:t>.</w:t>
      </w:r>
    </w:p>
    <w:p w:rsidR="00293AD0" w:rsidRPr="00383265" w:rsidRDefault="00383265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  <w:u w:val="single"/>
        </w:rPr>
        <w:t>5</w:t>
      </w:r>
      <w:r w:rsidR="00293AD0" w:rsidRPr="00383265">
        <w:rPr>
          <w:sz w:val="28"/>
          <w:szCs w:val="28"/>
          <w:u w:val="single"/>
        </w:rPr>
        <w:t>. Управление городского хозяйства</w:t>
      </w:r>
      <w:r w:rsidR="00293AD0" w:rsidRPr="00383265">
        <w:rPr>
          <w:sz w:val="28"/>
          <w:szCs w:val="28"/>
        </w:rPr>
        <w:t xml:space="preserve">. Количество учреждений, подпадающих под проверку 44-ФЗ, составляет 6 учреждений. </w:t>
      </w:r>
    </w:p>
    <w:p w:rsidR="00293AD0" w:rsidRPr="00383265" w:rsidRDefault="00293AD0" w:rsidP="00293AD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 xml:space="preserve">На 2018 год управлением городского хозяйства </w:t>
      </w:r>
      <w:r w:rsidR="00383265" w:rsidRPr="00383265">
        <w:rPr>
          <w:sz w:val="28"/>
          <w:szCs w:val="28"/>
        </w:rPr>
        <w:t xml:space="preserve">было </w:t>
      </w:r>
      <w:r w:rsidRPr="00383265">
        <w:rPr>
          <w:sz w:val="28"/>
          <w:szCs w:val="28"/>
        </w:rPr>
        <w:t>запланировано проведение 6 плановых проверок, что составляет 100% от всех учреждений, подпадающих под проверку 44-ФЗ.</w:t>
      </w:r>
    </w:p>
    <w:p w:rsidR="007C68CE" w:rsidRPr="00293AD0" w:rsidRDefault="00293AD0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 xml:space="preserve">За 2018 год проведено </w:t>
      </w:r>
      <w:r w:rsidR="00383265" w:rsidRPr="00383265">
        <w:rPr>
          <w:sz w:val="28"/>
          <w:szCs w:val="28"/>
        </w:rPr>
        <w:t>6</w:t>
      </w:r>
      <w:r w:rsidRPr="00383265">
        <w:rPr>
          <w:sz w:val="28"/>
          <w:szCs w:val="28"/>
        </w:rPr>
        <w:t xml:space="preserve"> провер</w:t>
      </w:r>
      <w:r w:rsidR="00383265" w:rsidRPr="00383265">
        <w:rPr>
          <w:sz w:val="28"/>
          <w:szCs w:val="28"/>
        </w:rPr>
        <w:t>ок</w:t>
      </w:r>
      <w:r w:rsidRPr="00383265">
        <w:rPr>
          <w:sz w:val="28"/>
          <w:szCs w:val="28"/>
        </w:rPr>
        <w:t xml:space="preserve">, что составляет </w:t>
      </w:r>
      <w:r w:rsidR="00383265" w:rsidRPr="00383265">
        <w:rPr>
          <w:sz w:val="28"/>
          <w:szCs w:val="28"/>
        </w:rPr>
        <w:t>100</w:t>
      </w:r>
      <w:r w:rsidRPr="00383265">
        <w:rPr>
          <w:sz w:val="28"/>
          <w:szCs w:val="28"/>
        </w:rPr>
        <w:t xml:space="preserve">% от запланированных на 2018 год проверок. Из них, при проведении </w:t>
      </w:r>
      <w:r w:rsidR="00383265" w:rsidRPr="00383265">
        <w:rPr>
          <w:sz w:val="28"/>
          <w:szCs w:val="28"/>
        </w:rPr>
        <w:t>4</w:t>
      </w:r>
      <w:r w:rsidRPr="00383265">
        <w:rPr>
          <w:sz w:val="28"/>
          <w:szCs w:val="28"/>
        </w:rPr>
        <w:t xml:space="preserve"> проверок выявлены признаки административных правонарушений, </w:t>
      </w:r>
      <w:r w:rsidR="00383265" w:rsidRPr="00383265">
        <w:rPr>
          <w:sz w:val="28"/>
          <w:szCs w:val="28"/>
        </w:rPr>
        <w:t>4</w:t>
      </w:r>
      <w:r w:rsidRPr="00383265">
        <w:rPr>
          <w:sz w:val="28"/>
          <w:szCs w:val="28"/>
        </w:rPr>
        <w:t xml:space="preserve"> материала проверок направлены в уполномоченные органы по Краснодарскому краю. Процент проверок с выявленными признаками административных правонарушений составляет </w:t>
      </w:r>
      <w:r w:rsidR="00383265" w:rsidRPr="00383265">
        <w:rPr>
          <w:sz w:val="28"/>
          <w:szCs w:val="28"/>
        </w:rPr>
        <w:t>67</w:t>
      </w:r>
      <w:r w:rsidRPr="00383265">
        <w:rPr>
          <w:sz w:val="28"/>
          <w:szCs w:val="28"/>
        </w:rPr>
        <w:t>%.</w:t>
      </w:r>
    </w:p>
    <w:p w:rsidR="007C68CE" w:rsidRPr="00383265" w:rsidRDefault="00383265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  <w:u w:val="single"/>
        </w:rPr>
        <w:t>6</w:t>
      </w:r>
      <w:r w:rsidR="007C68CE" w:rsidRPr="00383265">
        <w:rPr>
          <w:sz w:val="28"/>
          <w:szCs w:val="28"/>
          <w:u w:val="single"/>
        </w:rPr>
        <w:t>. Управление культуры.</w:t>
      </w:r>
      <w:r w:rsidR="007C68CE" w:rsidRPr="00383265">
        <w:rPr>
          <w:sz w:val="28"/>
          <w:szCs w:val="28"/>
        </w:rPr>
        <w:t xml:space="preserve"> Количество учреждений, подпадающих под проверку 44-ФЗ, составляет 11 учреждений. </w:t>
      </w:r>
    </w:p>
    <w:p w:rsidR="007C68CE" w:rsidRPr="00383265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>В нарушение статьи 100 Закона о контрактной системе управлением культуры в I полугодии 2018 года работа по ведомственному контролю не была организована и не проводилась.</w:t>
      </w:r>
    </w:p>
    <w:p w:rsidR="007C68CE" w:rsidRPr="00383265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 xml:space="preserve">На II полугодие 2018 года уполномоченными органами на осуществление ведомственного контроля указанной отрасли запланировано проведение </w:t>
      </w:r>
      <w:r w:rsidR="00383265" w:rsidRPr="00383265">
        <w:rPr>
          <w:sz w:val="28"/>
          <w:szCs w:val="28"/>
        </w:rPr>
        <w:t>11</w:t>
      </w:r>
      <w:r w:rsidRPr="00383265">
        <w:rPr>
          <w:sz w:val="28"/>
          <w:szCs w:val="28"/>
        </w:rPr>
        <w:t xml:space="preserve"> плановых выборочных проверок, что составляет </w:t>
      </w:r>
      <w:r w:rsidR="00383265" w:rsidRPr="00383265">
        <w:rPr>
          <w:sz w:val="28"/>
          <w:szCs w:val="28"/>
        </w:rPr>
        <w:t>100</w:t>
      </w:r>
      <w:r w:rsidRPr="00383265">
        <w:rPr>
          <w:sz w:val="28"/>
          <w:szCs w:val="28"/>
        </w:rPr>
        <w:t>% от всех учреждений, подпадающих под проверку 44-ФЗ</w:t>
      </w:r>
      <w:proofErr w:type="gramStart"/>
      <w:r w:rsidRPr="00383265">
        <w:rPr>
          <w:sz w:val="28"/>
          <w:szCs w:val="28"/>
        </w:rPr>
        <w:t xml:space="preserve"> .</w:t>
      </w:r>
      <w:proofErr w:type="gramEnd"/>
    </w:p>
    <w:p w:rsidR="007C68CE" w:rsidRPr="00383265" w:rsidRDefault="00383265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>Однако в</w:t>
      </w:r>
      <w:r w:rsidR="007C68CE" w:rsidRPr="00383265">
        <w:rPr>
          <w:sz w:val="28"/>
          <w:szCs w:val="28"/>
        </w:rPr>
        <w:t xml:space="preserve">сего управлением проведено </w:t>
      </w:r>
      <w:r w:rsidRPr="00383265">
        <w:rPr>
          <w:sz w:val="28"/>
          <w:szCs w:val="28"/>
        </w:rPr>
        <w:t>4</w:t>
      </w:r>
      <w:r w:rsidR="007C68CE" w:rsidRPr="00383265">
        <w:rPr>
          <w:sz w:val="28"/>
          <w:szCs w:val="28"/>
        </w:rPr>
        <w:t xml:space="preserve"> проверки, что составляет</w:t>
      </w:r>
      <w:r w:rsidR="007B76B6">
        <w:rPr>
          <w:sz w:val="28"/>
          <w:szCs w:val="28"/>
        </w:rPr>
        <w:t xml:space="preserve"> всего</w:t>
      </w:r>
      <w:r w:rsidR="007C68CE" w:rsidRPr="00383265">
        <w:rPr>
          <w:sz w:val="28"/>
          <w:szCs w:val="28"/>
        </w:rPr>
        <w:t xml:space="preserve"> </w:t>
      </w:r>
      <w:r w:rsidRPr="00383265">
        <w:rPr>
          <w:sz w:val="28"/>
          <w:szCs w:val="28"/>
        </w:rPr>
        <w:t>36</w:t>
      </w:r>
      <w:r w:rsidR="007C68CE" w:rsidRPr="00383265">
        <w:rPr>
          <w:sz w:val="28"/>
          <w:szCs w:val="28"/>
        </w:rPr>
        <w:t>% от запланированных на 2018 год проверок. Из них, при проведении 1 проверки</w:t>
      </w:r>
      <w:r w:rsidR="007B76B6">
        <w:rPr>
          <w:sz w:val="28"/>
          <w:szCs w:val="28"/>
        </w:rPr>
        <w:t xml:space="preserve"> (менее 50%)</w:t>
      </w:r>
      <w:r w:rsidR="007C68CE" w:rsidRPr="00383265">
        <w:rPr>
          <w:sz w:val="28"/>
          <w:szCs w:val="28"/>
        </w:rPr>
        <w:t xml:space="preserve"> выявлены признаки административных правонарушений</w:t>
      </w:r>
      <w:r w:rsidR="00C73923" w:rsidRPr="00383265">
        <w:rPr>
          <w:sz w:val="28"/>
          <w:szCs w:val="28"/>
        </w:rPr>
        <w:t>. Однако</w:t>
      </w:r>
      <w:proofErr w:type="gramStart"/>
      <w:r w:rsidR="00C73923" w:rsidRPr="00383265">
        <w:rPr>
          <w:sz w:val="28"/>
          <w:szCs w:val="28"/>
        </w:rPr>
        <w:t>,</w:t>
      </w:r>
      <w:proofErr w:type="gramEnd"/>
      <w:r w:rsidR="007C68CE" w:rsidRPr="00383265">
        <w:rPr>
          <w:sz w:val="28"/>
          <w:szCs w:val="28"/>
        </w:rPr>
        <w:t xml:space="preserve"> материалы проверки не подлежат направлению в Министерство экономики Краснодарского края по основанию, предусмотренному пунктом 5 </w:t>
      </w:r>
      <w:r w:rsidR="00A960C9" w:rsidRPr="00383265">
        <w:rPr>
          <w:sz w:val="28"/>
          <w:szCs w:val="28"/>
        </w:rPr>
        <w:t xml:space="preserve">части 1 </w:t>
      </w:r>
      <w:r w:rsidR="00E25CC2" w:rsidRPr="00383265">
        <w:rPr>
          <w:sz w:val="28"/>
          <w:szCs w:val="28"/>
        </w:rPr>
        <w:t>статьи 24.5 КоАП РФ, то есть производство по делу об административном правонарушении не может быть начато, а начатое производство подлежит прекращению в связи со вступлением в силу изменений Федерального закона 44-ФЗ.</w:t>
      </w:r>
    </w:p>
    <w:p w:rsidR="007C68CE" w:rsidRPr="00383265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3265">
        <w:rPr>
          <w:sz w:val="28"/>
          <w:szCs w:val="28"/>
        </w:rPr>
        <w:t xml:space="preserve">Процент проверок с выявленными признаками административных правонарушений составляет </w:t>
      </w:r>
      <w:r w:rsidR="00383265" w:rsidRPr="00383265">
        <w:rPr>
          <w:sz w:val="28"/>
          <w:szCs w:val="28"/>
        </w:rPr>
        <w:t>25</w:t>
      </w:r>
      <w:r w:rsidRPr="00383265">
        <w:rPr>
          <w:sz w:val="28"/>
          <w:szCs w:val="28"/>
        </w:rPr>
        <w:t>%.</w:t>
      </w:r>
    </w:p>
    <w:p w:rsidR="007B76B6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4330">
        <w:rPr>
          <w:sz w:val="28"/>
          <w:szCs w:val="28"/>
        </w:rPr>
        <w:t xml:space="preserve">Работа по ведомственному контролю </w:t>
      </w:r>
      <w:r w:rsidR="00154330" w:rsidRPr="00154330">
        <w:rPr>
          <w:sz w:val="28"/>
          <w:szCs w:val="28"/>
        </w:rPr>
        <w:t>в 2018 году проведена</w:t>
      </w:r>
      <w:r w:rsidRPr="00154330">
        <w:rPr>
          <w:sz w:val="28"/>
          <w:szCs w:val="28"/>
        </w:rPr>
        <w:t xml:space="preserve"> неэффективно</w:t>
      </w:r>
      <w:r w:rsidRPr="00C46364">
        <w:rPr>
          <w:sz w:val="28"/>
          <w:szCs w:val="28"/>
        </w:rPr>
        <w:t xml:space="preserve">. </w:t>
      </w:r>
      <w:r w:rsidR="007B76B6">
        <w:rPr>
          <w:sz w:val="28"/>
          <w:szCs w:val="28"/>
        </w:rPr>
        <w:t>План проверок на 2018 год указанным управлением не выполнен. Информация о невыполнении управлением культуры плана проверок направлена в Министерство экономики Краснодарского края. Виновное должностное лицо должно быть привлечено к дисциплинарной ответственности.</w:t>
      </w:r>
    </w:p>
    <w:p w:rsidR="007C68CE" w:rsidRDefault="007C68CE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364">
        <w:rPr>
          <w:sz w:val="28"/>
          <w:szCs w:val="28"/>
        </w:rPr>
        <w:lastRenderedPageBreak/>
        <w:t xml:space="preserve">Управлению культуры </w:t>
      </w:r>
      <w:r w:rsidR="00154330" w:rsidRPr="00C46364">
        <w:rPr>
          <w:sz w:val="28"/>
          <w:szCs w:val="28"/>
        </w:rPr>
        <w:t xml:space="preserve">в 2019 году </w:t>
      </w:r>
      <w:r w:rsidRPr="00C46364">
        <w:rPr>
          <w:sz w:val="28"/>
          <w:szCs w:val="28"/>
        </w:rPr>
        <w:t xml:space="preserve">необходимо </w:t>
      </w:r>
      <w:r w:rsidR="00154330" w:rsidRPr="00C46364">
        <w:rPr>
          <w:sz w:val="28"/>
          <w:szCs w:val="28"/>
        </w:rPr>
        <w:t xml:space="preserve">надлежащим образом провести проверки во всех </w:t>
      </w:r>
      <w:r w:rsidR="00C46364" w:rsidRPr="00C46364">
        <w:rPr>
          <w:sz w:val="28"/>
          <w:szCs w:val="28"/>
        </w:rPr>
        <w:t>подведомственных</w:t>
      </w:r>
      <w:r w:rsidR="00154330" w:rsidRPr="00C46364">
        <w:rPr>
          <w:sz w:val="28"/>
          <w:szCs w:val="28"/>
        </w:rPr>
        <w:t xml:space="preserve"> </w:t>
      </w:r>
      <w:r w:rsidR="00C46364" w:rsidRPr="00C46364">
        <w:rPr>
          <w:sz w:val="28"/>
          <w:szCs w:val="28"/>
        </w:rPr>
        <w:t>учреждениях</w:t>
      </w:r>
      <w:r w:rsidR="00154330" w:rsidRPr="00C46364">
        <w:rPr>
          <w:sz w:val="28"/>
          <w:szCs w:val="28"/>
        </w:rPr>
        <w:t xml:space="preserve">, подпадающих под проверку Федерального закона 44-ФЗ, а также </w:t>
      </w:r>
      <w:r w:rsidRPr="00C46364">
        <w:rPr>
          <w:sz w:val="28"/>
          <w:szCs w:val="28"/>
        </w:rPr>
        <w:t>незамедлительно предоставлять результаты качественного проведения проверок</w:t>
      </w:r>
      <w:r w:rsidR="00C46364" w:rsidRPr="00C46364">
        <w:rPr>
          <w:sz w:val="28"/>
          <w:szCs w:val="28"/>
        </w:rPr>
        <w:t xml:space="preserve"> в Министерство экономики Краснодарского края для принятия решения в рамках компетенции</w:t>
      </w:r>
      <w:r w:rsidR="004D5111">
        <w:rPr>
          <w:sz w:val="28"/>
          <w:szCs w:val="28"/>
        </w:rPr>
        <w:t>.</w:t>
      </w:r>
    </w:p>
    <w:p w:rsidR="00AF115A" w:rsidRDefault="00AF115A" w:rsidP="00AF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Краснодарского края (Министерство</w:t>
      </w:r>
      <w:r w:rsidRPr="003F5D29">
        <w:rPr>
          <w:rFonts w:ascii="Times New Roman" w:hAnsi="Times New Roman" w:cs="Times New Roman"/>
          <w:sz w:val="28"/>
          <w:szCs w:val="28"/>
        </w:rPr>
        <w:t xml:space="preserve"> экономики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D29"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F5D2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) рассматривают направленные материалы проверки в рамках компетенции, предварительно уведомив о рассмотрении виновное должностное лицо муниципального заказчика. </w:t>
      </w:r>
    </w:p>
    <w:p w:rsidR="00AF115A" w:rsidRDefault="00AF115A" w:rsidP="00AF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D29">
        <w:rPr>
          <w:rFonts w:ascii="Times New Roman" w:hAnsi="Times New Roman" w:cs="Times New Roman"/>
          <w:sz w:val="28"/>
          <w:szCs w:val="28"/>
        </w:rPr>
        <w:t>Министерство экономики Краснодарского края, Управление Федеральной антимонопольной службы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не направляют информацию администрации муниципального образования город Новороссийск о результатах привлечения к административной ответственности и сумме вынесенных штрафов.</w:t>
      </w:r>
    </w:p>
    <w:p w:rsidR="00A068D1" w:rsidRDefault="00AF115A" w:rsidP="00AF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изложенным для получения указанной информации управлением финансового контроля подготовлены и направлены запросы в уполномоченные органы ведомственного контроля о предоставлении информации о наложении штрафов на виновных лиц по результатам проведения проверок в подведомственных учреждениях.</w:t>
      </w:r>
      <w:proofErr w:type="gramEnd"/>
    </w:p>
    <w:tbl>
      <w:tblPr>
        <w:tblW w:w="51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61"/>
        <w:gridCol w:w="2268"/>
        <w:gridCol w:w="2552"/>
        <w:gridCol w:w="1842"/>
      </w:tblGrid>
      <w:tr w:rsidR="00DC2EBD" w:rsidRPr="00D33FA9" w:rsidTr="009725ED">
        <w:trPr>
          <w:trHeight w:val="68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проведенных проверок, шт.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Выявлено признаков административных правонарушений, шт.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BD" w:rsidRDefault="000D32FB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решение о возбуждении дел об административных правонарушениях  уполномоченным органом, шт.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BD" w:rsidRDefault="009725ED" w:rsidP="0099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7A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</w:t>
            </w:r>
            <w:r w:rsidR="00997AF0" w:rsidRPr="00997A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сумма вынесенных штрафов, тыс. рублей</w:t>
            </w:r>
          </w:p>
        </w:tc>
      </w:tr>
      <w:tr w:rsidR="00DC2EBD" w:rsidRPr="00D33FA9" w:rsidTr="009725ED">
        <w:trPr>
          <w:trHeight w:val="347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997AF0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997AF0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199,0</w:t>
            </w:r>
          </w:p>
        </w:tc>
      </w:tr>
      <w:tr w:rsidR="00DC2EBD" w:rsidRPr="00D33FA9" w:rsidTr="009725ED">
        <w:trPr>
          <w:trHeight w:val="423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здравоохранения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997AF0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997AF0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35,0</w:t>
            </w:r>
          </w:p>
        </w:tc>
      </w:tr>
      <w:tr w:rsidR="00DC2EBD" w:rsidRPr="00D33FA9" w:rsidTr="009725ED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997AF0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997AF0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20,0</w:t>
            </w:r>
          </w:p>
        </w:tc>
      </w:tr>
      <w:tr w:rsidR="00DC2EBD" w:rsidRPr="00D33FA9" w:rsidTr="009725ED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рассмотрении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DC2EBD" w:rsidRPr="00D33FA9" w:rsidTr="009725ED">
        <w:trPr>
          <w:trHeight w:val="367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рассмотрении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DC2EBD" w:rsidRPr="00D33FA9" w:rsidTr="009725ED">
        <w:trPr>
          <w:trHeight w:val="415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BD" w:rsidRPr="00D33FA9" w:rsidRDefault="00DC2EBD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Pr="00D33FA9" w:rsidRDefault="00DC2EBD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рассмотрении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BD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8F0DB4" w:rsidRPr="00D33FA9" w:rsidTr="009725ED">
        <w:trPr>
          <w:trHeight w:val="41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B4" w:rsidRPr="00D33FA9" w:rsidRDefault="008F0DB4" w:rsidP="00DC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B4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126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B4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B4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DB4" w:rsidRDefault="008F0DB4" w:rsidP="008F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254,0</w:t>
            </w:r>
          </w:p>
        </w:tc>
      </w:tr>
    </w:tbl>
    <w:p w:rsidR="00E5291B" w:rsidRDefault="00C73923" w:rsidP="007E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установлено</w:t>
      </w:r>
      <w:r w:rsidR="00E5291B" w:rsidRPr="005B0E5F">
        <w:rPr>
          <w:rFonts w:ascii="Times New Roman" w:hAnsi="Times New Roman" w:cs="Times New Roman"/>
          <w:sz w:val="28"/>
          <w:szCs w:val="28"/>
        </w:rPr>
        <w:t xml:space="preserve">, что всем уполномоченным на проведение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E5291B" w:rsidRPr="005B0E5F">
        <w:rPr>
          <w:rFonts w:ascii="Times New Roman" w:hAnsi="Times New Roman" w:cs="Times New Roman"/>
          <w:sz w:val="28"/>
          <w:szCs w:val="28"/>
        </w:rPr>
        <w:t>:</w:t>
      </w:r>
    </w:p>
    <w:p w:rsidR="00C46364" w:rsidRPr="005B0E5F" w:rsidRDefault="00C46364" w:rsidP="007E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Включить в план проведения проверок на 2019 год все подведомственные учреждения, подпадающие под проверку Федерального закона 44-ФЗ.</w:t>
      </w:r>
    </w:p>
    <w:p w:rsidR="004D5111" w:rsidRDefault="00C46364" w:rsidP="007E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91B" w:rsidRPr="005B0E5F">
        <w:rPr>
          <w:rFonts w:ascii="Times New Roman" w:hAnsi="Times New Roman" w:cs="Times New Roman"/>
          <w:sz w:val="28"/>
          <w:szCs w:val="28"/>
        </w:rPr>
        <w:t>. Незамедлительно направлять</w:t>
      </w:r>
      <w:r w:rsidR="004D5111">
        <w:rPr>
          <w:rFonts w:ascii="Times New Roman" w:hAnsi="Times New Roman" w:cs="Times New Roman"/>
          <w:sz w:val="28"/>
          <w:szCs w:val="28"/>
        </w:rPr>
        <w:t xml:space="preserve"> материалы проверок</w:t>
      </w:r>
      <w:r w:rsidR="00E5291B" w:rsidRPr="005B0E5F">
        <w:rPr>
          <w:rFonts w:ascii="Times New Roman" w:hAnsi="Times New Roman" w:cs="Times New Roman"/>
          <w:sz w:val="28"/>
          <w:szCs w:val="28"/>
        </w:rPr>
        <w:t xml:space="preserve"> </w:t>
      </w:r>
      <w:r w:rsidR="004D5111" w:rsidRPr="004D5111">
        <w:rPr>
          <w:rFonts w:ascii="Times New Roman" w:hAnsi="Times New Roman" w:cs="Times New Roman"/>
          <w:sz w:val="28"/>
          <w:szCs w:val="28"/>
        </w:rPr>
        <w:t>в Министерство экономики Краснодарского края для принятия решения в рамках компетенции</w:t>
      </w:r>
      <w:r w:rsidR="004D5111">
        <w:rPr>
          <w:rFonts w:ascii="Times New Roman" w:hAnsi="Times New Roman" w:cs="Times New Roman"/>
          <w:sz w:val="28"/>
          <w:szCs w:val="28"/>
        </w:rPr>
        <w:t>.</w:t>
      </w:r>
    </w:p>
    <w:p w:rsidR="00976B13" w:rsidRPr="005B0E5F" w:rsidRDefault="004D5111" w:rsidP="007E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C79" w:rsidRPr="005B0E5F">
        <w:rPr>
          <w:rFonts w:ascii="Times New Roman" w:hAnsi="Times New Roman" w:cs="Times New Roman"/>
          <w:sz w:val="28"/>
          <w:szCs w:val="28"/>
        </w:rPr>
        <w:t xml:space="preserve">. </w:t>
      </w:r>
      <w:r w:rsidR="002C3D00" w:rsidRPr="005B0E5F">
        <w:rPr>
          <w:rFonts w:ascii="Times New Roman" w:hAnsi="Times New Roman" w:cs="Times New Roman"/>
          <w:sz w:val="28"/>
          <w:szCs w:val="28"/>
        </w:rPr>
        <w:t xml:space="preserve">При направлении материалов проверок с признаками административных правонарушений, необходимо </w:t>
      </w:r>
      <w:r>
        <w:rPr>
          <w:rFonts w:ascii="Times New Roman" w:hAnsi="Times New Roman" w:cs="Times New Roman"/>
          <w:sz w:val="28"/>
          <w:szCs w:val="28"/>
        </w:rPr>
        <w:t>соблюдать требования по срокам</w:t>
      </w:r>
      <w:r w:rsidR="002C3D00" w:rsidRPr="005B0E5F">
        <w:rPr>
          <w:rFonts w:ascii="Times New Roman" w:hAnsi="Times New Roman" w:cs="Times New Roman"/>
          <w:sz w:val="28"/>
          <w:szCs w:val="28"/>
        </w:rPr>
        <w:t xml:space="preserve"> давности привлечения к административной ответственности. В соответствии с частью 1 статьи 4.5 КоАП постановление по делу об административном правонарушении, </w:t>
      </w:r>
      <w:proofErr w:type="gramStart"/>
      <w:r w:rsidR="002C3D00" w:rsidRPr="005B0E5F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C73923">
        <w:rPr>
          <w:rFonts w:ascii="Times New Roman" w:hAnsi="Times New Roman" w:cs="Times New Roman"/>
          <w:sz w:val="28"/>
          <w:szCs w:val="28"/>
        </w:rPr>
        <w:t>дусмотренных</w:t>
      </w:r>
      <w:proofErr w:type="gramEnd"/>
      <w:r w:rsidR="00C73923">
        <w:rPr>
          <w:rFonts w:ascii="Times New Roman" w:hAnsi="Times New Roman" w:cs="Times New Roman"/>
          <w:sz w:val="28"/>
          <w:szCs w:val="28"/>
        </w:rPr>
        <w:t xml:space="preserve"> статьями 7.29-7.32</w:t>
      </w:r>
      <w:r w:rsidR="002C3D00" w:rsidRPr="005B0E5F">
        <w:rPr>
          <w:rFonts w:ascii="Times New Roman" w:hAnsi="Times New Roman" w:cs="Times New Roman"/>
          <w:sz w:val="28"/>
          <w:szCs w:val="28"/>
        </w:rPr>
        <w:t xml:space="preserve">, частью 7 статьи 19.5, статьей 19.7.2 КоАП, не может быть вынесено </w:t>
      </w:r>
      <w:r w:rsidR="002C3D00" w:rsidRPr="005B0E5F">
        <w:rPr>
          <w:rFonts w:ascii="Times New Roman" w:hAnsi="Times New Roman" w:cs="Times New Roman"/>
          <w:sz w:val="28"/>
          <w:szCs w:val="28"/>
          <w:u w:val="single"/>
        </w:rPr>
        <w:t>по истечении одного года со дня совершения административного правонарушения.</w:t>
      </w:r>
    </w:p>
    <w:p w:rsidR="00E25CC2" w:rsidRDefault="00C77C4F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>По рекомендациям Министерства экономики Краснодарского края управлением финансового контроля разработан проект Постановления о внесении изменений в Порядок осуществления органами администрации МО город Новороссийск ведомственного контроля, утвержденный Постановлением администрации МО город Новороссийск от 27.05.2015 № 3894, для решения вопроса о самостоятельном направлении указанными органами материалов проверок, проведенных уполномоченными по ведомственному контролю.</w:t>
      </w:r>
    </w:p>
    <w:p w:rsidR="004D5111" w:rsidRDefault="004D5111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23.01.2019 года указанный проект Постановления находится на прокуратуре города Новороссийска </w:t>
      </w:r>
      <w:r w:rsidRPr="00F8617E">
        <w:rPr>
          <w:sz w:val="28"/>
          <w:szCs w:val="28"/>
        </w:rPr>
        <w:t>для проведения в рамках компетенции антикоррупционной экспертизы проект</w:t>
      </w:r>
      <w:r>
        <w:rPr>
          <w:sz w:val="28"/>
          <w:szCs w:val="28"/>
        </w:rPr>
        <w:t>а</w:t>
      </w:r>
      <w:r w:rsidRPr="00F8617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F8617E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F8617E">
        <w:rPr>
          <w:sz w:val="28"/>
          <w:szCs w:val="28"/>
        </w:rPr>
        <w:t xml:space="preserve"> акт</w:t>
      </w:r>
      <w:r>
        <w:rPr>
          <w:sz w:val="28"/>
          <w:szCs w:val="28"/>
        </w:rPr>
        <w:t>а.</w:t>
      </w:r>
    </w:p>
    <w:p w:rsidR="00E25CC2" w:rsidRDefault="00E25CC2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ведомственный контроль </w:t>
      </w:r>
      <w:r w:rsidR="009725ED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осуществля</w:t>
      </w:r>
      <w:r w:rsidR="009725ED">
        <w:rPr>
          <w:sz w:val="28"/>
          <w:szCs w:val="28"/>
        </w:rPr>
        <w:t>ться</w:t>
      </w:r>
      <w:r>
        <w:rPr>
          <w:sz w:val="28"/>
          <w:szCs w:val="28"/>
        </w:rPr>
        <w:t xml:space="preserve"> согласно статье 100 Федерального закона 44-ФЗ, как последующий, так и предварительный.</w:t>
      </w:r>
    </w:p>
    <w:p w:rsidR="00E25CC2" w:rsidRDefault="00E25CC2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предварительного ведомственного контроля до заключения муниципального контракта проводится контроль по вопросам </w:t>
      </w:r>
      <w:r w:rsidR="00824C01">
        <w:rPr>
          <w:sz w:val="28"/>
          <w:szCs w:val="28"/>
        </w:rPr>
        <w:t xml:space="preserve">соблюдения требований к </w:t>
      </w:r>
      <w:r>
        <w:rPr>
          <w:sz w:val="28"/>
          <w:szCs w:val="28"/>
        </w:rPr>
        <w:t xml:space="preserve">обоснованности </w:t>
      </w:r>
      <w:r w:rsidR="00824C01">
        <w:rPr>
          <w:sz w:val="28"/>
          <w:szCs w:val="28"/>
        </w:rPr>
        <w:t>закупки, обоснования начальной (максимальной) цены контракта, с</w:t>
      </w:r>
      <w:r w:rsidR="00824C01" w:rsidRPr="00824C01">
        <w:rPr>
          <w:sz w:val="28"/>
          <w:szCs w:val="28"/>
        </w:rPr>
        <w:t>облюдения правил нормирования в сфере закупок</w:t>
      </w:r>
      <w:r w:rsidR="00824C01">
        <w:rPr>
          <w:sz w:val="28"/>
          <w:szCs w:val="28"/>
        </w:rPr>
        <w:t>.</w:t>
      </w:r>
    </w:p>
    <w:p w:rsidR="00824C01" w:rsidRDefault="00824C01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осуществления указанного контроля должны устраняться нарушения</w:t>
      </w:r>
      <w:r w:rsidR="00C73923">
        <w:rPr>
          <w:sz w:val="28"/>
          <w:szCs w:val="28"/>
        </w:rPr>
        <w:t xml:space="preserve"> до заключения муниципальных контрактов</w:t>
      </w:r>
      <w:r>
        <w:rPr>
          <w:sz w:val="28"/>
          <w:szCs w:val="28"/>
        </w:rPr>
        <w:t>, в том числе завышение начальной (максимальной) цены контракта, достигаться экономия бюджетных средств.</w:t>
      </w:r>
    </w:p>
    <w:p w:rsidR="00E25CC2" w:rsidRDefault="00824C01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все контракты</w:t>
      </w:r>
      <w:r w:rsidR="00C73923">
        <w:rPr>
          <w:sz w:val="28"/>
          <w:szCs w:val="28"/>
        </w:rPr>
        <w:t xml:space="preserve"> уполномоченными должностными лицами</w:t>
      </w:r>
      <w:r>
        <w:rPr>
          <w:sz w:val="28"/>
          <w:szCs w:val="28"/>
        </w:rPr>
        <w:t xml:space="preserve"> согласовываются в полном объеме, </w:t>
      </w:r>
      <w:r w:rsidR="00C73923">
        <w:rPr>
          <w:sz w:val="28"/>
          <w:szCs w:val="28"/>
        </w:rPr>
        <w:t xml:space="preserve">при этом не </w:t>
      </w:r>
      <w:r w:rsidR="009725ED">
        <w:rPr>
          <w:sz w:val="28"/>
          <w:szCs w:val="28"/>
        </w:rPr>
        <w:t xml:space="preserve">выявляются нарушения и не обеспечивается </w:t>
      </w:r>
      <w:r>
        <w:rPr>
          <w:sz w:val="28"/>
          <w:szCs w:val="28"/>
        </w:rPr>
        <w:t>экономия бюджетных средств.</w:t>
      </w:r>
    </w:p>
    <w:p w:rsidR="00C77C4F" w:rsidRDefault="00C77C4F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0E5F">
        <w:rPr>
          <w:sz w:val="28"/>
          <w:szCs w:val="28"/>
        </w:rPr>
        <w:t>Учитывая, что вопрос находится на контроле в Министерстве экономики Краснодарского края, управлением финансового контроля будет и дальше осуществляться анализ работы уполномоченных отраслевых управлений по ведомственному контролю для предоставления отчетности в Министерство экономики Краснодарского края.</w:t>
      </w:r>
    </w:p>
    <w:p w:rsidR="004D5111" w:rsidRPr="005B0E5F" w:rsidRDefault="004D5111" w:rsidP="007E44BE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  <w:lang w:eastAsia="zh-CN" w:bidi="en-US"/>
        </w:rPr>
      </w:pPr>
      <w:r>
        <w:rPr>
          <w:sz w:val="28"/>
          <w:szCs w:val="28"/>
        </w:rPr>
        <w:t>Так, в</w:t>
      </w:r>
      <w:r w:rsidR="00224357">
        <w:rPr>
          <w:sz w:val="28"/>
          <w:szCs w:val="28"/>
        </w:rPr>
        <w:t xml:space="preserve"> соответствии с указанным ранее проектом Постановления, результаты проведения предварительного и последующего ведомственного контроля необходимо предоставлять в орган внутреннего муниципального финансового контроля администрации муниципального образования город Новороссийск – управление финансового контроля, не позднее 20 числа месяца, следующего </w:t>
      </w:r>
      <w:proofErr w:type="gramStart"/>
      <w:r w:rsidR="00224357">
        <w:rPr>
          <w:sz w:val="28"/>
          <w:szCs w:val="28"/>
        </w:rPr>
        <w:t>за</w:t>
      </w:r>
      <w:proofErr w:type="gramEnd"/>
      <w:r w:rsidR="00224357">
        <w:rPr>
          <w:sz w:val="28"/>
          <w:szCs w:val="28"/>
        </w:rPr>
        <w:t xml:space="preserve"> отчетным</w:t>
      </w:r>
      <w:r w:rsidR="009B6733">
        <w:rPr>
          <w:sz w:val="28"/>
          <w:szCs w:val="28"/>
        </w:rPr>
        <w:t>.</w:t>
      </w:r>
    </w:p>
    <w:p w:rsidR="002714E3" w:rsidRPr="005B0E5F" w:rsidRDefault="002714E3" w:rsidP="007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12" w:rsidRPr="00AF115A" w:rsidRDefault="00D23912" w:rsidP="0022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D23912" w:rsidRPr="00AF115A" w:rsidSect="00D33FA9">
      <w:headerReference w:type="default" r:id="rId9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ED" w:rsidRDefault="009725ED" w:rsidP="00674721">
      <w:pPr>
        <w:spacing w:after="0" w:line="240" w:lineRule="auto"/>
      </w:pPr>
      <w:r>
        <w:separator/>
      </w:r>
    </w:p>
  </w:endnote>
  <w:endnote w:type="continuationSeparator" w:id="0">
    <w:p w:rsidR="009725ED" w:rsidRDefault="009725ED" w:rsidP="0067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ED" w:rsidRDefault="009725ED" w:rsidP="00674721">
      <w:pPr>
        <w:spacing w:after="0" w:line="240" w:lineRule="auto"/>
      </w:pPr>
      <w:r>
        <w:separator/>
      </w:r>
    </w:p>
  </w:footnote>
  <w:footnote w:type="continuationSeparator" w:id="0">
    <w:p w:rsidR="009725ED" w:rsidRDefault="009725ED" w:rsidP="0067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3873"/>
      <w:docPartObj>
        <w:docPartGallery w:val="Page Numbers (Top of Page)"/>
        <w:docPartUnique/>
      </w:docPartObj>
    </w:sdtPr>
    <w:sdtEndPr/>
    <w:sdtContent>
      <w:p w:rsidR="009725ED" w:rsidRDefault="009725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66">
          <w:rPr>
            <w:noProof/>
          </w:rPr>
          <w:t>8</w:t>
        </w:r>
        <w:r>
          <w:fldChar w:fldCharType="end"/>
        </w:r>
      </w:p>
    </w:sdtContent>
  </w:sdt>
  <w:p w:rsidR="009725ED" w:rsidRDefault="009725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A2"/>
    <w:multiLevelType w:val="hybridMultilevel"/>
    <w:tmpl w:val="CA081164"/>
    <w:lvl w:ilvl="0" w:tplc="236EB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AB3726E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E51A4"/>
    <w:multiLevelType w:val="hybridMultilevel"/>
    <w:tmpl w:val="08064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B08"/>
    <w:multiLevelType w:val="hybridMultilevel"/>
    <w:tmpl w:val="907A3C28"/>
    <w:lvl w:ilvl="0" w:tplc="9C8A0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996D6F"/>
    <w:multiLevelType w:val="hybridMultilevel"/>
    <w:tmpl w:val="AE768822"/>
    <w:lvl w:ilvl="0" w:tplc="08945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E41C2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62A8D"/>
    <w:multiLevelType w:val="hybridMultilevel"/>
    <w:tmpl w:val="3FEC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66FA"/>
    <w:multiLevelType w:val="hybridMultilevel"/>
    <w:tmpl w:val="896EC146"/>
    <w:lvl w:ilvl="0" w:tplc="554A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0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85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E8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9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A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F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35B15"/>
    <w:multiLevelType w:val="hybridMultilevel"/>
    <w:tmpl w:val="9F341956"/>
    <w:lvl w:ilvl="0" w:tplc="5AB405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E4BEF"/>
    <w:multiLevelType w:val="hybridMultilevel"/>
    <w:tmpl w:val="77CAE2BE"/>
    <w:lvl w:ilvl="0" w:tplc="C13E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840722"/>
    <w:multiLevelType w:val="hybridMultilevel"/>
    <w:tmpl w:val="8B9452DC"/>
    <w:lvl w:ilvl="0" w:tplc="34AE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692B4E"/>
    <w:multiLevelType w:val="hybridMultilevel"/>
    <w:tmpl w:val="0EDC8B00"/>
    <w:lvl w:ilvl="0" w:tplc="2772B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F61781"/>
    <w:multiLevelType w:val="hybridMultilevel"/>
    <w:tmpl w:val="AD88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7"/>
    <w:rsid w:val="0000063B"/>
    <w:rsid w:val="000127E1"/>
    <w:rsid w:val="00056541"/>
    <w:rsid w:val="0006297C"/>
    <w:rsid w:val="000707D8"/>
    <w:rsid w:val="00070E2E"/>
    <w:rsid w:val="000A2390"/>
    <w:rsid w:val="000A2644"/>
    <w:rsid w:val="000A2B60"/>
    <w:rsid w:val="000A384B"/>
    <w:rsid w:val="000B55A3"/>
    <w:rsid w:val="000D311F"/>
    <w:rsid w:val="000D32FB"/>
    <w:rsid w:val="000F49EF"/>
    <w:rsid w:val="000F6279"/>
    <w:rsid w:val="00103C96"/>
    <w:rsid w:val="00107ADD"/>
    <w:rsid w:val="00113577"/>
    <w:rsid w:val="00136D98"/>
    <w:rsid w:val="00147557"/>
    <w:rsid w:val="00154330"/>
    <w:rsid w:val="00163BDE"/>
    <w:rsid w:val="00171501"/>
    <w:rsid w:val="00172B01"/>
    <w:rsid w:val="00190175"/>
    <w:rsid w:val="00192B92"/>
    <w:rsid w:val="00192E94"/>
    <w:rsid w:val="001A3770"/>
    <w:rsid w:val="001A3D1F"/>
    <w:rsid w:val="001E28FA"/>
    <w:rsid w:val="001E5AEB"/>
    <w:rsid w:val="001E64F0"/>
    <w:rsid w:val="001F341B"/>
    <w:rsid w:val="00205E3E"/>
    <w:rsid w:val="00224357"/>
    <w:rsid w:val="00225DE4"/>
    <w:rsid w:val="002315A0"/>
    <w:rsid w:val="002405F5"/>
    <w:rsid w:val="00255EE2"/>
    <w:rsid w:val="00262CA9"/>
    <w:rsid w:val="00264338"/>
    <w:rsid w:val="0026782E"/>
    <w:rsid w:val="002714E3"/>
    <w:rsid w:val="002776E7"/>
    <w:rsid w:val="00282C1D"/>
    <w:rsid w:val="00293AD0"/>
    <w:rsid w:val="002A1347"/>
    <w:rsid w:val="002A2D3F"/>
    <w:rsid w:val="002B264E"/>
    <w:rsid w:val="002B71BD"/>
    <w:rsid w:val="002B7680"/>
    <w:rsid w:val="002C10CB"/>
    <w:rsid w:val="002C3917"/>
    <w:rsid w:val="002C3D00"/>
    <w:rsid w:val="002D5776"/>
    <w:rsid w:val="002F4EF6"/>
    <w:rsid w:val="00300D38"/>
    <w:rsid w:val="0030397A"/>
    <w:rsid w:val="00306E04"/>
    <w:rsid w:val="00331D7A"/>
    <w:rsid w:val="003357B5"/>
    <w:rsid w:val="003422D1"/>
    <w:rsid w:val="00355578"/>
    <w:rsid w:val="00361940"/>
    <w:rsid w:val="00365DFD"/>
    <w:rsid w:val="00377DD2"/>
    <w:rsid w:val="00383265"/>
    <w:rsid w:val="00385836"/>
    <w:rsid w:val="00386CAC"/>
    <w:rsid w:val="00392C79"/>
    <w:rsid w:val="003937A5"/>
    <w:rsid w:val="003A7B61"/>
    <w:rsid w:val="003D7B96"/>
    <w:rsid w:val="00414C94"/>
    <w:rsid w:val="00427197"/>
    <w:rsid w:val="004306F2"/>
    <w:rsid w:val="0044612F"/>
    <w:rsid w:val="004528FC"/>
    <w:rsid w:val="00461222"/>
    <w:rsid w:val="00475D73"/>
    <w:rsid w:val="0049001B"/>
    <w:rsid w:val="004A419B"/>
    <w:rsid w:val="004A67F5"/>
    <w:rsid w:val="004B2097"/>
    <w:rsid w:val="004B3409"/>
    <w:rsid w:val="004B4D59"/>
    <w:rsid w:val="004C44CF"/>
    <w:rsid w:val="004D5111"/>
    <w:rsid w:val="004D7E0A"/>
    <w:rsid w:val="004E4928"/>
    <w:rsid w:val="004F4332"/>
    <w:rsid w:val="004F6390"/>
    <w:rsid w:val="00500702"/>
    <w:rsid w:val="0050354A"/>
    <w:rsid w:val="00517D0F"/>
    <w:rsid w:val="00524399"/>
    <w:rsid w:val="00531FB8"/>
    <w:rsid w:val="00532381"/>
    <w:rsid w:val="00533766"/>
    <w:rsid w:val="00540A04"/>
    <w:rsid w:val="00544FA2"/>
    <w:rsid w:val="00555F85"/>
    <w:rsid w:val="0056523A"/>
    <w:rsid w:val="005674AC"/>
    <w:rsid w:val="00581DBD"/>
    <w:rsid w:val="005828C3"/>
    <w:rsid w:val="0058645B"/>
    <w:rsid w:val="005919AB"/>
    <w:rsid w:val="005A084B"/>
    <w:rsid w:val="005A325C"/>
    <w:rsid w:val="005A3BAD"/>
    <w:rsid w:val="005A51E3"/>
    <w:rsid w:val="005B0E5F"/>
    <w:rsid w:val="005B1DEB"/>
    <w:rsid w:val="005B494D"/>
    <w:rsid w:val="005E5A9E"/>
    <w:rsid w:val="005E72D9"/>
    <w:rsid w:val="005F2F41"/>
    <w:rsid w:val="005F7C76"/>
    <w:rsid w:val="00607B37"/>
    <w:rsid w:val="00613DA1"/>
    <w:rsid w:val="0061706C"/>
    <w:rsid w:val="00617970"/>
    <w:rsid w:val="00633C66"/>
    <w:rsid w:val="00642A0D"/>
    <w:rsid w:val="00654C07"/>
    <w:rsid w:val="00674721"/>
    <w:rsid w:val="0068303A"/>
    <w:rsid w:val="00683BB4"/>
    <w:rsid w:val="006847A5"/>
    <w:rsid w:val="006A5F17"/>
    <w:rsid w:val="006B00E2"/>
    <w:rsid w:val="006B5C35"/>
    <w:rsid w:val="006C6728"/>
    <w:rsid w:val="006D681C"/>
    <w:rsid w:val="006D7AFD"/>
    <w:rsid w:val="006F710F"/>
    <w:rsid w:val="00705D62"/>
    <w:rsid w:val="00713FB3"/>
    <w:rsid w:val="00731314"/>
    <w:rsid w:val="0074429A"/>
    <w:rsid w:val="00770956"/>
    <w:rsid w:val="00774C24"/>
    <w:rsid w:val="007905AD"/>
    <w:rsid w:val="007905B2"/>
    <w:rsid w:val="007A0CCE"/>
    <w:rsid w:val="007A10B5"/>
    <w:rsid w:val="007B2CD7"/>
    <w:rsid w:val="007B5245"/>
    <w:rsid w:val="007B76B6"/>
    <w:rsid w:val="007C68CE"/>
    <w:rsid w:val="007D0466"/>
    <w:rsid w:val="007D0FEE"/>
    <w:rsid w:val="007D67EA"/>
    <w:rsid w:val="007E44BE"/>
    <w:rsid w:val="007E484C"/>
    <w:rsid w:val="00805705"/>
    <w:rsid w:val="0080688A"/>
    <w:rsid w:val="00812571"/>
    <w:rsid w:val="008148EB"/>
    <w:rsid w:val="00824C01"/>
    <w:rsid w:val="00826B81"/>
    <w:rsid w:val="0082781E"/>
    <w:rsid w:val="00832620"/>
    <w:rsid w:val="00833A14"/>
    <w:rsid w:val="00846D74"/>
    <w:rsid w:val="0086385B"/>
    <w:rsid w:val="00871BAE"/>
    <w:rsid w:val="00892D8C"/>
    <w:rsid w:val="008A7DE7"/>
    <w:rsid w:val="008B2859"/>
    <w:rsid w:val="008C772F"/>
    <w:rsid w:val="008D1492"/>
    <w:rsid w:val="008D623D"/>
    <w:rsid w:val="008E75C1"/>
    <w:rsid w:val="008F0DB4"/>
    <w:rsid w:val="008F3178"/>
    <w:rsid w:val="008F7044"/>
    <w:rsid w:val="008F7078"/>
    <w:rsid w:val="00904286"/>
    <w:rsid w:val="00905805"/>
    <w:rsid w:val="00910112"/>
    <w:rsid w:val="009110A8"/>
    <w:rsid w:val="00915BB2"/>
    <w:rsid w:val="0092311D"/>
    <w:rsid w:val="00927113"/>
    <w:rsid w:val="00932161"/>
    <w:rsid w:val="00950F92"/>
    <w:rsid w:val="0095154C"/>
    <w:rsid w:val="0095191B"/>
    <w:rsid w:val="00954AA6"/>
    <w:rsid w:val="0095758A"/>
    <w:rsid w:val="00964A8A"/>
    <w:rsid w:val="0096509C"/>
    <w:rsid w:val="009725ED"/>
    <w:rsid w:val="00976B13"/>
    <w:rsid w:val="00983000"/>
    <w:rsid w:val="00992836"/>
    <w:rsid w:val="009963DF"/>
    <w:rsid w:val="00997AF0"/>
    <w:rsid w:val="009A3A90"/>
    <w:rsid w:val="009B05FD"/>
    <w:rsid w:val="009B3075"/>
    <w:rsid w:val="009B6733"/>
    <w:rsid w:val="009C5C8F"/>
    <w:rsid w:val="009D0EAD"/>
    <w:rsid w:val="009D3133"/>
    <w:rsid w:val="009D3200"/>
    <w:rsid w:val="009E73CD"/>
    <w:rsid w:val="009F4D73"/>
    <w:rsid w:val="00A00421"/>
    <w:rsid w:val="00A03842"/>
    <w:rsid w:val="00A068D1"/>
    <w:rsid w:val="00A07208"/>
    <w:rsid w:val="00A112C9"/>
    <w:rsid w:val="00A243F4"/>
    <w:rsid w:val="00A34B50"/>
    <w:rsid w:val="00A5408B"/>
    <w:rsid w:val="00A55DB9"/>
    <w:rsid w:val="00A70E26"/>
    <w:rsid w:val="00A82ABF"/>
    <w:rsid w:val="00A960C9"/>
    <w:rsid w:val="00AC03A3"/>
    <w:rsid w:val="00AC2465"/>
    <w:rsid w:val="00AC3525"/>
    <w:rsid w:val="00AC3F5D"/>
    <w:rsid w:val="00AD38C5"/>
    <w:rsid w:val="00AE5F3C"/>
    <w:rsid w:val="00AF115A"/>
    <w:rsid w:val="00B07B12"/>
    <w:rsid w:val="00B22E0A"/>
    <w:rsid w:val="00B2460C"/>
    <w:rsid w:val="00B32401"/>
    <w:rsid w:val="00B53005"/>
    <w:rsid w:val="00B56C37"/>
    <w:rsid w:val="00B62912"/>
    <w:rsid w:val="00B769E1"/>
    <w:rsid w:val="00B972D6"/>
    <w:rsid w:val="00BA3D35"/>
    <w:rsid w:val="00BA5708"/>
    <w:rsid w:val="00BB26D5"/>
    <w:rsid w:val="00BB39A6"/>
    <w:rsid w:val="00BC5D4E"/>
    <w:rsid w:val="00BC6312"/>
    <w:rsid w:val="00BD149D"/>
    <w:rsid w:val="00BD3603"/>
    <w:rsid w:val="00BE1A52"/>
    <w:rsid w:val="00C12A91"/>
    <w:rsid w:val="00C23C39"/>
    <w:rsid w:val="00C26DEF"/>
    <w:rsid w:val="00C31FEC"/>
    <w:rsid w:val="00C342A1"/>
    <w:rsid w:val="00C46364"/>
    <w:rsid w:val="00C65D98"/>
    <w:rsid w:val="00C73923"/>
    <w:rsid w:val="00C77C4F"/>
    <w:rsid w:val="00C905C2"/>
    <w:rsid w:val="00CA01C3"/>
    <w:rsid w:val="00CA5BDB"/>
    <w:rsid w:val="00CA628A"/>
    <w:rsid w:val="00CC224A"/>
    <w:rsid w:val="00CD1565"/>
    <w:rsid w:val="00CE7EBB"/>
    <w:rsid w:val="00CF2C19"/>
    <w:rsid w:val="00CF2FE3"/>
    <w:rsid w:val="00D0141D"/>
    <w:rsid w:val="00D10BB6"/>
    <w:rsid w:val="00D16FC4"/>
    <w:rsid w:val="00D2018A"/>
    <w:rsid w:val="00D23912"/>
    <w:rsid w:val="00D30113"/>
    <w:rsid w:val="00D33FA9"/>
    <w:rsid w:val="00D37E5E"/>
    <w:rsid w:val="00D461E8"/>
    <w:rsid w:val="00D61BD7"/>
    <w:rsid w:val="00D620CA"/>
    <w:rsid w:val="00D77B61"/>
    <w:rsid w:val="00D77C36"/>
    <w:rsid w:val="00D83225"/>
    <w:rsid w:val="00DA5636"/>
    <w:rsid w:val="00DC0F8B"/>
    <w:rsid w:val="00DC2EBD"/>
    <w:rsid w:val="00DD1E2F"/>
    <w:rsid w:val="00DD492E"/>
    <w:rsid w:val="00DE0689"/>
    <w:rsid w:val="00DF3B29"/>
    <w:rsid w:val="00DF3E62"/>
    <w:rsid w:val="00DF7F99"/>
    <w:rsid w:val="00E02DEC"/>
    <w:rsid w:val="00E04E0F"/>
    <w:rsid w:val="00E06C4C"/>
    <w:rsid w:val="00E0762E"/>
    <w:rsid w:val="00E175BF"/>
    <w:rsid w:val="00E21FF3"/>
    <w:rsid w:val="00E25CC2"/>
    <w:rsid w:val="00E34281"/>
    <w:rsid w:val="00E47426"/>
    <w:rsid w:val="00E5291B"/>
    <w:rsid w:val="00E577A4"/>
    <w:rsid w:val="00E647AF"/>
    <w:rsid w:val="00E76F0A"/>
    <w:rsid w:val="00E85054"/>
    <w:rsid w:val="00E85579"/>
    <w:rsid w:val="00E86532"/>
    <w:rsid w:val="00E923ED"/>
    <w:rsid w:val="00E935A6"/>
    <w:rsid w:val="00EA71AA"/>
    <w:rsid w:val="00EB36D4"/>
    <w:rsid w:val="00EB71B3"/>
    <w:rsid w:val="00EE6BF4"/>
    <w:rsid w:val="00EF161E"/>
    <w:rsid w:val="00F039DB"/>
    <w:rsid w:val="00F11766"/>
    <w:rsid w:val="00F40181"/>
    <w:rsid w:val="00F6347C"/>
    <w:rsid w:val="00F7114D"/>
    <w:rsid w:val="00F91D13"/>
    <w:rsid w:val="00F9309A"/>
    <w:rsid w:val="00FA4D47"/>
    <w:rsid w:val="00FA5FCA"/>
    <w:rsid w:val="00FC4BE2"/>
    <w:rsid w:val="00FC7CA8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251D-6EA9-4BD4-8506-36D5CFC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</dc:creator>
  <cp:keywords/>
  <dc:description/>
  <cp:lastModifiedBy>Гайдукова</cp:lastModifiedBy>
  <cp:revision>16</cp:revision>
  <cp:lastPrinted>2019-01-25T07:20:00Z</cp:lastPrinted>
  <dcterms:created xsi:type="dcterms:W3CDTF">2017-07-17T12:17:00Z</dcterms:created>
  <dcterms:modified xsi:type="dcterms:W3CDTF">2019-01-29T06:51:00Z</dcterms:modified>
</cp:coreProperties>
</file>