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44" w:rsidRPr="001B223F" w:rsidRDefault="00A75056" w:rsidP="00D404B2">
      <w:pPr>
        <w:spacing w:after="0" w:line="240" w:lineRule="auto"/>
        <w:ind w:right="-17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B223F">
        <w:rPr>
          <w:rFonts w:ascii="Times New Roman" w:hAnsi="Times New Roman"/>
          <w:b/>
          <w:sz w:val="28"/>
          <w:szCs w:val="28"/>
        </w:rPr>
        <w:t>Заключение о резу</w:t>
      </w:r>
      <w:r w:rsidR="00F62A5F" w:rsidRPr="001B223F">
        <w:rPr>
          <w:rFonts w:ascii="Times New Roman" w:hAnsi="Times New Roman"/>
          <w:b/>
          <w:sz w:val="28"/>
          <w:szCs w:val="28"/>
        </w:rPr>
        <w:t xml:space="preserve">льтатах публичных слушаний </w:t>
      </w:r>
    </w:p>
    <w:p w:rsidR="00DF69AA" w:rsidRPr="00DF69AA" w:rsidRDefault="00D75C44" w:rsidP="00DF69AA">
      <w:pPr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1B223F">
        <w:rPr>
          <w:rFonts w:ascii="Times New Roman" w:hAnsi="Times New Roman"/>
          <w:b/>
          <w:sz w:val="28"/>
          <w:szCs w:val="28"/>
        </w:rPr>
        <w:t xml:space="preserve">от </w:t>
      </w:r>
      <w:r w:rsidR="001409FF">
        <w:rPr>
          <w:rFonts w:ascii="Times New Roman" w:hAnsi="Times New Roman"/>
          <w:b/>
          <w:sz w:val="28"/>
          <w:szCs w:val="28"/>
        </w:rPr>
        <w:t xml:space="preserve"> </w:t>
      </w:r>
      <w:r w:rsidR="005E43F3">
        <w:rPr>
          <w:rFonts w:ascii="Times New Roman" w:hAnsi="Times New Roman"/>
          <w:b/>
          <w:sz w:val="28"/>
          <w:szCs w:val="28"/>
        </w:rPr>
        <w:t>1</w:t>
      </w:r>
      <w:r w:rsidR="00EF4E3C">
        <w:rPr>
          <w:rFonts w:ascii="Times New Roman" w:hAnsi="Times New Roman"/>
          <w:b/>
          <w:sz w:val="28"/>
          <w:szCs w:val="28"/>
        </w:rPr>
        <w:t>5</w:t>
      </w:r>
      <w:r w:rsidR="00003BB7" w:rsidRPr="001B223F">
        <w:rPr>
          <w:rFonts w:ascii="Times New Roman" w:hAnsi="Times New Roman"/>
          <w:b/>
          <w:sz w:val="28"/>
          <w:szCs w:val="28"/>
        </w:rPr>
        <w:t xml:space="preserve"> </w:t>
      </w:r>
      <w:r w:rsidR="00EF4E3C">
        <w:rPr>
          <w:rFonts w:ascii="Times New Roman" w:hAnsi="Times New Roman"/>
          <w:b/>
          <w:sz w:val="28"/>
          <w:szCs w:val="28"/>
        </w:rPr>
        <w:t>февраля</w:t>
      </w:r>
      <w:r w:rsidR="007A651A" w:rsidRPr="001B223F">
        <w:rPr>
          <w:rFonts w:ascii="Times New Roman" w:hAnsi="Times New Roman"/>
          <w:b/>
          <w:sz w:val="28"/>
          <w:szCs w:val="28"/>
        </w:rPr>
        <w:t xml:space="preserve"> 201</w:t>
      </w:r>
      <w:r w:rsidR="00BE23F8">
        <w:rPr>
          <w:rFonts w:ascii="Times New Roman" w:hAnsi="Times New Roman"/>
          <w:b/>
          <w:sz w:val="28"/>
          <w:szCs w:val="28"/>
        </w:rPr>
        <w:t>7</w:t>
      </w:r>
      <w:r w:rsidR="007A651A" w:rsidRPr="001B223F">
        <w:rPr>
          <w:rFonts w:ascii="Times New Roman" w:hAnsi="Times New Roman"/>
          <w:b/>
          <w:sz w:val="28"/>
          <w:szCs w:val="28"/>
        </w:rPr>
        <w:t xml:space="preserve"> года </w:t>
      </w:r>
      <w:r w:rsidRPr="001B223F">
        <w:rPr>
          <w:rFonts w:ascii="Times New Roman" w:hAnsi="Times New Roman"/>
          <w:b/>
          <w:sz w:val="28"/>
          <w:szCs w:val="28"/>
        </w:rPr>
        <w:t>п</w:t>
      </w:r>
      <w:r w:rsidR="00157268" w:rsidRPr="001B223F">
        <w:rPr>
          <w:rFonts w:ascii="Times New Roman" w:hAnsi="Times New Roman"/>
          <w:b/>
          <w:sz w:val="28"/>
          <w:szCs w:val="28"/>
        </w:rPr>
        <w:t>о</w:t>
      </w:r>
      <w:r w:rsidR="00C61F8C" w:rsidRPr="001B223F">
        <w:rPr>
          <w:rFonts w:ascii="Times New Roman" w:hAnsi="Times New Roman"/>
          <w:b/>
          <w:sz w:val="28"/>
          <w:szCs w:val="28"/>
        </w:rPr>
        <w:t xml:space="preserve"> </w:t>
      </w:r>
      <w:r w:rsidR="00896C10" w:rsidRPr="00896C10">
        <w:rPr>
          <w:rFonts w:ascii="Times New Roman" w:hAnsi="Times New Roman"/>
          <w:b/>
          <w:sz w:val="28"/>
          <w:szCs w:val="28"/>
        </w:rPr>
        <w:t xml:space="preserve">проекту  </w:t>
      </w:r>
      <w:r w:rsidR="00EF4E3C" w:rsidRPr="00EF4E3C">
        <w:rPr>
          <w:rFonts w:ascii="Times New Roman" w:hAnsi="Times New Roman"/>
          <w:b/>
          <w:sz w:val="28"/>
          <w:szCs w:val="28"/>
        </w:rPr>
        <w:t>планировки  территории  и межевания для строительства объекта «Установка линейных ячеек в РУ-10 кВ на ПС 110/10 кВ «Северо-Западная», строительство КЛ-10 кВ, с прокладкой трех труб диаметром до 225 мм, согласно договору технологического присоединения от 24 февраля 2015 года</w:t>
      </w:r>
      <w:r w:rsidR="00EF4E3C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EF4E3C" w:rsidRPr="00EF4E3C">
        <w:rPr>
          <w:rFonts w:ascii="Times New Roman" w:hAnsi="Times New Roman"/>
          <w:b/>
          <w:sz w:val="28"/>
          <w:szCs w:val="28"/>
        </w:rPr>
        <w:t>№ 21200-15-00225980-1. Заявитель – ООО «Сократ» (стандартизированная ставка)</w:t>
      </w:r>
    </w:p>
    <w:p w:rsidR="00B2245F" w:rsidRPr="00216F67" w:rsidRDefault="005E43F3" w:rsidP="007714EB">
      <w:pPr>
        <w:spacing w:after="0" w:line="240" w:lineRule="auto"/>
        <w:ind w:right="-17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F4E3C">
        <w:rPr>
          <w:rFonts w:ascii="Times New Roman" w:hAnsi="Times New Roman"/>
          <w:sz w:val="28"/>
          <w:szCs w:val="28"/>
        </w:rPr>
        <w:t>7</w:t>
      </w:r>
      <w:r w:rsidR="00D75C44" w:rsidRPr="00216F67">
        <w:rPr>
          <w:rFonts w:ascii="Times New Roman" w:hAnsi="Times New Roman"/>
          <w:sz w:val="28"/>
          <w:szCs w:val="28"/>
        </w:rPr>
        <w:t xml:space="preserve"> </w:t>
      </w:r>
      <w:r w:rsidR="00EF4E3C">
        <w:rPr>
          <w:rFonts w:ascii="Times New Roman" w:hAnsi="Times New Roman"/>
          <w:sz w:val="28"/>
          <w:szCs w:val="28"/>
        </w:rPr>
        <w:t>февраля</w:t>
      </w:r>
      <w:r w:rsidR="00A852DA" w:rsidRPr="00216F67">
        <w:rPr>
          <w:rFonts w:ascii="Times New Roman" w:hAnsi="Times New Roman"/>
          <w:sz w:val="28"/>
          <w:szCs w:val="28"/>
        </w:rPr>
        <w:t xml:space="preserve"> </w:t>
      </w:r>
      <w:r w:rsidR="00842B72" w:rsidRPr="00216F67">
        <w:rPr>
          <w:rFonts w:ascii="Times New Roman" w:hAnsi="Times New Roman"/>
          <w:sz w:val="28"/>
          <w:szCs w:val="28"/>
        </w:rPr>
        <w:t>201</w:t>
      </w:r>
      <w:r w:rsidR="00BE23F8">
        <w:rPr>
          <w:rFonts w:ascii="Times New Roman" w:hAnsi="Times New Roman"/>
          <w:sz w:val="28"/>
          <w:szCs w:val="28"/>
        </w:rPr>
        <w:t>7</w:t>
      </w:r>
      <w:r w:rsidR="00E867F1" w:rsidRPr="00216F67">
        <w:rPr>
          <w:rFonts w:ascii="Times New Roman" w:hAnsi="Times New Roman"/>
          <w:sz w:val="28"/>
          <w:szCs w:val="28"/>
        </w:rPr>
        <w:t xml:space="preserve"> г.</w:t>
      </w:r>
      <w:r w:rsidR="00733D2A" w:rsidRPr="00216F67">
        <w:rPr>
          <w:rFonts w:ascii="Times New Roman" w:hAnsi="Times New Roman"/>
          <w:sz w:val="28"/>
          <w:szCs w:val="28"/>
        </w:rPr>
        <w:tab/>
      </w:r>
      <w:r w:rsidR="00733D2A" w:rsidRPr="00216F67">
        <w:rPr>
          <w:rFonts w:ascii="Times New Roman" w:hAnsi="Times New Roman"/>
          <w:sz w:val="28"/>
          <w:szCs w:val="28"/>
        </w:rPr>
        <w:tab/>
      </w:r>
      <w:r w:rsidR="00733D2A" w:rsidRPr="00216F67">
        <w:rPr>
          <w:rFonts w:ascii="Times New Roman" w:hAnsi="Times New Roman"/>
          <w:sz w:val="28"/>
          <w:szCs w:val="28"/>
        </w:rPr>
        <w:tab/>
      </w:r>
      <w:r w:rsidR="00733D2A" w:rsidRPr="00216F67">
        <w:rPr>
          <w:rFonts w:ascii="Times New Roman" w:hAnsi="Times New Roman"/>
          <w:sz w:val="28"/>
          <w:szCs w:val="28"/>
        </w:rPr>
        <w:tab/>
      </w:r>
      <w:r w:rsidR="00733D2A" w:rsidRPr="00216F67">
        <w:rPr>
          <w:rFonts w:ascii="Times New Roman" w:hAnsi="Times New Roman"/>
          <w:sz w:val="28"/>
          <w:szCs w:val="28"/>
        </w:rPr>
        <w:tab/>
      </w:r>
      <w:r w:rsidR="00733D2A" w:rsidRPr="00216F67">
        <w:rPr>
          <w:rFonts w:ascii="Times New Roman" w:hAnsi="Times New Roman"/>
          <w:sz w:val="28"/>
          <w:szCs w:val="28"/>
        </w:rPr>
        <w:tab/>
      </w:r>
      <w:r w:rsidR="00733D2A" w:rsidRPr="00216F67">
        <w:rPr>
          <w:rFonts w:ascii="Times New Roman" w:hAnsi="Times New Roman"/>
          <w:sz w:val="28"/>
          <w:szCs w:val="28"/>
        </w:rPr>
        <w:tab/>
      </w:r>
      <w:r w:rsidR="00E867F1" w:rsidRPr="00216F67">
        <w:rPr>
          <w:rFonts w:ascii="Times New Roman" w:hAnsi="Times New Roman"/>
          <w:sz w:val="28"/>
          <w:szCs w:val="28"/>
        </w:rPr>
        <w:tab/>
      </w:r>
      <w:r w:rsidR="00E867F1" w:rsidRPr="00216F67">
        <w:rPr>
          <w:rFonts w:ascii="Times New Roman" w:hAnsi="Times New Roman"/>
          <w:sz w:val="28"/>
          <w:szCs w:val="28"/>
        </w:rPr>
        <w:tab/>
      </w:r>
      <w:r w:rsidR="00E867F1" w:rsidRPr="00216F67">
        <w:rPr>
          <w:rFonts w:ascii="Times New Roman" w:hAnsi="Times New Roman"/>
          <w:sz w:val="28"/>
          <w:szCs w:val="28"/>
        </w:rPr>
        <w:tab/>
      </w:r>
      <w:r w:rsidR="00681579" w:rsidRPr="00216F67">
        <w:rPr>
          <w:rFonts w:ascii="Times New Roman" w:hAnsi="Times New Roman"/>
          <w:sz w:val="28"/>
          <w:szCs w:val="28"/>
        </w:rPr>
        <w:t xml:space="preserve">      </w:t>
      </w:r>
      <w:r w:rsidR="00DD3FD6" w:rsidRPr="00216F67">
        <w:rPr>
          <w:rFonts w:ascii="Times New Roman" w:hAnsi="Times New Roman"/>
          <w:sz w:val="28"/>
          <w:szCs w:val="28"/>
        </w:rPr>
        <w:t xml:space="preserve">   </w:t>
      </w:r>
      <w:r w:rsidR="009854ED">
        <w:rPr>
          <w:rFonts w:ascii="Times New Roman" w:hAnsi="Times New Roman"/>
          <w:sz w:val="28"/>
          <w:szCs w:val="28"/>
        </w:rPr>
        <w:t xml:space="preserve">  </w:t>
      </w:r>
      <w:r w:rsidR="00DD3FD6" w:rsidRPr="00216F67">
        <w:rPr>
          <w:rFonts w:ascii="Times New Roman" w:hAnsi="Times New Roman"/>
          <w:sz w:val="28"/>
          <w:szCs w:val="28"/>
        </w:rPr>
        <w:t xml:space="preserve">         </w:t>
      </w:r>
      <w:r w:rsidR="006306B8">
        <w:rPr>
          <w:rFonts w:ascii="Times New Roman" w:hAnsi="Times New Roman"/>
          <w:sz w:val="28"/>
          <w:szCs w:val="28"/>
        </w:rPr>
        <w:t xml:space="preserve"> </w:t>
      </w:r>
      <w:r w:rsidR="00DD3FD6" w:rsidRPr="00216F67">
        <w:rPr>
          <w:rFonts w:ascii="Times New Roman" w:hAnsi="Times New Roman"/>
          <w:sz w:val="28"/>
          <w:szCs w:val="28"/>
        </w:rPr>
        <w:t xml:space="preserve">  </w:t>
      </w:r>
      <w:r w:rsidR="00B14922">
        <w:rPr>
          <w:rFonts w:ascii="Times New Roman" w:hAnsi="Times New Roman"/>
          <w:sz w:val="28"/>
          <w:szCs w:val="28"/>
        </w:rPr>
        <w:t xml:space="preserve"> </w:t>
      </w:r>
      <w:r w:rsidR="008670AD">
        <w:rPr>
          <w:rFonts w:ascii="Times New Roman" w:hAnsi="Times New Roman"/>
          <w:sz w:val="28"/>
          <w:szCs w:val="28"/>
        </w:rPr>
        <w:t xml:space="preserve">        </w:t>
      </w:r>
      <w:r w:rsidR="00B14922">
        <w:rPr>
          <w:rFonts w:ascii="Times New Roman" w:hAnsi="Times New Roman"/>
          <w:sz w:val="28"/>
          <w:szCs w:val="28"/>
        </w:rPr>
        <w:t xml:space="preserve">  </w:t>
      </w:r>
      <w:r w:rsidR="00EF4E3C">
        <w:rPr>
          <w:rFonts w:ascii="Times New Roman" w:hAnsi="Times New Roman"/>
          <w:sz w:val="28"/>
          <w:szCs w:val="28"/>
        </w:rPr>
        <w:t xml:space="preserve">       </w:t>
      </w:r>
      <w:r w:rsidR="00B14922">
        <w:rPr>
          <w:rFonts w:ascii="Times New Roman" w:hAnsi="Times New Roman"/>
          <w:sz w:val="28"/>
          <w:szCs w:val="28"/>
        </w:rPr>
        <w:t xml:space="preserve">  </w:t>
      </w:r>
      <w:r w:rsidR="00DD3FD6" w:rsidRPr="00216F67">
        <w:rPr>
          <w:rFonts w:ascii="Times New Roman" w:hAnsi="Times New Roman"/>
          <w:sz w:val="28"/>
          <w:szCs w:val="28"/>
        </w:rPr>
        <w:t>МО г.</w:t>
      </w:r>
      <w:r w:rsidR="00C47627">
        <w:rPr>
          <w:rFonts w:ascii="Times New Roman" w:hAnsi="Times New Roman"/>
          <w:sz w:val="28"/>
          <w:szCs w:val="28"/>
        </w:rPr>
        <w:t xml:space="preserve"> </w:t>
      </w:r>
      <w:r w:rsidR="00E867F1" w:rsidRPr="00216F67">
        <w:rPr>
          <w:rFonts w:ascii="Times New Roman" w:hAnsi="Times New Roman"/>
          <w:sz w:val="28"/>
          <w:szCs w:val="28"/>
        </w:rPr>
        <w:t>Новороссийск</w:t>
      </w:r>
    </w:p>
    <w:p w:rsidR="00E867F1" w:rsidRPr="00216F67" w:rsidRDefault="00E867F1" w:rsidP="007714EB">
      <w:pPr>
        <w:spacing w:after="0" w:line="240" w:lineRule="auto"/>
        <w:ind w:right="-172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5476" w:type="dxa"/>
        <w:tblLook w:val="04A0"/>
      </w:tblPr>
      <w:tblGrid>
        <w:gridCol w:w="57"/>
        <w:gridCol w:w="618"/>
        <w:gridCol w:w="5104"/>
        <w:gridCol w:w="709"/>
        <w:gridCol w:w="1334"/>
        <w:gridCol w:w="2776"/>
        <w:gridCol w:w="3119"/>
        <w:gridCol w:w="1559"/>
        <w:gridCol w:w="200"/>
      </w:tblGrid>
      <w:tr w:rsidR="00C96943" w:rsidRPr="00216F67" w:rsidTr="0079204F">
        <w:trPr>
          <w:trHeight w:val="622"/>
        </w:trPr>
        <w:tc>
          <w:tcPr>
            <w:tcW w:w="7822" w:type="dxa"/>
            <w:gridSpan w:val="5"/>
          </w:tcPr>
          <w:p w:rsidR="00C96943" w:rsidRPr="00216F67" w:rsidRDefault="00C96943" w:rsidP="007714EB">
            <w:pPr>
              <w:spacing w:after="0" w:line="240" w:lineRule="auto"/>
              <w:ind w:right="-1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F67">
              <w:rPr>
                <w:rFonts w:ascii="Times New Roman" w:hAnsi="Times New Roman"/>
                <w:sz w:val="28"/>
                <w:szCs w:val="28"/>
              </w:rPr>
              <w:t>Инициаторы публичных слушаний:</w:t>
            </w:r>
          </w:p>
        </w:tc>
        <w:tc>
          <w:tcPr>
            <w:tcW w:w="7654" w:type="dxa"/>
            <w:gridSpan w:val="4"/>
          </w:tcPr>
          <w:p w:rsidR="00CB504D" w:rsidRPr="00216F67" w:rsidRDefault="00EF3370" w:rsidP="00AA6321">
            <w:pPr>
              <w:ind w:left="175" w:right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F67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город Новороссийск; Комиссия по подготовке Правил землепользования и застройки муниципального </w:t>
            </w:r>
            <w:r w:rsidR="00AA6321">
              <w:rPr>
                <w:rFonts w:ascii="Times New Roman" w:hAnsi="Times New Roman"/>
                <w:sz w:val="28"/>
                <w:szCs w:val="28"/>
              </w:rPr>
              <w:t>образования город Новороссийск;</w:t>
            </w:r>
          </w:p>
        </w:tc>
      </w:tr>
      <w:tr w:rsidR="00C96943" w:rsidRPr="00216F67" w:rsidTr="0079204F">
        <w:tc>
          <w:tcPr>
            <w:tcW w:w="7822" w:type="dxa"/>
            <w:gridSpan w:val="5"/>
          </w:tcPr>
          <w:p w:rsidR="00C96943" w:rsidRPr="00216F67" w:rsidRDefault="00C96943" w:rsidP="007714EB">
            <w:pPr>
              <w:spacing w:after="0" w:line="240" w:lineRule="auto"/>
              <w:ind w:right="-1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F67">
              <w:rPr>
                <w:rFonts w:ascii="Times New Roman" w:hAnsi="Times New Roman"/>
                <w:sz w:val="28"/>
                <w:szCs w:val="28"/>
              </w:rPr>
              <w:t>Публичные слушания назначены:</w:t>
            </w:r>
          </w:p>
        </w:tc>
        <w:tc>
          <w:tcPr>
            <w:tcW w:w="7654" w:type="dxa"/>
            <w:gridSpan w:val="4"/>
          </w:tcPr>
          <w:p w:rsidR="00CB504D" w:rsidRPr="00CF2EF3" w:rsidRDefault="00CF2EF3" w:rsidP="00EF4E3C">
            <w:pPr>
              <w:ind w:left="175" w:right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EF3">
              <w:rPr>
                <w:rFonts w:ascii="Times New Roman" w:hAnsi="Times New Roman"/>
                <w:sz w:val="28"/>
                <w:szCs w:val="28"/>
              </w:rPr>
              <w:t>Постановлением администрации муниципального об</w:t>
            </w:r>
            <w:r w:rsidR="00976FBF">
              <w:rPr>
                <w:rFonts w:ascii="Times New Roman" w:hAnsi="Times New Roman"/>
                <w:sz w:val="28"/>
                <w:szCs w:val="28"/>
              </w:rPr>
              <w:t xml:space="preserve">разования город Новороссийск  </w:t>
            </w:r>
            <w:r w:rsidR="0038062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F4E3C">
              <w:rPr>
                <w:rFonts w:ascii="Times New Roman" w:hAnsi="Times New Roman"/>
                <w:sz w:val="28"/>
                <w:szCs w:val="28"/>
              </w:rPr>
              <w:t>20</w:t>
            </w:r>
            <w:r w:rsidR="006306B8">
              <w:rPr>
                <w:rFonts w:ascii="Times New Roman" w:hAnsi="Times New Roman"/>
                <w:sz w:val="28"/>
                <w:szCs w:val="28"/>
              </w:rPr>
              <w:t>.</w:t>
            </w:r>
            <w:r w:rsidR="00896C10">
              <w:rPr>
                <w:rFonts w:ascii="Times New Roman" w:hAnsi="Times New Roman"/>
                <w:sz w:val="28"/>
                <w:szCs w:val="28"/>
              </w:rPr>
              <w:t>1</w:t>
            </w:r>
            <w:r w:rsidR="00BE23F8">
              <w:rPr>
                <w:rFonts w:ascii="Times New Roman" w:hAnsi="Times New Roman"/>
                <w:sz w:val="28"/>
                <w:szCs w:val="28"/>
              </w:rPr>
              <w:t>2</w:t>
            </w:r>
            <w:r w:rsidRPr="00CF2EF3">
              <w:rPr>
                <w:rFonts w:ascii="Times New Roman" w:hAnsi="Times New Roman"/>
                <w:sz w:val="28"/>
                <w:szCs w:val="28"/>
              </w:rPr>
              <w:t>.201</w:t>
            </w:r>
            <w:r w:rsidR="001B223F">
              <w:rPr>
                <w:rFonts w:ascii="Times New Roman" w:hAnsi="Times New Roman"/>
                <w:sz w:val="28"/>
                <w:szCs w:val="28"/>
              </w:rPr>
              <w:t>6</w:t>
            </w:r>
            <w:r w:rsidRPr="00CF2EF3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BE23F8">
              <w:rPr>
                <w:rFonts w:ascii="Times New Roman" w:hAnsi="Times New Roman"/>
                <w:sz w:val="28"/>
                <w:szCs w:val="28"/>
              </w:rPr>
              <w:t>10</w:t>
            </w:r>
            <w:r w:rsidR="00EF4E3C">
              <w:rPr>
                <w:rFonts w:ascii="Times New Roman" w:hAnsi="Times New Roman"/>
                <w:sz w:val="28"/>
                <w:szCs w:val="28"/>
              </w:rPr>
              <w:t>7</w:t>
            </w:r>
            <w:r w:rsidR="003B1237">
              <w:rPr>
                <w:rFonts w:ascii="Times New Roman" w:hAnsi="Times New Roman"/>
                <w:sz w:val="28"/>
                <w:szCs w:val="28"/>
              </w:rPr>
              <w:t>3</w:t>
            </w:r>
            <w:r w:rsidR="00EF4E3C">
              <w:rPr>
                <w:rFonts w:ascii="Times New Roman" w:hAnsi="Times New Roman"/>
                <w:sz w:val="28"/>
                <w:szCs w:val="28"/>
              </w:rPr>
              <w:t>1</w:t>
            </w:r>
            <w:r w:rsidR="0038062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96943" w:rsidRPr="00216F67" w:rsidTr="0079204F">
        <w:tc>
          <w:tcPr>
            <w:tcW w:w="7822" w:type="dxa"/>
            <w:gridSpan w:val="5"/>
          </w:tcPr>
          <w:p w:rsidR="00C96943" w:rsidRPr="00216F67" w:rsidRDefault="00C96943" w:rsidP="007714EB">
            <w:pPr>
              <w:spacing w:after="0" w:line="240" w:lineRule="auto"/>
              <w:ind w:right="-1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F67">
              <w:rPr>
                <w:rFonts w:ascii="Times New Roman" w:hAnsi="Times New Roman"/>
                <w:sz w:val="28"/>
                <w:szCs w:val="28"/>
              </w:rPr>
              <w:t>Вопрос публичных слушаний:</w:t>
            </w:r>
          </w:p>
        </w:tc>
        <w:tc>
          <w:tcPr>
            <w:tcW w:w="7654" w:type="dxa"/>
            <w:gridSpan w:val="4"/>
          </w:tcPr>
          <w:p w:rsidR="00CB504D" w:rsidRPr="00CF2EF3" w:rsidRDefault="00EF3370" w:rsidP="00CF1DB3">
            <w:pPr>
              <w:spacing w:after="0" w:line="240" w:lineRule="auto"/>
              <w:ind w:left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EF3">
              <w:rPr>
                <w:rFonts w:ascii="Times New Roman" w:hAnsi="Times New Roman"/>
                <w:sz w:val="28"/>
                <w:szCs w:val="28"/>
              </w:rPr>
              <w:t xml:space="preserve">Рассмотрение проекта </w:t>
            </w:r>
            <w:r w:rsidR="00BE23F8" w:rsidRPr="00BE23F8">
              <w:rPr>
                <w:rFonts w:ascii="Times New Roman" w:hAnsi="Times New Roman"/>
                <w:sz w:val="28"/>
                <w:szCs w:val="28"/>
              </w:rPr>
              <w:t>планировки территории</w:t>
            </w:r>
            <w:r w:rsidR="00EF4E3C">
              <w:t xml:space="preserve"> </w:t>
            </w:r>
            <w:r w:rsidR="00EF4E3C" w:rsidRPr="00EF4E3C">
              <w:rPr>
                <w:rFonts w:ascii="Times New Roman" w:hAnsi="Times New Roman"/>
                <w:sz w:val="28"/>
                <w:szCs w:val="28"/>
              </w:rPr>
              <w:t>и межевания</w:t>
            </w:r>
            <w:r w:rsidR="00BE23F8">
              <w:rPr>
                <w:rFonts w:ascii="Times New Roman" w:hAnsi="Times New Roman"/>
                <w:sz w:val="28"/>
                <w:szCs w:val="28"/>
              </w:rPr>
              <w:t>;</w:t>
            </w:r>
            <w:r w:rsidR="00BE23F8" w:rsidRPr="00BE23F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C96943" w:rsidRPr="00216F67" w:rsidTr="0079204F">
        <w:tc>
          <w:tcPr>
            <w:tcW w:w="7822" w:type="dxa"/>
            <w:gridSpan w:val="5"/>
          </w:tcPr>
          <w:p w:rsidR="00B560EB" w:rsidRPr="00216F67" w:rsidRDefault="00B560EB" w:rsidP="007714EB">
            <w:pPr>
              <w:spacing w:after="0" w:line="240" w:lineRule="auto"/>
              <w:ind w:right="-1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943" w:rsidRPr="00216F67" w:rsidRDefault="00C96943" w:rsidP="007714EB">
            <w:pPr>
              <w:spacing w:after="0" w:line="240" w:lineRule="auto"/>
              <w:ind w:right="-1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F67">
              <w:rPr>
                <w:rFonts w:ascii="Times New Roman" w:hAnsi="Times New Roman"/>
                <w:sz w:val="28"/>
                <w:szCs w:val="28"/>
              </w:rPr>
              <w:t xml:space="preserve">Опубликование (обнародование) информации </w:t>
            </w:r>
          </w:p>
          <w:p w:rsidR="00C96943" w:rsidRPr="00216F67" w:rsidRDefault="00C96943" w:rsidP="007714EB">
            <w:pPr>
              <w:spacing w:after="0" w:line="240" w:lineRule="auto"/>
              <w:ind w:right="-1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F67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216F67">
              <w:rPr>
                <w:rFonts w:ascii="Times New Roman" w:hAnsi="Times New Roman"/>
                <w:sz w:val="28"/>
                <w:szCs w:val="28"/>
              </w:rPr>
              <w:t xml:space="preserve"> публичных слушаний:</w:t>
            </w:r>
          </w:p>
          <w:p w:rsidR="0075091A" w:rsidRPr="00216F67" w:rsidRDefault="0075091A" w:rsidP="007714EB">
            <w:pPr>
              <w:spacing w:after="0" w:line="240" w:lineRule="auto"/>
              <w:ind w:right="-1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4"/>
          </w:tcPr>
          <w:p w:rsidR="00B560EB" w:rsidRPr="00CF2EF3" w:rsidRDefault="00B560EB" w:rsidP="007714EB">
            <w:pPr>
              <w:spacing w:after="0" w:line="240" w:lineRule="auto"/>
              <w:ind w:left="175" w:right="-1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943" w:rsidRPr="00CF2EF3" w:rsidRDefault="00CF2EF3" w:rsidP="00EF4E3C">
            <w:pPr>
              <w:ind w:left="175" w:right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EF3">
              <w:rPr>
                <w:rFonts w:ascii="Times New Roman" w:hAnsi="Times New Roman"/>
                <w:sz w:val="28"/>
                <w:szCs w:val="28"/>
              </w:rPr>
              <w:t xml:space="preserve">Газета «Официальный Новороссийск» от </w:t>
            </w:r>
            <w:r w:rsidR="00EF4E3C">
              <w:rPr>
                <w:rFonts w:ascii="Times New Roman" w:hAnsi="Times New Roman"/>
                <w:sz w:val="28"/>
                <w:szCs w:val="28"/>
              </w:rPr>
              <w:t>30</w:t>
            </w:r>
            <w:r w:rsidR="00DF69AA">
              <w:rPr>
                <w:rFonts w:ascii="Times New Roman" w:hAnsi="Times New Roman"/>
                <w:sz w:val="28"/>
                <w:szCs w:val="28"/>
              </w:rPr>
              <w:t>.</w:t>
            </w:r>
            <w:r w:rsidR="005C0F2B">
              <w:rPr>
                <w:rFonts w:ascii="Times New Roman" w:hAnsi="Times New Roman"/>
                <w:sz w:val="28"/>
                <w:szCs w:val="28"/>
              </w:rPr>
              <w:t>1</w:t>
            </w:r>
            <w:r w:rsidR="00BE23F8">
              <w:rPr>
                <w:rFonts w:ascii="Times New Roman" w:hAnsi="Times New Roman"/>
                <w:sz w:val="28"/>
                <w:szCs w:val="28"/>
              </w:rPr>
              <w:t>2</w:t>
            </w:r>
            <w:r w:rsidR="00DF69AA">
              <w:rPr>
                <w:rFonts w:ascii="Times New Roman" w:hAnsi="Times New Roman"/>
                <w:sz w:val="28"/>
                <w:szCs w:val="28"/>
              </w:rPr>
              <w:t xml:space="preserve">.2016г. </w:t>
            </w:r>
            <w:r w:rsidR="00F22A48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DF69A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B1237">
              <w:rPr>
                <w:rFonts w:ascii="Times New Roman" w:hAnsi="Times New Roman"/>
                <w:sz w:val="28"/>
                <w:szCs w:val="28"/>
              </w:rPr>
              <w:t>7</w:t>
            </w:r>
            <w:r w:rsidR="00EF4E3C">
              <w:rPr>
                <w:rFonts w:ascii="Times New Roman" w:hAnsi="Times New Roman"/>
                <w:sz w:val="28"/>
                <w:szCs w:val="28"/>
              </w:rPr>
              <w:t>4</w:t>
            </w:r>
            <w:r w:rsidR="00DF69A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3B1237">
              <w:rPr>
                <w:rFonts w:ascii="Times New Roman" w:hAnsi="Times New Roman"/>
                <w:sz w:val="28"/>
                <w:szCs w:val="28"/>
              </w:rPr>
              <w:t>4</w:t>
            </w:r>
            <w:r w:rsidR="00EF4E3C">
              <w:rPr>
                <w:rFonts w:ascii="Times New Roman" w:hAnsi="Times New Roman"/>
                <w:sz w:val="28"/>
                <w:szCs w:val="28"/>
              </w:rPr>
              <w:t>72</w:t>
            </w:r>
            <w:r w:rsidR="00DF69AA">
              <w:rPr>
                <w:rFonts w:ascii="Times New Roman" w:hAnsi="Times New Roman"/>
                <w:sz w:val="28"/>
                <w:szCs w:val="28"/>
              </w:rPr>
              <w:t>)</w:t>
            </w:r>
            <w:r w:rsidR="003806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2EF3">
              <w:rPr>
                <w:rFonts w:ascii="Times New Roman" w:hAnsi="Times New Roman"/>
                <w:sz w:val="28"/>
                <w:szCs w:val="28"/>
              </w:rPr>
              <w:t>и на официальном сайте администрации в сети Интернет</w:t>
            </w:r>
            <w:r w:rsidR="00D75C44" w:rsidRPr="00CF2EF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5091A" w:rsidRPr="009C2977" w:rsidTr="0079204F">
        <w:tc>
          <w:tcPr>
            <w:tcW w:w="7822" w:type="dxa"/>
            <w:gridSpan w:val="5"/>
          </w:tcPr>
          <w:p w:rsidR="0075091A" w:rsidRPr="0075091A" w:rsidRDefault="0075091A" w:rsidP="00735BED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орган по проведению публичных слушаний</w:t>
            </w:r>
            <w:r w:rsidRPr="0075091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654" w:type="dxa"/>
            <w:gridSpan w:val="4"/>
          </w:tcPr>
          <w:p w:rsidR="002A03D7" w:rsidRDefault="0075091A" w:rsidP="0079204F">
            <w:pPr>
              <w:spacing w:after="0" w:line="240" w:lineRule="auto"/>
              <w:ind w:left="175" w:right="9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подготовке проекта правил землепользования</w:t>
            </w:r>
          </w:p>
          <w:p w:rsidR="00411656" w:rsidRDefault="0075091A" w:rsidP="007714EB">
            <w:pPr>
              <w:spacing w:after="0" w:line="240" w:lineRule="auto"/>
              <w:ind w:left="175" w:right="-1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застройки МО г.</w:t>
            </w:r>
            <w:r w:rsidR="005B7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Новороссийск</w:t>
            </w:r>
            <w:r w:rsidRPr="0075091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3FD6" w:rsidRPr="0075091A" w:rsidRDefault="00DD3FD6" w:rsidP="007714EB">
            <w:pPr>
              <w:spacing w:after="0" w:line="240" w:lineRule="auto"/>
              <w:ind w:left="175" w:right="-1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B00" w:rsidRPr="009C2977" w:rsidTr="007920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57" w:type="dxa"/>
          <w:wAfter w:w="200" w:type="dxa"/>
        </w:trPr>
        <w:tc>
          <w:tcPr>
            <w:tcW w:w="5722" w:type="dxa"/>
            <w:gridSpan w:val="2"/>
          </w:tcPr>
          <w:p w:rsidR="00227B00" w:rsidRPr="009C2977" w:rsidRDefault="00227B00" w:rsidP="007714EB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>Проект правового акта или вопросы, вынесенные на обсуждение</w:t>
            </w:r>
          </w:p>
        </w:tc>
        <w:tc>
          <w:tcPr>
            <w:tcW w:w="4819" w:type="dxa"/>
            <w:gridSpan w:val="3"/>
          </w:tcPr>
          <w:p w:rsidR="00227B00" w:rsidRPr="009C2977" w:rsidRDefault="00227B00" w:rsidP="00D87977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>Предложение и рекомендации участников</w:t>
            </w:r>
          </w:p>
        </w:tc>
        <w:tc>
          <w:tcPr>
            <w:tcW w:w="3119" w:type="dxa"/>
          </w:tcPr>
          <w:p w:rsidR="00227B00" w:rsidRPr="009C2977" w:rsidRDefault="00227B00" w:rsidP="007714EB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>Предложение и рекомендации внесены  (поддержаны)</w:t>
            </w:r>
          </w:p>
        </w:tc>
        <w:tc>
          <w:tcPr>
            <w:tcW w:w="1559" w:type="dxa"/>
          </w:tcPr>
          <w:p w:rsidR="00227B00" w:rsidRPr="009C2977" w:rsidRDefault="00227B00" w:rsidP="007714EB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B00" w:rsidRPr="009C2977" w:rsidTr="007920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57" w:type="dxa"/>
          <w:wAfter w:w="200" w:type="dxa"/>
          <w:trHeight w:val="70"/>
        </w:trPr>
        <w:tc>
          <w:tcPr>
            <w:tcW w:w="618" w:type="dxa"/>
          </w:tcPr>
          <w:p w:rsidR="00227B00" w:rsidRPr="009C2977" w:rsidRDefault="00227B00" w:rsidP="007714EB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C297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C297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104" w:type="dxa"/>
          </w:tcPr>
          <w:p w:rsidR="00227B00" w:rsidRPr="009C2977" w:rsidRDefault="00227B00" w:rsidP="007714EB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>Наименование проекта или формулировка вопроса</w:t>
            </w:r>
          </w:p>
        </w:tc>
        <w:tc>
          <w:tcPr>
            <w:tcW w:w="709" w:type="dxa"/>
          </w:tcPr>
          <w:p w:rsidR="00227B00" w:rsidRPr="009C2977" w:rsidRDefault="00227B00" w:rsidP="007714EB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C297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C297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  <w:gridSpan w:val="2"/>
          </w:tcPr>
          <w:p w:rsidR="00227B00" w:rsidRPr="009C2977" w:rsidRDefault="00227B00" w:rsidP="00B42CCA">
            <w:pPr>
              <w:spacing w:after="0" w:line="240" w:lineRule="auto"/>
              <w:ind w:right="-1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27B00" w:rsidRPr="009C2977" w:rsidRDefault="00227B00" w:rsidP="007714EB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>Ф.И.О. участника, название организации</w:t>
            </w:r>
          </w:p>
        </w:tc>
        <w:tc>
          <w:tcPr>
            <w:tcW w:w="1559" w:type="dxa"/>
          </w:tcPr>
          <w:p w:rsidR="00227B00" w:rsidRPr="009C2977" w:rsidRDefault="00227B00" w:rsidP="007714EB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369" w:rsidRPr="00BE2B9A" w:rsidTr="003B12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57" w:type="dxa"/>
          <w:wAfter w:w="200" w:type="dxa"/>
          <w:trHeight w:val="7787"/>
        </w:trPr>
        <w:tc>
          <w:tcPr>
            <w:tcW w:w="618" w:type="dxa"/>
          </w:tcPr>
          <w:p w:rsidR="00747369" w:rsidRDefault="00747369" w:rsidP="00092F60">
            <w:pPr>
              <w:pStyle w:val="7"/>
              <w:spacing w:before="0"/>
              <w:ind w:right="-17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>1.</w:t>
            </w:r>
          </w:p>
        </w:tc>
        <w:tc>
          <w:tcPr>
            <w:tcW w:w="5104" w:type="dxa"/>
          </w:tcPr>
          <w:p w:rsidR="00747369" w:rsidRDefault="00747369" w:rsidP="00C9500A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96C10">
              <w:rPr>
                <w:rFonts w:ascii="Times New Roman" w:hAnsi="Times New Roman"/>
                <w:sz w:val="28"/>
                <w:szCs w:val="28"/>
              </w:rPr>
              <w:t xml:space="preserve">роект  </w:t>
            </w:r>
            <w:r w:rsidR="00EF4E3C" w:rsidRPr="00EF4E3C">
              <w:rPr>
                <w:rFonts w:ascii="Times New Roman" w:hAnsi="Times New Roman"/>
                <w:sz w:val="28"/>
                <w:szCs w:val="28"/>
              </w:rPr>
              <w:t>планировки  территории  и межевания для строительства объекта «Установка линейных ячеек в РУ-10 кВ на ПС 110/10 кВ «Северо-Западная», строительство КЛ-10 кВ, с прокладкой трех труб диаметром до 225 мм, согласно договору технологического присоединения от 24 февраля 2015 года                                № 21200-15-00225980-1. Заявитель – ООО «Сократ» (стандартизированная ставка)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7369" w:rsidRPr="00021B00" w:rsidRDefault="00EF4E3C" w:rsidP="00EF4E3C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E3C">
              <w:rPr>
                <w:rFonts w:ascii="Times New Roman" w:hAnsi="Times New Roman"/>
                <w:sz w:val="28"/>
                <w:szCs w:val="28"/>
              </w:rPr>
              <w:t xml:space="preserve">Проектируемый объект расположен в границах </w:t>
            </w:r>
            <w:proofErr w:type="gramStart"/>
            <w:r w:rsidRPr="00EF4E3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EF4E3C">
              <w:rPr>
                <w:rFonts w:ascii="Times New Roman" w:hAnsi="Times New Roman"/>
                <w:sz w:val="28"/>
                <w:szCs w:val="28"/>
              </w:rPr>
              <w:t xml:space="preserve">. Новороссийск Краснодарского края, в орографическом отношении район работ расположен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EF4E3C">
              <w:rPr>
                <w:rFonts w:ascii="Times New Roman" w:hAnsi="Times New Roman"/>
                <w:sz w:val="28"/>
                <w:szCs w:val="28"/>
              </w:rPr>
              <w:t xml:space="preserve">г. Новороссийске. </w:t>
            </w:r>
            <w:proofErr w:type="gramStart"/>
            <w:r w:rsidRPr="00EF4E3C">
              <w:rPr>
                <w:rFonts w:ascii="Times New Roman" w:hAnsi="Times New Roman"/>
                <w:sz w:val="28"/>
                <w:szCs w:val="28"/>
              </w:rPr>
              <w:t xml:space="preserve">Трасса 2хКЛ напряжением 10 кВ проходит вдоль улиц, переулков и проездов (территория строящегося жилого комплекса «Меридиан», пересекает ул. Видова,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EF4E3C">
              <w:rPr>
                <w:rFonts w:ascii="Times New Roman" w:hAnsi="Times New Roman"/>
                <w:sz w:val="28"/>
                <w:szCs w:val="28"/>
              </w:rPr>
              <w:t xml:space="preserve">ул. Вруцкого, ул. Толи Маслова,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EF4E3C">
              <w:rPr>
                <w:rFonts w:ascii="Times New Roman" w:hAnsi="Times New Roman"/>
                <w:sz w:val="28"/>
                <w:szCs w:val="28"/>
              </w:rPr>
              <w:t xml:space="preserve">ул. Социалистическая, ул. Холмистая, ул. Борисовская, ул. Промышленная,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EF4E3C">
              <w:rPr>
                <w:rFonts w:ascii="Times New Roman" w:hAnsi="Times New Roman"/>
                <w:sz w:val="28"/>
                <w:szCs w:val="28"/>
              </w:rPr>
              <w:t>ул. Астраханская, проезд Краснознаменский, ул. Партизана Лангового, территория ПС «Северо-Западная»).</w:t>
            </w:r>
            <w:proofErr w:type="gramEnd"/>
            <w:r w:rsidRPr="00EF4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Объект </w:t>
            </w:r>
            <w:r w:rsidRPr="00EF4E3C">
              <w:rPr>
                <w:rFonts w:ascii="Times New Roman" w:hAnsi="Times New Roman"/>
                <w:sz w:val="28"/>
                <w:szCs w:val="28"/>
              </w:rPr>
              <w:t>прокладывается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EF4E3C">
              <w:rPr>
                <w:rFonts w:ascii="Times New Roman" w:hAnsi="Times New Roman"/>
                <w:sz w:val="28"/>
                <w:szCs w:val="28"/>
              </w:rPr>
              <w:t>ля подключения ЖК «Меридиан»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747369" w:rsidRPr="00BE2B9A" w:rsidRDefault="00747369" w:rsidP="00092F60">
            <w:pPr>
              <w:pStyle w:val="7"/>
              <w:spacing w:before="0"/>
              <w:ind w:right="-17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1.1.</w:t>
            </w:r>
          </w:p>
        </w:tc>
        <w:tc>
          <w:tcPr>
            <w:tcW w:w="4110" w:type="dxa"/>
            <w:gridSpan w:val="2"/>
          </w:tcPr>
          <w:p w:rsidR="00747369" w:rsidRPr="002C0069" w:rsidRDefault="00747369" w:rsidP="0079204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5962">
              <w:rPr>
                <w:rFonts w:ascii="Times New Roman" w:hAnsi="Times New Roman"/>
                <w:bCs/>
                <w:sz w:val="28"/>
                <w:szCs w:val="28"/>
              </w:rPr>
              <w:t>В целом одобрить представленный проект пла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нировки территории и межевания.</w:t>
            </w:r>
          </w:p>
        </w:tc>
        <w:tc>
          <w:tcPr>
            <w:tcW w:w="3119" w:type="dxa"/>
          </w:tcPr>
          <w:p w:rsidR="00747369" w:rsidRPr="00CA0BDD" w:rsidRDefault="00747369" w:rsidP="00C9500A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962">
              <w:rPr>
                <w:rFonts w:ascii="Times New Roman" w:eastAsia="ヒラギノ角ゴ Pro W3" w:hAnsi="Times New Roman"/>
                <w:color w:val="000000"/>
                <w:sz w:val="28"/>
                <w:szCs w:val="20"/>
              </w:rPr>
              <w:t>Участники публичных слушаний</w:t>
            </w:r>
          </w:p>
        </w:tc>
        <w:tc>
          <w:tcPr>
            <w:tcW w:w="1559" w:type="dxa"/>
          </w:tcPr>
          <w:p w:rsidR="00747369" w:rsidRPr="00CA0BDD" w:rsidRDefault="00747369" w:rsidP="004D47E7">
            <w:pPr>
              <w:tabs>
                <w:tab w:val="left" w:pos="9923"/>
                <w:tab w:val="left" w:pos="10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22EF" w:rsidRDefault="004622EF" w:rsidP="007714EB">
      <w:pPr>
        <w:ind w:right="-172"/>
        <w:contextualSpacing/>
        <w:jc w:val="both"/>
        <w:rPr>
          <w:rFonts w:ascii="Times New Roman" w:hAnsi="Times New Roman"/>
          <w:sz w:val="28"/>
          <w:szCs w:val="28"/>
        </w:rPr>
      </w:pPr>
    </w:p>
    <w:p w:rsidR="00F43F4F" w:rsidRDefault="004622EF" w:rsidP="00E110F5">
      <w:pPr>
        <w:ind w:right="-17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C7943">
        <w:rPr>
          <w:rFonts w:ascii="Times New Roman" w:hAnsi="Times New Roman"/>
          <w:sz w:val="28"/>
          <w:szCs w:val="28"/>
        </w:rPr>
        <w:t xml:space="preserve">редложение </w:t>
      </w:r>
      <w:r w:rsidR="003E21FB">
        <w:rPr>
          <w:rFonts w:ascii="Times New Roman" w:hAnsi="Times New Roman"/>
          <w:sz w:val="28"/>
          <w:szCs w:val="28"/>
        </w:rPr>
        <w:t>уполномоченного органа:</w:t>
      </w:r>
    </w:p>
    <w:p w:rsidR="00477806" w:rsidRDefault="006B27DF" w:rsidP="007714EB">
      <w:pPr>
        <w:numPr>
          <w:ilvl w:val="0"/>
          <w:numId w:val="11"/>
        </w:numPr>
        <w:ind w:right="-17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1E26">
        <w:rPr>
          <w:rFonts w:ascii="Times New Roman" w:hAnsi="Times New Roman"/>
          <w:sz w:val="28"/>
          <w:szCs w:val="28"/>
        </w:rPr>
        <w:t>П</w:t>
      </w:r>
      <w:r w:rsidR="00477806" w:rsidRPr="00477806">
        <w:rPr>
          <w:rFonts w:ascii="Times New Roman" w:hAnsi="Times New Roman"/>
          <w:sz w:val="28"/>
          <w:szCs w:val="28"/>
        </w:rPr>
        <w:t>ризнать публичные слушания состоявшимися в связи с тем, что процедура их проведения соблюдена и соответствует требованиям действующего законодательства Российской Федерации и нормативно-правовым актам муниципального образования город Новороссийск.</w:t>
      </w:r>
    </w:p>
    <w:p w:rsidR="00B1073C" w:rsidRPr="00B1073C" w:rsidRDefault="00BF3B19" w:rsidP="00EF4E3C">
      <w:pPr>
        <w:numPr>
          <w:ilvl w:val="0"/>
          <w:numId w:val="11"/>
        </w:numPr>
        <w:ind w:right="-172"/>
        <w:contextualSpacing/>
        <w:jc w:val="both"/>
        <w:rPr>
          <w:rFonts w:ascii="Times New Roman" w:hAnsi="Times New Roman"/>
          <w:sz w:val="28"/>
          <w:szCs w:val="24"/>
        </w:rPr>
      </w:pPr>
      <w:r w:rsidRPr="00767C6C">
        <w:rPr>
          <w:rFonts w:ascii="Times New Roman" w:hAnsi="Times New Roman"/>
          <w:sz w:val="28"/>
          <w:szCs w:val="28"/>
        </w:rPr>
        <w:lastRenderedPageBreak/>
        <w:t xml:space="preserve">Рекомендовать главе муниципального образования город Новороссийск согласиться с </w:t>
      </w:r>
      <w:r w:rsidR="007673B5">
        <w:rPr>
          <w:rFonts w:ascii="Times New Roman" w:hAnsi="Times New Roman"/>
          <w:sz w:val="28"/>
          <w:szCs w:val="28"/>
        </w:rPr>
        <w:t xml:space="preserve">проектом </w:t>
      </w:r>
      <w:r w:rsidR="00EF4E3C" w:rsidRPr="00EF4E3C">
        <w:rPr>
          <w:rFonts w:ascii="Times New Roman" w:hAnsi="Times New Roman"/>
          <w:sz w:val="28"/>
          <w:szCs w:val="28"/>
        </w:rPr>
        <w:t>планировки  территории  и межевания для строительства объекта «Установка линейных ячеек в РУ-10 кВ на ПС 110/10 кВ «Северо-Западная», строительство КЛ-10 кВ, с прокладкой трех труб диаметром до 225 мм, согласно договору технологического присоединения от 24 февраля 2015 года</w:t>
      </w:r>
      <w:r w:rsidR="00EF4E3C">
        <w:rPr>
          <w:rFonts w:ascii="Times New Roman" w:hAnsi="Times New Roman"/>
          <w:sz w:val="28"/>
          <w:szCs w:val="28"/>
        </w:rPr>
        <w:t xml:space="preserve"> </w:t>
      </w:r>
      <w:r w:rsidR="00EF4E3C" w:rsidRPr="00EF4E3C">
        <w:rPr>
          <w:rFonts w:ascii="Times New Roman" w:hAnsi="Times New Roman"/>
          <w:sz w:val="28"/>
          <w:szCs w:val="28"/>
        </w:rPr>
        <w:t xml:space="preserve">№ 21200-15-00225980-1. </w:t>
      </w:r>
      <w:r w:rsidR="00EF4E3C">
        <w:rPr>
          <w:rFonts w:ascii="Times New Roman" w:hAnsi="Times New Roman"/>
          <w:sz w:val="28"/>
          <w:szCs w:val="28"/>
        </w:rPr>
        <w:t xml:space="preserve">                        </w:t>
      </w:r>
      <w:r w:rsidR="00EF4E3C" w:rsidRPr="00EF4E3C">
        <w:rPr>
          <w:rFonts w:ascii="Times New Roman" w:hAnsi="Times New Roman"/>
          <w:sz w:val="28"/>
          <w:szCs w:val="28"/>
        </w:rPr>
        <w:t>Заявитель – ООО «Сократ» (стандартизированная ставка)</w:t>
      </w:r>
      <w:r w:rsidR="00B1073C" w:rsidRPr="00B1073C">
        <w:rPr>
          <w:rFonts w:ascii="Times New Roman" w:hAnsi="Times New Roman"/>
          <w:sz w:val="28"/>
          <w:szCs w:val="24"/>
        </w:rPr>
        <w:t>.</w:t>
      </w:r>
    </w:p>
    <w:p w:rsidR="000C511C" w:rsidRPr="00D87977" w:rsidRDefault="00477806" w:rsidP="00EF4E3C">
      <w:pPr>
        <w:numPr>
          <w:ilvl w:val="0"/>
          <w:numId w:val="11"/>
        </w:numPr>
        <w:ind w:right="-172"/>
        <w:contextualSpacing/>
        <w:jc w:val="both"/>
        <w:rPr>
          <w:rFonts w:ascii="Times New Roman" w:hAnsi="Times New Roman"/>
          <w:b/>
          <w:sz w:val="28"/>
        </w:rPr>
      </w:pPr>
      <w:r w:rsidRPr="00767C6C">
        <w:rPr>
          <w:rFonts w:ascii="Times New Roman" w:hAnsi="Times New Roman"/>
          <w:sz w:val="28"/>
          <w:szCs w:val="28"/>
        </w:rPr>
        <w:t xml:space="preserve">В целях доведения информации о результатах публичных слушаний по </w:t>
      </w:r>
      <w:r w:rsidR="00C622E6" w:rsidRPr="00767C6C">
        <w:rPr>
          <w:rFonts w:ascii="Times New Roman" w:hAnsi="Times New Roman"/>
          <w:sz w:val="28"/>
          <w:szCs w:val="28"/>
        </w:rPr>
        <w:t>проекту</w:t>
      </w:r>
      <w:r w:rsidR="001409FF" w:rsidRPr="00767C6C">
        <w:rPr>
          <w:rFonts w:ascii="Times New Roman" w:hAnsi="Times New Roman"/>
          <w:sz w:val="28"/>
          <w:szCs w:val="28"/>
        </w:rPr>
        <w:t xml:space="preserve"> </w:t>
      </w:r>
      <w:r w:rsidR="00EF4E3C" w:rsidRPr="00EF4E3C">
        <w:rPr>
          <w:rFonts w:ascii="Times New Roman" w:hAnsi="Times New Roman"/>
          <w:sz w:val="28"/>
          <w:szCs w:val="28"/>
        </w:rPr>
        <w:t>планировки  территории  и межевания для строительства объекта «Установка линейных ячеек в РУ-10 кВ на ПС 110/10 кВ «Северо-Западная», строительство КЛ-10 кВ, с прокладкой трех труб диаметром до 225 мм, согласно договору технологического присоединения от 24 февраля 2015 года</w:t>
      </w:r>
      <w:r w:rsidR="00EF4E3C">
        <w:rPr>
          <w:rFonts w:ascii="Times New Roman" w:hAnsi="Times New Roman"/>
          <w:sz w:val="28"/>
          <w:szCs w:val="28"/>
        </w:rPr>
        <w:t xml:space="preserve"> </w:t>
      </w:r>
      <w:r w:rsidR="00EF4E3C" w:rsidRPr="00EF4E3C">
        <w:rPr>
          <w:rFonts w:ascii="Times New Roman" w:hAnsi="Times New Roman"/>
          <w:sz w:val="28"/>
          <w:szCs w:val="28"/>
        </w:rPr>
        <w:t xml:space="preserve">№ 21200-15-00225980-1. </w:t>
      </w:r>
      <w:r w:rsidR="00EF4E3C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EF4E3C" w:rsidRPr="00EF4E3C">
        <w:rPr>
          <w:rFonts w:ascii="Times New Roman" w:hAnsi="Times New Roman"/>
          <w:sz w:val="28"/>
          <w:szCs w:val="28"/>
        </w:rPr>
        <w:t>Заявитель – ООО «Сократ» (стандартизированная ставка)</w:t>
      </w:r>
      <w:r w:rsidR="006442EB" w:rsidRPr="00767C6C">
        <w:rPr>
          <w:rFonts w:ascii="Times New Roman" w:hAnsi="Times New Roman"/>
          <w:sz w:val="28"/>
          <w:szCs w:val="28"/>
        </w:rPr>
        <w:t xml:space="preserve">, </w:t>
      </w:r>
      <w:r w:rsidR="000C511C" w:rsidRPr="00767C6C">
        <w:rPr>
          <w:rFonts w:ascii="Times New Roman" w:hAnsi="Times New Roman"/>
          <w:sz w:val="28"/>
          <w:szCs w:val="28"/>
        </w:rPr>
        <w:t>настоящее заключение подлежит опубликованию в средствах массовой информации и размещению на официальном сайте администрации муниципального образования город Новороссийск в сети «Интернет».</w:t>
      </w:r>
    </w:p>
    <w:p w:rsidR="00D87977" w:rsidRDefault="00D87977" w:rsidP="00D87977">
      <w:pPr>
        <w:ind w:right="-172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26700" w:type="dxa"/>
        <w:tblLook w:val="01E0"/>
      </w:tblPr>
      <w:tblGrid>
        <w:gridCol w:w="8046"/>
        <w:gridCol w:w="4111"/>
        <w:gridCol w:w="14543"/>
      </w:tblGrid>
      <w:tr w:rsidR="0009312E" w:rsidRPr="009C2977" w:rsidTr="00F22A48">
        <w:trPr>
          <w:trHeight w:val="286"/>
        </w:trPr>
        <w:tc>
          <w:tcPr>
            <w:tcW w:w="8046" w:type="dxa"/>
          </w:tcPr>
          <w:p w:rsidR="00222349" w:rsidRDefault="00EF4E3C" w:rsidP="003E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E2D5E" w:rsidRPr="003E2D5E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3E2D5E" w:rsidRPr="003E2D5E">
              <w:rPr>
                <w:rFonts w:ascii="Times New Roman" w:hAnsi="Times New Roman"/>
                <w:sz w:val="28"/>
                <w:szCs w:val="28"/>
              </w:rPr>
              <w:t xml:space="preserve"> главы</w:t>
            </w:r>
            <w:r w:rsidR="003E2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2D5E" w:rsidRPr="003E2D5E" w:rsidRDefault="003E2D5E" w:rsidP="003E2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D5E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E2D5E">
              <w:rPr>
                <w:rFonts w:ascii="Times New Roman" w:hAnsi="Times New Roman"/>
                <w:sz w:val="28"/>
                <w:szCs w:val="28"/>
              </w:rPr>
              <w:t xml:space="preserve">бразования </w:t>
            </w:r>
          </w:p>
          <w:p w:rsidR="00A47869" w:rsidRDefault="00A47869" w:rsidP="00977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73B5" w:rsidRDefault="007673B5" w:rsidP="00977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7869" w:rsidRDefault="000C3416" w:rsidP="00977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="004A46E9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r w:rsidR="00A47869">
              <w:rPr>
                <w:rFonts w:ascii="Times New Roman" w:hAnsi="Times New Roman"/>
                <w:sz w:val="28"/>
                <w:szCs w:val="28"/>
              </w:rPr>
              <w:t>управления архитектуры и</w:t>
            </w:r>
          </w:p>
          <w:p w:rsidR="00A47869" w:rsidRDefault="00A47869" w:rsidP="00977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градостроительства</w:t>
            </w:r>
          </w:p>
          <w:p w:rsidR="00283EE2" w:rsidRPr="00673089" w:rsidRDefault="00283EE2" w:rsidP="00283E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9312E" w:rsidRPr="008F4B8A" w:rsidRDefault="0009312E" w:rsidP="009776C2">
            <w:pPr>
              <w:pStyle w:val="ConsPlusNormal"/>
              <w:widowControl/>
              <w:suppressAutoHyphens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3" w:type="dxa"/>
          </w:tcPr>
          <w:p w:rsidR="007673B5" w:rsidRPr="007673B5" w:rsidRDefault="00EF4E3C" w:rsidP="00F22A48">
            <w:pPr>
              <w:tabs>
                <w:tab w:val="left" w:pos="3420"/>
                <w:tab w:val="left" w:pos="3600"/>
                <w:tab w:val="left" w:pos="403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Меланиди Дмитрий</w:t>
            </w:r>
          </w:p>
          <w:p w:rsidR="00A47869" w:rsidRDefault="00EF4E3C" w:rsidP="007673B5">
            <w:pPr>
              <w:tabs>
                <w:tab w:val="left" w:pos="3420"/>
                <w:tab w:val="left" w:pos="3600"/>
                <w:tab w:val="left" w:pos="403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Константинович</w:t>
            </w:r>
          </w:p>
          <w:p w:rsidR="007673B5" w:rsidRDefault="007673B5" w:rsidP="007673B5">
            <w:pPr>
              <w:tabs>
                <w:tab w:val="left" w:pos="3420"/>
                <w:tab w:val="left" w:pos="3600"/>
                <w:tab w:val="left" w:pos="403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47869" w:rsidRDefault="00A47869" w:rsidP="009776C2">
            <w:pPr>
              <w:tabs>
                <w:tab w:val="left" w:pos="3420"/>
                <w:tab w:val="left" w:pos="3600"/>
                <w:tab w:val="left" w:pos="403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47869" w:rsidRDefault="00EF4E3C" w:rsidP="009776C2">
            <w:pPr>
              <w:tabs>
                <w:tab w:val="left" w:pos="3420"/>
                <w:tab w:val="left" w:pos="3600"/>
                <w:tab w:val="left" w:pos="403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Панюта Сергей</w:t>
            </w:r>
          </w:p>
          <w:p w:rsidR="007673B5" w:rsidRDefault="00EF4E3C" w:rsidP="009776C2">
            <w:pPr>
              <w:tabs>
                <w:tab w:val="left" w:pos="3420"/>
                <w:tab w:val="left" w:pos="3600"/>
                <w:tab w:val="left" w:pos="403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  <w:p w:rsidR="007673B5" w:rsidRDefault="007673B5" w:rsidP="009776C2">
            <w:pPr>
              <w:tabs>
                <w:tab w:val="left" w:pos="3420"/>
                <w:tab w:val="left" w:pos="3600"/>
                <w:tab w:val="left" w:pos="403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83EE2" w:rsidRPr="009C2977" w:rsidRDefault="00283EE2" w:rsidP="009776C2">
            <w:pPr>
              <w:tabs>
                <w:tab w:val="left" w:pos="3420"/>
                <w:tab w:val="left" w:pos="3600"/>
                <w:tab w:val="left" w:pos="403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12E" w:rsidRPr="009C2977" w:rsidTr="00F22A48">
        <w:trPr>
          <w:trHeight w:val="696"/>
        </w:trPr>
        <w:tc>
          <w:tcPr>
            <w:tcW w:w="8046" w:type="dxa"/>
          </w:tcPr>
          <w:p w:rsidR="0009312E" w:rsidRDefault="003771D5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н</w:t>
            </w:r>
            <w:r w:rsidR="0009312E" w:rsidRPr="00672307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9312E" w:rsidRPr="00672307">
              <w:rPr>
                <w:rFonts w:ascii="Times New Roman" w:hAnsi="Times New Roman"/>
                <w:sz w:val="28"/>
                <w:szCs w:val="28"/>
              </w:rPr>
              <w:t xml:space="preserve"> Управлени</w:t>
            </w:r>
            <w:r w:rsidR="0009312E">
              <w:rPr>
                <w:rFonts w:ascii="Times New Roman" w:hAnsi="Times New Roman"/>
                <w:sz w:val="28"/>
                <w:szCs w:val="28"/>
              </w:rPr>
              <w:t>я</w:t>
            </w:r>
            <w:r w:rsidR="0009312E" w:rsidRPr="00672307">
              <w:rPr>
                <w:rFonts w:ascii="Times New Roman" w:hAnsi="Times New Roman"/>
                <w:sz w:val="28"/>
                <w:szCs w:val="28"/>
              </w:rPr>
              <w:t xml:space="preserve"> муниципального контроля администрации МО г. Новороссийск</w:t>
            </w:r>
          </w:p>
          <w:p w:rsidR="00222349" w:rsidRDefault="00222349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656" w:rsidRPr="00672307" w:rsidRDefault="00411656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312E" w:rsidRDefault="000C3416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09312E" w:rsidRPr="00672307">
              <w:rPr>
                <w:rFonts w:ascii="Times New Roman" w:hAnsi="Times New Roman"/>
                <w:sz w:val="28"/>
                <w:szCs w:val="28"/>
              </w:rPr>
              <w:t>ачальник правового управления администрации муниципального образования</w:t>
            </w:r>
          </w:p>
          <w:p w:rsidR="00411656" w:rsidRDefault="00411656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29F4" w:rsidRPr="00672307" w:rsidRDefault="00D129F4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312E" w:rsidRDefault="00A47869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09312E" w:rsidRPr="00672307">
              <w:rPr>
                <w:rFonts w:ascii="Times New Roman" w:hAnsi="Times New Roman"/>
                <w:sz w:val="28"/>
                <w:szCs w:val="28"/>
              </w:rPr>
              <w:t xml:space="preserve"> Управлени</w:t>
            </w:r>
            <w:r w:rsidR="0009312E">
              <w:rPr>
                <w:rFonts w:ascii="Times New Roman" w:hAnsi="Times New Roman"/>
                <w:sz w:val="28"/>
                <w:szCs w:val="28"/>
              </w:rPr>
              <w:t>я</w:t>
            </w:r>
            <w:r w:rsidR="0009312E" w:rsidRPr="00672307">
              <w:rPr>
                <w:rFonts w:ascii="Times New Roman" w:hAnsi="Times New Roman"/>
                <w:sz w:val="28"/>
                <w:szCs w:val="28"/>
              </w:rPr>
              <w:t xml:space="preserve"> имущественных и земельных отношений а</w:t>
            </w:r>
            <w:r w:rsidR="0009312E">
              <w:rPr>
                <w:rFonts w:ascii="Times New Roman" w:hAnsi="Times New Roman"/>
                <w:sz w:val="28"/>
                <w:szCs w:val="28"/>
              </w:rPr>
              <w:t>дминистрации МО г. Новороссийск</w:t>
            </w:r>
          </w:p>
          <w:p w:rsidR="0009312E" w:rsidRDefault="0009312E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3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Управления</w:t>
            </w:r>
            <w:r w:rsidRPr="00672307">
              <w:rPr>
                <w:rFonts w:ascii="Times New Roman" w:hAnsi="Times New Roman"/>
                <w:sz w:val="28"/>
                <w:szCs w:val="28"/>
              </w:rPr>
              <w:t xml:space="preserve"> гражданской защиты а</w:t>
            </w:r>
            <w:r>
              <w:rPr>
                <w:rFonts w:ascii="Times New Roman" w:hAnsi="Times New Roman"/>
                <w:sz w:val="28"/>
                <w:szCs w:val="28"/>
              </w:rPr>
              <w:t>дминистрации МО г. Новороссийск</w:t>
            </w:r>
          </w:p>
          <w:p w:rsidR="00411656" w:rsidRDefault="00411656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29F4" w:rsidRPr="00672307" w:rsidRDefault="00D129F4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312E" w:rsidRDefault="0009312E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307">
              <w:rPr>
                <w:rFonts w:ascii="Times New Roman" w:hAnsi="Times New Roman"/>
                <w:sz w:val="28"/>
                <w:szCs w:val="28"/>
              </w:rPr>
              <w:t>Депутат городской Думы МО г. Новороссийск</w:t>
            </w:r>
          </w:p>
          <w:p w:rsidR="00411656" w:rsidRPr="00672307" w:rsidRDefault="00411656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312E" w:rsidRPr="00672307" w:rsidRDefault="0009312E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29F4" w:rsidRDefault="00D129F4" w:rsidP="00411656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0"/>
              </w:rPr>
            </w:pPr>
          </w:p>
          <w:p w:rsidR="00687872" w:rsidRDefault="00687872" w:rsidP="00411656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0"/>
              </w:rPr>
              <w:t>О</w:t>
            </w:r>
            <w:r w:rsidRPr="009764F8">
              <w:rPr>
                <w:rFonts w:ascii="Times New Roman" w:eastAsia="ヒラギノ角ゴ Pro W3" w:hAnsi="Times New Roman"/>
                <w:color w:val="000000"/>
                <w:sz w:val="28"/>
                <w:szCs w:val="20"/>
              </w:rPr>
              <w:t xml:space="preserve">тветственный секретарь правления Черноморского </w:t>
            </w:r>
          </w:p>
          <w:p w:rsidR="00687872" w:rsidRDefault="00687872" w:rsidP="00411656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0"/>
              </w:rPr>
            </w:pPr>
            <w:r w:rsidRPr="009764F8">
              <w:rPr>
                <w:rFonts w:ascii="Times New Roman" w:eastAsia="ヒラギノ角ゴ Pro W3" w:hAnsi="Times New Roman"/>
                <w:color w:val="000000"/>
                <w:sz w:val="28"/>
                <w:szCs w:val="20"/>
              </w:rPr>
              <w:t>Союза архитекторов</w:t>
            </w:r>
          </w:p>
          <w:p w:rsidR="00411656" w:rsidRDefault="00411656" w:rsidP="00411656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0"/>
              </w:rPr>
            </w:pPr>
          </w:p>
          <w:p w:rsidR="009776C2" w:rsidRPr="005C5738" w:rsidRDefault="009776C2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9312E" w:rsidRPr="00672307" w:rsidRDefault="0009312E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3" w:type="dxa"/>
          </w:tcPr>
          <w:p w:rsidR="000C3416" w:rsidRDefault="00D650F6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 Денис</w:t>
            </w:r>
          </w:p>
          <w:p w:rsidR="00D650F6" w:rsidRDefault="00D650F6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  <w:p w:rsidR="00222349" w:rsidRDefault="00222349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5370" w:rsidRPr="00672307" w:rsidRDefault="00275370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3416" w:rsidRDefault="007673B5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Чутов Иван </w:t>
            </w:r>
          </w:p>
          <w:p w:rsidR="007673B5" w:rsidRPr="00672307" w:rsidRDefault="007673B5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  <w:p w:rsidR="0009312E" w:rsidRDefault="0009312E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29F4" w:rsidRDefault="00D129F4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312E" w:rsidRDefault="00EF4E3C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Юлия</w:t>
            </w:r>
          </w:p>
          <w:p w:rsidR="000C3416" w:rsidRPr="00672307" w:rsidRDefault="00EF4E3C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  <w:p w:rsidR="0009312E" w:rsidRDefault="00376C6F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Васильев Игорь</w:t>
            </w:r>
          </w:p>
          <w:p w:rsidR="007774A3" w:rsidRDefault="00376C6F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Маратович</w:t>
            </w:r>
          </w:p>
          <w:p w:rsidR="000C3416" w:rsidRDefault="000C3416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29F4" w:rsidRPr="00672307" w:rsidRDefault="00D129F4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312E" w:rsidRDefault="000C3416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Канаев Сергей </w:t>
            </w:r>
          </w:p>
          <w:p w:rsidR="000C3416" w:rsidRPr="00672307" w:rsidRDefault="000C3416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  <w:p w:rsidR="00D129F4" w:rsidRDefault="00D129F4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29F4" w:rsidRDefault="00D129F4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312E" w:rsidRDefault="0009312E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307">
              <w:rPr>
                <w:rFonts w:ascii="Times New Roman" w:hAnsi="Times New Roman"/>
                <w:sz w:val="28"/>
                <w:szCs w:val="28"/>
              </w:rPr>
              <w:t>Горбунов</w:t>
            </w:r>
            <w:r w:rsidR="00687872">
              <w:rPr>
                <w:rFonts w:ascii="Times New Roman" w:hAnsi="Times New Roman"/>
                <w:sz w:val="28"/>
                <w:szCs w:val="28"/>
              </w:rPr>
              <w:t>а</w:t>
            </w:r>
            <w:r w:rsidRPr="00672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7872">
              <w:rPr>
                <w:rFonts w:ascii="Times New Roman" w:hAnsi="Times New Roman"/>
                <w:sz w:val="28"/>
                <w:szCs w:val="28"/>
              </w:rPr>
              <w:t>Галина</w:t>
            </w:r>
          </w:p>
          <w:p w:rsidR="009776C2" w:rsidRPr="00672307" w:rsidRDefault="00216F67" w:rsidP="0041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87872">
              <w:rPr>
                <w:rFonts w:ascii="Times New Roman" w:hAnsi="Times New Roman"/>
                <w:sz w:val="28"/>
                <w:szCs w:val="28"/>
              </w:rPr>
              <w:t>икторовна</w:t>
            </w:r>
          </w:p>
        </w:tc>
      </w:tr>
    </w:tbl>
    <w:p w:rsidR="00B07111" w:rsidRDefault="00D82828" w:rsidP="00411656">
      <w:pPr>
        <w:tabs>
          <w:tab w:val="left" w:pos="114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Депутат городской Думы МО г. Новороссийск</w:t>
      </w:r>
      <w:r>
        <w:rPr>
          <w:rFonts w:ascii="Times New Roman" w:hAnsi="Times New Roman"/>
          <w:sz w:val="28"/>
          <w:szCs w:val="28"/>
        </w:rPr>
        <w:tab/>
      </w:r>
      <w:r w:rsidR="00F22A4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Козырев Виталий </w:t>
      </w:r>
    </w:p>
    <w:p w:rsidR="00D82828" w:rsidRPr="00D82828" w:rsidRDefault="00D82828" w:rsidP="00411656">
      <w:pPr>
        <w:tabs>
          <w:tab w:val="left" w:pos="114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22A4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Александрович</w:t>
      </w:r>
    </w:p>
    <w:sectPr w:rsidR="00D82828" w:rsidRPr="00D82828" w:rsidSect="00EF4E3C">
      <w:pgSz w:w="16838" w:h="11906" w:orient="landscape"/>
      <w:pgMar w:top="709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FE214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16D4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9A34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20C4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02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88E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38AD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F430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FC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065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626AB"/>
    <w:multiLevelType w:val="singleLevel"/>
    <w:tmpl w:val="0B147978"/>
    <w:lvl w:ilvl="0">
      <w:start w:val="1"/>
      <w:numFmt w:val="decimal"/>
      <w:lvlText w:val="%1"/>
      <w:legacy w:legacy="1" w:legacySpace="0" w:legacyIndent="0"/>
      <w:lvlJc w:val="left"/>
      <w:pPr>
        <w:ind w:left="720" w:firstLine="0"/>
      </w:pPr>
    </w:lvl>
  </w:abstractNum>
  <w:abstractNum w:abstractNumId="11">
    <w:nsid w:val="0ABB5851"/>
    <w:multiLevelType w:val="hybridMultilevel"/>
    <w:tmpl w:val="AFA6FEBC"/>
    <w:lvl w:ilvl="0" w:tplc="14FE91FA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7485AAA"/>
    <w:multiLevelType w:val="singleLevel"/>
    <w:tmpl w:val="0B147978"/>
    <w:lvl w:ilvl="0">
      <w:start w:val="1"/>
      <w:numFmt w:val="decimal"/>
      <w:lvlText w:val="%1"/>
      <w:legacy w:legacy="1" w:legacySpace="0" w:legacyIndent="0"/>
      <w:lvlJc w:val="left"/>
      <w:pPr>
        <w:ind w:left="72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  <w:lvlOverride w:ilvl="0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306B4"/>
    <w:rsid w:val="00000683"/>
    <w:rsid w:val="00003BB7"/>
    <w:rsid w:val="000072EE"/>
    <w:rsid w:val="000139EC"/>
    <w:rsid w:val="00021B00"/>
    <w:rsid w:val="00024D22"/>
    <w:rsid w:val="00025EE2"/>
    <w:rsid w:val="00036181"/>
    <w:rsid w:val="00036586"/>
    <w:rsid w:val="000410EA"/>
    <w:rsid w:val="00041327"/>
    <w:rsid w:val="00050D97"/>
    <w:rsid w:val="00052100"/>
    <w:rsid w:val="000568EC"/>
    <w:rsid w:val="00061A66"/>
    <w:rsid w:val="00064B92"/>
    <w:rsid w:val="00071F33"/>
    <w:rsid w:val="00077CA8"/>
    <w:rsid w:val="000828B2"/>
    <w:rsid w:val="00082DDB"/>
    <w:rsid w:val="00092F60"/>
    <w:rsid w:val="0009312E"/>
    <w:rsid w:val="000A14AB"/>
    <w:rsid w:val="000A51E8"/>
    <w:rsid w:val="000A58E7"/>
    <w:rsid w:val="000B40D2"/>
    <w:rsid w:val="000B5AAA"/>
    <w:rsid w:val="000C3029"/>
    <w:rsid w:val="000C3416"/>
    <w:rsid w:val="000C511C"/>
    <w:rsid w:val="000C6531"/>
    <w:rsid w:val="000D37E7"/>
    <w:rsid w:val="000D5D40"/>
    <w:rsid w:val="000E0587"/>
    <w:rsid w:val="000F100A"/>
    <w:rsid w:val="000F1101"/>
    <w:rsid w:val="000F458B"/>
    <w:rsid w:val="000F4997"/>
    <w:rsid w:val="000F6175"/>
    <w:rsid w:val="00101962"/>
    <w:rsid w:val="00111D53"/>
    <w:rsid w:val="00114D2C"/>
    <w:rsid w:val="00115036"/>
    <w:rsid w:val="00116F59"/>
    <w:rsid w:val="001179C5"/>
    <w:rsid w:val="00122B7E"/>
    <w:rsid w:val="001242A2"/>
    <w:rsid w:val="00126D2C"/>
    <w:rsid w:val="001409FF"/>
    <w:rsid w:val="00142349"/>
    <w:rsid w:val="00145B8E"/>
    <w:rsid w:val="00150CA8"/>
    <w:rsid w:val="00157268"/>
    <w:rsid w:val="001574A7"/>
    <w:rsid w:val="001600F2"/>
    <w:rsid w:val="00166DAA"/>
    <w:rsid w:val="00170B6D"/>
    <w:rsid w:val="00174A7F"/>
    <w:rsid w:val="001802C9"/>
    <w:rsid w:val="001818E7"/>
    <w:rsid w:val="00182293"/>
    <w:rsid w:val="0018568C"/>
    <w:rsid w:val="001875CF"/>
    <w:rsid w:val="00190EFD"/>
    <w:rsid w:val="001A349C"/>
    <w:rsid w:val="001A49E8"/>
    <w:rsid w:val="001A52BB"/>
    <w:rsid w:val="001B1A42"/>
    <w:rsid w:val="001B223F"/>
    <w:rsid w:val="001B2A5D"/>
    <w:rsid w:val="001B442B"/>
    <w:rsid w:val="001C1F82"/>
    <w:rsid w:val="001C4C5E"/>
    <w:rsid w:val="001D1166"/>
    <w:rsid w:val="001E0F06"/>
    <w:rsid w:val="001F0FA9"/>
    <w:rsid w:val="001F1C77"/>
    <w:rsid w:val="001F269C"/>
    <w:rsid w:val="001F388A"/>
    <w:rsid w:val="001F6AFC"/>
    <w:rsid w:val="0020244F"/>
    <w:rsid w:val="00204E2B"/>
    <w:rsid w:val="00204E79"/>
    <w:rsid w:val="00210F86"/>
    <w:rsid w:val="00211A5C"/>
    <w:rsid w:val="0021537C"/>
    <w:rsid w:val="00215F19"/>
    <w:rsid w:val="00216F67"/>
    <w:rsid w:val="00220C84"/>
    <w:rsid w:val="00221939"/>
    <w:rsid w:val="00222349"/>
    <w:rsid w:val="0022597E"/>
    <w:rsid w:val="00226FA6"/>
    <w:rsid w:val="00227B00"/>
    <w:rsid w:val="00233B0D"/>
    <w:rsid w:val="00234572"/>
    <w:rsid w:val="00236F9C"/>
    <w:rsid w:val="00240B0C"/>
    <w:rsid w:val="00244B8F"/>
    <w:rsid w:val="0024507C"/>
    <w:rsid w:val="002536C4"/>
    <w:rsid w:val="00253C37"/>
    <w:rsid w:val="0025623E"/>
    <w:rsid w:val="00260966"/>
    <w:rsid w:val="002637AE"/>
    <w:rsid w:val="002653C4"/>
    <w:rsid w:val="002739E7"/>
    <w:rsid w:val="00275370"/>
    <w:rsid w:val="002757C2"/>
    <w:rsid w:val="00276549"/>
    <w:rsid w:val="002827AE"/>
    <w:rsid w:val="00283EE2"/>
    <w:rsid w:val="00286110"/>
    <w:rsid w:val="00286E69"/>
    <w:rsid w:val="002877E4"/>
    <w:rsid w:val="002907A3"/>
    <w:rsid w:val="0029157F"/>
    <w:rsid w:val="00292219"/>
    <w:rsid w:val="00294665"/>
    <w:rsid w:val="002972D5"/>
    <w:rsid w:val="002973B1"/>
    <w:rsid w:val="00297F6F"/>
    <w:rsid w:val="002A03D7"/>
    <w:rsid w:val="002A6A70"/>
    <w:rsid w:val="002A6FCB"/>
    <w:rsid w:val="002B15A4"/>
    <w:rsid w:val="002B6246"/>
    <w:rsid w:val="002B703D"/>
    <w:rsid w:val="002B7183"/>
    <w:rsid w:val="002B7382"/>
    <w:rsid w:val="002C0069"/>
    <w:rsid w:val="002C01F9"/>
    <w:rsid w:val="002C1052"/>
    <w:rsid w:val="002C1C9B"/>
    <w:rsid w:val="002C29BD"/>
    <w:rsid w:val="002C4502"/>
    <w:rsid w:val="002C6D19"/>
    <w:rsid w:val="002C798B"/>
    <w:rsid w:val="002E0A38"/>
    <w:rsid w:val="002E579A"/>
    <w:rsid w:val="002E77D6"/>
    <w:rsid w:val="002F1E38"/>
    <w:rsid w:val="002F479C"/>
    <w:rsid w:val="002F60F5"/>
    <w:rsid w:val="003010C5"/>
    <w:rsid w:val="0030593E"/>
    <w:rsid w:val="00306EBB"/>
    <w:rsid w:val="0031537D"/>
    <w:rsid w:val="003218C4"/>
    <w:rsid w:val="00324835"/>
    <w:rsid w:val="00325C68"/>
    <w:rsid w:val="003300EA"/>
    <w:rsid w:val="00330681"/>
    <w:rsid w:val="003306B4"/>
    <w:rsid w:val="00330D01"/>
    <w:rsid w:val="003364E6"/>
    <w:rsid w:val="00340F0D"/>
    <w:rsid w:val="00343451"/>
    <w:rsid w:val="003440F2"/>
    <w:rsid w:val="00344C0C"/>
    <w:rsid w:val="00346B01"/>
    <w:rsid w:val="0035546F"/>
    <w:rsid w:val="00365C26"/>
    <w:rsid w:val="00373888"/>
    <w:rsid w:val="00376C6F"/>
    <w:rsid w:val="003771D5"/>
    <w:rsid w:val="0038062B"/>
    <w:rsid w:val="0038660B"/>
    <w:rsid w:val="003908F2"/>
    <w:rsid w:val="003929DB"/>
    <w:rsid w:val="003941DF"/>
    <w:rsid w:val="00396C5B"/>
    <w:rsid w:val="003A0B10"/>
    <w:rsid w:val="003A42E2"/>
    <w:rsid w:val="003A65A1"/>
    <w:rsid w:val="003B1237"/>
    <w:rsid w:val="003B2786"/>
    <w:rsid w:val="003B3173"/>
    <w:rsid w:val="003B50AF"/>
    <w:rsid w:val="003C2A3D"/>
    <w:rsid w:val="003D3D91"/>
    <w:rsid w:val="003D5B98"/>
    <w:rsid w:val="003D7177"/>
    <w:rsid w:val="003E21FB"/>
    <w:rsid w:val="003E2D5E"/>
    <w:rsid w:val="003E4027"/>
    <w:rsid w:val="003E52D8"/>
    <w:rsid w:val="003E7D25"/>
    <w:rsid w:val="003F46CE"/>
    <w:rsid w:val="003F67AE"/>
    <w:rsid w:val="00403450"/>
    <w:rsid w:val="00411656"/>
    <w:rsid w:val="00412435"/>
    <w:rsid w:val="00412646"/>
    <w:rsid w:val="004153F5"/>
    <w:rsid w:val="0041597A"/>
    <w:rsid w:val="0041716A"/>
    <w:rsid w:val="00420D6D"/>
    <w:rsid w:val="004250D7"/>
    <w:rsid w:val="00430634"/>
    <w:rsid w:val="00431433"/>
    <w:rsid w:val="004323A5"/>
    <w:rsid w:val="004335CA"/>
    <w:rsid w:val="004355BA"/>
    <w:rsid w:val="004355D6"/>
    <w:rsid w:val="00440BD0"/>
    <w:rsid w:val="0044493F"/>
    <w:rsid w:val="00445C36"/>
    <w:rsid w:val="00454785"/>
    <w:rsid w:val="00461946"/>
    <w:rsid w:val="004622EF"/>
    <w:rsid w:val="004756AA"/>
    <w:rsid w:val="00476382"/>
    <w:rsid w:val="00476EEE"/>
    <w:rsid w:val="00477806"/>
    <w:rsid w:val="00480360"/>
    <w:rsid w:val="00480B98"/>
    <w:rsid w:val="00491278"/>
    <w:rsid w:val="004A00F6"/>
    <w:rsid w:val="004A2952"/>
    <w:rsid w:val="004A4673"/>
    <w:rsid w:val="004A46E9"/>
    <w:rsid w:val="004B021B"/>
    <w:rsid w:val="004C1850"/>
    <w:rsid w:val="004C451D"/>
    <w:rsid w:val="004C6A20"/>
    <w:rsid w:val="004D47E7"/>
    <w:rsid w:val="004D5068"/>
    <w:rsid w:val="004E05E0"/>
    <w:rsid w:val="004E2406"/>
    <w:rsid w:val="004E5A64"/>
    <w:rsid w:val="004F446B"/>
    <w:rsid w:val="004F4C8C"/>
    <w:rsid w:val="005019A5"/>
    <w:rsid w:val="00503A9B"/>
    <w:rsid w:val="00503F3E"/>
    <w:rsid w:val="0051159C"/>
    <w:rsid w:val="00527AAE"/>
    <w:rsid w:val="00530494"/>
    <w:rsid w:val="005312C3"/>
    <w:rsid w:val="005556B7"/>
    <w:rsid w:val="00560835"/>
    <w:rsid w:val="00566E99"/>
    <w:rsid w:val="0056763C"/>
    <w:rsid w:val="005702E8"/>
    <w:rsid w:val="00573225"/>
    <w:rsid w:val="00580A42"/>
    <w:rsid w:val="00584260"/>
    <w:rsid w:val="00586D5E"/>
    <w:rsid w:val="00590309"/>
    <w:rsid w:val="00590375"/>
    <w:rsid w:val="00591D1E"/>
    <w:rsid w:val="00594F4F"/>
    <w:rsid w:val="005A17F5"/>
    <w:rsid w:val="005A46B0"/>
    <w:rsid w:val="005B001D"/>
    <w:rsid w:val="005B7B20"/>
    <w:rsid w:val="005C07FB"/>
    <w:rsid w:val="005C0F2B"/>
    <w:rsid w:val="005C10F6"/>
    <w:rsid w:val="005C5738"/>
    <w:rsid w:val="005C73B8"/>
    <w:rsid w:val="005C775C"/>
    <w:rsid w:val="005D1BC1"/>
    <w:rsid w:val="005D2C40"/>
    <w:rsid w:val="005D6A6E"/>
    <w:rsid w:val="005E427F"/>
    <w:rsid w:val="005E43F3"/>
    <w:rsid w:val="005E5956"/>
    <w:rsid w:val="005F04DF"/>
    <w:rsid w:val="005F38E3"/>
    <w:rsid w:val="005F4243"/>
    <w:rsid w:val="005F530A"/>
    <w:rsid w:val="00600141"/>
    <w:rsid w:val="0061763F"/>
    <w:rsid w:val="00623079"/>
    <w:rsid w:val="006306B8"/>
    <w:rsid w:val="00640DFE"/>
    <w:rsid w:val="00641458"/>
    <w:rsid w:val="006442EB"/>
    <w:rsid w:val="00645194"/>
    <w:rsid w:val="006471E1"/>
    <w:rsid w:val="00650E1B"/>
    <w:rsid w:val="00653A1F"/>
    <w:rsid w:val="006547F9"/>
    <w:rsid w:val="0066144F"/>
    <w:rsid w:val="006663D7"/>
    <w:rsid w:val="00671D42"/>
    <w:rsid w:val="00672307"/>
    <w:rsid w:val="00673667"/>
    <w:rsid w:val="00674004"/>
    <w:rsid w:val="00675A63"/>
    <w:rsid w:val="00681579"/>
    <w:rsid w:val="00687216"/>
    <w:rsid w:val="00687872"/>
    <w:rsid w:val="00687EAF"/>
    <w:rsid w:val="00693ACC"/>
    <w:rsid w:val="006A3E36"/>
    <w:rsid w:val="006B1623"/>
    <w:rsid w:val="006B269E"/>
    <w:rsid w:val="006B27DF"/>
    <w:rsid w:val="006B3BC2"/>
    <w:rsid w:val="006B603C"/>
    <w:rsid w:val="006C39B5"/>
    <w:rsid w:val="006C781E"/>
    <w:rsid w:val="006D0762"/>
    <w:rsid w:val="006D3A0F"/>
    <w:rsid w:val="006E1253"/>
    <w:rsid w:val="006E604A"/>
    <w:rsid w:val="006F0418"/>
    <w:rsid w:val="006F629F"/>
    <w:rsid w:val="006F6AC8"/>
    <w:rsid w:val="006F7329"/>
    <w:rsid w:val="007153BC"/>
    <w:rsid w:val="00720697"/>
    <w:rsid w:val="0072096E"/>
    <w:rsid w:val="00731CCC"/>
    <w:rsid w:val="00733D2A"/>
    <w:rsid w:val="00733D6A"/>
    <w:rsid w:val="00735BED"/>
    <w:rsid w:val="00736EEB"/>
    <w:rsid w:val="00737615"/>
    <w:rsid w:val="00740184"/>
    <w:rsid w:val="0074381A"/>
    <w:rsid w:val="007459A2"/>
    <w:rsid w:val="00745DAD"/>
    <w:rsid w:val="00747369"/>
    <w:rsid w:val="00747754"/>
    <w:rsid w:val="0075091A"/>
    <w:rsid w:val="00751CCA"/>
    <w:rsid w:val="00755261"/>
    <w:rsid w:val="007602F9"/>
    <w:rsid w:val="00763567"/>
    <w:rsid w:val="007673B5"/>
    <w:rsid w:val="00767B67"/>
    <w:rsid w:val="00767C6C"/>
    <w:rsid w:val="007714EB"/>
    <w:rsid w:val="00773A55"/>
    <w:rsid w:val="0077676E"/>
    <w:rsid w:val="007774A3"/>
    <w:rsid w:val="00783DDC"/>
    <w:rsid w:val="00783F5C"/>
    <w:rsid w:val="007856EA"/>
    <w:rsid w:val="0078705F"/>
    <w:rsid w:val="007902A3"/>
    <w:rsid w:val="0079204F"/>
    <w:rsid w:val="00793418"/>
    <w:rsid w:val="00796703"/>
    <w:rsid w:val="007A11B2"/>
    <w:rsid w:val="007A4364"/>
    <w:rsid w:val="007A651A"/>
    <w:rsid w:val="007B027E"/>
    <w:rsid w:val="007C5116"/>
    <w:rsid w:val="007C7A65"/>
    <w:rsid w:val="007D12F8"/>
    <w:rsid w:val="007D1E26"/>
    <w:rsid w:val="007D6E8C"/>
    <w:rsid w:val="007D712A"/>
    <w:rsid w:val="007F43AF"/>
    <w:rsid w:val="00805BFF"/>
    <w:rsid w:val="00806DE3"/>
    <w:rsid w:val="00813A2B"/>
    <w:rsid w:val="0081564C"/>
    <w:rsid w:val="00815962"/>
    <w:rsid w:val="008203C4"/>
    <w:rsid w:val="0083531E"/>
    <w:rsid w:val="00842B72"/>
    <w:rsid w:val="008437F5"/>
    <w:rsid w:val="00847487"/>
    <w:rsid w:val="0085477B"/>
    <w:rsid w:val="008564BB"/>
    <w:rsid w:val="00861F69"/>
    <w:rsid w:val="00865461"/>
    <w:rsid w:val="00865DEF"/>
    <w:rsid w:val="008670AD"/>
    <w:rsid w:val="0087163C"/>
    <w:rsid w:val="008740FD"/>
    <w:rsid w:val="008823B1"/>
    <w:rsid w:val="00886FAF"/>
    <w:rsid w:val="0089110B"/>
    <w:rsid w:val="008926D6"/>
    <w:rsid w:val="00893C52"/>
    <w:rsid w:val="008940B6"/>
    <w:rsid w:val="00894500"/>
    <w:rsid w:val="008959F1"/>
    <w:rsid w:val="00896C10"/>
    <w:rsid w:val="008A2B1C"/>
    <w:rsid w:val="008A41D2"/>
    <w:rsid w:val="008A78A3"/>
    <w:rsid w:val="008B1B64"/>
    <w:rsid w:val="008B26D3"/>
    <w:rsid w:val="008B77BC"/>
    <w:rsid w:val="008C4F9D"/>
    <w:rsid w:val="008C710E"/>
    <w:rsid w:val="008C7DC2"/>
    <w:rsid w:val="008D48EE"/>
    <w:rsid w:val="008E193D"/>
    <w:rsid w:val="008E7CFF"/>
    <w:rsid w:val="008E7EC6"/>
    <w:rsid w:val="008F14A1"/>
    <w:rsid w:val="008F4B8A"/>
    <w:rsid w:val="008F6928"/>
    <w:rsid w:val="00901A64"/>
    <w:rsid w:val="00923931"/>
    <w:rsid w:val="00924C7E"/>
    <w:rsid w:val="00924E76"/>
    <w:rsid w:val="00925363"/>
    <w:rsid w:val="009262E3"/>
    <w:rsid w:val="00933F53"/>
    <w:rsid w:val="009343C8"/>
    <w:rsid w:val="00934D1C"/>
    <w:rsid w:val="00937F43"/>
    <w:rsid w:val="0094477B"/>
    <w:rsid w:val="009459E9"/>
    <w:rsid w:val="00951643"/>
    <w:rsid w:val="009523AC"/>
    <w:rsid w:val="009612CC"/>
    <w:rsid w:val="00963B09"/>
    <w:rsid w:val="00966D79"/>
    <w:rsid w:val="00967FED"/>
    <w:rsid w:val="0097517B"/>
    <w:rsid w:val="00976FBF"/>
    <w:rsid w:val="009776C2"/>
    <w:rsid w:val="00980ABD"/>
    <w:rsid w:val="00982CAD"/>
    <w:rsid w:val="00982F08"/>
    <w:rsid w:val="0098316B"/>
    <w:rsid w:val="0098345B"/>
    <w:rsid w:val="00983E72"/>
    <w:rsid w:val="009854ED"/>
    <w:rsid w:val="00990250"/>
    <w:rsid w:val="0099101A"/>
    <w:rsid w:val="00997DE1"/>
    <w:rsid w:val="009A2FE8"/>
    <w:rsid w:val="009B2671"/>
    <w:rsid w:val="009B4E2E"/>
    <w:rsid w:val="009B4F7D"/>
    <w:rsid w:val="009C2977"/>
    <w:rsid w:val="009D1A92"/>
    <w:rsid w:val="009D4323"/>
    <w:rsid w:val="009F2C7E"/>
    <w:rsid w:val="009F4919"/>
    <w:rsid w:val="009F645A"/>
    <w:rsid w:val="009F6770"/>
    <w:rsid w:val="00A01172"/>
    <w:rsid w:val="00A1218E"/>
    <w:rsid w:val="00A1714D"/>
    <w:rsid w:val="00A2180F"/>
    <w:rsid w:val="00A27223"/>
    <w:rsid w:val="00A328F5"/>
    <w:rsid w:val="00A32EA1"/>
    <w:rsid w:val="00A33A3A"/>
    <w:rsid w:val="00A33A92"/>
    <w:rsid w:val="00A34C2A"/>
    <w:rsid w:val="00A44767"/>
    <w:rsid w:val="00A45FBD"/>
    <w:rsid w:val="00A47869"/>
    <w:rsid w:val="00A55254"/>
    <w:rsid w:val="00A616F3"/>
    <w:rsid w:val="00A679F8"/>
    <w:rsid w:val="00A75056"/>
    <w:rsid w:val="00A7563C"/>
    <w:rsid w:val="00A8272B"/>
    <w:rsid w:val="00A84A90"/>
    <w:rsid w:val="00A852DA"/>
    <w:rsid w:val="00A9254F"/>
    <w:rsid w:val="00A933EF"/>
    <w:rsid w:val="00A93BEE"/>
    <w:rsid w:val="00AA0E3D"/>
    <w:rsid w:val="00AA1139"/>
    <w:rsid w:val="00AA586C"/>
    <w:rsid w:val="00AA6321"/>
    <w:rsid w:val="00AA6451"/>
    <w:rsid w:val="00AA6DC1"/>
    <w:rsid w:val="00AA6E8C"/>
    <w:rsid w:val="00AA6FE3"/>
    <w:rsid w:val="00AB1187"/>
    <w:rsid w:val="00AB4881"/>
    <w:rsid w:val="00AB7542"/>
    <w:rsid w:val="00AC04CB"/>
    <w:rsid w:val="00AC4F23"/>
    <w:rsid w:val="00AC7E97"/>
    <w:rsid w:val="00AD0E24"/>
    <w:rsid w:val="00AD3B3C"/>
    <w:rsid w:val="00AE04F8"/>
    <w:rsid w:val="00AE19D5"/>
    <w:rsid w:val="00AE35BF"/>
    <w:rsid w:val="00AE473F"/>
    <w:rsid w:val="00AE5F25"/>
    <w:rsid w:val="00AF3180"/>
    <w:rsid w:val="00AF3986"/>
    <w:rsid w:val="00AF437E"/>
    <w:rsid w:val="00AF5B42"/>
    <w:rsid w:val="00B034C5"/>
    <w:rsid w:val="00B03772"/>
    <w:rsid w:val="00B05091"/>
    <w:rsid w:val="00B07111"/>
    <w:rsid w:val="00B10147"/>
    <w:rsid w:val="00B1073C"/>
    <w:rsid w:val="00B11379"/>
    <w:rsid w:val="00B134E7"/>
    <w:rsid w:val="00B14922"/>
    <w:rsid w:val="00B1568A"/>
    <w:rsid w:val="00B20940"/>
    <w:rsid w:val="00B2245F"/>
    <w:rsid w:val="00B228FD"/>
    <w:rsid w:val="00B34282"/>
    <w:rsid w:val="00B3625A"/>
    <w:rsid w:val="00B41729"/>
    <w:rsid w:val="00B42C38"/>
    <w:rsid w:val="00B42CCA"/>
    <w:rsid w:val="00B51330"/>
    <w:rsid w:val="00B560EB"/>
    <w:rsid w:val="00B56A9C"/>
    <w:rsid w:val="00B572B3"/>
    <w:rsid w:val="00B57F4A"/>
    <w:rsid w:val="00B6315A"/>
    <w:rsid w:val="00B67FE2"/>
    <w:rsid w:val="00B75916"/>
    <w:rsid w:val="00B759BB"/>
    <w:rsid w:val="00B812DC"/>
    <w:rsid w:val="00B81794"/>
    <w:rsid w:val="00B83FDF"/>
    <w:rsid w:val="00B84E10"/>
    <w:rsid w:val="00B8596A"/>
    <w:rsid w:val="00B90BD8"/>
    <w:rsid w:val="00B96858"/>
    <w:rsid w:val="00BA0C36"/>
    <w:rsid w:val="00BA632D"/>
    <w:rsid w:val="00BA6B88"/>
    <w:rsid w:val="00BB124D"/>
    <w:rsid w:val="00BB55CB"/>
    <w:rsid w:val="00BC0EE8"/>
    <w:rsid w:val="00BC3D0F"/>
    <w:rsid w:val="00BC662D"/>
    <w:rsid w:val="00BC7943"/>
    <w:rsid w:val="00BD1D76"/>
    <w:rsid w:val="00BD4306"/>
    <w:rsid w:val="00BE23F8"/>
    <w:rsid w:val="00BE2B9A"/>
    <w:rsid w:val="00BF1B1A"/>
    <w:rsid w:val="00BF2927"/>
    <w:rsid w:val="00BF369E"/>
    <w:rsid w:val="00BF3B19"/>
    <w:rsid w:val="00BF4403"/>
    <w:rsid w:val="00C229F1"/>
    <w:rsid w:val="00C237BA"/>
    <w:rsid w:val="00C24BB2"/>
    <w:rsid w:val="00C25E20"/>
    <w:rsid w:val="00C30D4A"/>
    <w:rsid w:val="00C32BD6"/>
    <w:rsid w:val="00C351F0"/>
    <w:rsid w:val="00C37434"/>
    <w:rsid w:val="00C37970"/>
    <w:rsid w:val="00C448D3"/>
    <w:rsid w:val="00C47627"/>
    <w:rsid w:val="00C47F1D"/>
    <w:rsid w:val="00C541FA"/>
    <w:rsid w:val="00C61B2C"/>
    <w:rsid w:val="00C61F8C"/>
    <w:rsid w:val="00C622E6"/>
    <w:rsid w:val="00C63715"/>
    <w:rsid w:val="00C6486F"/>
    <w:rsid w:val="00C65E97"/>
    <w:rsid w:val="00C70D68"/>
    <w:rsid w:val="00C74739"/>
    <w:rsid w:val="00C74B79"/>
    <w:rsid w:val="00C75AF4"/>
    <w:rsid w:val="00C7780D"/>
    <w:rsid w:val="00C85294"/>
    <w:rsid w:val="00C852BC"/>
    <w:rsid w:val="00C90277"/>
    <w:rsid w:val="00C909CB"/>
    <w:rsid w:val="00C90C5F"/>
    <w:rsid w:val="00C921A7"/>
    <w:rsid w:val="00C9500A"/>
    <w:rsid w:val="00C96943"/>
    <w:rsid w:val="00CA0BDD"/>
    <w:rsid w:val="00CA25BB"/>
    <w:rsid w:val="00CA7A43"/>
    <w:rsid w:val="00CB504D"/>
    <w:rsid w:val="00CC0F7D"/>
    <w:rsid w:val="00CC1E20"/>
    <w:rsid w:val="00CC29CB"/>
    <w:rsid w:val="00CC6DB7"/>
    <w:rsid w:val="00CD33B1"/>
    <w:rsid w:val="00CD378B"/>
    <w:rsid w:val="00CD6E28"/>
    <w:rsid w:val="00CE3C43"/>
    <w:rsid w:val="00CF015F"/>
    <w:rsid w:val="00CF1B6C"/>
    <w:rsid w:val="00CF1DB3"/>
    <w:rsid w:val="00CF2EF3"/>
    <w:rsid w:val="00CF3E6F"/>
    <w:rsid w:val="00CF423F"/>
    <w:rsid w:val="00CF5316"/>
    <w:rsid w:val="00CF5BE2"/>
    <w:rsid w:val="00D015A2"/>
    <w:rsid w:val="00D02CEC"/>
    <w:rsid w:val="00D038CD"/>
    <w:rsid w:val="00D05770"/>
    <w:rsid w:val="00D05B18"/>
    <w:rsid w:val="00D129F4"/>
    <w:rsid w:val="00D138A8"/>
    <w:rsid w:val="00D1731E"/>
    <w:rsid w:val="00D2661A"/>
    <w:rsid w:val="00D31669"/>
    <w:rsid w:val="00D31B9A"/>
    <w:rsid w:val="00D3510D"/>
    <w:rsid w:val="00D35C5D"/>
    <w:rsid w:val="00D36488"/>
    <w:rsid w:val="00D404B2"/>
    <w:rsid w:val="00D412FD"/>
    <w:rsid w:val="00D43CCD"/>
    <w:rsid w:val="00D4444F"/>
    <w:rsid w:val="00D45998"/>
    <w:rsid w:val="00D522A1"/>
    <w:rsid w:val="00D55750"/>
    <w:rsid w:val="00D55C8E"/>
    <w:rsid w:val="00D64DC8"/>
    <w:rsid w:val="00D650F6"/>
    <w:rsid w:val="00D66F90"/>
    <w:rsid w:val="00D71B79"/>
    <w:rsid w:val="00D72A0F"/>
    <w:rsid w:val="00D73B58"/>
    <w:rsid w:val="00D73E0F"/>
    <w:rsid w:val="00D75C44"/>
    <w:rsid w:val="00D82828"/>
    <w:rsid w:val="00D87977"/>
    <w:rsid w:val="00D912D7"/>
    <w:rsid w:val="00DB1C13"/>
    <w:rsid w:val="00DB4358"/>
    <w:rsid w:val="00DB4B70"/>
    <w:rsid w:val="00DB5A22"/>
    <w:rsid w:val="00DC0645"/>
    <w:rsid w:val="00DC14FB"/>
    <w:rsid w:val="00DC2B1B"/>
    <w:rsid w:val="00DC47A4"/>
    <w:rsid w:val="00DD3FD6"/>
    <w:rsid w:val="00DE0269"/>
    <w:rsid w:val="00DE2EF6"/>
    <w:rsid w:val="00DF69AA"/>
    <w:rsid w:val="00E05FBE"/>
    <w:rsid w:val="00E07B45"/>
    <w:rsid w:val="00E106EA"/>
    <w:rsid w:val="00E110F5"/>
    <w:rsid w:val="00E13FAA"/>
    <w:rsid w:val="00E3064A"/>
    <w:rsid w:val="00E41EE5"/>
    <w:rsid w:val="00E44ECC"/>
    <w:rsid w:val="00E5106A"/>
    <w:rsid w:val="00E516D1"/>
    <w:rsid w:val="00E51D36"/>
    <w:rsid w:val="00E57E13"/>
    <w:rsid w:val="00E651D2"/>
    <w:rsid w:val="00E65537"/>
    <w:rsid w:val="00E71441"/>
    <w:rsid w:val="00E73872"/>
    <w:rsid w:val="00E8381B"/>
    <w:rsid w:val="00E867F1"/>
    <w:rsid w:val="00E878E6"/>
    <w:rsid w:val="00E9461A"/>
    <w:rsid w:val="00E94E32"/>
    <w:rsid w:val="00E95C5A"/>
    <w:rsid w:val="00E96E40"/>
    <w:rsid w:val="00E9763F"/>
    <w:rsid w:val="00EA546E"/>
    <w:rsid w:val="00EA55FF"/>
    <w:rsid w:val="00EA64F4"/>
    <w:rsid w:val="00EB2A45"/>
    <w:rsid w:val="00EC5473"/>
    <w:rsid w:val="00ED12D2"/>
    <w:rsid w:val="00ED3349"/>
    <w:rsid w:val="00EE5FD0"/>
    <w:rsid w:val="00EF3370"/>
    <w:rsid w:val="00EF4E3C"/>
    <w:rsid w:val="00EF78A9"/>
    <w:rsid w:val="00F02928"/>
    <w:rsid w:val="00F051B6"/>
    <w:rsid w:val="00F10496"/>
    <w:rsid w:val="00F10EFD"/>
    <w:rsid w:val="00F13436"/>
    <w:rsid w:val="00F15203"/>
    <w:rsid w:val="00F20183"/>
    <w:rsid w:val="00F22A48"/>
    <w:rsid w:val="00F25B45"/>
    <w:rsid w:val="00F263DD"/>
    <w:rsid w:val="00F327B4"/>
    <w:rsid w:val="00F328E4"/>
    <w:rsid w:val="00F32B73"/>
    <w:rsid w:val="00F33AF5"/>
    <w:rsid w:val="00F40CEE"/>
    <w:rsid w:val="00F43F4F"/>
    <w:rsid w:val="00F45F7E"/>
    <w:rsid w:val="00F62A5F"/>
    <w:rsid w:val="00F66AEE"/>
    <w:rsid w:val="00F72845"/>
    <w:rsid w:val="00F8442C"/>
    <w:rsid w:val="00F87D86"/>
    <w:rsid w:val="00FA03C8"/>
    <w:rsid w:val="00FA4737"/>
    <w:rsid w:val="00FB6318"/>
    <w:rsid w:val="00FB6DC0"/>
    <w:rsid w:val="00FC15AB"/>
    <w:rsid w:val="00FC534E"/>
    <w:rsid w:val="00FC6479"/>
    <w:rsid w:val="00FD398A"/>
    <w:rsid w:val="00FD56EE"/>
    <w:rsid w:val="00FE2ABF"/>
    <w:rsid w:val="00FE48FE"/>
    <w:rsid w:val="00FE7959"/>
    <w:rsid w:val="00FF1E3D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49"/>
    <w:pPr>
      <w:spacing w:after="200" w:line="276" w:lineRule="auto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9459E9"/>
    <w:pPr>
      <w:spacing w:before="240" w:after="60"/>
      <w:outlineLvl w:val="6"/>
    </w:pPr>
    <w:rPr>
      <w:rFonts w:ascii="Times New Roman" w:hAnsi="Times New Roman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9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4B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F4B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qFormat/>
    <w:rsid w:val="008F4B8A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C451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4C451D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C229F1"/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6F629F"/>
    <w:pPr>
      <w:suppressAutoHyphens/>
      <w:overflowPunct w:val="0"/>
      <w:autoSpaceDE w:val="0"/>
      <w:autoSpaceDN w:val="0"/>
      <w:adjustRightInd w:val="0"/>
      <w:ind w:left="720"/>
    </w:pPr>
    <w:rPr>
      <w:kern w:val="2"/>
      <w:szCs w:val="20"/>
    </w:rPr>
  </w:style>
  <w:style w:type="character" w:customStyle="1" w:styleId="SubtleEmphasis">
    <w:name w:val="Subtle Emphasis"/>
    <w:rsid w:val="006F629F"/>
    <w:rPr>
      <w:i/>
      <w:iCs w:val="0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B2B62-8058-45E3-9CCD-8C423B7B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АТП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Miroshnikova</cp:lastModifiedBy>
  <cp:revision>2</cp:revision>
  <cp:lastPrinted>2017-02-17T10:56:00Z</cp:lastPrinted>
  <dcterms:created xsi:type="dcterms:W3CDTF">2017-02-20T16:23:00Z</dcterms:created>
  <dcterms:modified xsi:type="dcterms:W3CDTF">2017-02-20T16:23:00Z</dcterms:modified>
</cp:coreProperties>
</file>