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D8" w:rsidRPr="000B12D8" w:rsidRDefault="004B5258" w:rsidP="000B12D8">
      <w:pPr>
        <w:pStyle w:val="01"/>
      </w:pPr>
      <w:r>
        <w:t>Утв. Решением гор. Думы № 119 от 22.11.2016 г.</w:t>
      </w:r>
    </w:p>
    <w:p w:rsidR="000B12D8" w:rsidRPr="000B12D8" w:rsidRDefault="000B12D8" w:rsidP="000B12D8">
      <w:pPr>
        <w:pStyle w:val="01"/>
      </w:pPr>
    </w:p>
    <w:p w:rsidR="000B12D8" w:rsidRPr="000B12D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4B525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3A679D" w:rsidRDefault="000B12D8" w:rsidP="000B12D8">
      <w:pPr>
        <w:pStyle w:val="afe"/>
        <w:spacing w:line="276" w:lineRule="auto"/>
        <w:rPr>
          <w:b w:val="0"/>
          <w:sz w:val="56"/>
          <w:szCs w:val="56"/>
        </w:rPr>
      </w:pPr>
      <w:r w:rsidRPr="003A679D">
        <w:rPr>
          <w:sz w:val="56"/>
          <w:szCs w:val="56"/>
        </w:rPr>
        <w:t>Нормативы</w:t>
      </w:r>
    </w:p>
    <w:p w:rsidR="000B12D8" w:rsidRPr="003A679D" w:rsidRDefault="000B12D8" w:rsidP="000B12D8">
      <w:pPr>
        <w:tabs>
          <w:tab w:val="left" w:pos="700"/>
          <w:tab w:val="right" w:pos="10205"/>
        </w:tabs>
        <w:spacing w:line="276" w:lineRule="auto"/>
        <w:jc w:val="center"/>
        <w:rPr>
          <w:rFonts w:ascii="Times New Roman" w:hAnsi="Times New Roman" w:cs="Times New Roman"/>
          <w:b/>
          <w:sz w:val="56"/>
          <w:szCs w:val="56"/>
        </w:rPr>
      </w:pPr>
      <w:r w:rsidRPr="003A679D">
        <w:rPr>
          <w:rFonts w:ascii="Times New Roman" w:hAnsi="Times New Roman" w:cs="Times New Roman"/>
          <w:b/>
          <w:sz w:val="56"/>
          <w:szCs w:val="56"/>
        </w:rPr>
        <w:t>градостроительного проектирования</w:t>
      </w:r>
    </w:p>
    <w:p w:rsidR="000B12D8" w:rsidRPr="003A679D" w:rsidRDefault="000B12D8" w:rsidP="000B12D8">
      <w:pPr>
        <w:pStyle w:val="afe"/>
        <w:spacing w:line="276" w:lineRule="auto"/>
        <w:ind w:left="6"/>
        <w:rPr>
          <w:bCs/>
          <w:sz w:val="56"/>
          <w:szCs w:val="28"/>
          <w:shd w:val="clear" w:color="auto" w:fill="FFFFFF"/>
        </w:rPr>
      </w:pPr>
      <w:r w:rsidRPr="003A679D">
        <w:rPr>
          <w:sz w:val="56"/>
          <w:szCs w:val="28"/>
          <w:shd w:val="clear" w:color="auto" w:fill="FFFFFF"/>
        </w:rPr>
        <w:t>муниципального</w:t>
      </w:r>
      <w:r w:rsidRPr="003A679D">
        <w:rPr>
          <w:bCs/>
          <w:sz w:val="56"/>
          <w:szCs w:val="28"/>
          <w:shd w:val="clear" w:color="auto" w:fill="FFFFFF"/>
        </w:rPr>
        <w:t xml:space="preserve"> образовани</w:t>
      </w:r>
      <w:r w:rsidRPr="003A679D">
        <w:rPr>
          <w:sz w:val="56"/>
          <w:szCs w:val="28"/>
          <w:shd w:val="clear" w:color="auto" w:fill="FFFFFF"/>
        </w:rPr>
        <w:t>я</w:t>
      </w:r>
      <w:r w:rsidRPr="003A679D">
        <w:rPr>
          <w:bCs/>
          <w:sz w:val="56"/>
          <w:szCs w:val="28"/>
          <w:shd w:val="clear" w:color="auto" w:fill="FFFFFF"/>
        </w:rPr>
        <w:t xml:space="preserve"> </w:t>
      </w:r>
    </w:p>
    <w:p w:rsidR="000B12D8" w:rsidRPr="003A679D" w:rsidRDefault="000B12D8" w:rsidP="000B12D8">
      <w:pPr>
        <w:pStyle w:val="afe"/>
        <w:spacing w:line="276" w:lineRule="auto"/>
        <w:ind w:left="6"/>
        <w:rPr>
          <w:sz w:val="56"/>
          <w:szCs w:val="28"/>
          <w:shd w:val="clear" w:color="auto" w:fill="FFFFFF"/>
        </w:rPr>
      </w:pPr>
      <w:r w:rsidRPr="003A679D">
        <w:rPr>
          <w:bCs/>
          <w:sz w:val="56"/>
          <w:szCs w:val="28"/>
          <w:shd w:val="clear" w:color="auto" w:fill="FFFFFF"/>
        </w:rPr>
        <w:t>город Новороссийск</w:t>
      </w:r>
      <w:r w:rsidRPr="003A679D">
        <w:rPr>
          <w:sz w:val="56"/>
          <w:szCs w:val="28"/>
          <w:shd w:val="clear" w:color="auto" w:fill="FFFFFF"/>
        </w:rPr>
        <w:t> </w:t>
      </w:r>
    </w:p>
    <w:p w:rsidR="000B12D8" w:rsidRPr="003A679D" w:rsidRDefault="000B12D8" w:rsidP="000B12D8">
      <w:pPr>
        <w:pStyle w:val="afe"/>
        <w:spacing w:line="276" w:lineRule="auto"/>
        <w:ind w:left="6"/>
        <w:rPr>
          <w:sz w:val="200"/>
          <w:szCs w:val="56"/>
        </w:rPr>
      </w:pPr>
      <w:r w:rsidRPr="003A679D">
        <w:rPr>
          <w:sz w:val="56"/>
          <w:szCs w:val="28"/>
          <w:shd w:val="clear" w:color="auto" w:fill="FFFFFF"/>
        </w:rPr>
        <w:t>Краснодарского края</w:t>
      </w: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ind w:firstLine="0"/>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3A679D" w:rsidRDefault="000B12D8" w:rsidP="000B12D8">
      <w:pPr>
        <w:pStyle w:val="afe"/>
        <w:rPr>
          <w:sz w:val="28"/>
          <w:szCs w:val="28"/>
        </w:rPr>
      </w:pPr>
      <w:r w:rsidRPr="003A679D">
        <w:rPr>
          <w:sz w:val="28"/>
          <w:szCs w:val="28"/>
        </w:rPr>
        <w:t>2016</w:t>
      </w:r>
    </w:p>
    <w:p w:rsidR="000B12D8" w:rsidRPr="000B12D8" w:rsidRDefault="000B12D8" w:rsidP="000B12D8">
      <w:pPr>
        <w:pStyle w:val="02"/>
        <w:rPr>
          <w:lang w:val="ru-RU"/>
        </w:rPr>
      </w:pPr>
      <w:r w:rsidRPr="000B12D8">
        <w:rPr>
          <w:lang w:val="ru-RU"/>
        </w:rPr>
        <w:br w:type="page"/>
      </w:r>
      <w:bookmarkStart w:id="0" w:name="_Toc477434899"/>
      <w:r w:rsidRPr="000B12D8">
        <w:rPr>
          <w:lang w:val="ru-RU"/>
        </w:rPr>
        <w:lastRenderedPageBreak/>
        <w:t>С</w:t>
      </w:r>
      <w:r>
        <w:rPr>
          <w:lang w:val="ru-RU"/>
        </w:rPr>
        <w:t>ведения о разработчике</w:t>
      </w:r>
      <w:bookmarkEnd w:id="0"/>
    </w:p>
    <w:p w:rsidR="000B12D8" w:rsidRPr="003A679D" w:rsidRDefault="000B12D8" w:rsidP="000B12D8">
      <w:pPr>
        <w:spacing w:line="360" w:lineRule="atLeast"/>
        <w:rPr>
          <w:rFonts w:ascii="Times New Roman" w:hAnsi="Times New Roman" w:cs="Times New Roman"/>
          <w:szCs w:val="28"/>
        </w:rPr>
      </w:pPr>
    </w:p>
    <w:p w:rsidR="000B12D8" w:rsidRPr="003A679D" w:rsidRDefault="000B12D8" w:rsidP="000B12D8">
      <w:pPr>
        <w:pStyle w:val="01"/>
        <w:spacing w:after="120"/>
        <w:ind w:firstLine="0"/>
      </w:pPr>
      <w:r w:rsidRPr="003A679D">
        <w:t>ООО «ТК ЭКО»</w:t>
      </w:r>
    </w:p>
    <w:p w:rsidR="000B12D8" w:rsidRPr="003A679D" w:rsidRDefault="000B12D8" w:rsidP="000B12D8">
      <w:pPr>
        <w:pStyle w:val="01"/>
        <w:spacing w:after="120"/>
        <w:ind w:firstLine="0"/>
      </w:pPr>
      <w:r w:rsidRPr="003A679D">
        <w:t>ИНН 0274903117, КПП 027601001, ОГРН 1150280017513</w:t>
      </w:r>
    </w:p>
    <w:p w:rsidR="000B12D8" w:rsidRPr="000B12D8" w:rsidRDefault="000B12D8" w:rsidP="000B12D8">
      <w:pPr>
        <w:pStyle w:val="01"/>
        <w:spacing w:after="120"/>
        <w:ind w:firstLine="0"/>
      </w:pPr>
      <w:r w:rsidRPr="003A679D">
        <w:t xml:space="preserve">Юридический адрес: 450071, </w:t>
      </w:r>
      <w:r>
        <w:t xml:space="preserve">Республика Башкортостан, </w:t>
      </w:r>
      <w:r w:rsidRPr="003A679D">
        <w:t>г. Уф</w:t>
      </w:r>
      <w:r>
        <w:t>а, проезд Лесной, 8/3, офис 307</w:t>
      </w:r>
    </w:p>
    <w:p w:rsidR="000B12D8" w:rsidRPr="000B12D8" w:rsidRDefault="000B12D8" w:rsidP="000B12D8">
      <w:pPr>
        <w:pStyle w:val="01"/>
        <w:spacing w:after="120"/>
        <w:ind w:firstLine="0"/>
      </w:pPr>
      <w:r w:rsidRPr="003A679D">
        <w:t xml:space="preserve">Фактический адрес: 450071, </w:t>
      </w:r>
      <w:r>
        <w:t xml:space="preserve">Республика Башкортостан, </w:t>
      </w:r>
      <w:r w:rsidRPr="003A679D">
        <w:t>г. Уф</w:t>
      </w:r>
      <w:r>
        <w:t>а, проезд Лесной, 8/3, офис 307</w:t>
      </w:r>
    </w:p>
    <w:p w:rsidR="000B12D8" w:rsidRPr="003A679D" w:rsidRDefault="000B12D8" w:rsidP="000B12D8">
      <w:pPr>
        <w:pStyle w:val="01"/>
        <w:spacing w:after="120"/>
        <w:ind w:firstLine="0"/>
      </w:pPr>
      <w:r w:rsidRPr="003A679D">
        <w:t xml:space="preserve">тел. </w:t>
      </w:r>
      <w:r>
        <w:rPr>
          <w:lang w:val="en-US"/>
        </w:rPr>
        <w:t>8</w:t>
      </w:r>
      <w:r w:rsidRPr="003A679D">
        <w:t>(347)246</w:t>
      </w:r>
      <w:r>
        <w:t>-</w:t>
      </w:r>
      <w:r w:rsidRPr="003A679D">
        <w:t>41</w:t>
      </w:r>
      <w:r>
        <w:t>-</w:t>
      </w:r>
      <w:r w:rsidRPr="003A679D">
        <w:t xml:space="preserve">99, факс </w:t>
      </w:r>
      <w:r>
        <w:rPr>
          <w:lang w:val="en-US"/>
        </w:rPr>
        <w:t>8</w:t>
      </w:r>
      <w:r w:rsidRPr="003A679D">
        <w:t>(347)246</w:t>
      </w:r>
      <w:r>
        <w:t>-</w:t>
      </w:r>
      <w:r w:rsidRPr="003A679D">
        <w:t>41</w:t>
      </w:r>
      <w:r>
        <w:t>-</w:t>
      </w:r>
      <w:r w:rsidRPr="003A679D">
        <w:t>99</w:t>
      </w:r>
      <w:r w:rsidRPr="003A679D">
        <w:tab/>
      </w:r>
    </w:p>
    <w:p w:rsidR="000B12D8" w:rsidRPr="000B12D8" w:rsidRDefault="000B12D8" w:rsidP="000B12D8">
      <w:pPr>
        <w:pStyle w:val="01"/>
        <w:spacing w:after="120"/>
        <w:ind w:firstLine="0"/>
        <w:rPr>
          <w:lang w:val="en-US"/>
        </w:rPr>
      </w:pPr>
      <w:r w:rsidRPr="003A679D">
        <w:rPr>
          <w:lang w:val="en-US"/>
        </w:rPr>
        <w:t>e</w:t>
      </w:r>
      <w:r w:rsidRPr="000B12D8">
        <w:rPr>
          <w:lang w:val="en-US"/>
        </w:rPr>
        <w:t>-</w:t>
      </w:r>
      <w:r w:rsidRPr="003A679D">
        <w:rPr>
          <w:lang w:val="en-US"/>
        </w:rPr>
        <w:t>mail</w:t>
      </w:r>
      <w:r w:rsidRPr="000B12D8">
        <w:rPr>
          <w:lang w:val="en-US"/>
        </w:rPr>
        <w:t>:</w:t>
      </w:r>
      <w:r>
        <w:rPr>
          <w:lang w:val="en-US"/>
        </w:rPr>
        <w:t xml:space="preserve"> timur</w:t>
      </w:r>
      <w:r w:rsidRPr="000B12D8">
        <w:rPr>
          <w:lang w:val="en-US"/>
        </w:rPr>
        <w:t>@</w:t>
      </w:r>
      <w:r w:rsidRPr="003A679D">
        <w:rPr>
          <w:lang w:val="en-US"/>
        </w:rPr>
        <w:t>tk</w:t>
      </w:r>
      <w:r w:rsidRPr="000B12D8">
        <w:rPr>
          <w:lang w:val="en-US"/>
        </w:rPr>
        <w:t>-</w:t>
      </w:r>
      <w:r w:rsidRPr="003A679D">
        <w:rPr>
          <w:lang w:val="en-US"/>
        </w:rPr>
        <w:t>eco</w:t>
      </w:r>
      <w:r w:rsidRPr="000B12D8">
        <w:rPr>
          <w:lang w:val="en-US"/>
        </w:rPr>
        <w:t>.</w:t>
      </w:r>
      <w:r w:rsidRPr="003A679D">
        <w:rPr>
          <w:lang w:val="en-US"/>
        </w:rPr>
        <w:t>ru</w:t>
      </w:r>
    </w:p>
    <w:p w:rsidR="000B12D8" w:rsidRPr="000B12D8" w:rsidRDefault="000B12D8" w:rsidP="000B12D8">
      <w:pPr>
        <w:spacing w:line="360" w:lineRule="auto"/>
        <w:rPr>
          <w:rFonts w:ascii="Times New Roman" w:hAnsi="Times New Roman" w:cs="Times New Roman"/>
          <w:szCs w:val="28"/>
          <w:lang w:val="en-US"/>
        </w:rPr>
      </w:pPr>
    </w:p>
    <w:p w:rsidR="000B12D8" w:rsidRPr="000B12D8" w:rsidRDefault="000B12D8" w:rsidP="000B12D8">
      <w:pPr>
        <w:spacing w:line="360" w:lineRule="auto"/>
        <w:rPr>
          <w:rFonts w:ascii="Times New Roman" w:hAnsi="Times New Roman" w:cs="Times New Roman"/>
          <w:szCs w:val="28"/>
          <w:lang w:val="en-US"/>
        </w:rPr>
      </w:pPr>
    </w:p>
    <w:tbl>
      <w:tblPr>
        <w:tblW w:w="10442" w:type="dxa"/>
        <w:tblInd w:w="-34" w:type="dxa"/>
        <w:tblLook w:val="0000" w:firstRow="0" w:lastRow="0" w:firstColumn="0" w:lastColumn="0" w:noHBand="0" w:noVBand="0"/>
      </w:tblPr>
      <w:tblGrid>
        <w:gridCol w:w="3261"/>
        <w:gridCol w:w="1843"/>
        <w:gridCol w:w="283"/>
        <w:gridCol w:w="2126"/>
        <w:gridCol w:w="2929"/>
      </w:tblGrid>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Директор</w:t>
            </w:r>
          </w:p>
        </w:tc>
        <w:tc>
          <w:tcPr>
            <w:tcW w:w="1843"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929" w:type="dxa"/>
          </w:tcPr>
          <w:p w:rsidR="000B12D8" w:rsidRPr="003A679D" w:rsidRDefault="000B12D8" w:rsidP="003A3916">
            <w:pPr>
              <w:rPr>
                <w:rFonts w:ascii="Times New Roman" w:hAnsi="Times New Roman" w:cs="Times New Roman"/>
                <w:szCs w:val="28"/>
              </w:rPr>
            </w:pPr>
            <w:r w:rsidRPr="003A679D">
              <w:rPr>
                <w:rFonts w:ascii="Times New Roman" w:hAnsi="Times New Roman" w:cs="Times New Roman"/>
                <w:szCs w:val="28"/>
              </w:rPr>
              <w:t>Т.Р. Асфандиаров</w:t>
            </w: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0B12D8" w:rsidRPr="003A679D" w:rsidRDefault="000B12D8" w:rsidP="003A3916">
            <w:pPr>
              <w:rPr>
                <w:rFonts w:ascii="Times New Roman" w:hAnsi="Times New Roman" w:cs="Times New Roman"/>
                <w:szCs w:val="28"/>
              </w:rPr>
            </w:pPr>
          </w:p>
        </w:tc>
      </w:tr>
      <w:tr w:rsidR="000B12D8" w:rsidRPr="003A679D" w:rsidTr="007C65C6">
        <w:trPr>
          <w:trHeight w:val="429"/>
        </w:trPr>
        <w:tc>
          <w:tcPr>
            <w:tcW w:w="3261" w:type="dxa"/>
          </w:tcPr>
          <w:p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 xml:space="preserve">Руководитель проекта </w:t>
            </w:r>
          </w:p>
        </w:tc>
        <w:tc>
          <w:tcPr>
            <w:tcW w:w="1843"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929" w:type="dxa"/>
          </w:tcPr>
          <w:p w:rsidR="000B12D8" w:rsidRPr="003A679D" w:rsidRDefault="007C65C6" w:rsidP="003A3916">
            <w:pPr>
              <w:rPr>
                <w:rFonts w:ascii="Times New Roman" w:hAnsi="Times New Roman" w:cs="Times New Roman"/>
                <w:szCs w:val="28"/>
              </w:rPr>
            </w:pPr>
            <w:r w:rsidRPr="003A679D">
              <w:rPr>
                <w:rFonts w:ascii="Times New Roman" w:hAnsi="Times New Roman" w:cs="Times New Roman"/>
                <w:szCs w:val="28"/>
              </w:rPr>
              <w:t>Т.Р. Асфандиаров</w:t>
            </w:r>
          </w:p>
        </w:tc>
      </w:tr>
      <w:tr w:rsidR="000B12D8" w:rsidRPr="003A679D" w:rsidTr="007C65C6">
        <w:trPr>
          <w:trHeight w:val="429"/>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0B12D8" w:rsidRPr="003A679D" w:rsidRDefault="000B12D8" w:rsidP="003A3916">
            <w:pPr>
              <w:rPr>
                <w:rFonts w:ascii="Times New Roman" w:hAnsi="Times New Roman" w:cs="Times New Roman"/>
                <w:szCs w:val="28"/>
              </w:rPr>
            </w:pP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 xml:space="preserve">Разработчик проекта </w:t>
            </w:r>
          </w:p>
        </w:tc>
        <w:tc>
          <w:tcPr>
            <w:tcW w:w="1843"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929" w:type="dxa"/>
          </w:tcPr>
          <w:p w:rsidR="000B12D8" w:rsidRPr="003A679D" w:rsidRDefault="00CD5883" w:rsidP="003A3916">
            <w:pPr>
              <w:rPr>
                <w:rFonts w:ascii="Times New Roman" w:hAnsi="Times New Roman" w:cs="Times New Roman"/>
                <w:szCs w:val="28"/>
              </w:rPr>
            </w:pPr>
            <w:r w:rsidRPr="003A679D">
              <w:rPr>
                <w:rFonts w:ascii="Times New Roman" w:hAnsi="Times New Roman" w:cs="Times New Roman"/>
                <w:szCs w:val="28"/>
              </w:rPr>
              <w:t>Т.Р. Асфандиаров</w:t>
            </w: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0B12D8" w:rsidRPr="003A679D" w:rsidRDefault="000B12D8" w:rsidP="003A3916">
            <w:pPr>
              <w:rPr>
                <w:rFonts w:ascii="Times New Roman" w:hAnsi="Times New Roman" w:cs="Times New Roman"/>
                <w:szCs w:val="28"/>
              </w:rPr>
            </w:pP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Соисполнители:</w:t>
            </w:r>
          </w:p>
        </w:tc>
        <w:tc>
          <w:tcPr>
            <w:tcW w:w="1843"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929" w:type="dxa"/>
          </w:tcPr>
          <w:p w:rsidR="000B12D8" w:rsidRPr="003A679D" w:rsidRDefault="000B12D8" w:rsidP="003A3916">
            <w:pPr>
              <w:rPr>
                <w:rFonts w:ascii="Times New Roman" w:hAnsi="Times New Roman" w:cs="Times New Roman"/>
                <w:szCs w:val="28"/>
              </w:rPr>
            </w:pPr>
            <w:r w:rsidRPr="003A679D">
              <w:rPr>
                <w:rFonts w:ascii="Times New Roman" w:hAnsi="Times New Roman" w:cs="Times New Roman"/>
                <w:szCs w:val="28"/>
              </w:rPr>
              <w:t>Д.И. Арсланова</w:t>
            </w: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0B12D8" w:rsidRPr="003A679D" w:rsidRDefault="000B12D8" w:rsidP="003A3916">
            <w:pPr>
              <w:rPr>
                <w:rFonts w:ascii="Times New Roman" w:hAnsi="Times New Roman" w:cs="Times New Roman"/>
                <w:szCs w:val="28"/>
              </w:rPr>
            </w:pP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929" w:type="dxa"/>
          </w:tcPr>
          <w:p w:rsidR="000B12D8" w:rsidRPr="003A679D" w:rsidRDefault="007C65C6" w:rsidP="003A3916">
            <w:pPr>
              <w:rPr>
                <w:rFonts w:ascii="Times New Roman" w:hAnsi="Times New Roman" w:cs="Times New Roman"/>
                <w:szCs w:val="28"/>
              </w:rPr>
            </w:pPr>
            <w:r w:rsidRPr="003A679D">
              <w:rPr>
                <w:rFonts w:ascii="Times New Roman" w:hAnsi="Times New Roman" w:cs="Times New Roman"/>
                <w:szCs w:val="28"/>
              </w:rPr>
              <w:t>В.О. Шангин</w:t>
            </w: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0B12D8" w:rsidRPr="003A679D" w:rsidRDefault="000B12D8" w:rsidP="003A3916">
            <w:pPr>
              <w:rPr>
                <w:rFonts w:ascii="Times New Roman" w:hAnsi="Times New Roman" w:cs="Times New Roman"/>
                <w:szCs w:val="28"/>
              </w:rPr>
            </w:pPr>
          </w:p>
        </w:tc>
      </w:tr>
      <w:tr w:rsidR="007C65C6" w:rsidRPr="003A679D" w:rsidTr="007C65C6">
        <w:trPr>
          <w:trHeight w:val="341"/>
        </w:trPr>
        <w:tc>
          <w:tcPr>
            <w:tcW w:w="3261" w:type="dxa"/>
          </w:tcPr>
          <w:p w:rsidR="007C65C6" w:rsidRPr="003A679D" w:rsidRDefault="007C65C6" w:rsidP="003A3916">
            <w:pPr>
              <w:spacing w:line="360" w:lineRule="auto"/>
              <w:rPr>
                <w:rFonts w:ascii="Times New Roman" w:hAnsi="Times New Roman" w:cs="Times New Roman"/>
                <w:szCs w:val="28"/>
              </w:rPr>
            </w:pPr>
            <w:bookmarkStart w:id="1" w:name="_Toc447375457"/>
          </w:p>
        </w:tc>
        <w:tc>
          <w:tcPr>
            <w:tcW w:w="1843" w:type="dxa"/>
            <w:tcBorders>
              <w:bottom w:val="single" w:sz="4" w:space="0" w:color="auto"/>
            </w:tcBorders>
          </w:tcPr>
          <w:p w:rsidR="007C65C6" w:rsidRPr="007C65C6" w:rsidRDefault="007C65C6" w:rsidP="007C65C6">
            <w:pPr>
              <w:jc w:val="center"/>
              <w:rPr>
                <w:rFonts w:ascii="Times New Roman" w:hAnsi="Times New Roman" w:cs="Times New Roman"/>
                <w:sz w:val="22"/>
                <w:szCs w:val="28"/>
                <w:vertAlign w:val="superscript"/>
              </w:rPr>
            </w:pPr>
          </w:p>
        </w:tc>
        <w:tc>
          <w:tcPr>
            <w:tcW w:w="283" w:type="dxa"/>
          </w:tcPr>
          <w:p w:rsidR="007C65C6" w:rsidRPr="003A679D" w:rsidRDefault="007C65C6" w:rsidP="003A3916">
            <w:pPr>
              <w:rPr>
                <w:rFonts w:ascii="Times New Roman" w:hAnsi="Times New Roman" w:cs="Times New Roman"/>
                <w:sz w:val="22"/>
                <w:szCs w:val="28"/>
              </w:rPr>
            </w:pPr>
          </w:p>
        </w:tc>
        <w:tc>
          <w:tcPr>
            <w:tcW w:w="2126" w:type="dxa"/>
            <w:tcBorders>
              <w:bottom w:val="single" w:sz="4" w:space="0" w:color="auto"/>
            </w:tcBorders>
          </w:tcPr>
          <w:p w:rsidR="007C65C6" w:rsidRPr="007C65C6" w:rsidRDefault="007C65C6" w:rsidP="007C65C6">
            <w:pPr>
              <w:jc w:val="center"/>
              <w:rPr>
                <w:rFonts w:ascii="Times New Roman" w:hAnsi="Times New Roman" w:cs="Times New Roman"/>
                <w:sz w:val="22"/>
                <w:szCs w:val="28"/>
                <w:vertAlign w:val="superscript"/>
              </w:rPr>
            </w:pPr>
          </w:p>
        </w:tc>
        <w:tc>
          <w:tcPr>
            <w:tcW w:w="2929" w:type="dxa"/>
          </w:tcPr>
          <w:p w:rsidR="007C65C6" w:rsidRPr="003A679D" w:rsidRDefault="00CD5883" w:rsidP="005A3CDD">
            <w:pPr>
              <w:rPr>
                <w:rFonts w:ascii="Times New Roman" w:hAnsi="Times New Roman" w:cs="Times New Roman"/>
                <w:szCs w:val="28"/>
              </w:rPr>
            </w:pPr>
            <w:r w:rsidRPr="003A679D">
              <w:rPr>
                <w:rFonts w:ascii="Times New Roman" w:hAnsi="Times New Roman" w:cs="Times New Roman"/>
                <w:szCs w:val="28"/>
              </w:rPr>
              <w:t>Н.В. Сосина</w:t>
            </w:r>
          </w:p>
        </w:tc>
      </w:tr>
      <w:tr w:rsidR="007C65C6" w:rsidRPr="003A679D" w:rsidTr="007C65C6">
        <w:trPr>
          <w:trHeight w:val="341"/>
        </w:trPr>
        <w:tc>
          <w:tcPr>
            <w:tcW w:w="3261" w:type="dxa"/>
          </w:tcPr>
          <w:p w:rsidR="007C65C6" w:rsidRPr="003A679D" w:rsidRDefault="007C65C6" w:rsidP="003A3916">
            <w:pPr>
              <w:spacing w:line="360" w:lineRule="auto"/>
              <w:rPr>
                <w:rFonts w:ascii="Times New Roman" w:hAnsi="Times New Roman" w:cs="Times New Roman"/>
                <w:szCs w:val="28"/>
              </w:rPr>
            </w:pPr>
          </w:p>
        </w:tc>
        <w:tc>
          <w:tcPr>
            <w:tcW w:w="1843" w:type="dxa"/>
            <w:tcBorders>
              <w:top w:val="single" w:sz="4" w:space="0" w:color="auto"/>
            </w:tcBorders>
          </w:tcPr>
          <w:p w:rsidR="007C65C6" w:rsidRPr="003A679D" w:rsidRDefault="007C65C6"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7C65C6" w:rsidRPr="003A679D" w:rsidRDefault="007C65C6" w:rsidP="003A3916">
            <w:pPr>
              <w:rPr>
                <w:rFonts w:ascii="Times New Roman" w:hAnsi="Times New Roman" w:cs="Times New Roman"/>
                <w:sz w:val="22"/>
                <w:szCs w:val="28"/>
              </w:rPr>
            </w:pPr>
          </w:p>
        </w:tc>
        <w:tc>
          <w:tcPr>
            <w:tcW w:w="2126" w:type="dxa"/>
            <w:tcBorders>
              <w:top w:val="single" w:sz="4" w:space="0" w:color="auto"/>
            </w:tcBorders>
          </w:tcPr>
          <w:p w:rsidR="007C65C6" w:rsidRPr="003A679D" w:rsidRDefault="007C65C6"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7C65C6" w:rsidRPr="003A679D" w:rsidRDefault="007C65C6" w:rsidP="003A3916">
            <w:pPr>
              <w:rPr>
                <w:rFonts w:ascii="Times New Roman" w:hAnsi="Times New Roman" w:cs="Times New Roman"/>
                <w:szCs w:val="28"/>
              </w:rPr>
            </w:pPr>
          </w:p>
        </w:tc>
      </w:tr>
    </w:tbl>
    <w:p w:rsidR="007C65C6" w:rsidRDefault="007C65C6" w:rsidP="007C65C6">
      <w:pPr>
        <w:pStyle w:val="01"/>
        <w:jc w:val="center"/>
        <w:rPr>
          <w:rStyle w:val="010"/>
        </w:rPr>
      </w:pPr>
    </w:p>
    <w:p w:rsidR="007C65C6" w:rsidRDefault="000B12D8" w:rsidP="007C65C6">
      <w:pPr>
        <w:pStyle w:val="01"/>
        <w:jc w:val="center"/>
        <w:rPr>
          <w:rStyle w:val="010"/>
        </w:rPr>
      </w:pPr>
      <w:r w:rsidRPr="000B12D8">
        <w:rPr>
          <w:rStyle w:val="010"/>
        </w:rPr>
        <w:t>М.П.</w:t>
      </w: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bookmarkEnd w:id="1" w:displacedByCustomXml="next"/>
    <w:sdt>
      <w:sdtPr>
        <w:rPr>
          <w:rFonts w:ascii="Arial CYR" w:eastAsiaTheme="minorHAnsi" w:hAnsi="Arial CYR" w:cs="Arial CYR"/>
          <w:b w:val="0"/>
          <w:bCs w:val="0"/>
          <w:color w:val="auto"/>
          <w:sz w:val="24"/>
          <w:szCs w:val="24"/>
          <w:lang w:eastAsia="en-US"/>
        </w:rPr>
        <w:id w:val="-650063766"/>
        <w:docPartObj>
          <w:docPartGallery w:val="Table of Contents"/>
          <w:docPartUnique/>
        </w:docPartObj>
      </w:sdtPr>
      <w:sdtEndPr/>
      <w:sdtContent>
        <w:p w:rsidR="00682A53" w:rsidRDefault="00682A53">
          <w:pPr>
            <w:pStyle w:val="afd"/>
          </w:pPr>
          <w:r>
            <w:t>Оглавление</w:t>
          </w:r>
        </w:p>
        <w:p w:rsidR="000E722C" w:rsidRDefault="00D42B44">
          <w:pPr>
            <w:pStyle w:val="11"/>
            <w:rPr>
              <w:rFonts w:asciiTheme="minorHAnsi" w:eastAsiaTheme="minorEastAsia" w:hAnsiTheme="minorHAnsi" w:cstheme="minorBidi"/>
              <w:b w:val="0"/>
              <w:bCs w:val="0"/>
              <w:iCs w:val="0"/>
              <w:sz w:val="22"/>
              <w:szCs w:val="22"/>
              <w:lang w:eastAsia="ru-RU"/>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477434899" w:history="1">
            <w:r w:rsidR="000E722C" w:rsidRPr="00364273">
              <w:rPr>
                <w:rStyle w:val="af6"/>
              </w:rPr>
              <w:t>Сведения о разработчике</w:t>
            </w:r>
            <w:r w:rsidR="000E722C">
              <w:rPr>
                <w:webHidden/>
              </w:rPr>
              <w:tab/>
            </w:r>
            <w:r w:rsidR="000E722C">
              <w:rPr>
                <w:webHidden/>
              </w:rPr>
              <w:fldChar w:fldCharType="begin"/>
            </w:r>
            <w:r w:rsidR="000E722C">
              <w:rPr>
                <w:webHidden/>
              </w:rPr>
              <w:instrText xml:space="preserve"> PAGEREF _Toc477434899 \h </w:instrText>
            </w:r>
            <w:r w:rsidR="000E722C">
              <w:rPr>
                <w:webHidden/>
              </w:rPr>
            </w:r>
            <w:r w:rsidR="000E722C">
              <w:rPr>
                <w:webHidden/>
              </w:rPr>
              <w:fldChar w:fldCharType="separate"/>
            </w:r>
            <w:r w:rsidR="000E722C">
              <w:rPr>
                <w:webHidden/>
              </w:rPr>
              <w:t>2</w:t>
            </w:r>
            <w:r w:rsidR="000E722C">
              <w:rPr>
                <w:webHidden/>
              </w:rPr>
              <w:fldChar w:fldCharType="end"/>
            </w:r>
          </w:hyperlink>
        </w:p>
        <w:p w:rsidR="000E722C" w:rsidRDefault="00F14E19">
          <w:pPr>
            <w:pStyle w:val="11"/>
            <w:rPr>
              <w:rFonts w:asciiTheme="minorHAnsi" w:eastAsiaTheme="minorEastAsia" w:hAnsiTheme="minorHAnsi" w:cstheme="minorBidi"/>
              <w:b w:val="0"/>
              <w:bCs w:val="0"/>
              <w:iCs w:val="0"/>
              <w:sz w:val="22"/>
              <w:szCs w:val="22"/>
              <w:lang w:eastAsia="ru-RU"/>
            </w:rPr>
          </w:pPr>
          <w:hyperlink w:anchor="_Toc477434900" w:history="1">
            <w:r w:rsidR="000E722C" w:rsidRPr="00364273">
              <w:rPr>
                <w:rStyle w:val="af6"/>
              </w:rPr>
              <w:t>Введение</w:t>
            </w:r>
            <w:r w:rsidR="000E722C">
              <w:rPr>
                <w:webHidden/>
              </w:rPr>
              <w:tab/>
            </w:r>
            <w:r w:rsidR="000E722C">
              <w:rPr>
                <w:webHidden/>
              </w:rPr>
              <w:fldChar w:fldCharType="begin"/>
            </w:r>
            <w:r w:rsidR="000E722C">
              <w:rPr>
                <w:webHidden/>
              </w:rPr>
              <w:instrText xml:space="preserve"> PAGEREF _Toc477434900 \h </w:instrText>
            </w:r>
            <w:r w:rsidR="000E722C">
              <w:rPr>
                <w:webHidden/>
              </w:rPr>
            </w:r>
            <w:r w:rsidR="000E722C">
              <w:rPr>
                <w:webHidden/>
              </w:rPr>
              <w:fldChar w:fldCharType="separate"/>
            </w:r>
            <w:r w:rsidR="000E722C">
              <w:rPr>
                <w:webHidden/>
              </w:rPr>
              <w:t>6</w:t>
            </w:r>
            <w:r w:rsidR="000E722C">
              <w:rPr>
                <w:webHidden/>
              </w:rPr>
              <w:fldChar w:fldCharType="end"/>
            </w:r>
          </w:hyperlink>
        </w:p>
        <w:p w:rsidR="000E722C" w:rsidRDefault="00F14E19">
          <w:pPr>
            <w:pStyle w:val="11"/>
            <w:rPr>
              <w:rFonts w:asciiTheme="minorHAnsi" w:eastAsiaTheme="minorEastAsia" w:hAnsiTheme="minorHAnsi" w:cstheme="minorBidi"/>
              <w:b w:val="0"/>
              <w:bCs w:val="0"/>
              <w:iCs w:val="0"/>
              <w:sz w:val="22"/>
              <w:szCs w:val="22"/>
              <w:lang w:eastAsia="ru-RU"/>
            </w:rPr>
          </w:pPr>
          <w:hyperlink w:anchor="_Toc477434901" w:history="1">
            <w:r w:rsidR="000E722C" w:rsidRPr="00364273">
              <w:rPr>
                <w:rStyle w:val="af6"/>
              </w:rPr>
              <w:t>I. Основная часть</w:t>
            </w:r>
            <w:r w:rsidR="000E722C">
              <w:rPr>
                <w:webHidden/>
              </w:rPr>
              <w:tab/>
            </w:r>
            <w:r w:rsidR="000E722C">
              <w:rPr>
                <w:webHidden/>
              </w:rPr>
              <w:fldChar w:fldCharType="begin"/>
            </w:r>
            <w:r w:rsidR="000E722C">
              <w:rPr>
                <w:webHidden/>
              </w:rPr>
              <w:instrText xml:space="preserve"> PAGEREF _Toc477434901 \h </w:instrText>
            </w:r>
            <w:r w:rsidR="000E722C">
              <w:rPr>
                <w:webHidden/>
              </w:rPr>
            </w:r>
            <w:r w:rsidR="000E722C">
              <w:rPr>
                <w:webHidden/>
              </w:rPr>
              <w:fldChar w:fldCharType="separate"/>
            </w:r>
            <w:r w:rsidR="000E722C">
              <w:rPr>
                <w:webHidden/>
              </w:rPr>
              <w:t>8</w:t>
            </w:r>
            <w:r w:rsidR="000E722C">
              <w:rPr>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02" w:history="1">
            <w:r w:rsidR="000E722C" w:rsidRPr="00364273">
              <w:rPr>
                <w:rStyle w:val="af6"/>
                <w:noProof/>
              </w:rPr>
              <w:t>1. Общие расчетные показатели планировочной организации территории муниципального образования город Новороссийск</w:t>
            </w:r>
            <w:r w:rsidR="000E722C">
              <w:rPr>
                <w:noProof/>
                <w:webHidden/>
              </w:rPr>
              <w:tab/>
            </w:r>
            <w:r w:rsidR="000E722C">
              <w:rPr>
                <w:noProof/>
                <w:webHidden/>
              </w:rPr>
              <w:fldChar w:fldCharType="begin"/>
            </w:r>
            <w:r w:rsidR="000E722C">
              <w:rPr>
                <w:noProof/>
                <w:webHidden/>
              </w:rPr>
              <w:instrText xml:space="preserve"> PAGEREF _Toc477434902 \h </w:instrText>
            </w:r>
            <w:r w:rsidR="000E722C">
              <w:rPr>
                <w:noProof/>
                <w:webHidden/>
              </w:rPr>
            </w:r>
            <w:r w:rsidR="000E722C">
              <w:rPr>
                <w:noProof/>
                <w:webHidden/>
              </w:rPr>
              <w:fldChar w:fldCharType="separate"/>
            </w:r>
            <w:r w:rsidR="000E722C">
              <w:rPr>
                <w:noProof/>
                <w:webHidden/>
              </w:rPr>
              <w:t>8</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03" w:history="1">
            <w:r w:rsidR="000E722C" w:rsidRPr="00364273">
              <w:rPr>
                <w:rStyle w:val="af6"/>
                <w:noProof/>
              </w:rPr>
              <w:t>2. Жилые зоны. Расчетные показатели в сфере жилищного обеспечения</w:t>
            </w:r>
            <w:r w:rsidR="000E722C">
              <w:rPr>
                <w:noProof/>
                <w:webHidden/>
              </w:rPr>
              <w:tab/>
            </w:r>
            <w:r w:rsidR="000E722C">
              <w:rPr>
                <w:noProof/>
                <w:webHidden/>
              </w:rPr>
              <w:fldChar w:fldCharType="begin"/>
            </w:r>
            <w:r w:rsidR="000E722C">
              <w:rPr>
                <w:noProof/>
                <w:webHidden/>
              </w:rPr>
              <w:instrText xml:space="preserve"> PAGEREF _Toc477434903 \h </w:instrText>
            </w:r>
            <w:r w:rsidR="000E722C">
              <w:rPr>
                <w:noProof/>
                <w:webHidden/>
              </w:rPr>
            </w:r>
            <w:r w:rsidR="000E722C">
              <w:rPr>
                <w:noProof/>
                <w:webHidden/>
              </w:rPr>
              <w:fldChar w:fldCharType="separate"/>
            </w:r>
            <w:r w:rsidR="000E722C">
              <w:rPr>
                <w:noProof/>
                <w:webHidden/>
              </w:rPr>
              <w:t>11</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04" w:history="1">
            <w:r w:rsidR="000E722C" w:rsidRPr="00364273">
              <w:rPr>
                <w:rStyle w:val="af6"/>
                <w:noProof/>
              </w:rPr>
              <w:t>2.1. Общие требования</w:t>
            </w:r>
            <w:r w:rsidR="000E722C">
              <w:rPr>
                <w:noProof/>
                <w:webHidden/>
              </w:rPr>
              <w:tab/>
            </w:r>
            <w:r w:rsidR="000E722C">
              <w:rPr>
                <w:noProof/>
                <w:webHidden/>
              </w:rPr>
              <w:fldChar w:fldCharType="begin"/>
            </w:r>
            <w:r w:rsidR="000E722C">
              <w:rPr>
                <w:noProof/>
                <w:webHidden/>
              </w:rPr>
              <w:instrText xml:space="preserve"> PAGEREF _Toc477434904 \h </w:instrText>
            </w:r>
            <w:r w:rsidR="000E722C">
              <w:rPr>
                <w:noProof/>
                <w:webHidden/>
              </w:rPr>
            </w:r>
            <w:r w:rsidR="000E722C">
              <w:rPr>
                <w:noProof/>
                <w:webHidden/>
              </w:rPr>
              <w:fldChar w:fldCharType="separate"/>
            </w:r>
            <w:r w:rsidR="000E722C">
              <w:rPr>
                <w:noProof/>
                <w:webHidden/>
              </w:rPr>
              <w:t>11</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05" w:history="1">
            <w:r w:rsidR="000E722C" w:rsidRPr="00364273">
              <w:rPr>
                <w:rStyle w:val="af6"/>
                <w:noProof/>
              </w:rPr>
              <w:t xml:space="preserve">2.2. </w:t>
            </w:r>
            <w:r w:rsidR="000E722C" w:rsidRPr="00364273">
              <w:rPr>
                <w:rStyle w:val="af6"/>
                <w:rFonts w:eastAsia="SimSun"/>
                <w:noProof/>
                <w:lang w:eastAsia="zh-CN"/>
              </w:rPr>
              <w:t>Зона застройки индивидуальными жилыми домами с приусадебными участками</w:t>
            </w:r>
            <w:r w:rsidR="000E722C">
              <w:rPr>
                <w:noProof/>
                <w:webHidden/>
              </w:rPr>
              <w:tab/>
            </w:r>
            <w:r w:rsidR="000E722C">
              <w:rPr>
                <w:noProof/>
                <w:webHidden/>
              </w:rPr>
              <w:fldChar w:fldCharType="begin"/>
            </w:r>
            <w:r w:rsidR="000E722C">
              <w:rPr>
                <w:noProof/>
                <w:webHidden/>
              </w:rPr>
              <w:instrText xml:space="preserve"> PAGEREF _Toc477434905 \h </w:instrText>
            </w:r>
            <w:r w:rsidR="000E722C">
              <w:rPr>
                <w:noProof/>
                <w:webHidden/>
              </w:rPr>
            </w:r>
            <w:r w:rsidR="000E722C">
              <w:rPr>
                <w:noProof/>
                <w:webHidden/>
              </w:rPr>
              <w:fldChar w:fldCharType="separate"/>
            </w:r>
            <w:r w:rsidR="000E722C">
              <w:rPr>
                <w:noProof/>
                <w:webHidden/>
              </w:rPr>
              <w:t>18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06" w:history="1">
            <w:r w:rsidR="000E722C" w:rsidRPr="00364273">
              <w:rPr>
                <w:rStyle w:val="af6"/>
                <w:noProof/>
                <w:lang w:eastAsia="zh-CN"/>
              </w:rPr>
              <w:t>2.3. Зона застройки малоэтажными жилыми домами</w:t>
            </w:r>
            <w:r w:rsidR="000E722C">
              <w:rPr>
                <w:noProof/>
                <w:webHidden/>
              </w:rPr>
              <w:tab/>
            </w:r>
            <w:r w:rsidR="000E722C">
              <w:rPr>
                <w:noProof/>
                <w:webHidden/>
              </w:rPr>
              <w:fldChar w:fldCharType="begin"/>
            </w:r>
            <w:r w:rsidR="000E722C">
              <w:rPr>
                <w:noProof/>
                <w:webHidden/>
              </w:rPr>
              <w:instrText xml:space="preserve"> PAGEREF _Toc477434906 \h </w:instrText>
            </w:r>
            <w:r w:rsidR="000E722C">
              <w:rPr>
                <w:noProof/>
                <w:webHidden/>
              </w:rPr>
            </w:r>
            <w:r w:rsidR="000E722C">
              <w:rPr>
                <w:noProof/>
                <w:webHidden/>
              </w:rPr>
              <w:fldChar w:fldCharType="separate"/>
            </w:r>
            <w:r w:rsidR="000E722C">
              <w:rPr>
                <w:noProof/>
                <w:webHidden/>
              </w:rPr>
              <w:t>19</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07" w:history="1">
            <w:r w:rsidR="000E722C" w:rsidRPr="00364273">
              <w:rPr>
                <w:rStyle w:val="af6"/>
                <w:noProof/>
              </w:rPr>
              <w:t>2.4. Жилая застройка в сельских населенных пунктах</w:t>
            </w:r>
            <w:r w:rsidR="000E722C">
              <w:rPr>
                <w:noProof/>
                <w:webHidden/>
              </w:rPr>
              <w:tab/>
            </w:r>
            <w:r w:rsidR="000E722C">
              <w:rPr>
                <w:noProof/>
                <w:webHidden/>
              </w:rPr>
              <w:fldChar w:fldCharType="begin"/>
            </w:r>
            <w:r w:rsidR="000E722C">
              <w:rPr>
                <w:noProof/>
                <w:webHidden/>
              </w:rPr>
              <w:instrText xml:space="preserve"> PAGEREF _Toc477434907 \h </w:instrText>
            </w:r>
            <w:r w:rsidR="000E722C">
              <w:rPr>
                <w:noProof/>
                <w:webHidden/>
              </w:rPr>
            </w:r>
            <w:r w:rsidR="000E722C">
              <w:rPr>
                <w:noProof/>
                <w:webHidden/>
              </w:rPr>
              <w:fldChar w:fldCharType="separate"/>
            </w:r>
            <w:r w:rsidR="000E722C">
              <w:rPr>
                <w:noProof/>
                <w:webHidden/>
              </w:rPr>
              <w:t>19</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08" w:history="1">
            <w:r w:rsidR="000E722C" w:rsidRPr="00364273">
              <w:rPr>
                <w:rStyle w:val="af6"/>
                <w:noProof/>
                <w:lang w:eastAsia="zh-CN"/>
              </w:rPr>
              <w:t>2.5. Зона застройки среднеэтажными жилыми домами</w:t>
            </w:r>
            <w:r w:rsidR="000E722C">
              <w:rPr>
                <w:noProof/>
                <w:webHidden/>
              </w:rPr>
              <w:tab/>
            </w:r>
            <w:r w:rsidR="000E722C">
              <w:rPr>
                <w:noProof/>
                <w:webHidden/>
              </w:rPr>
              <w:fldChar w:fldCharType="begin"/>
            </w:r>
            <w:r w:rsidR="000E722C">
              <w:rPr>
                <w:noProof/>
                <w:webHidden/>
              </w:rPr>
              <w:instrText xml:space="preserve"> PAGEREF _Toc477434908 \h </w:instrText>
            </w:r>
            <w:r w:rsidR="000E722C">
              <w:rPr>
                <w:noProof/>
                <w:webHidden/>
              </w:rPr>
            </w:r>
            <w:r w:rsidR="000E722C">
              <w:rPr>
                <w:noProof/>
                <w:webHidden/>
              </w:rPr>
              <w:fldChar w:fldCharType="separate"/>
            </w:r>
            <w:r w:rsidR="000E722C">
              <w:rPr>
                <w:noProof/>
                <w:webHidden/>
              </w:rPr>
              <w:t>21</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09" w:history="1">
            <w:r w:rsidR="000E722C" w:rsidRPr="00364273">
              <w:rPr>
                <w:rStyle w:val="af6"/>
                <w:noProof/>
              </w:rPr>
              <w:t xml:space="preserve">2.6. </w:t>
            </w:r>
            <w:r w:rsidR="000E722C" w:rsidRPr="00364273">
              <w:rPr>
                <w:rStyle w:val="af6"/>
                <w:noProof/>
                <w:lang w:eastAsia="zh-CN"/>
              </w:rPr>
              <w:t>Зона застройки многоэтажными жилыми домами</w:t>
            </w:r>
            <w:r w:rsidR="000E722C">
              <w:rPr>
                <w:noProof/>
                <w:webHidden/>
              </w:rPr>
              <w:tab/>
            </w:r>
            <w:r w:rsidR="000E722C">
              <w:rPr>
                <w:noProof/>
                <w:webHidden/>
              </w:rPr>
              <w:fldChar w:fldCharType="begin"/>
            </w:r>
            <w:r w:rsidR="000E722C">
              <w:rPr>
                <w:noProof/>
                <w:webHidden/>
              </w:rPr>
              <w:instrText xml:space="preserve"> PAGEREF _Toc477434909 \h </w:instrText>
            </w:r>
            <w:r w:rsidR="000E722C">
              <w:rPr>
                <w:noProof/>
                <w:webHidden/>
              </w:rPr>
            </w:r>
            <w:r w:rsidR="000E722C">
              <w:rPr>
                <w:noProof/>
                <w:webHidden/>
              </w:rPr>
              <w:fldChar w:fldCharType="separate"/>
            </w:r>
            <w:r w:rsidR="000E722C">
              <w:rPr>
                <w:noProof/>
                <w:webHidden/>
              </w:rPr>
              <w:t>21</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10" w:history="1">
            <w:r w:rsidR="000E722C" w:rsidRPr="00364273">
              <w:rPr>
                <w:rStyle w:val="af6"/>
                <w:noProof/>
              </w:rPr>
              <w:t>2.7. Жилая застройка в зоне исторического центра</w:t>
            </w:r>
            <w:r w:rsidR="000E722C">
              <w:rPr>
                <w:noProof/>
                <w:webHidden/>
              </w:rPr>
              <w:tab/>
            </w:r>
            <w:r w:rsidR="000E722C">
              <w:rPr>
                <w:noProof/>
                <w:webHidden/>
              </w:rPr>
              <w:fldChar w:fldCharType="begin"/>
            </w:r>
            <w:r w:rsidR="000E722C">
              <w:rPr>
                <w:noProof/>
                <w:webHidden/>
              </w:rPr>
              <w:instrText xml:space="preserve"> PAGEREF _Toc477434910 \h </w:instrText>
            </w:r>
            <w:r w:rsidR="000E722C">
              <w:rPr>
                <w:noProof/>
                <w:webHidden/>
              </w:rPr>
            </w:r>
            <w:r w:rsidR="000E722C">
              <w:rPr>
                <w:noProof/>
                <w:webHidden/>
              </w:rPr>
              <w:fldChar w:fldCharType="separate"/>
            </w:r>
            <w:r w:rsidR="000E722C">
              <w:rPr>
                <w:noProof/>
                <w:webHidden/>
              </w:rPr>
              <w:t>21</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11" w:history="1">
            <w:r w:rsidR="000E722C" w:rsidRPr="00364273">
              <w:rPr>
                <w:rStyle w:val="af6"/>
                <w:noProof/>
              </w:rPr>
              <w:t>2.8. Нормативы жилищной обеспеченности (количество квадратных метров на 1 человека)</w:t>
            </w:r>
            <w:r w:rsidR="000E722C">
              <w:rPr>
                <w:noProof/>
                <w:webHidden/>
              </w:rPr>
              <w:tab/>
            </w:r>
            <w:r w:rsidR="000E722C">
              <w:rPr>
                <w:noProof/>
                <w:webHidden/>
              </w:rPr>
              <w:fldChar w:fldCharType="begin"/>
            </w:r>
            <w:r w:rsidR="000E722C">
              <w:rPr>
                <w:noProof/>
                <w:webHidden/>
              </w:rPr>
              <w:instrText xml:space="preserve"> PAGEREF _Toc477434911 \h </w:instrText>
            </w:r>
            <w:r w:rsidR="000E722C">
              <w:rPr>
                <w:noProof/>
                <w:webHidden/>
              </w:rPr>
            </w:r>
            <w:r w:rsidR="000E722C">
              <w:rPr>
                <w:noProof/>
                <w:webHidden/>
              </w:rPr>
              <w:fldChar w:fldCharType="separate"/>
            </w:r>
            <w:r w:rsidR="000E722C">
              <w:rPr>
                <w:noProof/>
                <w:webHidden/>
              </w:rPr>
              <w:t>22</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12" w:history="1">
            <w:r w:rsidR="000E722C" w:rsidRPr="00364273">
              <w:rPr>
                <w:rStyle w:val="af6"/>
                <w:noProof/>
              </w:rPr>
              <w:t>3. Общественно-деловые зоны. Расчетные показатели в сфере социального и культурно-бытового обеспечения</w:t>
            </w:r>
            <w:r w:rsidR="000E722C">
              <w:rPr>
                <w:noProof/>
                <w:webHidden/>
              </w:rPr>
              <w:tab/>
            </w:r>
            <w:r w:rsidR="000E722C">
              <w:rPr>
                <w:noProof/>
                <w:webHidden/>
              </w:rPr>
              <w:fldChar w:fldCharType="begin"/>
            </w:r>
            <w:r w:rsidR="000E722C">
              <w:rPr>
                <w:noProof/>
                <w:webHidden/>
              </w:rPr>
              <w:instrText xml:space="preserve"> PAGEREF _Toc477434912 \h </w:instrText>
            </w:r>
            <w:r w:rsidR="000E722C">
              <w:rPr>
                <w:noProof/>
                <w:webHidden/>
              </w:rPr>
            </w:r>
            <w:r w:rsidR="000E722C">
              <w:rPr>
                <w:noProof/>
                <w:webHidden/>
              </w:rPr>
              <w:fldChar w:fldCharType="separate"/>
            </w:r>
            <w:r w:rsidR="000E722C">
              <w:rPr>
                <w:noProof/>
                <w:webHidden/>
              </w:rPr>
              <w:t>22</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13" w:history="1">
            <w:r w:rsidR="000E722C" w:rsidRPr="00364273">
              <w:rPr>
                <w:rStyle w:val="af6"/>
                <w:noProof/>
              </w:rPr>
              <w:t>3.1. Общие требования</w:t>
            </w:r>
            <w:r w:rsidR="000E722C">
              <w:rPr>
                <w:noProof/>
                <w:webHidden/>
              </w:rPr>
              <w:tab/>
            </w:r>
            <w:r w:rsidR="000E722C">
              <w:rPr>
                <w:noProof/>
                <w:webHidden/>
              </w:rPr>
              <w:fldChar w:fldCharType="begin"/>
            </w:r>
            <w:r w:rsidR="000E722C">
              <w:rPr>
                <w:noProof/>
                <w:webHidden/>
              </w:rPr>
              <w:instrText xml:space="preserve"> PAGEREF _Toc477434913 \h </w:instrText>
            </w:r>
            <w:r w:rsidR="000E722C">
              <w:rPr>
                <w:noProof/>
                <w:webHidden/>
              </w:rPr>
            </w:r>
            <w:r w:rsidR="000E722C">
              <w:rPr>
                <w:noProof/>
                <w:webHidden/>
              </w:rPr>
              <w:fldChar w:fldCharType="separate"/>
            </w:r>
            <w:r w:rsidR="000E722C">
              <w:rPr>
                <w:noProof/>
                <w:webHidden/>
              </w:rPr>
              <w:t>22</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14" w:history="1">
            <w:r w:rsidR="000E722C" w:rsidRPr="00364273">
              <w:rPr>
                <w:rStyle w:val="af6"/>
                <w:noProof/>
              </w:rPr>
              <w:t>3.2. Нормативы обеспеченности объектами дошкольного, начального, общего и среднего образования</w:t>
            </w:r>
            <w:r w:rsidR="000E722C">
              <w:rPr>
                <w:noProof/>
                <w:webHidden/>
              </w:rPr>
              <w:tab/>
            </w:r>
            <w:r w:rsidR="000E722C">
              <w:rPr>
                <w:noProof/>
                <w:webHidden/>
              </w:rPr>
              <w:fldChar w:fldCharType="begin"/>
            </w:r>
            <w:r w:rsidR="000E722C">
              <w:rPr>
                <w:noProof/>
                <w:webHidden/>
              </w:rPr>
              <w:instrText xml:space="preserve"> PAGEREF _Toc477434914 \h </w:instrText>
            </w:r>
            <w:r w:rsidR="000E722C">
              <w:rPr>
                <w:noProof/>
                <w:webHidden/>
              </w:rPr>
            </w:r>
            <w:r w:rsidR="000E722C">
              <w:rPr>
                <w:noProof/>
                <w:webHidden/>
              </w:rPr>
              <w:fldChar w:fldCharType="separate"/>
            </w:r>
            <w:r w:rsidR="000E722C">
              <w:rPr>
                <w:noProof/>
                <w:webHidden/>
              </w:rPr>
              <w:t>27</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15" w:history="1">
            <w:r w:rsidR="000E722C" w:rsidRPr="00364273">
              <w:rPr>
                <w:rStyle w:val="af6"/>
                <w:noProof/>
              </w:rPr>
              <w:t>3.3. Нормативы обеспеченности объектами здравоохранения</w:t>
            </w:r>
            <w:r w:rsidR="000E722C">
              <w:rPr>
                <w:noProof/>
                <w:webHidden/>
              </w:rPr>
              <w:tab/>
            </w:r>
            <w:r w:rsidR="000E722C">
              <w:rPr>
                <w:noProof/>
                <w:webHidden/>
              </w:rPr>
              <w:fldChar w:fldCharType="begin"/>
            </w:r>
            <w:r w:rsidR="000E722C">
              <w:rPr>
                <w:noProof/>
                <w:webHidden/>
              </w:rPr>
              <w:instrText xml:space="preserve"> PAGEREF _Toc477434915 \h </w:instrText>
            </w:r>
            <w:r w:rsidR="000E722C">
              <w:rPr>
                <w:noProof/>
                <w:webHidden/>
              </w:rPr>
            </w:r>
            <w:r w:rsidR="000E722C">
              <w:rPr>
                <w:noProof/>
                <w:webHidden/>
              </w:rPr>
              <w:fldChar w:fldCharType="separate"/>
            </w:r>
            <w:r w:rsidR="000E722C">
              <w:rPr>
                <w:noProof/>
                <w:webHidden/>
              </w:rPr>
              <w:t>31</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16" w:history="1">
            <w:r w:rsidR="000E722C" w:rsidRPr="00364273">
              <w:rPr>
                <w:rStyle w:val="af6"/>
                <w:noProof/>
              </w:rPr>
              <w:t>3.4. Нормативы обеспеченности объектами физической культуры и спорта</w:t>
            </w:r>
            <w:r w:rsidR="000E722C">
              <w:rPr>
                <w:noProof/>
                <w:webHidden/>
              </w:rPr>
              <w:tab/>
            </w:r>
            <w:r w:rsidR="000E722C">
              <w:rPr>
                <w:noProof/>
                <w:webHidden/>
              </w:rPr>
              <w:fldChar w:fldCharType="begin"/>
            </w:r>
            <w:r w:rsidR="000E722C">
              <w:rPr>
                <w:noProof/>
                <w:webHidden/>
              </w:rPr>
              <w:instrText xml:space="preserve"> PAGEREF _Toc477434916 \h </w:instrText>
            </w:r>
            <w:r w:rsidR="000E722C">
              <w:rPr>
                <w:noProof/>
                <w:webHidden/>
              </w:rPr>
            </w:r>
            <w:r w:rsidR="000E722C">
              <w:rPr>
                <w:noProof/>
                <w:webHidden/>
              </w:rPr>
              <w:fldChar w:fldCharType="separate"/>
            </w:r>
            <w:r w:rsidR="000E722C">
              <w:rPr>
                <w:noProof/>
                <w:webHidden/>
              </w:rPr>
              <w:t>33</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17" w:history="1">
            <w:r w:rsidR="000E722C" w:rsidRPr="00364273">
              <w:rPr>
                <w:rStyle w:val="af6"/>
                <w:noProof/>
              </w:rPr>
              <w:t>3.5. Нормативы обеспеченности объектами торговли и питания</w:t>
            </w:r>
            <w:r w:rsidR="000E722C">
              <w:rPr>
                <w:noProof/>
                <w:webHidden/>
              </w:rPr>
              <w:tab/>
            </w:r>
            <w:r w:rsidR="000E722C">
              <w:rPr>
                <w:noProof/>
                <w:webHidden/>
              </w:rPr>
              <w:fldChar w:fldCharType="begin"/>
            </w:r>
            <w:r w:rsidR="000E722C">
              <w:rPr>
                <w:noProof/>
                <w:webHidden/>
              </w:rPr>
              <w:instrText xml:space="preserve"> PAGEREF _Toc477434917 \h </w:instrText>
            </w:r>
            <w:r w:rsidR="000E722C">
              <w:rPr>
                <w:noProof/>
                <w:webHidden/>
              </w:rPr>
            </w:r>
            <w:r w:rsidR="000E722C">
              <w:rPr>
                <w:noProof/>
                <w:webHidden/>
              </w:rPr>
              <w:fldChar w:fldCharType="separate"/>
            </w:r>
            <w:r w:rsidR="000E722C">
              <w:rPr>
                <w:noProof/>
                <w:webHidden/>
              </w:rPr>
              <w:t>34</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18" w:history="1">
            <w:r w:rsidR="000E722C" w:rsidRPr="00364273">
              <w:rPr>
                <w:rStyle w:val="af6"/>
                <w:noProof/>
              </w:rPr>
              <w:t>3.6. Нормативы обеспеченности объектами культуры (количество мест на 1 тысячу человек)</w:t>
            </w:r>
            <w:r w:rsidR="000E722C">
              <w:rPr>
                <w:noProof/>
                <w:webHidden/>
              </w:rPr>
              <w:tab/>
            </w:r>
            <w:r w:rsidR="000E722C">
              <w:rPr>
                <w:noProof/>
                <w:webHidden/>
              </w:rPr>
              <w:fldChar w:fldCharType="begin"/>
            </w:r>
            <w:r w:rsidR="000E722C">
              <w:rPr>
                <w:noProof/>
                <w:webHidden/>
              </w:rPr>
              <w:instrText xml:space="preserve"> PAGEREF _Toc477434918 \h </w:instrText>
            </w:r>
            <w:r w:rsidR="000E722C">
              <w:rPr>
                <w:noProof/>
                <w:webHidden/>
              </w:rPr>
            </w:r>
            <w:r w:rsidR="000E722C">
              <w:rPr>
                <w:noProof/>
                <w:webHidden/>
              </w:rPr>
              <w:fldChar w:fldCharType="separate"/>
            </w:r>
            <w:r w:rsidR="000E722C">
              <w:rPr>
                <w:noProof/>
                <w:webHidden/>
              </w:rPr>
              <w:t>37</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19" w:history="1">
            <w:r w:rsidR="000E722C" w:rsidRPr="00364273">
              <w:rPr>
                <w:rStyle w:val="af6"/>
                <w:noProof/>
              </w:rPr>
              <w:t>3.7. Нормативы обеспеченности объектами коммунально-бытового назначения</w:t>
            </w:r>
            <w:r w:rsidR="000E722C">
              <w:rPr>
                <w:noProof/>
                <w:webHidden/>
              </w:rPr>
              <w:tab/>
            </w:r>
            <w:r w:rsidR="000E722C">
              <w:rPr>
                <w:noProof/>
                <w:webHidden/>
              </w:rPr>
              <w:fldChar w:fldCharType="begin"/>
            </w:r>
            <w:r w:rsidR="000E722C">
              <w:rPr>
                <w:noProof/>
                <w:webHidden/>
              </w:rPr>
              <w:instrText xml:space="preserve"> PAGEREF _Toc477434919 \h </w:instrText>
            </w:r>
            <w:r w:rsidR="000E722C">
              <w:rPr>
                <w:noProof/>
                <w:webHidden/>
              </w:rPr>
            </w:r>
            <w:r w:rsidR="000E722C">
              <w:rPr>
                <w:noProof/>
                <w:webHidden/>
              </w:rPr>
              <w:fldChar w:fldCharType="separate"/>
            </w:r>
            <w:r w:rsidR="000E722C">
              <w:rPr>
                <w:noProof/>
                <w:webHidden/>
              </w:rPr>
              <w:t>38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20" w:history="1">
            <w:r w:rsidR="000E722C" w:rsidRPr="00364273">
              <w:rPr>
                <w:rStyle w:val="af6"/>
                <w:noProof/>
              </w:rPr>
              <w:t>3.8. Нормативы обеспеченности административно-деловыми и хозяйственными учреждениями</w:t>
            </w:r>
            <w:r w:rsidR="000E722C">
              <w:rPr>
                <w:noProof/>
                <w:webHidden/>
              </w:rPr>
              <w:tab/>
            </w:r>
            <w:r w:rsidR="000E722C">
              <w:rPr>
                <w:noProof/>
                <w:webHidden/>
              </w:rPr>
              <w:fldChar w:fldCharType="begin"/>
            </w:r>
            <w:r w:rsidR="000E722C">
              <w:rPr>
                <w:noProof/>
                <w:webHidden/>
              </w:rPr>
              <w:instrText xml:space="preserve"> PAGEREF _Toc477434920 \h </w:instrText>
            </w:r>
            <w:r w:rsidR="000E722C">
              <w:rPr>
                <w:noProof/>
                <w:webHidden/>
              </w:rPr>
            </w:r>
            <w:r w:rsidR="000E722C">
              <w:rPr>
                <w:noProof/>
                <w:webHidden/>
              </w:rPr>
              <w:fldChar w:fldCharType="separate"/>
            </w:r>
            <w:r w:rsidR="000E722C">
              <w:rPr>
                <w:noProof/>
                <w:webHidden/>
              </w:rPr>
              <w:t>40</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21" w:history="1">
            <w:r w:rsidR="000E722C" w:rsidRPr="00364273">
              <w:rPr>
                <w:rStyle w:val="af6"/>
                <w:noProof/>
              </w:rPr>
              <w:t>4. Зоны рекреационного назначения. Расчетные показатели в сфере обеспечения объектами рекреационного назначения</w:t>
            </w:r>
            <w:r w:rsidR="000E722C">
              <w:rPr>
                <w:noProof/>
                <w:webHidden/>
              </w:rPr>
              <w:tab/>
            </w:r>
            <w:r w:rsidR="000E722C">
              <w:rPr>
                <w:noProof/>
                <w:webHidden/>
              </w:rPr>
              <w:fldChar w:fldCharType="begin"/>
            </w:r>
            <w:r w:rsidR="000E722C">
              <w:rPr>
                <w:noProof/>
                <w:webHidden/>
              </w:rPr>
              <w:instrText xml:space="preserve"> PAGEREF _Toc477434921 \h </w:instrText>
            </w:r>
            <w:r w:rsidR="000E722C">
              <w:rPr>
                <w:noProof/>
                <w:webHidden/>
              </w:rPr>
            </w:r>
            <w:r w:rsidR="000E722C">
              <w:rPr>
                <w:noProof/>
                <w:webHidden/>
              </w:rPr>
              <w:fldChar w:fldCharType="separate"/>
            </w:r>
            <w:r w:rsidR="000E722C">
              <w:rPr>
                <w:noProof/>
                <w:webHidden/>
              </w:rPr>
              <w:t>42</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22" w:history="1">
            <w:r w:rsidR="000E722C" w:rsidRPr="00364273">
              <w:rPr>
                <w:rStyle w:val="af6"/>
                <w:noProof/>
              </w:rPr>
              <w:t>4.1. Общие требования</w:t>
            </w:r>
            <w:r w:rsidR="000E722C">
              <w:rPr>
                <w:noProof/>
                <w:webHidden/>
              </w:rPr>
              <w:tab/>
            </w:r>
            <w:r w:rsidR="000E722C">
              <w:rPr>
                <w:noProof/>
                <w:webHidden/>
              </w:rPr>
              <w:fldChar w:fldCharType="begin"/>
            </w:r>
            <w:r w:rsidR="000E722C">
              <w:rPr>
                <w:noProof/>
                <w:webHidden/>
              </w:rPr>
              <w:instrText xml:space="preserve"> PAGEREF _Toc477434922 \h </w:instrText>
            </w:r>
            <w:r w:rsidR="000E722C">
              <w:rPr>
                <w:noProof/>
                <w:webHidden/>
              </w:rPr>
            </w:r>
            <w:r w:rsidR="000E722C">
              <w:rPr>
                <w:noProof/>
                <w:webHidden/>
              </w:rPr>
              <w:fldChar w:fldCharType="separate"/>
            </w:r>
            <w:r w:rsidR="000E722C">
              <w:rPr>
                <w:noProof/>
                <w:webHidden/>
              </w:rPr>
              <w:t>42</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23" w:history="1">
            <w:r w:rsidR="000E722C" w:rsidRPr="00364273">
              <w:rPr>
                <w:rStyle w:val="af6"/>
                <w:noProof/>
              </w:rPr>
              <w:t>4.2. Зона парков, скверов, бульваров, озеленения общего пользования</w:t>
            </w:r>
            <w:r w:rsidR="000E722C">
              <w:rPr>
                <w:noProof/>
                <w:webHidden/>
              </w:rPr>
              <w:tab/>
            </w:r>
            <w:r w:rsidR="000E722C">
              <w:rPr>
                <w:noProof/>
                <w:webHidden/>
              </w:rPr>
              <w:fldChar w:fldCharType="begin"/>
            </w:r>
            <w:r w:rsidR="000E722C">
              <w:rPr>
                <w:noProof/>
                <w:webHidden/>
              </w:rPr>
              <w:instrText xml:space="preserve"> PAGEREF _Toc477434923 \h </w:instrText>
            </w:r>
            <w:r w:rsidR="000E722C">
              <w:rPr>
                <w:noProof/>
                <w:webHidden/>
              </w:rPr>
            </w:r>
            <w:r w:rsidR="000E722C">
              <w:rPr>
                <w:noProof/>
                <w:webHidden/>
              </w:rPr>
              <w:fldChar w:fldCharType="separate"/>
            </w:r>
            <w:r w:rsidR="000E722C">
              <w:rPr>
                <w:noProof/>
                <w:webHidden/>
              </w:rPr>
              <w:t>44</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24" w:history="1">
            <w:r w:rsidR="000E722C" w:rsidRPr="00364273">
              <w:rPr>
                <w:rStyle w:val="af6"/>
                <w:noProof/>
              </w:rPr>
              <w:t>4.3. Курортные учреждения и объекты отдыха</w:t>
            </w:r>
            <w:r w:rsidR="000E722C">
              <w:rPr>
                <w:noProof/>
                <w:webHidden/>
              </w:rPr>
              <w:tab/>
            </w:r>
            <w:r w:rsidR="000E722C">
              <w:rPr>
                <w:noProof/>
                <w:webHidden/>
              </w:rPr>
              <w:fldChar w:fldCharType="begin"/>
            </w:r>
            <w:r w:rsidR="000E722C">
              <w:rPr>
                <w:noProof/>
                <w:webHidden/>
              </w:rPr>
              <w:instrText xml:space="preserve"> PAGEREF _Toc477434924 \h </w:instrText>
            </w:r>
            <w:r w:rsidR="000E722C">
              <w:rPr>
                <w:noProof/>
                <w:webHidden/>
              </w:rPr>
            </w:r>
            <w:r w:rsidR="000E722C">
              <w:rPr>
                <w:noProof/>
                <w:webHidden/>
              </w:rPr>
              <w:fldChar w:fldCharType="separate"/>
            </w:r>
            <w:r w:rsidR="000E722C">
              <w:rPr>
                <w:noProof/>
                <w:webHidden/>
              </w:rPr>
              <w:t>47</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25" w:history="1">
            <w:r w:rsidR="000E722C" w:rsidRPr="00364273">
              <w:rPr>
                <w:rStyle w:val="af6"/>
                <w:noProof/>
              </w:rPr>
              <w:t>4.4. Зона пляжей</w:t>
            </w:r>
            <w:r w:rsidR="000E722C">
              <w:rPr>
                <w:noProof/>
                <w:webHidden/>
              </w:rPr>
              <w:tab/>
            </w:r>
            <w:r w:rsidR="000E722C">
              <w:rPr>
                <w:noProof/>
                <w:webHidden/>
              </w:rPr>
              <w:fldChar w:fldCharType="begin"/>
            </w:r>
            <w:r w:rsidR="000E722C">
              <w:rPr>
                <w:noProof/>
                <w:webHidden/>
              </w:rPr>
              <w:instrText xml:space="preserve"> PAGEREF _Toc477434925 \h </w:instrText>
            </w:r>
            <w:r w:rsidR="000E722C">
              <w:rPr>
                <w:noProof/>
                <w:webHidden/>
              </w:rPr>
            </w:r>
            <w:r w:rsidR="000E722C">
              <w:rPr>
                <w:noProof/>
                <w:webHidden/>
              </w:rPr>
              <w:fldChar w:fldCharType="separate"/>
            </w:r>
            <w:r w:rsidR="000E722C">
              <w:rPr>
                <w:noProof/>
                <w:webHidden/>
              </w:rPr>
              <w:t>53</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26" w:history="1">
            <w:r w:rsidR="000E722C" w:rsidRPr="00364273">
              <w:rPr>
                <w:rStyle w:val="af6"/>
                <w:noProof/>
              </w:rPr>
              <w:t>5. Расчетные показатели в сфере транспортно-дорожной, улично-дорожной сети и ее элементов, систем пассажирского общественного транспорта</w:t>
            </w:r>
            <w:r w:rsidR="000E722C">
              <w:rPr>
                <w:noProof/>
                <w:webHidden/>
              </w:rPr>
              <w:tab/>
            </w:r>
            <w:r w:rsidR="000E722C">
              <w:rPr>
                <w:noProof/>
                <w:webHidden/>
              </w:rPr>
              <w:fldChar w:fldCharType="begin"/>
            </w:r>
            <w:r w:rsidR="000E722C">
              <w:rPr>
                <w:noProof/>
                <w:webHidden/>
              </w:rPr>
              <w:instrText xml:space="preserve"> PAGEREF _Toc477434926 \h </w:instrText>
            </w:r>
            <w:r w:rsidR="000E722C">
              <w:rPr>
                <w:noProof/>
                <w:webHidden/>
              </w:rPr>
            </w:r>
            <w:r w:rsidR="000E722C">
              <w:rPr>
                <w:noProof/>
                <w:webHidden/>
              </w:rPr>
              <w:fldChar w:fldCharType="separate"/>
            </w:r>
            <w:r w:rsidR="000E722C">
              <w:rPr>
                <w:noProof/>
                <w:webHidden/>
              </w:rPr>
              <w:t>55</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27" w:history="1">
            <w:r w:rsidR="000E722C" w:rsidRPr="00364273">
              <w:rPr>
                <w:rStyle w:val="af6"/>
                <w:noProof/>
              </w:rPr>
              <w:t>5.1. Общие требования</w:t>
            </w:r>
            <w:r w:rsidR="000E722C">
              <w:rPr>
                <w:noProof/>
                <w:webHidden/>
              </w:rPr>
              <w:tab/>
            </w:r>
            <w:r w:rsidR="000E722C">
              <w:rPr>
                <w:noProof/>
                <w:webHidden/>
              </w:rPr>
              <w:fldChar w:fldCharType="begin"/>
            </w:r>
            <w:r w:rsidR="000E722C">
              <w:rPr>
                <w:noProof/>
                <w:webHidden/>
              </w:rPr>
              <w:instrText xml:space="preserve"> PAGEREF _Toc477434927 \h </w:instrText>
            </w:r>
            <w:r w:rsidR="000E722C">
              <w:rPr>
                <w:noProof/>
                <w:webHidden/>
              </w:rPr>
            </w:r>
            <w:r w:rsidR="000E722C">
              <w:rPr>
                <w:noProof/>
                <w:webHidden/>
              </w:rPr>
              <w:fldChar w:fldCharType="separate"/>
            </w:r>
            <w:r w:rsidR="000E722C">
              <w:rPr>
                <w:noProof/>
                <w:webHidden/>
              </w:rPr>
              <w:t>55</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28" w:history="1">
            <w:r w:rsidR="000E722C" w:rsidRPr="00364273">
              <w:rPr>
                <w:rStyle w:val="af6"/>
                <w:noProof/>
              </w:rPr>
              <w:t>5.2. Улично-дорожная сеть населенных пунктов городского округа</w:t>
            </w:r>
            <w:r w:rsidR="000E722C">
              <w:rPr>
                <w:noProof/>
                <w:webHidden/>
              </w:rPr>
              <w:tab/>
            </w:r>
            <w:r w:rsidR="000E722C">
              <w:rPr>
                <w:noProof/>
                <w:webHidden/>
              </w:rPr>
              <w:fldChar w:fldCharType="begin"/>
            </w:r>
            <w:r w:rsidR="000E722C">
              <w:rPr>
                <w:noProof/>
                <w:webHidden/>
              </w:rPr>
              <w:instrText xml:space="preserve"> PAGEREF _Toc477434928 \h </w:instrText>
            </w:r>
            <w:r w:rsidR="000E722C">
              <w:rPr>
                <w:noProof/>
                <w:webHidden/>
              </w:rPr>
            </w:r>
            <w:r w:rsidR="000E722C">
              <w:rPr>
                <w:noProof/>
                <w:webHidden/>
              </w:rPr>
              <w:fldChar w:fldCharType="separate"/>
            </w:r>
            <w:r w:rsidR="000E722C">
              <w:rPr>
                <w:noProof/>
                <w:webHidden/>
              </w:rPr>
              <w:t>62</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29" w:history="1">
            <w:r w:rsidR="000E722C" w:rsidRPr="00364273">
              <w:rPr>
                <w:rStyle w:val="af6"/>
                <w:noProof/>
              </w:rPr>
              <w:t>5.3. Сеть общественного пассажирского транспорта</w:t>
            </w:r>
            <w:r w:rsidR="000E722C">
              <w:rPr>
                <w:noProof/>
                <w:webHidden/>
              </w:rPr>
              <w:tab/>
            </w:r>
            <w:r w:rsidR="000E722C">
              <w:rPr>
                <w:noProof/>
                <w:webHidden/>
              </w:rPr>
              <w:fldChar w:fldCharType="begin"/>
            </w:r>
            <w:r w:rsidR="000E722C">
              <w:rPr>
                <w:noProof/>
                <w:webHidden/>
              </w:rPr>
              <w:instrText xml:space="preserve"> PAGEREF _Toc477434929 \h </w:instrText>
            </w:r>
            <w:r w:rsidR="000E722C">
              <w:rPr>
                <w:noProof/>
                <w:webHidden/>
              </w:rPr>
            </w:r>
            <w:r w:rsidR="000E722C">
              <w:rPr>
                <w:noProof/>
                <w:webHidden/>
              </w:rPr>
              <w:fldChar w:fldCharType="separate"/>
            </w:r>
            <w:r w:rsidR="000E722C">
              <w:rPr>
                <w:noProof/>
                <w:webHidden/>
              </w:rPr>
              <w:t>78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30" w:history="1">
            <w:r w:rsidR="000E722C" w:rsidRPr="00364273">
              <w:rPr>
                <w:rStyle w:val="af6"/>
                <w:noProof/>
              </w:rPr>
              <w:t>5.4. Сооружения и устройства для хранения, парковки и обслуживания транспортных средств</w:t>
            </w:r>
            <w:r w:rsidR="000E722C">
              <w:rPr>
                <w:noProof/>
                <w:webHidden/>
              </w:rPr>
              <w:tab/>
            </w:r>
            <w:r w:rsidR="000E722C">
              <w:rPr>
                <w:noProof/>
                <w:webHidden/>
              </w:rPr>
              <w:fldChar w:fldCharType="begin"/>
            </w:r>
            <w:r w:rsidR="000E722C">
              <w:rPr>
                <w:noProof/>
                <w:webHidden/>
              </w:rPr>
              <w:instrText xml:space="preserve"> PAGEREF _Toc477434930 \h </w:instrText>
            </w:r>
            <w:r w:rsidR="000E722C">
              <w:rPr>
                <w:noProof/>
                <w:webHidden/>
              </w:rPr>
            </w:r>
            <w:r w:rsidR="000E722C">
              <w:rPr>
                <w:noProof/>
                <w:webHidden/>
              </w:rPr>
              <w:fldChar w:fldCharType="separate"/>
            </w:r>
            <w:r w:rsidR="000E722C">
              <w:rPr>
                <w:noProof/>
                <w:webHidden/>
              </w:rPr>
              <w:t>80</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31" w:history="1">
            <w:r w:rsidR="000E722C" w:rsidRPr="00364273">
              <w:rPr>
                <w:rStyle w:val="af6"/>
                <w:noProof/>
              </w:rPr>
              <w:t>6. Расчетные показатели в сфере инженерного обеспечения</w:t>
            </w:r>
            <w:r w:rsidR="000E722C">
              <w:rPr>
                <w:noProof/>
                <w:webHidden/>
              </w:rPr>
              <w:tab/>
            </w:r>
            <w:r w:rsidR="000E722C">
              <w:rPr>
                <w:noProof/>
                <w:webHidden/>
              </w:rPr>
              <w:fldChar w:fldCharType="begin"/>
            </w:r>
            <w:r w:rsidR="000E722C">
              <w:rPr>
                <w:noProof/>
                <w:webHidden/>
              </w:rPr>
              <w:instrText xml:space="preserve"> PAGEREF _Toc477434931 \h </w:instrText>
            </w:r>
            <w:r w:rsidR="000E722C">
              <w:rPr>
                <w:noProof/>
                <w:webHidden/>
              </w:rPr>
            </w:r>
            <w:r w:rsidR="000E722C">
              <w:rPr>
                <w:noProof/>
                <w:webHidden/>
              </w:rPr>
              <w:fldChar w:fldCharType="separate"/>
            </w:r>
            <w:r w:rsidR="000E722C">
              <w:rPr>
                <w:noProof/>
                <w:webHidden/>
              </w:rPr>
              <w:t>88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32" w:history="1">
            <w:r w:rsidR="000E722C" w:rsidRPr="00364273">
              <w:rPr>
                <w:rStyle w:val="af6"/>
                <w:noProof/>
              </w:rPr>
              <w:t>6.1. Водоснабжение</w:t>
            </w:r>
            <w:r w:rsidR="000E722C">
              <w:rPr>
                <w:noProof/>
                <w:webHidden/>
              </w:rPr>
              <w:tab/>
            </w:r>
            <w:r w:rsidR="000E722C">
              <w:rPr>
                <w:noProof/>
                <w:webHidden/>
              </w:rPr>
              <w:fldChar w:fldCharType="begin"/>
            </w:r>
            <w:r w:rsidR="000E722C">
              <w:rPr>
                <w:noProof/>
                <w:webHidden/>
              </w:rPr>
              <w:instrText xml:space="preserve"> PAGEREF _Toc477434932 \h </w:instrText>
            </w:r>
            <w:r w:rsidR="000E722C">
              <w:rPr>
                <w:noProof/>
                <w:webHidden/>
              </w:rPr>
            </w:r>
            <w:r w:rsidR="000E722C">
              <w:rPr>
                <w:noProof/>
                <w:webHidden/>
              </w:rPr>
              <w:fldChar w:fldCharType="separate"/>
            </w:r>
            <w:r w:rsidR="000E722C">
              <w:rPr>
                <w:noProof/>
                <w:webHidden/>
              </w:rPr>
              <w:t>88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33" w:history="1">
            <w:r w:rsidR="000E722C" w:rsidRPr="00364273">
              <w:rPr>
                <w:rStyle w:val="af6"/>
                <w:noProof/>
              </w:rPr>
              <w:t>6.2. Водоотведение</w:t>
            </w:r>
            <w:r w:rsidR="000E722C">
              <w:rPr>
                <w:noProof/>
                <w:webHidden/>
              </w:rPr>
              <w:tab/>
            </w:r>
            <w:r w:rsidR="000E722C">
              <w:rPr>
                <w:noProof/>
                <w:webHidden/>
              </w:rPr>
              <w:fldChar w:fldCharType="begin"/>
            </w:r>
            <w:r w:rsidR="000E722C">
              <w:rPr>
                <w:noProof/>
                <w:webHidden/>
              </w:rPr>
              <w:instrText xml:space="preserve"> PAGEREF _Toc477434933 \h </w:instrText>
            </w:r>
            <w:r w:rsidR="000E722C">
              <w:rPr>
                <w:noProof/>
                <w:webHidden/>
              </w:rPr>
            </w:r>
            <w:r w:rsidR="000E722C">
              <w:rPr>
                <w:noProof/>
                <w:webHidden/>
              </w:rPr>
              <w:fldChar w:fldCharType="separate"/>
            </w:r>
            <w:r w:rsidR="000E722C">
              <w:rPr>
                <w:noProof/>
                <w:webHidden/>
              </w:rPr>
              <w:t>99</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34" w:history="1">
            <w:r w:rsidR="000E722C" w:rsidRPr="00364273">
              <w:rPr>
                <w:rStyle w:val="af6"/>
                <w:noProof/>
              </w:rPr>
              <w:t>6.3. Санитарная очистка</w:t>
            </w:r>
            <w:r w:rsidR="000E722C">
              <w:rPr>
                <w:noProof/>
                <w:webHidden/>
              </w:rPr>
              <w:tab/>
            </w:r>
            <w:r w:rsidR="000E722C">
              <w:rPr>
                <w:noProof/>
                <w:webHidden/>
              </w:rPr>
              <w:fldChar w:fldCharType="begin"/>
            </w:r>
            <w:r w:rsidR="000E722C">
              <w:rPr>
                <w:noProof/>
                <w:webHidden/>
              </w:rPr>
              <w:instrText xml:space="preserve"> PAGEREF _Toc477434934 \h </w:instrText>
            </w:r>
            <w:r w:rsidR="000E722C">
              <w:rPr>
                <w:noProof/>
                <w:webHidden/>
              </w:rPr>
            </w:r>
            <w:r w:rsidR="000E722C">
              <w:rPr>
                <w:noProof/>
                <w:webHidden/>
              </w:rPr>
              <w:fldChar w:fldCharType="separate"/>
            </w:r>
            <w:r w:rsidR="000E722C">
              <w:rPr>
                <w:noProof/>
                <w:webHidden/>
              </w:rPr>
              <w:t>104</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35" w:history="1">
            <w:r w:rsidR="000E722C" w:rsidRPr="00364273">
              <w:rPr>
                <w:rStyle w:val="af6"/>
                <w:noProof/>
              </w:rPr>
              <w:t>6.4. Теплоснабжение</w:t>
            </w:r>
            <w:r w:rsidR="000E722C">
              <w:rPr>
                <w:noProof/>
                <w:webHidden/>
              </w:rPr>
              <w:tab/>
            </w:r>
            <w:r w:rsidR="000E722C">
              <w:rPr>
                <w:noProof/>
                <w:webHidden/>
              </w:rPr>
              <w:fldChar w:fldCharType="begin"/>
            </w:r>
            <w:r w:rsidR="000E722C">
              <w:rPr>
                <w:noProof/>
                <w:webHidden/>
              </w:rPr>
              <w:instrText xml:space="preserve"> PAGEREF _Toc477434935 \h </w:instrText>
            </w:r>
            <w:r w:rsidR="000E722C">
              <w:rPr>
                <w:noProof/>
                <w:webHidden/>
              </w:rPr>
            </w:r>
            <w:r w:rsidR="000E722C">
              <w:rPr>
                <w:noProof/>
                <w:webHidden/>
              </w:rPr>
              <w:fldChar w:fldCharType="separate"/>
            </w:r>
            <w:r w:rsidR="000E722C">
              <w:rPr>
                <w:noProof/>
                <w:webHidden/>
              </w:rPr>
              <w:t>107</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36" w:history="1">
            <w:r w:rsidR="000E722C" w:rsidRPr="00364273">
              <w:rPr>
                <w:rStyle w:val="af6"/>
                <w:noProof/>
              </w:rPr>
              <w:t>6.5. Газоснабжение</w:t>
            </w:r>
            <w:r w:rsidR="000E722C">
              <w:rPr>
                <w:noProof/>
                <w:webHidden/>
              </w:rPr>
              <w:tab/>
            </w:r>
            <w:r w:rsidR="000E722C">
              <w:rPr>
                <w:noProof/>
                <w:webHidden/>
              </w:rPr>
              <w:fldChar w:fldCharType="begin"/>
            </w:r>
            <w:r w:rsidR="000E722C">
              <w:rPr>
                <w:noProof/>
                <w:webHidden/>
              </w:rPr>
              <w:instrText xml:space="preserve"> PAGEREF _Toc477434936 \h </w:instrText>
            </w:r>
            <w:r w:rsidR="000E722C">
              <w:rPr>
                <w:noProof/>
                <w:webHidden/>
              </w:rPr>
            </w:r>
            <w:r w:rsidR="000E722C">
              <w:rPr>
                <w:noProof/>
                <w:webHidden/>
              </w:rPr>
              <w:fldChar w:fldCharType="separate"/>
            </w:r>
            <w:r w:rsidR="000E722C">
              <w:rPr>
                <w:noProof/>
                <w:webHidden/>
              </w:rPr>
              <w:t>108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37" w:history="1">
            <w:r w:rsidR="000E722C" w:rsidRPr="00364273">
              <w:rPr>
                <w:rStyle w:val="af6"/>
                <w:noProof/>
              </w:rPr>
              <w:t>6.6. Электроснабжение</w:t>
            </w:r>
            <w:r w:rsidR="000E722C">
              <w:rPr>
                <w:noProof/>
                <w:webHidden/>
              </w:rPr>
              <w:tab/>
            </w:r>
            <w:r w:rsidR="000E722C">
              <w:rPr>
                <w:noProof/>
                <w:webHidden/>
              </w:rPr>
              <w:fldChar w:fldCharType="begin"/>
            </w:r>
            <w:r w:rsidR="000E722C">
              <w:rPr>
                <w:noProof/>
                <w:webHidden/>
              </w:rPr>
              <w:instrText xml:space="preserve"> PAGEREF _Toc477434937 \h </w:instrText>
            </w:r>
            <w:r w:rsidR="000E722C">
              <w:rPr>
                <w:noProof/>
                <w:webHidden/>
              </w:rPr>
            </w:r>
            <w:r w:rsidR="000E722C">
              <w:rPr>
                <w:noProof/>
                <w:webHidden/>
              </w:rPr>
              <w:fldChar w:fldCharType="separate"/>
            </w:r>
            <w:r w:rsidR="000E722C">
              <w:rPr>
                <w:noProof/>
                <w:webHidden/>
              </w:rPr>
              <w:t>112</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38" w:history="1">
            <w:r w:rsidR="000E722C" w:rsidRPr="00364273">
              <w:rPr>
                <w:rStyle w:val="af6"/>
                <w:noProof/>
              </w:rPr>
              <w:t>6.7. Объекты связи</w:t>
            </w:r>
            <w:r w:rsidR="000E722C">
              <w:rPr>
                <w:noProof/>
                <w:webHidden/>
              </w:rPr>
              <w:tab/>
            </w:r>
            <w:r w:rsidR="000E722C">
              <w:rPr>
                <w:noProof/>
                <w:webHidden/>
              </w:rPr>
              <w:fldChar w:fldCharType="begin"/>
            </w:r>
            <w:r w:rsidR="000E722C">
              <w:rPr>
                <w:noProof/>
                <w:webHidden/>
              </w:rPr>
              <w:instrText xml:space="preserve"> PAGEREF _Toc477434938 \h </w:instrText>
            </w:r>
            <w:r w:rsidR="000E722C">
              <w:rPr>
                <w:noProof/>
                <w:webHidden/>
              </w:rPr>
            </w:r>
            <w:r w:rsidR="000E722C">
              <w:rPr>
                <w:noProof/>
                <w:webHidden/>
              </w:rPr>
              <w:fldChar w:fldCharType="separate"/>
            </w:r>
            <w:r w:rsidR="000E722C">
              <w:rPr>
                <w:noProof/>
                <w:webHidden/>
              </w:rPr>
              <w:t>117</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39" w:history="1">
            <w:r w:rsidR="000E722C" w:rsidRPr="00364273">
              <w:rPr>
                <w:rStyle w:val="af6"/>
                <w:noProof/>
              </w:rPr>
              <w:t>6.8. Размещение инженерных сетей</w:t>
            </w:r>
            <w:r w:rsidR="000E722C">
              <w:rPr>
                <w:noProof/>
                <w:webHidden/>
              </w:rPr>
              <w:tab/>
            </w:r>
            <w:r w:rsidR="000E722C">
              <w:rPr>
                <w:noProof/>
                <w:webHidden/>
              </w:rPr>
              <w:fldChar w:fldCharType="begin"/>
            </w:r>
            <w:r w:rsidR="000E722C">
              <w:rPr>
                <w:noProof/>
                <w:webHidden/>
              </w:rPr>
              <w:instrText xml:space="preserve"> PAGEREF _Toc477434939 \h </w:instrText>
            </w:r>
            <w:r w:rsidR="000E722C">
              <w:rPr>
                <w:noProof/>
                <w:webHidden/>
              </w:rPr>
            </w:r>
            <w:r w:rsidR="000E722C">
              <w:rPr>
                <w:noProof/>
                <w:webHidden/>
              </w:rPr>
              <w:fldChar w:fldCharType="separate"/>
            </w:r>
            <w:r w:rsidR="000E722C">
              <w:rPr>
                <w:noProof/>
                <w:webHidden/>
              </w:rPr>
              <w:t>122</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40" w:history="1">
            <w:r w:rsidR="000E722C" w:rsidRPr="00364273">
              <w:rPr>
                <w:rStyle w:val="af6"/>
                <w:noProof/>
              </w:rPr>
              <w:t>6.9. Инженерные сети и сооружения на территории малоэтажной жилой застройки (в том числе индивидуальной жилой застройки)</w:t>
            </w:r>
            <w:r w:rsidR="000E722C">
              <w:rPr>
                <w:noProof/>
                <w:webHidden/>
              </w:rPr>
              <w:tab/>
            </w:r>
            <w:r w:rsidR="000E722C">
              <w:rPr>
                <w:noProof/>
                <w:webHidden/>
              </w:rPr>
              <w:fldChar w:fldCharType="begin"/>
            </w:r>
            <w:r w:rsidR="000E722C">
              <w:rPr>
                <w:noProof/>
                <w:webHidden/>
              </w:rPr>
              <w:instrText xml:space="preserve"> PAGEREF _Toc477434940 \h </w:instrText>
            </w:r>
            <w:r w:rsidR="000E722C">
              <w:rPr>
                <w:noProof/>
                <w:webHidden/>
              </w:rPr>
            </w:r>
            <w:r w:rsidR="000E722C">
              <w:rPr>
                <w:noProof/>
                <w:webHidden/>
              </w:rPr>
              <w:fldChar w:fldCharType="separate"/>
            </w:r>
            <w:r w:rsidR="000E722C">
              <w:rPr>
                <w:noProof/>
                <w:webHidden/>
              </w:rPr>
              <w:t>127</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41" w:history="1">
            <w:r w:rsidR="000E722C" w:rsidRPr="00364273">
              <w:rPr>
                <w:rStyle w:val="af6"/>
                <w:noProof/>
              </w:rPr>
              <w:t>7. Расчетные показатели в сфере инженерной подготовки и защиты территорий</w:t>
            </w:r>
            <w:r w:rsidR="000E722C">
              <w:rPr>
                <w:noProof/>
                <w:webHidden/>
              </w:rPr>
              <w:tab/>
            </w:r>
            <w:r w:rsidR="000E722C">
              <w:rPr>
                <w:noProof/>
                <w:webHidden/>
              </w:rPr>
              <w:fldChar w:fldCharType="begin"/>
            </w:r>
            <w:r w:rsidR="000E722C">
              <w:rPr>
                <w:noProof/>
                <w:webHidden/>
              </w:rPr>
              <w:instrText xml:space="preserve"> PAGEREF _Toc477434941 \h </w:instrText>
            </w:r>
            <w:r w:rsidR="000E722C">
              <w:rPr>
                <w:noProof/>
                <w:webHidden/>
              </w:rPr>
            </w:r>
            <w:r w:rsidR="000E722C">
              <w:rPr>
                <w:noProof/>
                <w:webHidden/>
              </w:rPr>
              <w:fldChar w:fldCharType="separate"/>
            </w:r>
            <w:r w:rsidR="000E722C">
              <w:rPr>
                <w:noProof/>
                <w:webHidden/>
              </w:rPr>
              <w:t>128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42" w:history="1">
            <w:r w:rsidR="000E722C" w:rsidRPr="00364273">
              <w:rPr>
                <w:rStyle w:val="af6"/>
                <w:noProof/>
              </w:rPr>
              <w:t>7.1. Общие требования</w:t>
            </w:r>
            <w:r w:rsidR="000E722C">
              <w:rPr>
                <w:noProof/>
                <w:webHidden/>
              </w:rPr>
              <w:tab/>
            </w:r>
            <w:r w:rsidR="000E722C">
              <w:rPr>
                <w:noProof/>
                <w:webHidden/>
              </w:rPr>
              <w:fldChar w:fldCharType="begin"/>
            </w:r>
            <w:r w:rsidR="000E722C">
              <w:rPr>
                <w:noProof/>
                <w:webHidden/>
              </w:rPr>
              <w:instrText xml:space="preserve"> PAGEREF _Toc477434942 \h </w:instrText>
            </w:r>
            <w:r w:rsidR="000E722C">
              <w:rPr>
                <w:noProof/>
                <w:webHidden/>
              </w:rPr>
            </w:r>
            <w:r w:rsidR="000E722C">
              <w:rPr>
                <w:noProof/>
                <w:webHidden/>
              </w:rPr>
              <w:fldChar w:fldCharType="separate"/>
            </w:r>
            <w:r w:rsidR="000E722C">
              <w:rPr>
                <w:noProof/>
                <w:webHidden/>
              </w:rPr>
              <w:t>128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43" w:history="1">
            <w:r w:rsidR="000E722C" w:rsidRPr="00364273">
              <w:rPr>
                <w:rStyle w:val="af6"/>
                <w:noProof/>
              </w:rPr>
              <w:t>7.2. Противооползневые и противообвальные сооружения и мероприятия</w:t>
            </w:r>
            <w:r w:rsidR="000E722C">
              <w:rPr>
                <w:noProof/>
                <w:webHidden/>
              </w:rPr>
              <w:tab/>
            </w:r>
            <w:r w:rsidR="000E722C">
              <w:rPr>
                <w:noProof/>
                <w:webHidden/>
              </w:rPr>
              <w:fldChar w:fldCharType="begin"/>
            </w:r>
            <w:r w:rsidR="000E722C">
              <w:rPr>
                <w:noProof/>
                <w:webHidden/>
              </w:rPr>
              <w:instrText xml:space="preserve"> PAGEREF _Toc477434943 \h </w:instrText>
            </w:r>
            <w:r w:rsidR="000E722C">
              <w:rPr>
                <w:noProof/>
                <w:webHidden/>
              </w:rPr>
            </w:r>
            <w:r w:rsidR="000E722C">
              <w:rPr>
                <w:noProof/>
                <w:webHidden/>
              </w:rPr>
              <w:fldChar w:fldCharType="separate"/>
            </w:r>
            <w:r w:rsidR="000E722C">
              <w:rPr>
                <w:noProof/>
                <w:webHidden/>
              </w:rPr>
              <w:t>129</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44" w:history="1">
            <w:r w:rsidR="000E722C" w:rsidRPr="00364273">
              <w:rPr>
                <w:rStyle w:val="af6"/>
                <w:noProof/>
              </w:rPr>
              <w:t>7.3. Противокарстовые мероприятия</w:t>
            </w:r>
            <w:r w:rsidR="000E722C">
              <w:rPr>
                <w:noProof/>
                <w:webHidden/>
              </w:rPr>
              <w:tab/>
            </w:r>
            <w:r w:rsidR="000E722C">
              <w:rPr>
                <w:noProof/>
                <w:webHidden/>
              </w:rPr>
              <w:fldChar w:fldCharType="begin"/>
            </w:r>
            <w:r w:rsidR="000E722C">
              <w:rPr>
                <w:noProof/>
                <w:webHidden/>
              </w:rPr>
              <w:instrText xml:space="preserve"> PAGEREF _Toc477434944 \h </w:instrText>
            </w:r>
            <w:r w:rsidR="000E722C">
              <w:rPr>
                <w:noProof/>
                <w:webHidden/>
              </w:rPr>
            </w:r>
            <w:r w:rsidR="000E722C">
              <w:rPr>
                <w:noProof/>
                <w:webHidden/>
              </w:rPr>
              <w:fldChar w:fldCharType="separate"/>
            </w:r>
            <w:r w:rsidR="000E722C">
              <w:rPr>
                <w:noProof/>
                <w:webHidden/>
              </w:rPr>
              <w:t>130</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45" w:history="1">
            <w:r w:rsidR="000E722C" w:rsidRPr="00364273">
              <w:rPr>
                <w:rStyle w:val="af6"/>
                <w:noProof/>
              </w:rPr>
              <w:t>7.4. Берегозащитные сооружения и мероприятия</w:t>
            </w:r>
            <w:r w:rsidR="000E722C">
              <w:rPr>
                <w:noProof/>
                <w:webHidden/>
              </w:rPr>
              <w:tab/>
            </w:r>
            <w:r w:rsidR="000E722C">
              <w:rPr>
                <w:noProof/>
                <w:webHidden/>
              </w:rPr>
              <w:fldChar w:fldCharType="begin"/>
            </w:r>
            <w:r w:rsidR="000E722C">
              <w:rPr>
                <w:noProof/>
                <w:webHidden/>
              </w:rPr>
              <w:instrText xml:space="preserve"> PAGEREF _Toc477434945 \h </w:instrText>
            </w:r>
            <w:r w:rsidR="000E722C">
              <w:rPr>
                <w:noProof/>
                <w:webHidden/>
              </w:rPr>
            </w:r>
            <w:r w:rsidR="000E722C">
              <w:rPr>
                <w:noProof/>
                <w:webHidden/>
              </w:rPr>
              <w:fldChar w:fldCharType="separate"/>
            </w:r>
            <w:r w:rsidR="000E722C">
              <w:rPr>
                <w:noProof/>
                <w:webHidden/>
              </w:rPr>
              <w:t>131</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46" w:history="1">
            <w:r w:rsidR="000E722C" w:rsidRPr="00364273">
              <w:rPr>
                <w:rStyle w:val="af6"/>
                <w:noProof/>
              </w:rPr>
              <w:t>7.5. Сооружения и мероприятия для защиты от подтопления</w:t>
            </w:r>
            <w:r w:rsidR="000E722C">
              <w:rPr>
                <w:noProof/>
                <w:webHidden/>
              </w:rPr>
              <w:tab/>
            </w:r>
            <w:r w:rsidR="000E722C">
              <w:rPr>
                <w:noProof/>
                <w:webHidden/>
              </w:rPr>
              <w:fldChar w:fldCharType="begin"/>
            </w:r>
            <w:r w:rsidR="000E722C">
              <w:rPr>
                <w:noProof/>
                <w:webHidden/>
              </w:rPr>
              <w:instrText xml:space="preserve"> PAGEREF _Toc477434946 \h </w:instrText>
            </w:r>
            <w:r w:rsidR="000E722C">
              <w:rPr>
                <w:noProof/>
                <w:webHidden/>
              </w:rPr>
            </w:r>
            <w:r w:rsidR="000E722C">
              <w:rPr>
                <w:noProof/>
                <w:webHidden/>
              </w:rPr>
              <w:fldChar w:fldCharType="separate"/>
            </w:r>
            <w:r w:rsidR="000E722C">
              <w:rPr>
                <w:noProof/>
                <w:webHidden/>
              </w:rPr>
              <w:t>133</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47" w:history="1">
            <w:r w:rsidR="000E722C" w:rsidRPr="00364273">
              <w:rPr>
                <w:rStyle w:val="af6"/>
                <w:noProof/>
              </w:rPr>
              <w:t>7.6. Сооружения и мероприятия для защиты от затопления</w:t>
            </w:r>
            <w:r w:rsidR="000E722C">
              <w:rPr>
                <w:noProof/>
                <w:webHidden/>
              </w:rPr>
              <w:tab/>
            </w:r>
            <w:r w:rsidR="000E722C">
              <w:rPr>
                <w:noProof/>
                <w:webHidden/>
              </w:rPr>
              <w:fldChar w:fldCharType="begin"/>
            </w:r>
            <w:r w:rsidR="000E722C">
              <w:rPr>
                <w:noProof/>
                <w:webHidden/>
              </w:rPr>
              <w:instrText xml:space="preserve"> PAGEREF _Toc477434947 \h </w:instrText>
            </w:r>
            <w:r w:rsidR="000E722C">
              <w:rPr>
                <w:noProof/>
                <w:webHidden/>
              </w:rPr>
            </w:r>
            <w:r w:rsidR="000E722C">
              <w:rPr>
                <w:noProof/>
                <w:webHidden/>
              </w:rPr>
              <w:fldChar w:fldCharType="separate"/>
            </w:r>
            <w:r w:rsidR="000E722C">
              <w:rPr>
                <w:noProof/>
                <w:webHidden/>
              </w:rPr>
              <w:t>133</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48" w:history="1">
            <w:r w:rsidR="000E722C" w:rsidRPr="00364273">
              <w:rPr>
                <w:rStyle w:val="af6"/>
                <w:noProof/>
              </w:rPr>
              <w:t>7.7. Мероприятия по защите в районах с сейсмическим воздействием</w:t>
            </w:r>
            <w:r w:rsidR="000E722C">
              <w:rPr>
                <w:noProof/>
                <w:webHidden/>
              </w:rPr>
              <w:tab/>
            </w:r>
            <w:r w:rsidR="000E722C">
              <w:rPr>
                <w:noProof/>
                <w:webHidden/>
              </w:rPr>
              <w:fldChar w:fldCharType="begin"/>
            </w:r>
            <w:r w:rsidR="000E722C">
              <w:rPr>
                <w:noProof/>
                <w:webHidden/>
              </w:rPr>
              <w:instrText xml:space="preserve"> PAGEREF _Toc477434948 \h </w:instrText>
            </w:r>
            <w:r w:rsidR="000E722C">
              <w:rPr>
                <w:noProof/>
                <w:webHidden/>
              </w:rPr>
            </w:r>
            <w:r w:rsidR="000E722C">
              <w:rPr>
                <w:noProof/>
                <w:webHidden/>
              </w:rPr>
              <w:fldChar w:fldCharType="separate"/>
            </w:r>
            <w:r w:rsidR="000E722C">
              <w:rPr>
                <w:noProof/>
                <w:webHidden/>
              </w:rPr>
              <w:t>133</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49" w:history="1">
            <w:r w:rsidR="000E722C" w:rsidRPr="00364273">
              <w:rPr>
                <w:rStyle w:val="af6"/>
                <w:noProof/>
              </w:rPr>
              <w:t>8. Расчетные показатели в сфере охраны окружающей среды</w:t>
            </w:r>
            <w:r w:rsidR="000E722C">
              <w:rPr>
                <w:noProof/>
                <w:webHidden/>
              </w:rPr>
              <w:tab/>
            </w:r>
            <w:r w:rsidR="000E722C">
              <w:rPr>
                <w:noProof/>
                <w:webHidden/>
              </w:rPr>
              <w:fldChar w:fldCharType="begin"/>
            </w:r>
            <w:r w:rsidR="000E722C">
              <w:rPr>
                <w:noProof/>
                <w:webHidden/>
              </w:rPr>
              <w:instrText xml:space="preserve"> PAGEREF _Toc477434949 \h </w:instrText>
            </w:r>
            <w:r w:rsidR="000E722C">
              <w:rPr>
                <w:noProof/>
                <w:webHidden/>
              </w:rPr>
            </w:r>
            <w:r w:rsidR="000E722C">
              <w:rPr>
                <w:noProof/>
                <w:webHidden/>
              </w:rPr>
              <w:fldChar w:fldCharType="separate"/>
            </w:r>
            <w:r w:rsidR="000E722C">
              <w:rPr>
                <w:noProof/>
                <w:webHidden/>
              </w:rPr>
              <w:t>142</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50" w:history="1">
            <w:r w:rsidR="000E722C" w:rsidRPr="00364273">
              <w:rPr>
                <w:rStyle w:val="af6"/>
                <w:noProof/>
              </w:rPr>
              <w:t>8.1. Общие требования</w:t>
            </w:r>
            <w:r w:rsidR="000E722C">
              <w:rPr>
                <w:noProof/>
                <w:webHidden/>
              </w:rPr>
              <w:tab/>
            </w:r>
            <w:r w:rsidR="000E722C">
              <w:rPr>
                <w:noProof/>
                <w:webHidden/>
              </w:rPr>
              <w:fldChar w:fldCharType="begin"/>
            </w:r>
            <w:r w:rsidR="000E722C">
              <w:rPr>
                <w:noProof/>
                <w:webHidden/>
              </w:rPr>
              <w:instrText xml:space="preserve"> PAGEREF _Toc477434950 \h </w:instrText>
            </w:r>
            <w:r w:rsidR="000E722C">
              <w:rPr>
                <w:noProof/>
                <w:webHidden/>
              </w:rPr>
            </w:r>
            <w:r w:rsidR="000E722C">
              <w:rPr>
                <w:noProof/>
                <w:webHidden/>
              </w:rPr>
              <w:fldChar w:fldCharType="separate"/>
            </w:r>
            <w:r w:rsidR="000E722C">
              <w:rPr>
                <w:noProof/>
                <w:webHidden/>
              </w:rPr>
              <w:t>142</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51" w:history="1">
            <w:r w:rsidR="000E722C" w:rsidRPr="00364273">
              <w:rPr>
                <w:rStyle w:val="af6"/>
                <w:noProof/>
              </w:rPr>
              <w:t>8.2. Рациональное использование природных ресурсов</w:t>
            </w:r>
            <w:r w:rsidR="000E722C">
              <w:rPr>
                <w:noProof/>
                <w:webHidden/>
              </w:rPr>
              <w:tab/>
            </w:r>
            <w:r w:rsidR="000E722C">
              <w:rPr>
                <w:noProof/>
                <w:webHidden/>
              </w:rPr>
              <w:fldChar w:fldCharType="begin"/>
            </w:r>
            <w:r w:rsidR="000E722C">
              <w:rPr>
                <w:noProof/>
                <w:webHidden/>
              </w:rPr>
              <w:instrText xml:space="preserve"> PAGEREF _Toc477434951 \h </w:instrText>
            </w:r>
            <w:r w:rsidR="000E722C">
              <w:rPr>
                <w:noProof/>
                <w:webHidden/>
              </w:rPr>
            </w:r>
            <w:r w:rsidR="000E722C">
              <w:rPr>
                <w:noProof/>
                <w:webHidden/>
              </w:rPr>
              <w:fldChar w:fldCharType="separate"/>
            </w:r>
            <w:r w:rsidR="000E722C">
              <w:rPr>
                <w:noProof/>
                <w:webHidden/>
              </w:rPr>
              <w:t>143</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52" w:history="1">
            <w:r w:rsidR="000E722C" w:rsidRPr="00364273">
              <w:rPr>
                <w:rStyle w:val="af6"/>
                <w:noProof/>
              </w:rPr>
              <w:t>8.3. Охрана атмосферного воздуха</w:t>
            </w:r>
            <w:r w:rsidR="000E722C">
              <w:rPr>
                <w:noProof/>
                <w:webHidden/>
              </w:rPr>
              <w:tab/>
            </w:r>
            <w:r w:rsidR="000E722C">
              <w:rPr>
                <w:noProof/>
                <w:webHidden/>
              </w:rPr>
              <w:fldChar w:fldCharType="begin"/>
            </w:r>
            <w:r w:rsidR="000E722C">
              <w:rPr>
                <w:noProof/>
                <w:webHidden/>
              </w:rPr>
              <w:instrText xml:space="preserve"> PAGEREF _Toc477434952 \h </w:instrText>
            </w:r>
            <w:r w:rsidR="000E722C">
              <w:rPr>
                <w:noProof/>
                <w:webHidden/>
              </w:rPr>
            </w:r>
            <w:r w:rsidR="000E722C">
              <w:rPr>
                <w:noProof/>
                <w:webHidden/>
              </w:rPr>
              <w:fldChar w:fldCharType="separate"/>
            </w:r>
            <w:r w:rsidR="000E722C">
              <w:rPr>
                <w:noProof/>
                <w:webHidden/>
              </w:rPr>
              <w:t>144</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53" w:history="1">
            <w:r w:rsidR="000E722C" w:rsidRPr="00364273">
              <w:rPr>
                <w:rStyle w:val="af6"/>
                <w:noProof/>
              </w:rPr>
              <w:t>8.4. Охрана водных объектов</w:t>
            </w:r>
            <w:r w:rsidR="000E722C">
              <w:rPr>
                <w:noProof/>
                <w:webHidden/>
              </w:rPr>
              <w:tab/>
            </w:r>
            <w:r w:rsidR="000E722C">
              <w:rPr>
                <w:noProof/>
                <w:webHidden/>
              </w:rPr>
              <w:fldChar w:fldCharType="begin"/>
            </w:r>
            <w:r w:rsidR="000E722C">
              <w:rPr>
                <w:noProof/>
                <w:webHidden/>
              </w:rPr>
              <w:instrText xml:space="preserve"> PAGEREF _Toc477434953 \h </w:instrText>
            </w:r>
            <w:r w:rsidR="000E722C">
              <w:rPr>
                <w:noProof/>
                <w:webHidden/>
              </w:rPr>
            </w:r>
            <w:r w:rsidR="000E722C">
              <w:rPr>
                <w:noProof/>
                <w:webHidden/>
              </w:rPr>
              <w:fldChar w:fldCharType="separate"/>
            </w:r>
            <w:r w:rsidR="000E722C">
              <w:rPr>
                <w:noProof/>
                <w:webHidden/>
              </w:rPr>
              <w:t>146</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54" w:history="1">
            <w:r w:rsidR="000E722C" w:rsidRPr="00364273">
              <w:rPr>
                <w:rStyle w:val="af6"/>
                <w:noProof/>
              </w:rPr>
              <w:t>8.5. Охрана почв</w:t>
            </w:r>
            <w:r w:rsidR="000E722C">
              <w:rPr>
                <w:noProof/>
                <w:webHidden/>
              </w:rPr>
              <w:tab/>
            </w:r>
            <w:r w:rsidR="000E722C">
              <w:rPr>
                <w:noProof/>
                <w:webHidden/>
              </w:rPr>
              <w:fldChar w:fldCharType="begin"/>
            </w:r>
            <w:r w:rsidR="000E722C">
              <w:rPr>
                <w:noProof/>
                <w:webHidden/>
              </w:rPr>
              <w:instrText xml:space="preserve"> PAGEREF _Toc477434954 \h </w:instrText>
            </w:r>
            <w:r w:rsidR="000E722C">
              <w:rPr>
                <w:noProof/>
                <w:webHidden/>
              </w:rPr>
            </w:r>
            <w:r w:rsidR="000E722C">
              <w:rPr>
                <w:noProof/>
                <w:webHidden/>
              </w:rPr>
              <w:fldChar w:fldCharType="separate"/>
            </w:r>
            <w:r w:rsidR="000E722C">
              <w:rPr>
                <w:noProof/>
                <w:webHidden/>
              </w:rPr>
              <w:t>149</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55" w:history="1">
            <w:r w:rsidR="000E722C" w:rsidRPr="00364273">
              <w:rPr>
                <w:rStyle w:val="af6"/>
                <w:noProof/>
              </w:rPr>
              <w:t>8.6. Защита от шума и вибрации</w:t>
            </w:r>
            <w:r w:rsidR="000E722C">
              <w:rPr>
                <w:noProof/>
                <w:webHidden/>
              </w:rPr>
              <w:tab/>
            </w:r>
            <w:r w:rsidR="000E722C">
              <w:rPr>
                <w:noProof/>
                <w:webHidden/>
              </w:rPr>
              <w:fldChar w:fldCharType="begin"/>
            </w:r>
            <w:r w:rsidR="000E722C">
              <w:rPr>
                <w:noProof/>
                <w:webHidden/>
              </w:rPr>
              <w:instrText xml:space="preserve"> PAGEREF _Toc477434955 \h </w:instrText>
            </w:r>
            <w:r w:rsidR="000E722C">
              <w:rPr>
                <w:noProof/>
                <w:webHidden/>
              </w:rPr>
            </w:r>
            <w:r w:rsidR="000E722C">
              <w:rPr>
                <w:noProof/>
                <w:webHidden/>
              </w:rPr>
              <w:fldChar w:fldCharType="separate"/>
            </w:r>
            <w:r w:rsidR="000E722C">
              <w:rPr>
                <w:noProof/>
                <w:webHidden/>
              </w:rPr>
              <w:t>151</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56" w:history="1">
            <w:r w:rsidR="000E722C" w:rsidRPr="00364273">
              <w:rPr>
                <w:rStyle w:val="af6"/>
                <w:noProof/>
              </w:rPr>
              <w:t>8.7. Защита от электромагнитных полей, излучений и облучений</w:t>
            </w:r>
            <w:r w:rsidR="000E722C">
              <w:rPr>
                <w:noProof/>
                <w:webHidden/>
              </w:rPr>
              <w:tab/>
            </w:r>
            <w:r w:rsidR="000E722C">
              <w:rPr>
                <w:noProof/>
                <w:webHidden/>
              </w:rPr>
              <w:fldChar w:fldCharType="begin"/>
            </w:r>
            <w:r w:rsidR="000E722C">
              <w:rPr>
                <w:noProof/>
                <w:webHidden/>
              </w:rPr>
              <w:instrText xml:space="preserve"> PAGEREF _Toc477434956 \h </w:instrText>
            </w:r>
            <w:r w:rsidR="000E722C">
              <w:rPr>
                <w:noProof/>
                <w:webHidden/>
              </w:rPr>
            </w:r>
            <w:r w:rsidR="000E722C">
              <w:rPr>
                <w:noProof/>
                <w:webHidden/>
              </w:rPr>
              <w:fldChar w:fldCharType="separate"/>
            </w:r>
            <w:r w:rsidR="000E722C">
              <w:rPr>
                <w:noProof/>
                <w:webHidden/>
              </w:rPr>
              <w:t>155</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57" w:history="1">
            <w:r w:rsidR="000E722C" w:rsidRPr="00364273">
              <w:rPr>
                <w:rStyle w:val="af6"/>
                <w:noProof/>
              </w:rPr>
              <w:t>8.8. Радиационная безопасность</w:t>
            </w:r>
            <w:r w:rsidR="000E722C">
              <w:rPr>
                <w:noProof/>
                <w:webHidden/>
              </w:rPr>
              <w:tab/>
            </w:r>
            <w:r w:rsidR="000E722C">
              <w:rPr>
                <w:noProof/>
                <w:webHidden/>
              </w:rPr>
              <w:fldChar w:fldCharType="begin"/>
            </w:r>
            <w:r w:rsidR="000E722C">
              <w:rPr>
                <w:noProof/>
                <w:webHidden/>
              </w:rPr>
              <w:instrText xml:space="preserve"> PAGEREF _Toc477434957 \h </w:instrText>
            </w:r>
            <w:r w:rsidR="000E722C">
              <w:rPr>
                <w:noProof/>
                <w:webHidden/>
              </w:rPr>
            </w:r>
            <w:r w:rsidR="000E722C">
              <w:rPr>
                <w:noProof/>
                <w:webHidden/>
              </w:rPr>
              <w:fldChar w:fldCharType="separate"/>
            </w:r>
            <w:r w:rsidR="000E722C">
              <w:rPr>
                <w:noProof/>
                <w:webHidden/>
              </w:rPr>
              <w:t>157</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58" w:history="1">
            <w:r w:rsidR="000E722C" w:rsidRPr="00364273">
              <w:rPr>
                <w:rStyle w:val="af6"/>
                <w:noProof/>
              </w:rPr>
              <w:t>8.9. Регулирование микроклимата</w:t>
            </w:r>
            <w:r w:rsidR="000E722C">
              <w:rPr>
                <w:noProof/>
                <w:webHidden/>
              </w:rPr>
              <w:tab/>
            </w:r>
            <w:r w:rsidR="000E722C">
              <w:rPr>
                <w:noProof/>
                <w:webHidden/>
              </w:rPr>
              <w:fldChar w:fldCharType="begin"/>
            </w:r>
            <w:r w:rsidR="000E722C">
              <w:rPr>
                <w:noProof/>
                <w:webHidden/>
              </w:rPr>
              <w:instrText xml:space="preserve"> PAGEREF _Toc477434958 \h </w:instrText>
            </w:r>
            <w:r w:rsidR="000E722C">
              <w:rPr>
                <w:noProof/>
                <w:webHidden/>
              </w:rPr>
            </w:r>
            <w:r w:rsidR="000E722C">
              <w:rPr>
                <w:noProof/>
                <w:webHidden/>
              </w:rPr>
              <w:fldChar w:fldCharType="separate"/>
            </w:r>
            <w:r w:rsidR="000E722C">
              <w:rPr>
                <w:noProof/>
                <w:webHidden/>
              </w:rPr>
              <w:t>158</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59" w:history="1">
            <w:r w:rsidR="000E722C" w:rsidRPr="00364273">
              <w:rPr>
                <w:rStyle w:val="af6"/>
                <w:noProof/>
              </w:rPr>
              <w:t>9. Нормативные требования регулирования деятельности в охранных зонах железных дорог и их полос отвода, магистральных трубопроводов, геодезических пунктов</w:t>
            </w:r>
            <w:r w:rsidR="000E722C">
              <w:rPr>
                <w:noProof/>
                <w:webHidden/>
              </w:rPr>
              <w:tab/>
            </w:r>
            <w:r w:rsidR="000E722C">
              <w:rPr>
                <w:noProof/>
                <w:webHidden/>
              </w:rPr>
              <w:fldChar w:fldCharType="begin"/>
            </w:r>
            <w:r w:rsidR="000E722C">
              <w:rPr>
                <w:noProof/>
                <w:webHidden/>
              </w:rPr>
              <w:instrText xml:space="preserve"> PAGEREF _Toc477434959 \h </w:instrText>
            </w:r>
            <w:r w:rsidR="000E722C">
              <w:rPr>
                <w:noProof/>
                <w:webHidden/>
              </w:rPr>
            </w:r>
            <w:r w:rsidR="000E722C">
              <w:rPr>
                <w:noProof/>
                <w:webHidden/>
              </w:rPr>
              <w:fldChar w:fldCharType="separate"/>
            </w:r>
            <w:r w:rsidR="000E722C">
              <w:rPr>
                <w:noProof/>
                <w:webHidden/>
              </w:rPr>
              <w:t>160</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60" w:history="1">
            <w:r w:rsidR="000E722C" w:rsidRPr="00364273">
              <w:rPr>
                <w:rStyle w:val="af6"/>
                <w:noProof/>
              </w:rPr>
              <w:t>9.1. Железные дороги</w:t>
            </w:r>
            <w:r w:rsidR="000E722C">
              <w:rPr>
                <w:noProof/>
                <w:webHidden/>
              </w:rPr>
              <w:tab/>
            </w:r>
            <w:r w:rsidR="000E722C">
              <w:rPr>
                <w:noProof/>
                <w:webHidden/>
              </w:rPr>
              <w:fldChar w:fldCharType="begin"/>
            </w:r>
            <w:r w:rsidR="000E722C">
              <w:rPr>
                <w:noProof/>
                <w:webHidden/>
              </w:rPr>
              <w:instrText xml:space="preserve"> PAGEREF _Toc477434960 \h </w:instrText>
            </w:r>
            <w:r w:rsidR="000E722C">
              <w:rPr>
                <w:noProof/>
                <w:webHidden/>
              </w:rPr>
            </w:r>
            <w:r w:rsidR="000E722C">
              <w:rPr>
                <w:noProof/>
                <w:webHidden/>
              </w:rPr>
              <w:fldChar w:fldCharType="separate"/>
            </w:r>
            <w:r w:rsidR="000E722C">
              <w:rPr>
                <w:noProof/>
                <w:webHidden/>
              </w:rPr>
              <w:t>160</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61" w:history="1">
            <w:r w:rsidR="000E722C" w:rsidRPr="00364273">
              <w:rPr>
                <w:rStyle w:val="af6"/>
                <w:noProof/>
              </w:rPr>
              <w:t>9.2. Магистральные трубопроводы</w:t>
            </w:r>
            <w:r w:rsidR="000E722C">
              <w:rPr>
                <w:noProof/>
                <w:webHidden/>
              </w:rPr>
              <w:tab/>
            </w:r>
            <w:r w:rsidR="000E722C">
              <w:rPr>
                <w:noProof/>
                <w:webHidden/>
              </w:rPr>
              <w:fldChar w:fldCharType="begin"/>
            </w:r>
            <w:r w:rsidR="000E722C">
              <w:rPr>
                <w:noProof/>
                <w:webHidden/>
              </w:rPr>
              <w:instrText xml:space="preserve"> PAGEREF _Toc477434961 \h </w:instrText>
            </w:r>
            <w:r w:rsidR="000E722C">
              <w:rPr>
                <w:noProof/>
                <w:webHidden/>
              </w:rPr>
            </w:r>
            <w:r w:rsidR="000E722C">
              <w:rPr>
                <w:noProof/>
                <w:webHidden/>
              </w:rPr>
              <w:fldChar w:fldCharType="separate"/>
            </w:r>
            <w:r w:rsidR="000E722C">
              <w:rPr>
                <w:noProof/>
                <w:webHidden/>
              </w:rPr>
              <w:t>165</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62" w:history="1">
            <w:r w:rsidR="000E722C" w:rsidRPr="00364273">
              <w:rPr>
                <w:rStyle w:val="af6"/>
                <w:noProof/>
              </w:rPr>
              <w:t>9.3. Геодезические пункты</w:t>
            </w:r>
            <w:r w:rsidR="000E722C">
              <w:rPr>
                <w:noProof/>
                <w:webHidden/>
              </w:rPr>
              <w:tab/>
            </w:r>
            <w:r w:rsidR="000E722C">
              <w:rPr>
                <w:noProof/>
                <w:webHidden/>
              </w:rPr>
              <w:fldChar w:fldCharType="begin"/>
            </w:r>
            <w:r w:rsidR="000E722C">
              <w:rPr>
                <w:noProof/>
                <w:webHidden/>
              </w:rPr>
              <w:instrText xml:space="preserve"> PAGEREF _Toc477434962 \h </w:instrText>
            </w:r>
            <w:r w:rsidR="000E722C">
              <w:rPr>
                <w:noProof/>
                <w:webHidden/>
              </w:rPr>
            </w:r>
            <w:r w:rsidR="000E722C">
              <w:rPr>
                <w:noProof/>
                <w:webHidden/>
              </w:rPr>
              <w:fldChar w:fldCharType="separate"/>
            </w:r>
            <w:r w:rsidR="000E722C">
              <w:rPr>
                <w:noProof/>
                <w:webHidden/>
              </w:rPr>
              <w:t>167</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63" w:history="1">
            <w:r w:rsidR="000E722C" w:rsidRPr="00364273">
              <w:rPr>
                <w:rStyle w:val="af6"/>
                <w:noProof/>
              </w:rPr>
              <w:t>10. Нормативные противопожарные требования</w:t>
            </w:r>
            <w:r w:rsidR="000E722C">
              <w:rPr>
                <w:noProof/>
                <w:webHidden/>
              </w:rPr>
              <w:tab/>
            </w:r>
            <w:r w:rsidR="000E722C">
              <w:rPr>
                <w:noProof/>
                <w:webHidden/>
              </w:rPr>
              <w:fldChar w:fldCharType="begin"/>
            </w:r>
            <w:r w:rsidR="000E722C">
              <w:rPr>
                <w:noProof/>
                <w:webHidden/>
              </w:rPr>
              <w:instrText xml:space="preserve"> PAGEREF _Toc477434963 \h </w:instrText>
            </w:r>
            <w:r w:rsidR="000E722C">
              <w:rPr>
                <w:noProof/>
                <w:webHidden/>
              </w:rPr>
            </w:r>
            <w:r w:rsidR="000E722C">
              <w:rPr>
                <w:noProof/>
                <w:webHidden/>
              </w:rPr>
              <w:fldChar w:fldCharType="separate"/>
            </w:r>
            <w:r w:rsidR="000E722C">
              <w:rPr>
                <w:noProof/>
                <w:webHidden/>
              </w:rPr>
              <w:t>168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64" w:history="1">
            <w:r w:rsidR="000E722C" w:rsidRPr="00364273">
              <w:rPr>
                <w:rStyle w:val="af6"/>
                <w:noProof/>
              </w:rPr>
              <w:t>10.1. Общие требования</w:t>
            </w:r>
            <w:r w:rsidR="000E722C">
              <w:rPr>
                <w:noProof/>
                <w:webHidden/>
              </w:rPr>
              <w:tab/>
            </w:r>
            <w:r w:rsidR="000E722C">
              <w:rPr>
                <w:noProof/>
                <w:webHidden/>
              </w:rPr>
              <w:fldChar w:fldCharType="begin"/>
            </w:r>
            <w:r w:rsidR="000E722C">
              <w:rPr>
                <w:noProof/>
                <w:webHidden/>
              </w:rPr>
              <w:instrText xml:space="preserve"> PAGEREF _Toc477434964 \h </w:instrText>
            </w:r>
            <w:r w:rsidR="000E722C">
              <w:rPr>
                <w:noProof/>
                <w:webHidden/>
              </w:rPr>
            </w:r>
            <w:r w:rsidR="000E722C">
              <w:rPr>
                <w:noProof/>
                <w:webHidden/>
              </w:rPr>
              <w:fldChar w:fldCharType="separate"/>
            </w:r>
            <w:r w:rsidR="000E722C">
              <w:rPr>
                <w:noProof/>
                <w:webHidden/>
              </w:rPr>
              <w:t>168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65" w:history="1">
            <w:r w:rsidR="000E722C" w:rsidRPr="00364273">
              <w:rPr>
                <w:rStyle w:val="af6"/>
                <w:noProof/>
              </w:rPr>
              <w:t>10.2. Требования к противопожарным расстояниям между зданиями и сооружениями</w:t>
            </w:r>
            <w:r w:rsidR="000E722C">
              <w:rPr>
                <w:noProof/>
                <w:webHidden/>
              </w:rPr>
              <w:tab/>
            </w:r>
            <w:r w:rsidR="000E722C">
              <w:rPr>
                <w:noProof/>
                <w:webHidden/>
              </w:rPr>
              <w:fldChar w:fldCharType="begin"/>
            </w:r>
            <w:r w:rsidR="000E722C">
              <w:rPr>
                <w:noProof/>
                <w:webHidden/>
              </w:rPr>
              <w:instrText xml:space="preserve"> PAGEREF _Toc477434965 \h </w:instrText>
            </w:r>
            <w:r w:rsidR="000E722C">
              <w:rPr>
                <w:noProof/>
                <w:webHidden/>
              </w:rPr>
            </w:r>
            <w:r w:rsidR="000E722C">
              <w:rPr>
                <w:noProof/>
                <w:webHidden/>
              </w:rPr>
              <w:fldChar w:fldCharType="separate"/>
            </w:r>
            <w:r w:rsidR="000E722C">
              <w:rPr>
                <w:noProof/>
                <w:webHidden/>
              </w:rPr>
              <w:t>169</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66" w:history="1">
            <w:r w:rsidR="000E722C" w:rsidRPr="00364273">
              <w:rPr>
                <w:rStyle w:val="af6"/>
                <w:noProof/>
              </w:rPr>
              <w:t>10.3. Требования к проездам пожарных машин к зданиям и сооружениям</w:t>
            </w:r>
            <w:r w:rsidR="000E722C">
              <w:rPr>
                <w:noProof/>
                <w:webHidden/>
              </w:rPr>
              <w:tab/>
            </w:r>
            <w:r w:rsidR="000E722C">
              <w:rPr>
                <w:noProof/>
                <w:webHidden/>
              </w:rPr>
              <w:fldChar w:fldCharType="begin"/>
            </w:r>
            <w:r w:rsidR="000E722C">
              <w:rPr>
                <w:noProof/>
                <w:webHidden/>
              </w:rPr>
              <w:instrText xml:space="preserve"> PAGEREF _Toc477434966 \h </w:instrText>
            </w:r>
            <w:r w:rsidR="000E722C">
              <w:rPr>
                <w:noProof/>
                <w:webHidden/>
              </w:rPr>
            </w:r>
            <w:r w:rsidR="000E722C">
              <w:rPr>
                <w:noProof/>
                <w:webHidden/>
              </w:rPr>
              <w:fldChar w:fldCharType="separate"/>
            </w:r>
            <w:r w:rsidR="000E722C">
              <w:rPr>
                <w:noProof/>
                <w:webHidden/>
              </w:rPr>
              <w:t>175</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67" w:history="1">
            <w:r w:rsidR="000E722C" w:rsidRPr="00364273">
              <w:rPr>
                <w:rStyle w:val="af6"/>
                <w:noProof/>
              </w:rPr>
              <w:t>10.4. Требования к источникам противопожарного водоснабжения, к размещению пожарных водоемов и гидрантов</w:t>
            </w:r>
            <w:r w:rsidR="000E722C">
              <w:rPr>
                <w:noProof/>
                <w:webHidden/>
              </w:rPr>
              <w:tab/>
            </w:r>
            <w:r w:rsidR="000E722C">
              <w:rPr>
                <w:noProof/>
                <w:webHidden/>
              </w:rPr>
              <w:fldChar w:fldCharType="begin"/>
            </w:r>
            <w:r w:rsidR="000E722C">
              <w:rPr>
                <w:noProof/>
                <w:webHidden/>
              </w:rPr>
              <w:instrText xml:space="preserve"> PAGEREF _Toc477434967 \h </w:instrText>
            </w:r>
            <w:r w:rsidR="000E722C">
              <w:rPr>
                <w:noProof/>
                <w:webHidden/>
              </w:rPr>
            </w:r>
            <w:r w:rsidR="000E722C">
              <w:rPr>
                <w:noProof/>
                <w:webHidden/>
              </w:rPr>
              <w:fldChar w:fldCharType="separate"/>
            </w:r>
            <w:r w:rsidR="000E722C">
              <w:rPr>
                <w:noProof/>
                <w:webHidden/>
              </w:rPr>
              <w:t>177</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68" w:history="1">
            <w:r w:rsidR="000E722C" w:rsidRPr="00364273">
              <w:rPr>
                <w:rStyle w:val="af6"/>
                <w:noProof/>
              </w:rPr>
              <w:t>10.5. Требования к размещению пожарных депо</w:t>
            </w:r>
            <w:r w:rsidR="000E722C">
              <w:rPr>
                <w:noProof/>
                <w:webHidden/>
              </w:rPr>
              <w:tab/>
            </w:r>
            <w:r w:rsidR="000E722C">
              <w:rPr>
                <w:noProof/>
                <w:webHidden/>
              </w:rPr>
              <w:fldChar w:fldCharType="begin"/>
            </w:r>
            <w:r w:rsidR="000E722C">
              <w:rPr>
                <w:noProof/>
                <w:webHidden/>
              </w:rPr>
              <w:instrText xml:space="preserve"> PAGEREF _Toc477434968 \h </w:instrText>
            </w:r>
            <w:r w:rsidR="000E722C">
              <w:rPr>
                <w:noProof/>
                <w:webHidden/>
              </w:rPr>
            </w:r>
            <w:r w:rsidR="000E722C">
              <w:rPr>
                <w:noProof/>
                <w:webHidden/>
              </w:rPr>
              <w:fldChar w:fldCharType="separate"/>
            </w:r>
            <w:r w:rsidR="000E722C">
              <w:rPr>
                <w:noProof/>
                <w:webHidden/>
              </w:rPr>
              <w:t>178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69" w:history="1">
            <w:r w:rsidR="000E722C" w:rsidRPr="00364273">
              <w:rPr>
                <w:rStyle w:val="af6"/>
                <w:noProof/>
              </w:rPr>
              <w:t>10.6. Требования к зданиям и сооружениям</w:t>
            </w:r>
            <w:r w:rsidR="000E722C">
              <w:rPr>
                <w:noProof/>
                <w:webHidden/>
              </w:rPr>
              <w:tab/>
            </w:r>
            <w:r w:rsidR="000E722C">
              <w:rPr>
                <w:noProof/>
                <w:webHidden/>
              </w:rPr>
              <w:fldChar w:fldCharType="begin"/>
            </w:r>
            <w:r w:rsidR="000E722C">
              <w:rPr>
                <w:noProof/>
                <w:webHidden/>
              </w:rPr>
              <w:instrText xml:space="preserve"> PAGEREF _Toc477434969 \h </w:instrText>
            </w:r>
            <w:r w:rsidR="000E722C">
              <w:rPr>
                <w:noProof/>
                <w:webHidden/>
              </w:rPr>
            </w:r>
            <w:r w:rsidR="000E722C">
              <w:rPr>
                <w:noProof/>
                <w:webHidden/>
              </w:rPr>
              <w:fldChar w:fldCharType="separate"/>
            </w:r>
            <w:r w:rsidR="000E722C">
              <w:rPr>
                <w:noProof/>
                <w:webHidden/>
              </w:rPr>
              <w:t>180</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70" w:history="1">
            <w:r w:rsidR="000E722C" w:rsidRPr="00364273">
              <w:rPr>
                <w:rStyle w:val="af6"/>
                <w:noProof/>
              </w:rPr>
              <w:t>11. Производственные зоны</w:t>
            </w:r>
            <w:r w:rsidR="000E722C">
              <w:rPr>
                <w:noProof/>
                <w:webHidden/>
              </w:rPr>
              <w:tab/>
            </w:r>
            <w:r w:rsidR="000E722C">
              <w:rPr>
                <w:noProof/>
                <w:webHidden/>
              </w:rPr>
              <w:fldChar w:fldCharType="begin"/>
            </w:r>
            <w:r w:rsidR="000E722C">
              <w:rPr>
                <w:noProof/>
                <w:webHidden/>
              </w:rPr>
              <w:instrText xml:space="preserve"> PAGEREF _Toc477434970 \h </w:instrText>
            </w:r>
            <w:r w:rsidR="000E722C">
              <w:rPr>
                <w:noProof/>
                <w:webHidden/>
              </w:rPr>
            </w:r>
            <w:r w:rsidR="000E722C">
              <w:rPr>
                <w:noProof/>
                <w:webHidden/>
              </w:rPr>
              <w:fldChar w:fldCharType="separate"/>
            </w:r>
            <w:r w:rsidR="000E722C">
              <w:rPr>
                <w:noProof/>
                <w:webHidden/>
              </w:rPr>
              <w:t>180</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71" w:history="1">
            <w:r w:rsidR="000E722C" w:rsidRPr="00364273">
              <w:rPr>
                <w:rStyle w:val="af6"/>
                <w:noProof/>
              </w:rPr>
              <w:t>12. Зоны сельскохозяйственного использования</w:t>
            </w:r>
            <w:r w:rsidR="000E722C">
              <w:rPr>
                <w:noProof/>
                <w:webHidden/>
              </w:rPr>
              <w:tab/>
            </w:r>
            <w:r w:rsidR="000E722C">
              <w:rPr>
                <w:noProof/>
                <w:webHidden/>
              </w:rPr>
              <w:fldChar w:fldCharType="begin"/>
            </w:r>
            <w:r w:rsidR="000E722C">
              <w:rPr>
                <w:noProof/>
                <w:webHidden/>
              </w:rPr>
              <w:instrText xml:space="preserve"> PAGEREF _Toc477434971 \h </w:instrText>
            </w:r>
            <w:r w:rsidR="000E722C">
              <w:rPr>
                <w:noProof/>
                <w:webHidden/>
              </w:rPr>
            </w:r>
            <w:r w:rsidR="000E722C">
              <w:rPr>
                <w:noProof/>
                <w:webHidden/>
              </w:rPr>
              <w:fldChar w:fldCharType="separate"/>
            </w:r>
            <w:r w:rsidR="000E722C">
              <w:rPr>
                <w:noProof/>
                <w:webHidden/>
              </w:rPr>
              <w:t>189</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72" w:history="1">
            <w:r w:rsidR="000E722C" w:rsidRPr="00364273">
              <w:rPr>
                <w:rStyle w:val="af6"/>
                <w:noProof/>
              </w:rPr>
              <w:t>12.1. Общие требования</w:t>
            </w:r>
            <w:r w:rsidR="000E722C">
              <w:rPr>
                <w:noProof/>
                <w:webHidden/>
              </w:rPr>
              <w:tab/>
            </w:r>
            <w:r w:rsidR="000E722C">
              <w:rPr>
                <w:noProof/>
                <w:webHidden/>
              </w:rPr>
              <w:fldChar w:fldCharType="begin"/>
            </w:r>
            <w:r w:rsidR="000E722C">
              <w:rPr>
                <w:noProof/>
                <w:webHidden/>
              </w:rPr>
              <w:instrText xml:space="preserve"> PAGEREF _Toc477434972 \h </w:instrText>
            </w:r>
            <w:r w:rsidR="000E722C">
              <w:rPr>
                <w:noProof/>
                <w:webHidden/>
              </w:rPr>
            </w:r>
            <w:r w:rsidR="000E722C">
              <w:rPr>
                <w:noProof/>
                <w:webHidden/>
              </w:rPr>
              <w:fldChar w:fldCharType="separate"/>
            </w:r>
            <w:r w:rsidR="000E722C">
              <w:rPr>
                <w:noProof/>
                <w:webHidden/>
              </w:rPr>
              <w:t>189</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73" w:history="1">
            <w:r w:rsidR="000E722C" w:rsidRPr="00364273">
              <w:rPr>
                <w:rStyle w:val="af6"/>
                <w:noProof/>
              </w:rPr>
              <w:t>12.2. Зоны, предназначенные для ведения садоводства и дачного хозяйства</w:t>
            </w:r>
            <w:r w:rsidR="000E722C">
              <w:rPr>
                <w:noProof/>
                <w:webHidden/>
              </w:rPr>
              <w:tab/>
            </w:r>
            <w:r w:rsidR="000E722C">
              <w:rPr>
                <w:noProof/>
                <w:webHidden/>
              </w:rPr>
              <w:fldChar w:fldCharType="begin"/>
            </w:r>
            <w:r w:rsidR="000E722C">
              <w:rPr>
                <w:noProof/>
                <w:webHidden/>
              </w:rPr>
              <w:instrText xml:space="preserve"> PAGEREF _Toc477434973 \h </w:instrText>
            </w:r>
            <w:r w:rsidR="000E722C">
              <w:rPr>
                <w:noProof/>
                <w:webHidden/>
              </w:rPr>
            </w:r>
            <w:r w:rsidR="000E722C">
              <w:rPr>
                <w:noProof/>
                <w:webHidden/>
              </w:rPr>
              <w:fldChar w:fldCharType="separate"/>
            </w:r>
            <w:r w:rsidR="000E722C">
              <w:rPr>
                <w:noProof/>
                <w:webHidden/>
              </w:rPr>
              <w:t>192</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74" w:history="1">
            <w:r w:rsidR="000E722C" w:rsidRPr="00364273">
              <w:rPr>
                <w:rStyle w:val="af6"/>
                <w:noProof/>
              </w:rPr>
              <w:t>13. Зоны специального назначения</w:t>
            </w:r>
            <w:r w:rsidR="000E722C">
              <w:rPr>
                <w:noProof/>
                <w:webHidden/>
              </w:rPr>
              <w:tab/>
            </w:r>
            <w:r w:rsidR="000E722C">
              <w:rPr>
                <w:noProof/>
                <w:webHidden/>
              </w:rPr>
              <w:fldChar w:fldCharType="begin"/>
            </w:r>
            <w:r w:rsidR="000E722C">
              <w:rPr>
                <w:noProof/>
                <w:webHidden/>
              </w:rPr>
              <w:instrText xml:space="preserve"> PAGEREF _Toc477434974 \h </w:instrText>
            </w:r>
            <w:r w:rsidR="000E722C">
              <w:rPr>
                <w:noProof/>
                <w:webHidden/>
              </w:rPr>
            </w:r>
            <w:r w:rsidR="000E722C">
              <w:rPr>
                <w:noProof/>
                <w:webHidden/>
              </w:rPr>
              <w:fldChar w:fldCharType="separate"/>
            </w:r>
            <w:r w:rsidR="000E722C">
              <w:rPr>
                <w:noProof/>
                <w:webHidden/>
              </w:rPr>
              <w:t>195</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75" w:history="1">
            <w:r w:rsidR="000E722C" w:rsidRPr="00364273">
              <w:rPr>
                <w:rStyle w:val="af6"/>
                <w:noProof/>
              </w:rPr>
              <w:t>13.1. Общие требования</w:t>
            </w:r>
            <w:r w:rsidR="000E722C">
              <w:rPr>
                <w:noProof/>
                <w:webHidden/>
              </w:rPr>
              <w:tab/>
            </w:r>
            <w:r w:rsidR="000E722C">
              <w:rPr>
                <w:noProof/>
                <w:webHidden/>
              </w:rPr>
              <w:fldChar w:fldCharType="begin"/>
            </w:r>
            <w:r w:rsidR="000E722C">
              <w:rPr>
                <w:noProof/>
                <w:webHidden/>
              </w:rPr>
              <w:instrText xml:space="preserve"> PAGEREF _Toc477434975 \h </w:instrText>
            </w:r>
            <w:r w:rsidR="000E722C">
              <w:rPr>
                <w:noProof/>
                <w:webHidden/>
              </w:rPr>
            </w:r>
            <w:r w:rsidR="000E722C">
              <w:rPr>
                <w:noProof/>
                <w:webHidden/>
              </w:rPr>
              <w:fldChar w:fldCharType="separate"/>
            </w:r>
            <w:r w:rsidR="000E722C">
              <w:rPr>
                <w:noProof/>
                <w:webHidden/>
              </w:rPr>
              <w:t>195</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76" w:history="1">
            <w:r w:rsidR="000E722C" w:rsidRPr="00364273">
              <w:rPr>
                <w:rStyle w:val="af6"/>
                <w:noProof/>
              </w:rPr>
              <w:t>13.2. Зоны размещения кладбищ и крематориев:</w:t>
            </w:r>
            <w:r w:rsidR="000E722C">
              <w:rPr>
                <w:noProof/>
                <w:webHidden/>
              </w:rPr>
              <w:tab/>
            </w:r>
            <w:r w:rsidR="000E722C">
              <w:rPr>
                <w:noProof/>
                <w:webHidden/>
              </w:rPr>
              <w:fldChar w:fldCharType="begin"/>
            </w:r>
            <w:r w:rsidR="000E722C">
              <w:rPr>
                <w:noProof/>
                <w:webHidden/>
              </w:rPr>
              <w:instrText xml:space="preserve"> PAGEREF _Toc477434976 \h </w:instrText>
            </w:r>
            <w:r w:rsidR="000E722C">
              <w:rPr>
                <w:noProof/>
                <w:webHidden/>
              </w:rPr>
            </w:r>
            <w:r w:rsidR="000E722C">
              <w:rPr>
                <w:noProof/>
                <w:webHidden/>
              </w:rPr>
              <w:fldChar w:fldCharType="separate"/>
            </w:r>
            <w:r w:rsidR="000E722C">
              <w:rPr>
                <w:noProof/>
                <w:webHidden/>
              </w:rPr>
              <w:t>195</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77" w:history="1">
            <w:r w:rsidR="000E722C" w:rsidRPr="00364273">
              <w:rPr>
                <w:rStyle w:val="af6"/>
                <w:noProof/>
              </w:rPr>
              <w:t>13.3. Зоны размещения полигонов для твердых бытовых отходов</w:t>
            </w:r>
            <w:r w:rsidR="000E722C">
              <w:rPr>
                <w:noProof/>
                <w:webHidden/>
              </w:rPr>
              <w:tab/>
            </w:r>
            <w:r w:rsidR="000E722C">
              <w:rPr>
                <w:noProof/>
                <w:webHidden/>
              </w:rPr>
              <w:fldChar w:fldCharType="begin"/>
            </w:r>
            <w:r w:rsidR="000E722C">
              <w:rPr>
                <w:noProof/>
                <w:webHidden/>
              </w:rPr>
              <w:instrText xml:space="preserve"> PAGEREF _Toc477434977 \h </w:instrText>
            </w:r>
            <w:r w:rsidR="000E722C">
              <w:rPr>
                <w:noProof/>
                <w:webHidden/>
              </w:rPr>
            </w:r>
            <w:r w:rsidR="000E722C">
              <w:rPr>
                <w:noProof/>
                <w:webHidden/>
              </w:rPr>
              <w:fldChar w:fldCharType="separate"/>
            </w:r>
            <w:r w:rsidR="000E722C">
              <w:rPr>
                <w:noProof/>
                <w:webHidden/>
              </w:rPr>
              <w:t>198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78" w:history="1">
            <w:r w:rsidR="000E722C" w:rsidRPr="00364273">
              <w:rPr>
                <w:rStyle w:val="af6"/>
                <w:noProof/>
              </w:rPr>
              <w:t>13.4. Зоны размещения полигонов для отходов производства и потребления</w:t>
            </w:r>
            <w:r w:rsidR="000E722C">
              <w:rPr>
                <w:noProof/>
                <w:webHidden/>
              </w:rPr>
              <w:tab/>
            </w:r>
            <w:r w:rsidR="000E722C">
              <w:rPr>
                <w:noProof/>
                <w:webHidden/>
              </w:rPr>
              <w:fldChar w:fldCharType="begin"/>
            </w:r>
            <w:r w:rsidR="000E722C">
              <w:rPr>
                <w:noProof/>
                <w:webHidden/>
              </w:rPr>
              <w:instrText xml:space="preserve"> PAGEREF _Toc477434978 \h </w:instrText>
            </w:r>
            <w:r w:rsidR="000E722C">
              <w:rPr>
                <w:noProof/>
                <w:webHidden/>
              </w:rPr>
            </w:r>
            <w:r w:rsidR="000E722C">
              <w:rPr>
                <w:noProof/>
                <w:webHidden/>
              </w:rPr>
              <w:fldChar w:fldCharType="separate"/>
            </w:r>
            <w:r w:rsidR="000E722C">
              <w:rPr>
                <w:noProof/>
                <w:webHidden/>
              </w:rPr>
              <w:t>199</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79" w:history="1">
            <w:r w:rsidR="000E722C" w:rsidRPr="00364273">
              <w:rPr>
                <w:rStyle w:val="af6"/>
                <w:noProof/>
              </w:rPr>
              <w:t>14. Охрана объектов культурного наследия (памятников истории и культуры)</w:t>
            </w:r>
            <w:r w:rsidR="000E722C">
              <w:rPr>
                <w:noProof/>
                <w:webHidden/>
              </w:rPr>
              <w:tab/>
            </w:r>
            <w:r w:rsidR="000E722C">
              <w:rPr>
                <w:noProof/>
                <w:webHidden/>
              </w:rPr>
              <w:fldChar w:fldCharType="begin"/>
            </w:r>
            <w:r w:rsidR="000E722C">
              <w:rPr>
                <w:noProof/>
                <w:webHidden/>
              </w:rPr>
              <w:instrText xml:space="preserve"> PAGEREF _Toc477434979 \h </w:instrText>
            </w:r>
            <w:r w:rsidR="000E722C">
              <w:rPr>
                <w:noProof/>
                <w:webHidden/>
              </w:rPr>
            </w:r>
            <w:r w:rsidR="000E722C">
              <w:rPr>
                <w:noProof/>
                <w:webHidden/>
              </w:rPr>
              <w:fldChar w:fldCharType="separate"/>
            </w:r>
            <w:r w:rsidR="000E722C">
              <w:rPr>
                <w:noProof/>
                <w:webHidden/>
              </w:rPr>
              <w:t>200</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80" w:history="1">
            <w:r w:rsidR="000E722C" w:rsidRPr="00364273">
              <w:rPr>
                <w:rStyle w:val="af6"/>
                <w:noProof/>
              </w:rPr>
              <w:t>14.1. Общие требования</w:t>
            </w:r>
            <w:r w:rsidR="000E722C">
              <w:rPr>
                <w:noProof/>
                <w:webHidden/>
              </w:rPr>
              <w:tab/>
            </w:r>
            <w:r w:rsidR="000E722C">
              <w:rPr>
                <w:noProof/>
                <w:webHidden/>
              </w:rPr>
              <w:fldChar w:fldCharType="begin"/>
            </w:r>
            <w:r w:rsidR="000E722C">
              <w:rPr>
                <w:noProof/>
                <w:webHidden/>
              </w:rPr>
              <w:instrText xml:space="preserve"> PAGEREF _Toc477434980 \h </w:instrText>
            </w:r>
            <w:r w:rsidR="000E722C">
              <w:rPr>
                <w:noProof/>
                <w:webHidden/>
              </w:rPr>
            </w:r>
            <w:r w:rsidR="000E722C">
              <w:rPr>
                <w:noProof/>
                <w:webHidden/>
              </w:rPr>
              <w:fldChar w:fldCharType="separate"/>
            </w:r>
            <w:r w:rsidR="000E722C">
              <w:rPr>
                <w:noProof/>
                <w:webHidden/>
              </w:rPr>
              <w:t>200</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81" w:history="1">
            <w:r w:rsidR="000E722C" w:rsidRPr="00364273">
              <w:rPr>
                <w:rStyle w:val="af6"/>
                <w:noProof/>
              </w:rPr>
              <w:t>14.2. Зоны охраны объектов культурного наследия</w:t>
            </w:r>
            <w:r w:rsidR="000E722C">
              <w:rPr>
                <w:noProof/>
                <w:webHidden/>
              </w:rPr>
              <w:tab/>
            </w:r>
            <w:r w:rsidR="000E722C">
              <w:rPr>
                <w:noProof/>
                <w:webHidden/>
              </w:rPr>
              <w:fldChar w:fldCharType="begin"/>
            </w:r>
            <w:r w:rsidR="000E722C">
              <w:rPr>
                <w:noProof/>
                <w:webHidden/>
              </w:rPr>
              <w:instrText xml:space="preserve"> PAGEREF _Toc477434981 \h </w:instrText>
            </w:r>
            <w:r w:rsidR="000E722C">
              <w:rPr>
                <w:noProof/>
                <w:webHidden/>
              </w:rPr>
            </w:r>
            <w:r w:rsidR="000E722C">
              <w:rPr>
                <w:noProof/>
                <w:webHidden/>
              </w:rPr>
              <w:fldChar w:fldCharType="separate"/>
            </w:r>
            <w:r w:rsidR="000E722C">
              <w:rPr>
                <w:noProof/>
                <w:webHidden/>
              </w:rPr>
              <w:t>200</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82" w:history="1">
            <w:r w:rsidR="000E722C" w:rsidRPr="00364273">
              <w:rPr>
                <w:rStyle w:val="af6"/>
                <w:noProof/>
              </w:rPr>
              <w:t>15. Обеспечение доступности объектов социальной инфраструктуры для инвалидов и других маломобильных групп населения</w:t>
            </w:r>
            <w:r w:rsidR="000E722C">
              <w:rPr>
                <w:noProof/>
                <w:webHidden/>
              </w:rPr>
              <w:tab/>
            </w:r>
            <w:r w:rsidR="000E722C">
              <w:rPr>
                <w:noProof/>
                <w:webHidden/>
              </w:rPr>
              <w:fldChar w:fldCharType="begin"/>
            </w:r>
            <w:r w:rsidR="000E722C">
              <w:rPr>
                <w:noProof/>
                <w:webHidden/>
              </w:rPr>
              <w:instrText xml:space="preserve"> PAGEREF _Toc477434982 \h </w:instrText>
            </w:r>
            <w:r w:rsidR="000E722C">
              <w:rPr>
                <w:noProof/>
                <w:webHidden/>
              </w:rPr>
            </w:r>
            <w:r w:rsidR="000E722C">
              <w:rPr>
                <w:noProof/>
                <w:webHidden/>
              </w:rPr>
              <w:fldChar w:fldCharType="separate"/>
            </w:r>
            <w:r w:rsidR="000E722C">
              <w:rPr>
                <w:noProof/>
                <w:webHidden/>
              </w:rPr>
              <w:t>204</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83" w:history="1">
            <w:r w:rsidR="000E722C" w:rsidRPr="00364273">
              <w:rPr>
                <w:rStyle w:val="af6"/>
                <w:noProof/>
              </w:rPr>
              <w:t>15.1. Общие требования</w:t>
            </w:r>
            <w:r w:rsidR="000E722C">
              <w:rPr>
                <w:noProof/>
                <w:webHidden/>
              </w:rPr>
              <w:tab/>
            </w:r>
            <w:r w:rsidR="000E722C">
              <w:rPr>
                <w:noProof/>
                <w:webHidden/>
              </w:rPr>
              <w:fldChar w:fldCharType="begin"/>
            </w:r>
            <w:r w:rsidR="000E722C">
              <w:rPr>
                <w:noProof/>
                <w:webHidden/>
              </w:rPr>
              <w:instrText xml:space="preserve"> PAGEREF _Toc477434983 \h </w:instrText>
            </w:r>
            <w:r w:rsidR="000E722C">
              <w:rPr>
                <w:noProof/>
                <w:webHidden/>
              </w:rPr>
            </w:r>
            <w:r w:rsidR="000E722C">
              <w:rPr>
                <w:noProof/>
                <w:webHidden/>
              </w:rPr>
              <w:fldChar w:fldCharType="separate"/>
            </w:r>
            <w:r w:rsidR="000E722C">
              <w:rPr>
                <w:noProof/>
                <w:webHidden/>
              </w:rPr>
              <w:t>204</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84" w:history="1">
            <w:r w:rsidR="000E722C" w:rsidRPr="00364273">
              <w:rPr>
                <w:rStyle w:val="af6"/>
                <w:noProof/>
              </w:rPr>
              <w:t>15.2. Требования к зданиям, сооружениям и объектам социальной инфраструктуры</w:t>
            </w:r>
            <w:r w:rsidR="000E722C">
              <w:rPr>
                <w:noProof/>
                <w:webHidden/>
              </w:rPr>
              <w:tab/>
            </w:r>
            <w:r w:rsidR="000E722C">
              <w:rPr>
                <w:noProof/>
                <w:webHidden/>
              </w:rPr>
              <w:fldChar w:fldCharType="begin"/>
            </w:r>
            <w:r w:rsidR="000E722C">
              <w:rPr>
                <w:noProof/>
                <w:webHidden/>
              </w:rPr>
              <w:instrText xml:space="preserve"> PAGEREF _Toc477434984 \h </w:instrText>
            </w:r>
            <w:r w:rsidR="000E722C">
              <w:rPr>
                <w:noProof/>
                <w:webHidden/>
              </w:rPr>
            </w:r>
            <w:r w:rsidR="000E722C">
              <w:rPr>
                <w:noProof/>
                <w:webHidden/>
              </w:rPr>
              <w:fldChar w:fldCharType="separate"/>
            </w:r>
            <w:r w:rsidR="000E722C">
              <w:rPr>
                <w:noProof/>
                <w:webHidden/>
              </w:rPr>
              <w:t>205</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85" w:history="1">
            <w:r w:rsidR="000E722C" w:rsidRPr="00364273">
              <w:rPr>
                <w:rStyle w:val="af6"/>
                <w:noProof/>
              </w:rPr>
              <w:t>15.3. Требования к параметрам проездов и проходов, обеспечивающих доступ инвалидов и маломобильных лиц</w:t>
            </w:r>
            <w:r w:rsidR="000E722C">
              <w:rPr>
                <w:noProof/>
                <w:webHidden/>
              </w:rPr>
              <w:tab/>
            </w:r>
            <w:r w:rsidR="000E722C">
              <w:rPr>
                <w:noProof/>
                <w:webHidden/>
              </w:rPr>
              <w:fldChar w:fldCharType="begin"/>
            </w:r>
            <w:r w:rsidR="000E722C">
              <w:rPr>
                <w:noProof/>
                <w:webHidden/>
              </w:rPr>
              <w:instrText xml:space="preserve"> PAGEREF _Toc477434985 \h </w:instrText>
            </w:r>
            <w:r w:rsidR="000E722C">
              <w:rPr>
                <w:noProof/>
                <w:webHidden/>
              </w:rPr>
            </w:r>
            <w:r w:rsidR="000E722C">
              <w:rPr>
                <w:noProof/>
                <w:webHidden/>
              </w:rPr>
              <w:fldChar w:fldCharType="separate"/>
            </w:r>
            <w:r w:rsidR="000E722C">
              <w:rPr>
                <w:noProof/>
                <w:webHidden/>
              </w:rPr>
              <w:t>206</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86" w:history="1">
            <w:r w:rsidR="000E722C" w:rsidRPr="00364273">
              <w:rPr>
                <w:rStyle w:val="af6"/>
                <w:noProof/>
              </w:rPr>
              <w:t>16. Иные нормативные требования и расчетные показатели</w:t>
            </w:r>
            <w:r w:rsidR="000E722C">
              <w:rPr>
                <w:noProof/>
                <w:webHidden/>
              </w:rPr>
              <w:tab/>
            </w:r>
            <w:r w:rsidR="000E722C">
              <w:rPr>
                <w:noProof/>
                <w:webHidden/>
              </w:rPr>
              <w:fldChar w:fldCharType="begin"/>
            </w:r>
            <w:r w:rsidR="000E722C">
              <w:rPr>
                <w:noProof/>
                <w:webHidden/>
              </w:rPr>
              <w:instrText xml:space="preserve"> PAGEREF _Toc477434986 \h </w:instrText>
            </w:r>
            <w:r w:rsidR="000E722C">
              <w:rPr>
                <w:noProof/>
                <w:webHidden/>
              </w:rPr>
            </w:r>
            <w:r w:rsidR="000E722C">
              <w:rPr>
                <w:noProof/>
                <w:webHidden/>
              </w:rPr>
              <w:fldChar w:fldCharType="separate"/>
            </w:r>
            <w:r w:rsidR="000E722C">
              <w:rPr>
                <w:noProof/>
                <w:webHidden/>
              </w:rPr>
              <w:t>208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87" w:history="1">
            <w:r w:rsidR="000E722C" w:rsidRPr="00364273">
              <w:rPr>
                <w:rStyle w:val="af6"/>
                <w:noProof/>
              </w:rPr>
              <w:t>16.1. Нагрузки и воздействия</w:t>
            </w:r>
            <w:r w:rsidR="000E722C">
              <w:rPr>
                <w:noProof/>
                <w:webHidden/>
              </w:rPr>
              <w:tab/>
            </w:r>
            <w:r w:rsidR="000E722C">
              <w:rPr>
                <w:noProof/>
                <w:webHidden/>
              </w:rPr>
              <w:fldChar w:fldCharType="begin"/>
            </w:r>
            <w:r w:rsidR="000E722C">
              <w:rPr>
                <w:noProof/>
                <w:webHidden/>
              </w:rPr>
              <w:instrText xml:space="preserve"> PAGEREF _Toc477434987 \h </w:instrText>
            </w:r>
            <w:r w:rsidR="000E722C">
              <w:rPr>
                <w:noProof/>
                <w:webHidden/>
              </w:rPr>
            </w:r>
            <w:r w:rsidR="000E722C">
              <w:rPr>
                <w:noProof/>
                <w:webHidden/>
              </w:rPr>
              <w:fldChar w:fldCharType="separate"/>
            </w:r>
            <w:r w:rsidR="000E722C">
              <w:rPr>
                <w:noProof/>
                <w:webHidden/>
              </w:rPr>
              <w:t>208</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88" w:history="1">
            <w:r w:rsidR="000E722C" w:rsidRPr="00364273">
              <w:rPr>
                <w:rStyle w:val="af6"/>
                <w:noProof/>
                <w:shd w:val="clear" w:color="auto" w:fill="FFFFFF"/>
              </w:rPr>
              <w:t>16.2. Правила благоустройства</w:t>
            </w:r>
            <w:r w:rsidR="000E722C">
              <w:rPr>
                <w:noProof/>
                <w:webHidden/>
              </w:rPr>
              <w:tab/>
            </w:r>
            <w:r w:rsidR="000E722C">
              <w:rPr>
                <w:noProof/>
                <w:webHidden/>
              </w:rPr>
              <w:fldChar w:fldCharType="begin"/>
            </w:r>
            <w:r w:rsidR="000E722C">
              <w:rPr>
                <w:noProof/>
                <w:webHidden/>
              </w:rPr>
              <w:instrText xml:space="preserve"> PAGEREF _Toc477434988 \h </w:instrText>
            </w:r>
            <w:r w:rsidR="000E722C">
              <w:rPr>
                <w:noProof/>
                <w:webHidden/>
              </w:rPr>
            </w:r>
            <w:r w:rsidR="000E722C">
              <w:rPr>
                <w:noProof/>
                <w:webHidden/>
              </w:rPr>
              <w:fldChar w:fldCharType="separate"/>
            </w:r>
            <w:r w:rsidR="000E722C">
              <w:rPr>
                <w:noProof/>
                <w:webHidden/>
              </w:rPr>
              <w:t>209</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89" w:history="1">
            <w:r w:rsidR="000E722C" w:rsidRPr="00364273">
              <w:rPr>
                <w:rStyle w:val="af6"/>
                <w:noProof/>
              </w:rPr>
              <w:t>16.3. Требования к обустройству сезонных объектов общественного питания, объектов торговли и объектов сферы услуг</w:t>
            </w:r>
            <w:r w:rsidR="000E722C">
              <w:rPr>
                <w:noProof/>
                <w:webHidden/>
              </w:rPr>
              <w:tab/>
            </w:r>
            <w:r w:rsidR="000E722C">
              <w:rPr>
                <w:noProof/>
                <w:webHidden/>
              </w:rPr>
              <w:fldChar w:fldCharType="begin"/>
            </w:r>
            <w:r w:rsidR="000E722C">
              <w:rPr>
                <w:noProof/>
                <w:webHidden/>
              </w:rPr>
              <w:instrText xml:space="preserve"> PAGEREF _Toc477434989 \h </w:instrText>
            </w:r>
            <w:r w:rsidR="000E722C">
              <w:rPr>
                <w:noProof/>
                <w:webHidden/>
              </w:rPr>
            </w:r>
            <w:r w:rsidR="000E722C">
              <w:rPr>
                <w:noProof/>
                <w:webHidden/>
              </w:rPr>
              <w:fldChar w:fldCharType="separate"/>
            </w:r>
            <w:r w:rsidR="000E722C">
              <w:rPr>
                <w:noProof/>
                <w:webHidden/>
              </w:rPr>
              <w:t>211</w:t>
            </w:r>
            <w:r w:rsidR="000E722C">
              <w:rPr>
                <w:noProof/>
                <w:webHidden/>
              </w:rPr>
              <w:fldChar w:fldCharType="end"/>
            </w:r>
          </w:hyperlink>
        </w:p>
        <w:p w:rsidR="000E722C" w:rsidRDefault="00F14E19">
          <w:pPr>
            <w:pStyle w:val="31"/>
            <w:tabs>
              <w:tab w:val="right" w:leader="dot" w:pos="10195"/>
            </w:tabs>
            <w:rPr>
              <w:rFonts w:asciiTheme="minorHAnsi" w:eastAsiaTheme="minorEastAsia" w:hAnsiTheme="minorHAnsi" w:cstheme="minorBidi"/>
              <w:noProof/>
              <w:sz w:val="22"/>
              <w:szCs w:val="22"/>
              <w:lang w:eastAsia="ru-RU"/>
            </w:rPr>
          </w:pPr>
          <w:hyperlink w:anchor="_Toc477434990" w:history="1">
            <w:r w:rsidR="000E722C" w:rsidRPr="00364273">
              <w:rPr>
                <w:rStyle w:val="af6"/>
                <w:noProof/>
              </w:rPr>
              <w:t>16.4. Проектирование озеленения и благоустройства крыш жилых и общественных зданий и других искусственных оснований</w:t>
            </w:r>
            <w:r w:rsidR="000E722C">
              <w:rPr>
                <w:noProof/>
                <w:webHidden/>
              </w:rPr>
              <w:tab/>
            </w:r>
            <w:r w:rsidR="000E722C">
              <w:rPr>
                <w:noProof/>
                <w:webHidden/>
              </w:rPr>
              <w:fldChar w:fldCharType="begin"/>
            </w:r>
            <w:r w:rsidR="000E722C">
              <w:rPr>
                <w:noProof/>
                <w:webHidden/>
              </w:rPr>
              <w:instrText xml:space="preserve"> PAGEREF _Toc477434990 \h </w:instrText>
            </w:r>
            <w:r w:rsidR="000E722C">
              <w:rPr>
                <w:noProof/>
                <w:webHidden/>
              </w:rPr>
            </w:r>
            <w:r w:rsidR="000E722C">
              <w:rPr>
                <w:noProof/>
                <w:webHidden/>
              </w:rPr>
              <w:fldChar w:fldCharType="separate"/>
            </w:r>
            <w:r w:rsidR="000E722C">
              <w:rPr>
                <w:noProof/>
                <w:webHidden/>
              </w:rPr>
              <w:t>211</w:t>
            </w:r>
            <w:r w:rsidR="000E722C">
              <w:rPr>
                <w:noProof/>
                <w:webHidden/>
              </w:rPr>
              <w:fldChar w:fldCharType="end"/>
            </w:r>
          </w:hyperlink>
        </w:p>
        <w:p w:rsidR="000E722C" w:rsidRDefault="00F14E19">
          <w:pPr>
            <w:pStyle w:val="11"/>
            <w:rPr>
              <w:rFonts w:asciiTheme="minorHAnsi" w:eastAsiaTheme="minorEastAsia" w:hAnsiTheme="minorHAnsi" w:cstheme="minorBidi"/>
              <w:b w:val="0"/>
              <w:bCs w:val="0"/>
              <w:iCs w:val="0"/>
              <w:sz w:val="22"/>
              <w:szCs w:val="22"/>
              <w:lang w:eastAsia="ru-RU"/>
            </w:rPr>
          </w:pPr>
          <w:hyperlink w:anchor="_Toc477434991" w:history="1">
            <w:r w:rsidR="000E722C" w:rsidRPr="00364273">
              <w:rPr>
                <w:rStyle w:val="af6"/>
              </w:rPr>
              <w:t>II. Материалы по обоснованию расчетных показателей, содержащихся в основной части</w:t>
            </w:r>
            <w:r w:rsidR="000E722C">
              <w:rPr>
                <w:webHidden/>
              </w:rPr>
              <w:tab/>
            </w:r>
            <w:r w:rsidR="000E722C">
              <w:rPr>
                <w:webHidden/>
              </w:rPr>
              <w:fldChar w:fldCharType="begin"/>
            </w:r>
            <w:r w:rsidR="000E722C">
              <w:rPr>
                <w:webHidden/>
              </w:rPr>
              <w:instrText xml:space="preserve"> PAGEREF _Toc477434991 \h </w:instrText>
            </w:r>
            <w:r w:rsidR="000E722C">
              <w:rPr>
                <w:webHidden/>
              </w:rPr>
            </w:r>
            <w:r w:rsidR="000E722C">
              <w:rPr>
                <w:webHidden/>
              </w:rPr>
              <w:fldChar w:fldCharType="separate"/>
            </w:r>
            <w:r w:rsidR="000E722C">
              <w:rPr>
                <w:webHidden/>
              </w:rPr>
              <w:t>215</w:t>
            </w:r>
            <w:r w:rsidR="000E722C">
              <w:rPr>
                <w:webHidden/>
              </w:rPr>
              <w:fldChar w:fldCharType="end"/>
            </w:r>
          </w:hyperlink>
        </w:p>
        <w:p w:rsidR="000E722C" w:rsidRDefault="00F14E19">
          <w:pPr>
            <w:pStyle w:val="11"/>
            <w:rPr>
              <w:rFonts w:asciiTheme="minorHAnsi" w:eastAsiaTheme="minorEastAsia" w:hAnsiTheme="minorHAnsi" w:cstheme="minorBidi"/>
              <w:b w:val="0"/>
              <w:bCs w:val="0"/>
              <w:iCs w:val="0"/>
              <w:sz w:val="22"/>
              <w:szCs w:val="22"/>
              <w:lang w:eastAsia="ru-RU"/>
            </w:rPr>
          </w:pPr>
          <w:hyperlink w:anchor="_Toc477434992" w:history="1">
            <w:r w:rsidR="000E722C" w:rsidRPr="00364273">
              <w:rPr>
                <w:rStyle w:val="af6"/>
              </w:rPr>
              <w:t>III. Правила и область применения расчетных показателей, содержащихся в основной части нормативов градостроительного проектирования</w:t>
            </w:r>
            <w:r w:rsidR="000E722C">
              <w:rPr>
                <w:webHidden/>
              </w:rPr>
              <w:tab/>
            </w:r>
            <w:r w:rsidR="000E722C">
              <w:rPr>
                <w:webHidden/>
              </w:rPr>
              <w:fldChar w:fldCharType="begin"/>
            </w:r>
            <w:r w:rsidR="000E722C">
              <w:rPr>
                <w:webHidden/>
              </w:rPr>
              <w:instrText xml:space="preserve"> PAGEREF _Toc477434992 \h </w:instrText>
            </w:r>
            <w:r w:rsidR="000E722C">
              <w:rPr>
                <w:webHidden/>
              </w:rPr>
            </w:r>
            <w:r w:rsidR="000E722C">
              <w:rPr>
                <w:webHidden/>
              </w:rPr>
              <w:fldChar w:fldCharType="separate"/>
            </w:r>
            <w:r w:rsidR="000E722C">
              <w:rPr>
                <w:webHidden/>
              </w:rPr>
              <w:t>218</w:t>
            </w:r>
            <w:r w:rsidR="000E722C">
              <w:rPr>
                <w:webHidden/>
              </w:rPr>
              <w:fldChar w:fldCharType="end"/>
            </w:r>
          </w:hyperlink>
        </w:p>
        <w:p w:rsidR="000E722C" w:rsidRDefault="00F14E19">
          <w:pPr>
            <w:pStyle w:val="11"/>
            <w:rPr>
              <w:rFonts w:asciiTheme="minorHAnsi" w:eastAsiaTheme="minorEastAsia" w:hAnsiTheme="minorHAnsi" w:cstheme="minorBidi"/>
              <w:b w:val="0"/>
              <w:bCs w:val="0"/>
              <w:iCs w:val="0"/>
              <w:sz w:val="22"/>
              <w:szCs w:val="22"/>
              <w:lang w:eastAsia="ru-RU"/>
            </w:rPr>
          </w:pPr>
          <w:hyperlink w:anchor="_Toc477434993" w:history="1">
            <w:r w:rsidR="000E722C" w:rsidRPr="00364273">
              <w:rPr>
                <w:rStyle w:val="af6"/>
              </w:rPr>
              <w:t>Термины и определения</w:t>
            </w:r>
            <w:r w:rsidR="000E722C">
              <w:rPr>
                <w:webHidden/>
              </w:rPr>
              <w:tab/>
            </w:r>
            <w:r w:rsidR="000E722C">
              <w:rPr>
                <w:webHidden/>
              </w:rPr>
              <w:fldChar w:fldCharType="begin"/>
            </w:r>
            <w:r w:rsidR="000E722C">
              <w:rPr>
                <w:webHidden/>
              </w:rPr>
              <w:instrText xml:space="preserve"> PAGEREF _Toc477434993 \h </w:instrText>
            </w:r>
            <w:r w:rsidR="000E722C">
              <w:rPr>
                <w:webHidden/>
              </w:rPr>
            </w:r>
            <w:r w:rsidR="000E722C">
              <w:rPr>
                <w:webHidden/>
              </w:rPr>
              <w:fldChar w:fldCharType="separate"/>
            </w:r>
            <w:r w:rsidR="000E722C">
              <w:rPr>
                <w:webHidden/>
              </w:rPr>
              <w:t>222</w:t>
            </w:r>
            <w:r w:rsidR="000E722C">
              <w:rPr>
                <w:webHidden/>
              </w:rPr>
              <w:fldChar w:fldCharType="end"/>
            </w:r>
          </w:hyperlink>
        </w:p>
        <w:p w:rsidR="000E722C" w:rsidRDefault="00F14E19">
          <w:pPr>
            <w:pStyle w:val="11"/>
            <w:rPr>
              <w:rFonts w:asciiTheme="minorHAnsi" w:eastAsiaTheme="minorEastAsia" w:hAnsiTheme="minorHAnsi" w:cstheme="minorBidi"/>
              <w:b w:val="0"/>
              <w:bCs w:val="0"/>
              <w:iCs w:val="0"/>
              <w:sz w:val="22"/>
              <w:szCs w:val="22"/>
              <w:lang w:eastAsia="ru-RU"/>
            </w:rPr>
          </w:pPr>
          <w:hyperlink w:anchor="_Toc477434994" w:history="1">
            <w:r w:rsidR="000E722C" w:rsidRPr="00364273">
              <w:rPr>
                <w:rStyle w:val="af6"/>
              </w:rPr>
              <w:t>Приложения</w:t>
            </w:r>
            <w:r w:rsidR="000E722C">
              <w:rPr>
                <w:webHidden/>
              </w:rPr>
              <w:tab/>
            </w:r>
            <w:r w:rsidR="000E722C">
              <w:rPr>
                <w:webHidden/>
              </w:rPr>
              <w:fldChar w:fldCharType="begin"/>
            </w:r>
            <w:r w:rsidR="000E722C">
              <w:rPr>
                <w:webHidden/>
              </w:rPr>
              <w:instrText xml:space="preserve"> PAGEREF _Toc477434994 \h </w:instrText>
            </w:r>
            <w:r w:rsidR="000E722C">
              <w:rPr>
                <w:webHidden/>
              </w:rPr>
            </w:r>
            <w:r w:rsidR="000E722C">
              <w:rPr>
                <w:webHidden/>
              </w:rPr>
              <w:fldChar w:fldCharType="separate"/>
            </w:r>
            <w:r w:rsidR="000E722C">
              <w:rPr>
                <w:webHidden/>
              </w:rPr>
              <w:t>227</w:t>
            </w:r>
            <w:r w:rsidR="000E722C">
              <w:rPr>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95" w:history="1">
            <w:r w:rsidR="000E722C" w:rsidRPr="00364273">
              <w:rPr>
                <w:rStyle w:val="af6"/>
                <w:noProof/>
              </w:rPr>
              <w:t>Приложение 1</w:t>
            </w:r>
            <w:r w:rsidR="000E722C">
              <w:rPr>
                <w:noProof/>
                <w:webHidden/>
              </w:rPr>
              <w:tab/>
            </w:r>
            <w:r w:rsidR="000E722C">
              <w:rPr>
                <w:noProof/>
                <w:webHidden/>
              </w:rPr>
              <w:fldChar w:fldCharType="begin"/>
            </w:r>
            <w:r w:rsidR="000E722C">
              <w:rPr>
                <w:noProof/>
                <w:webHidden/>
              </w:rPr>
              <w:instrText xml:space="preserve"> PAGEREF _Toc477434995 \h </w:instrText>
            </w:r>
            <w:r w:rsidR="000E722C">
              <w:rPr>
                <w:noProof/>
                <w:webHidden/>
              </w:rPr>
            </w:r>
            <w:r w:rsidR="000E722C">
              <w:rPr>
                <w:noProof/>
                <w:webHidden/>
              </w:rPr>
              <w:fldChar w:fldCharType="separate"/>
            </w:r>
            <w:r w:rsidR="000E722C">
              <w:rPr>
                <w:noProof/>
                <w:webHidden/>
              </w:rPr>
              <w:t>227</w:t>
            </w:r>
            <w:r w:rsidR="000E722C">
              <w:rPr>
                <w:noProof/>
                <w:webHidden/>
              </w:rPr>
              <w:fldChar w:fldCharType="end"/>
            </w:r>
          </w:hyperlink>
        </w:p>
        <w:p w:rsidR="000E722C" w:rsidRDefault="00F14E19">
          <w:pPr>
            <w:pStyle w:val="21"/>
            <w:tabs>
              <w:tab w:val="right" w:leader="dot" w:pos="10195"/>
            </w:tabs>
            <w:rPr>
              <w:rFonts w:asciiTheme="minorHAnsi" w:eastAsiaTheme="minorEastAsia" w:hAnsiTheme="minorHAnsi" w:cstheme="minorBidi"/>
              <w:b w:val="0"/>
              <w:bCs w:val="0"/>
              <w:noProof/>
              <w:sz w:val="22"/>
              <w:lang w:eastAsia="ru-RU"/>
            </w:rPr>
          </w:pPr>
          <w:hyperlink w:anchor="_Toc477434996" w:history="1">
            <w:r w:rsidR="000E722C" w:rsidRPr="00364273">
              <w:rPr>
                <w:rStyle w:val="af6"/>
                <w:noProof/>
              </w:rPr>
              <w:t>Приложение 2</w:t>
            </w:r>
            <w:r w:rsidR="000E722C">
              <w:rPr>
                <w:noProof/>
                <w:webHidden/>
              </w:rPr>
              <w:tab/>
            </w:r>
            <w:r w:rsidR="000E722C">
              <w:rPr>
                <w:noProof/>
                <w:webHidden/>
              </w:rPr>
              <w:fldChar w:fldCharType="begin"/>
            </w:r>
            <w:r w:rsidR="000E722C">
              <w:rPr>
                <w:noProof/>
                <w:webHidden/>
              </w:rPr>
              <w:instrText xml:space="preserve"> PAGEREF _Toc477434996 \h </w:instrText>
            </w:r>
            <w:r w:rsidR="000E722C">
              <w:rPr>
                <w:noProof/>
                <w:webHidden/>
              </w:rPr>
            </w:r>
            <w:r w:rsidR="000E722C">
              <w:rPr>
                <w:noProof/>
                <w:webHidden/>
              </w:rPr>
              <w:fldChar w:fldCharType="separate"/>
            </w:r>
            <w:r w:rsidR="000E722C">
              <w:rPr>
                <w:noProof/>
                <w:webHidden/>
              </w:rPr>
              <w:t>235</w:t>
            </w:r>
            <w:r w:rsidR="000E722C">
              <w:rPr>
                <w:noProof/>
                <w:webHidden/>
              </w:rPr>
              <w:fldChar w:fldCharType="end"/>
            </w:r>
          </w:hyperlink>
        </w:p>
        <w:p w:rsidR="00682A53" w:rsidRDefault="00D42B44">
          <w:r>
            <w:rPr>
              <w:rFonts w:ascii="Times New Roman" w:hAnsi="Times New Roman" w:cstheme="minorHAnsi"/>
              <w:b/>
              <w:bCs/>
              <w:iCs/>
              <w:noProof/>
            </w:rPr>
            <w:fldChar w:fldCharType="end"/>
          </w:r>
        </w:p>
      </w:sdtContent>
    </w:sdt>
    <w:p w:rsidR="00656A1C" w:rsidRDefault="00656A1C" w:rsidP="00656A1C">
      <w:pPr>
        <w:pStyle w:val="03"/>
        <w:rPr>
          <w:sz w:val="32"/>
          <w:szCs w:val="32"/>
          <w:lang w:val="en-US"/>
        </w:rPr>
      </w:pPr>
      <w:r>
        <w:br w:type="page"/>
      </w:r>
    </w:p>
    <w:p w:rsidR="00837128" w:rsidRDefault="00837128" w:rsidP="00CD4B40">
      <w:pPr>
        <w:pStyle w:val="02"/>
        <w:rPr>
          <w:lang w:val="ru-RU"/>
        </w:rPr>
      </w:pPr>
      <w:bookmarkStart w:id="2" w:name="_Toc477434900"/>
      <w:r>
        <w:rPr>
          <w:lang w:val="ru-RU"/>
        </w:rPr>
        <w:t>Введение</w:t>
      </w:r>
      <w:bookmarkEnd w:id="2"/>
    </w:p>
    <w:p w:rsidR="003A3916" w:rsidRPr="003A3916" w:rsidRDefault="005D2613" w:rsidP="003A3916">
      <w:pPr>
        <w:pStyle w:val="01"/>
      </w:pPr>
      <w:bookmarkStart w:id="3" w:name="_Ref406923165"/>
      <w:r>
        <w:t>Н</w:t>
      </w:r>
      <w:r w:rsidR="003A3916" w:rsidRPr="003A3916">
        <w:t xml:space="preserve">ормативы градостроительного проектирования муниципального образования город Новороссийск Краснодарского края </w:t>
      </w:r>
      <w:r w:rsidR="003A3916">
        <w:t>(далее</w:t>
      </w:r>
      <w:r w:rsidR="003A3916" w:rsidRPr="003A3916">
        <w:t xml:space="preserve"> </w:t>
      </w:r>
      <w:r w:rsidR="003A3916">
        <w:t>«</w:t>
      </w:r>
      <w:r w:rsidR="003A3916" w:rsidRPr="003A3916">
        <w:t>Нормативы</w:t>
      </w:r>
      <w:r w:rsidR="003A3916">
        <w:t>»</w:t>
      </w:r>
      <w:r w:rsidR="003A3916" w:rsidRPr="003A3916">
        <w:t xml:space="preserve">) –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следующим областям: </w:t>
      </w:r>
    </w:p>
    <w:p w:rsidR="003A3916" w:rsidRPr="003A3916" w:rsidRDefault="003A3916" w:rsidP="00F06E62">
      <w:pPr>
        <w:pStyle w:val="04"/>
      </w:pPr>
      <w:r w:rsidRPr="003A3916">
        <w:t>электро- и газоснабжение поселений;</w:t>
      </w:r>
    </w:p>
    <w:p w:rsidR="003A3916" w:rsidRPr="003A3916" w:rsidRDefault="003A3916" w:rsidP="00F06E62">
      <w:pPr>
        <w:pStyle w:val="04"/>
      </w:pPr>
      <w:r w:rsidRPr="003A3916">
        <w:t>автомобильные дороги местного значения вне границ населенных пунктов в границах муниципального образования;</w:t>
      </w:r>
    </w:p>
    <w:p w:rsidR="003A3916" w:rsidRPr="003A3916" w:rsidRDefault="003A3916" w:rsidP="00F06E62">
      <w:pPr>
        <w:pStyle w:val="04"/>
      </w:pPr>
      <w:r w:rsidRPr="003A3916">
        <w:t>образование;</w:t>
      </w:r>
    </w:p>
    <w:p w:rsidR="003A3916" w:rsidRPr="003A3916" w:rsidRDefault="003A3916" w:rsidP="00F06E62">
      <w:pPr>
        <w:pStyle w:val="04"/>
      </w:pPr>
      <w:r w:rsidRPr="003A3916">
        <w:t>здравоохранение;</w:t>
      </w:r>
    </w:p>
    <w:p w:rsidR="003A3916" w:rsidRPr="003A3916" w:rsidRDefault="003A3916" w:rsidP="00F06E62">
      <w:pPr>
        <w:pStyle w:val="04"/>
      </w:pPr>
      <w:r w:rsidRPr="003A3916">
        <w:t>физическая культура и массовый спорт;</w:t>
      </w:r>
    </w:p>
    <w:p w:rsidR="003A3916" w:rsidRPr="003A3916" w:rsidRDefault="003A3916" w:rsidP="00F06E62">
      <w:pPr>
        <w:pStyle w:val="04"/>
      </w:pPr>
      <w:r w:rsidRPr="003A3916">
        <w:t>утилизация и переработка бытовых и промышленных отходов;</w:t>
      </w:r>
    </w:p>
    <w:p w:rsidR="003A3916" w:rsidRPr="003A3916" w:rsidRDefault="003A3916" w:rsidP="00F06E62">
      <w:pPr>
        <w:pStyle w:val="04"/>
      </w:pPr>
      <w:r w:rsidRPr="003A3916">
        <w:t>иные области в связи с решением вопросов местного знач</w:t>
      </w:r>
      <w:r w:rsidR="00F06E62">
        <w:t>ения муниципального образования,</w:t>
      </w:r>
    </w:p>
    <w:p w:rsidR="003A3916" w:rsidRPr="003A3916" w:rsidRDefault="003A3916" w:rsidP="00F06E62">
      <w:pPr>
        <w:pStyle w:val="01"/>
      </w:pPr>
      <w:r w:rsidRPr="003A3916">
        <w:t>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района.</w:t>
      </w:r>
      <w:bookmarkEnd w:id="3"/>
    </w:p>
    <w:p w:rsidR="003A3916" w:rsidRPr="003A3916" w:rsidRDefault="005D2613" w:rsidP="003A3916">
      <w:pPr>
        <w:pStyle w:val="01"/>
      </w:pPr>
      <w:r>
        <w:t>Нормативы</w:t>
      </w:r>
      <w:r w:rsidR="003A3916" w:rsidRPr="003A3916">
        <w:t xml:space="preserve"> входят в систему нормативных правовых актов, регламентирующих градостроительную деятельность в границах муниципального образования город Новороссийск Краснодарского края</w:t>
      </w:r>
      <w:r w:rsidR="00414F45">
        <w:t xml:space="preserve"> (далее «городской округ»)</w:t>
      </w:r>
      <w:r w:rsidR="003A3916" w:rsidRPr="003A3916">
        <w:t xml:space="preserve">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w:t>
      </w:r>
    </w:p>
    <w:p w:rsidR="003A3916" w:rsidRPr="003A3916" w:rsidRDefault="005D2613" w:rsidP="003A3916">
      <w:pPr>
        <w:pStyle w:val="01"/>
      </w:pPr>
      <w:r>
        <w:t>Н</w:t>
      </w:r>
      <w:r w:rsidR="003A3916" w:rsidRPr="003A3916">
        <w:t>ормативы включают в себя:</w:t>
      </w:r>
    </w:p>
    <w:p w:rsidR="003A3916" w:rsidRPr="003A3916" w:rsidRDefault="003A3916" w:rsidP="00694CF0">
      <w:pPr>
        <w:pStyle w:val="04"/>
      </w:pPr>
      <w:r w:rsidRPr="003A3916">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3A3916" w:rsidRPr="003A3916" w:rsidRDefault="003A3916" w:rsidP="00694CF0">
      <w:pPr>
        <w:pStyle w:val="04"/>
      </w:pPr>
      <w:r w:rsidRPr="003A3916">
        <w:t>материалы по обоснованию расчетных показателей, содержащихся в основной части нормативов градостроительного проектирования;</w:t>
      </w:r>
    </w:p>
    <w:p w:rsidR="003A3916" w:rsidRPr="003A3916" w:rsidRDefault="003A3916" w:rsidP="00694CF0">
      <w:pPr>
        <w:pStyle w:val="04"/>
      </w:pPr>
      <w:r w:rsidRPr="003A3916">
        <w:t>правила и область применения расчетных показателей, содержащихся в основной части нормативов градостроительного проектирования.</w:t>
      </w:r>
    </w:p>
    <w:p w:rsidR="003A3916" w:rsidRPr="003A3916" w:rsidRDefault="003A3916" w:rsidP="003A3916">
      <w:pPr>
        <w:pStyle w:val="01"/>
      </w:pPr>
      <w:r w:rsidRPr="003A3916">
        <w:t>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муниципального образования город Н</w:t>
      </w:r>
      <w:r w:rsidR="00694CF0">
        <w:t>овороссий</w:t>
      </w:r>
      <w:r w:rsidR="00FE38F3">
        <w:t>ск Краснодарского края</w:t>
      </w:r>
      <w:r w:rsidR="00694CF0">
        <w:t>.</w:t>
      </w:r>
    </w:p>
    <w:p w:rsidR="003A3916" w:rsidRPr="003A3916" w:rsidRDefault="003A3916" w:rsidP="003A3916">
      <w:pPr>
        <w:pStyle w:val="01"/>
      </w:pPr>
      <w:r w:rsidRPr="003A3916">
        <w:t xml:space="preserve">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w:t>
      </w:r>
      <w:r w:rsidR="00694CF0">
        <w:t>городском округе.</w:t>
      </w:r>
    </w:p>
    <w:p w:rsidR="003A3916" w:rsidRPr="003A3916" w:rsidRDefault="003A3916" w:rsidP="003A3916">
      <w:pPr>
        <w:pStyle w:val="01"/>
      </w:pPr>
      <w:r w:rsidRPr="003A3916">
        <w:t>Нормативы направлены на обеспечение:</w:t>
      </w:r>
    </w:p>
    <w:p w:rsidR="003A3916" w:rsidRPr="003A3916" w:rsidRDefault="003A3916" w:rsidP="00694CF0">
      <w:pPr>
        <w:pStyle w:val="04"/>
      </w:pPr>
      <w:r w:rsidRPr="003A3916">
        <w:t>повышения качества жизни населения муниципального образования город Новороссийск Краснодарского края 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3A3916" w:rsidRPr="003A3916" w:rsidRDefault="003A3916" w:rsidP="00694CF0">
      <w:pPr>
        <w:pStyle w:val="04"/>
      </w:pPr>
      <w:r w:rsidRPr="003A3916">
        <w:t>повышения эффективности использования территорий поселений муниципального образования город Новороссийск Краснодарского края на основе рационального зонирования, исторически преемственной планировочной орга</w:t>
      </w:r>
      <w:r w:rsidR="00414F45">
        <w:t>низации и застройки города Новороссийск (далее «город»)</w:t>
      </w:r>
      <w:r w:rsidRPr="003A3916">
        <w:t xml:space="preserve"> и иных населенных пунктов, соразмерной преобладающим типам организации среды в городских и сельских населенных пунктах;</w:t>
      </w:r>
    </w:p>
    <w:p w:rsidR="003A3916" w:rsidRPr="003A3916" w:rsidRDefault="003A3916" w:rsidP="00694CF0">
      <w:pPr>
        <w:pStyle w:val="04"/>
      </w:pPr>
      <w:r w:rsidRPr="003A3916">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3A3916" w:rsidRPr="003A3916" w:rsidRDefault="003A3916" w:rsidP="00694CF0">
      <w:pPr>
        <w:pStyle w:val="04"/>
      </w:pPr>
      <w:r w:rsidRPr="003A3916">
        <w:t>ограничения негативного воздействия хозяйственной и иной деятельности на окружающую среду в интересах настоящего и будущего поколений.</w:t>
      </w:r>
    </w:p>
    <w:p w:rsidR="00D56BFE" w:rsidRPr="003A679D" w:rsidRDefault="002D2B2F" w:rsidP="00D56BFE">
      <w:pPr>
        <w:pStyle w:val="01"/>
      </w:pPr>
      <w:r>
        <w:t xml:space="preserve">Нормативы </w:t>
      </w:r>
      <w:r w:rsidR="00D56BFE" w:rsidRPr="003A679D">
        <w:t xml:space="preserve">не могут содержать значения расчетных показателей, ухудшающие значения расчетных показателей, содержащиеся в </w:t>
      </w:r>
      <w:r>
        <w:t>Н</w:t>
      </w:r>
      <w:r w:rsidR="00D56BFE" w:rsidRPr="003A679D">
        <w:t>ормативах</w:t>
      </w:r>
      <w:r>
        <w:t xml:space="preserve"> градостроительного проектирования</w:t>
      </w:r>
      <w:r w:rsidR="00D56BFE" w:rsidRPr="003A679D">
        <w:t xml:space="preserve"> </w:t>
      </w:r>
      <w:r w:rsidR="00D56BFE" w:rsidRPr="003A679D">
        <w:rPr>
          <w:shd w:val="clear" w:color="auto" w:fill="FFFFFF"/>
        </w:rPr>
        <w:t>Краснодарского края</w:t>
      </w:r>
      <w:r>
        <w:rPr>
          <w:shd w:val="clear" w:color="auto" w:fill="FFFFFF"/>
        </w:rPr>
        <w:t xml:space="preserve"> (далее «Региональные нормативы»)</w:t>
      </w:r>
      <w:r w:rsidR="00D56BFE" w:rsidRPr="003A679D">
        <w:t>.</w:t>
      </w:r>
    </w:p>
    <w:p w:rsidR="00D56BFE" w:rsidRPr="003A679D" w:rsidRDefault="00D56BFE" w:rsidP="00D56BFE">
      <w:pPr>
        <w:pStyle w:val="01"/>
        <w:rPr>
          <w:szCs w:val="28"/>
        </w:rPr>
      </w:pPr>
      <w:r w:rsidRPr="003A679D">
        <w:rPr>
          <w:szCs w:val="28"/>
        </w:rPr>
        <w:t>Применение особых режимов, коэффициентов, норм, разрешенных для уменьшения минимальных установленных нормативов при новой планировке, реконструкции не допускается.</w:t>
      </w:r>
    </w:p>
    <w:p w:rsidR="00D56BFE" w:rsidRPr="003A679D" w:rsidRDefault="00D56BFE" w:rsidP="00D56BFE">
      <w:pPr>
        <w:pStyle w:val="01"/>
      </w:pPr>
      <w:r w:rsidRPr="003A679D">
        <w:t>Нормативы определяются:</w:t>
      </w:r>
    </w:p>
    <w:p w:rsidR="00D56BFE" w:rsidRPr="003A679D" w:rsidRDefault="00D56BFE" w:rsidP="00D56BFE">
      <w:pPr>
        <w:pStyle w:val="04"/>
      </w:pPr>
      <w:r w:rsidRPr="003A679D">
        <w:t xml:space="preserve">особенностями пространственной организации и функционального назначения территорий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планируемыми инфраструктурными изменениями, требованиями сохранения и приумножения историко</w:t>
      </w:r>
      <w:r>
        <w:t>-</w:t>
      </w:r>
      <w:r w:rsidRPr="003A679D">
        <w:t>культурного и природного наследия;</w:t>
      </w:r>
    </w:p>
    <w:p w:rsidR="00D56BFE" w:rsidRPr="003A679D" w:rsidRDefault="00D56BFE" w:rsidP="00D56BFE">
      <w:pPr>
        <w:pStyle w:val="04"/>
      </w:pPr>
      <w:r w:rsidRPr="003A679D">
        <w:t>особ</w:t>
      </w:r>
      <w:r w:rsidR="00876A21">
        <w:t>енностями населе</w:t>
      </w:r>
      <w:r w:rsidRPr="003A679D">
        <w:t xml:space="preserve">нных пунктов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кото</w:t>
      </w:r>
      <w:r w:rsidR="00876A21">
        <w:t>рые характеризуются типом населе</w:t>
      </w:r>
      <w:r w:rsidRPr="003A679D">
        <w:t>нного пункта</w:t>
      </w:r>
      <w:r>
        <w:t xml:space="preserve"> – </w:t>
      </w:r>
      <w:r w:rsidR="00876A21">
        <w:t>городского или сельского населе</w:t>
      </w:r>
      <w:r w:rsidRPr="003A679D">
        <w:t>нного пункта, планируемой численностью населения в населенном пункте, принимаемой в соответствии с программами социально</w:t>
      </w:r>
      <w:r>
        <w:t>-</w:t>
      </w:r>
      <w:r w:rsidRPr="003A679D">
        <w:t xml:space="preserve">экономического развития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и пространственной морфологией застройки населенного пункта.</w:t>
      </w:r>
    </w:p>
    <w:p w:rsidR="00D56BFE" w:rsidRDefault="00D56BFE"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106263" w:rsidRDefault="00106263" w:rsidP="00694CF0">
      <w:pPr>
        <w:pStyle w:val="01"/>
      </w:pPr>
    </w:p>
    <w:p w:rsidR="00106263" w:rsidRDefault="00106263"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442AC0" w:rsidRDefault="00442AC0" w:rsidP="00694CF0">
      <w:pPr>
        <w:pStyle w:val="01"/>
      </w:pPr>
    </w:p>
    <w:p w:rsidR="00694CF0" w:rsidRDefault="00694CF0" w:rsidP="00694CF0">
      <w:pPr>
        <w:pStyle w:val="01"/>
      </w:pPr>
    </w:p>
    <w:p w:rsidR="00CD4B40" w:rsidRPr="00F0254B" w:rsidRDefault="00CD4B40" w:rsidP="00CD4B40">
      <w:pPr>
        <w:pStyle w:val="02"/>
        <w:rPr>
          <w:lang w:val="ru-RU"/>
        </w:rPr>
      </w:pPr>
      <w:bookmarkStart w:id="4" w:name="_Toc477434901"/>
      <w:r w:rsidRPr="00CD4B40">
        <w:t>I</w:t>
      </w:r>
      <w:r w:rsidRPr="001A048C">
        <w:rPr>
          <w:lang w:val="ru-RU"/>
        </w:rPr>
        <w:t xml:space="preserve">. </w:t>
      </w:r>
      <w:r w:rsidR="00F0254B" w:rsidRPr="00F0254B">
        <w:rPr>
          <w:lang w:val="ru-RU"/>
        </w:rPr>
        <w:t>Основная часть</w:t>
      </w:r>
      <w:bookmarkEnd w:id="4"/>
    </w:p>
    <w:p w:rsidR="00236256" w:rsidRDefault="00C52B16" w:rsidP="00317235">
      <w:pPr>
        <w:pStyle w:val="03"/>
      </w:pPr>
      <w:bookmarkStart w:id="5" w:name="_Toc477434902"/>
      <w:r>
        <w:t>1</w:t>
      </w:r>
      <w:r w:rsidR="00236256" w:rsidRPr="00A659DF">
        <w:t xml:space="preserve">. </w:t>
      </w:r>
      <w:r w:rsidR="00A659DF" w:rsidRPr="00A659DF">
        <w:t>Общие расчетные показатели планировочной организации территории муниципального образования город Новороссийск</w:t>
      </w:r>
      <w:bookmarkEnd w:id="5"/>
    </w:p>
    <w:p w:rsidR="00876A21" w:rsidRDefault="00876A21" w:rsidP="00876A21">
      <w:pPr>
        <w:pStyle w:val="01"/>
      </w:pPr>
      <w:r>
        <w:t>1.1. Населе</w:t>
      </w:r>
      <w:r w:rsidRPr="003A679D">
        <w:t>нные пункты городского округа в зависимости от численности населения</w:t>
      </w:r>
      <w:r>
        <w:t xml:space="preserve"> по </w:t>
      </w:r>
      <w:r w:rsidRPr="003A679D">
        <w:t xml:space="preserve"> подразделяются на группы</w:t>
      </w:r>
      <w:r>
        <w:t xml:space="preserve"> (</w:t>
      </w:r>
      <w:r w:rsidRPr="00876A21">
        <w:t>СП 42.13330.2010</w:t>
      </w:r>
      <w:r>
        <w:t>)</w:t>
      </w:r>
      <w:r w:rsidRPr="003A679D">
        <w:t xml:space="preserve"> в соответствии с </w:t>
      </w:r>
      <w:r w:rsidR="003840E8">
        <w:fldChar w:fldCharType="begin"/>
      </w:r>
      <w:r w:rsidR="003840E8">
        <w:instrText xml:space="preserve"> REF _Ref451245882 \h </w:instrText>
      </w:r>
      <w:r w:rsidR="003840E8">
        <w:fldChar w:fldCharType="separate"/>
      </w:r>
      <w:r w:rsidR="000E722C">
        <w:t xml:space="preserve">Таблица </w:t>
      </w:r>
      <w:r w:rsidR="000E722C">
        <w:rPr>
          <w:noProof/>
        </w:rPr>
        <w:t>1</w:t>
      </w:r>
      <w:r w:rsidR="003840E8">
        <w:fldChar w:fldCharType="end"/>
      </w:r>
      <w:r w:rsidR="003840E8">
        <w:t>.</w:t>
      </w:r>
    </w:p>
    <w:p w:rsidR="003840E8" w:rsidRDefault="003840E8" w:rsidP="003840E8">
      <w:pPr>
        <w:pStyle w:val="05"/>
      </w:pPr>
      <w:bookmarkStart w:id="6" w:name="_Ref451245882"/>
      <w:r>
        <w:t xml:space="preserve">Таблица </w:t>
      </w:r>
      <w:r w:rsidR="00F14E19">
        <w:fldChar w:fldCharType="begin"/>
      </w:r>
      <w:r w:rsidR="00F14E19">
        <w:instrText xml:space="preserve"> SEQ Таблица \* ARABIC </w:instrText>
      </w:r>
      <w:r w:rsidR="00F14E19">
        <w:fldChar w:fldCharType="separate"/>
      </w:r>
      <w:r w:rsidR="000E722C">
        <w:rPr>
          <w:noProof/>
        </w:rPr>
        <w:t>1</w:t>
      </w:r>
      <w:r w:rsidR="00F14E19">
        <w:rPr>
          <w:noProof/>
        </w:rPr>
        <w:fldChar w:fldCharType="end"/>
      </w:r>
      <w:bookmarkEnd w:id="6"/>
    </w:p>
    <w:tbl>
      <w:tblPr>
        <w:tblStyle w:val="a4"/>
        <w:tblW w:w="0" w:type="auto"/>
        <w:tblLook w:val="04A0" w:firstRow="1" w:lastRow="0" w:firstColumn="1" w:lastColumn="0" w:noHBand="0" w:noVBand="1"/>
      </w:tblPr>
      <w:tblGrid>
        <w:gridCol w:w="458"/>
        <w:gridCol w:w="2478"/>
        <w:gridCol w:w="3192"/>
        <w:gridCol w:w="1360"/>
        <w:gridCol w:w="2933"/>
      </w:tblGrid>
      <w:tr w:rsidR="009332C2" w:rsidRPr="00876A21" w:rsidTr="00B37D3D">
        <w:trPr>
          <w:cantSplit/>
        </w:trPr>
        <w:tc>
          <w:tcPr>
            <w:tcW w:w="0" w:type="auto"/>
            <w:vAlign w:val="center"/>
            <w:hideMark/>
          </w:tcPr>
          <w:p w:rsidR="00876A21" w:rsidRPr="00876A21" w:rsidRDefault="00876A21" w:rsidP="00876A21">
            <w:pPr>
              <w:jc w:val="center"/>
              <w:rPr>
                <w:rFonts w:ascii="Times New Roman" w:hAnsi="Times New Roman" w:cs="Times New Roman"/>
                <w:b/>
              </w:rPr>
            </w:pPr>
            <w:r w:rsidRPr="00876A21">
              <w:rPr>
                <w:rFonts w:ascii="Times New Roman" w:hAnsi="Times New Roman" w:cs="Times New Roman"/>
                <w:b/>
              </w:rPr>
              <w:t>№</w:t>
            </w:r>
          </w:p>
        </w:tc>
        <w:tc>
          <w:tcPr>
            <w:tcW w:w="0" w:type="auto"/>
            <w:vAlign w:val="center"/>
            <w:hideMark/>
          </w:tcPr>
          <w:p w:rsidR="00876A21" w:rsidRPr="00876A21" w:rsidRDefault="00876A21" w:rsidP="00876A21">
            <w:pPr>
              <w:jc w:val="center"/>
              <w:rPr>
                <w:rFonts w:ascii="Times New Roman" w:hAnsi="Times New Roman" w:cs="Times New Roman"/>
                <w:b/>
              </w:rPr>
            </w:pPr>
            <w:r>
              <w:rPr>
                <w:rFonts w:ascii="Times New Roman" w:hAnsi="Times New Roman" w:cs="Times New Roman"/>
                <w:b/>
              </w:rPr>
              <w:t>Населе</w:t>
            </w:r>
            <w:r w:rsidRPr="00876A21">
              <w:rPr>
                <w:rFonts w:ascii="Times New Roman" w:hAnsi="Times New Roman" w:cs="Times New Roman"/>
                <w:b/>
              </w:rPr>
              <w:t>нный пункт</w:t>
            </w:r>
          </w:p>
        </w:tc>
        <w:tc>
          <w:tcPr>
            <w:tcW w:w="0" w:type="auto"/>
            <w:vAlign w:val="center"/>
            <w:hideMark/>
          </w:tcPr>
          <w:p w:rsidR="00876A21" w:rsidRPr="00876A21" w:rsidRDefault="00876A21" w:rsidP="00876A21">
            <w:pPr>
              <w:jc w:val="center"/>
              <w:rPr>
                <w:rFonts w:ascii="Times New Roman" w:hAnsi="Times New Roman" w:cs="Times New Roman"/>
                <w:b/>
              </w:rPr>
            </w:pPr>
            <w:r>
              <w:rPr>
                <w:rFonts w:ascii="Times New Roman" w:hAnsi="Times New Roman" w:cs="Times New Roman"/>
                <w:b/>
              </w:rPr>
              <w:t>Тип населе</w:t>
            </w:r>
            <w:r w:rsidRPr="00876A21">
              <w:rPr>
                <w:rFonts w:ascii="Times New Roman" w:hAnsi="Times New Roman" w:cs="Times New Roman"/>
                <w:b/>
              </w:rPr>
              <w:t>нного пункта</w:t>
            </w:r>
          </w:p>
        </w:tc>
        <w:tc>
          <w:tcPr>
            <w:tcW w:w="0" w:type="auto"/>
            <w:vAlign w:val="center"/>
            <w:hideMark/>
          </w:tcPr>
          <w:p w:rsidR="00876A21" w:rsidRPr="00876A21" w:rsidRDefault="00876A21" w:rsidP="00876A21">
            <w:pPr>
              <w:jc w:val="center"/>
              <w:rPr>
                <w:rFonts w:ascii="Times New Roman" w:hAnsi="Times New Roman" w:cs="Times New Roman"/>
                <w:b/>
              </w:rPr>
            </w:pPr>
            <w:r w:rsidRPr="00876A21">
              <w:rPr>
                <w:rFonts w:ascii="Times New Roman" w:hAnsi="Times New Roman" w:cs="Times New Roman"/>
                <w:b/>
              </w:rPr>
              <w:t>Население</w:t>
            </w:r>
          </w:p>
        </w:tc>
        <w:tc>
          <w:tcPr>
            <w:tcW w:w="0" w:type="auto"/>
            <w:vAlign w:val="center"/>
          </w:tcPr>
          <w:p w:rsidR="00876A21" w:rsidRPr="00876A21" w:rsidRDefault="00876A21" w:rsidP="00876A21">
            <w:pPr>
              <w:jc w:val="center"/>
              <w:rPr>
                <w:rFonts w:ascii="Times New Roman" w:hAnsi="Times New Roman" w:cs="Times New Roman"/>
                <w:b/>
              </w:rPr>
            </w:pPr>
            <w:r w:rsidRPr="00876A21">
              <w:rPr>
                <w:rFonts w:ascii="Times New Roman" w:hAnsi="Times New Roman" w:cs="Times New Roman"/>
                <w:b/>
              </w:rPr>
              <w:t>Группа населенного пункта</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Абрау-Дюрсо</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3519</w:t>
            </w:r>
            <w:r w:rsidR="009332C2">
              <w:rPr>
                <w:rFonts w:ascii="Times New Roman" w:hAnsi="Times New Roman" w:cs="Times New Roman"/>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Большие Хутора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1267</w:t>
            </w:r>
            <w:r w:rsidR="009332C2">
              <w:rPr>
                <w:rFonts w:ascii="Times New Roman" w:hAnsi="Times New Roman" w:cs="Times New Roman"/>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3</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Борисовка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3188</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4</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Васильевка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437</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5</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Верхнебаканский</w:t>
            </w:r>
          </w:p>
        </w:tc>
        <w:tc>
          <w:tcPr>
            <w:tcW w:w="0" w:type="auto"/>
            <w:vAlign w:val="center"/>
            <w:hideMark/>
          </w:tcPr>
          <w:p w:rsidR="00876A21" w:rsidRPr="00876A21" w:rsidRDefault="00876A21" w:rsidP="003840E8">
            <w:pPr>
              <w:jc w:val="center"/>
              <w:rPr>
                <w:rFonts w:ascii="Times New Roman" w:hAnsi="Times New Roman" w:cs="Times New Roman"/>
              </w:rPr>
            </w:pPr>
            <w:r>
              <w:rPr>
                <w:rFonts w:ascii="Times New Roman" w:hAnsi="Times New Roman" w:cs="Times New Roman"/>
              </w:rPr>
              <w:t>посе</w:t>
            </w:r>
            <w:r w:rsidRPr="00876A21">
              <w:rPr>
                <w:rFonts w:ascii="Times New Roman" w:hAnsi="Times New Roman" w:cs="Times New Roman"/>
              </w:rPr>
              <w:t>лок</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6773</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rPr>
            </w:pPr>
            <w:r>
              <w:rPr>
                <w:rFonts w:ascii="Times New Roman" w:hAnsi="Times New Roman" w:cs="Times New Roman"/>
              </w:rPr>
              <w:t>Крупный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6</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Владимировка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1485</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7</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Гайдук</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7484</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Крупный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8</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Глебовское</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1027</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9</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Горный</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399</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10</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Дюрсо</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98</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11</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Камчатка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58</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12</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Кирилловка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1334</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13</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Ленинский Путь</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431</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14</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Лесничество Абрау-Дюрсо</w:t>
            </w:r>
          </w:p>
        </w:tc>
        <w:tc>
          <w:tcPr>
            <w:tcW w:w="0" w:type="auto"/>
            <w:vAlign w:val="center"/>
            <w:hideMark/>
          </w:tcPr>
          <w:p w:rsidR="00876A21" w:rsidRPr="00876A21" w:rsidRDefault="00876A21" w:rsidP="003840E8">
            <w:pPr>
              <w:jc w:val="center"/>
              <w:rPr>
                <w:rFonts w:ascii="Times New Roman" w:hAnsi="Times New Roman" w:cs="Times New Roman"/>
              </w:rPr>
            </w:pPr>
            <w:r>
              <w:rPr>
                <w:rFonts w:ascii="Times New Roman" w:hAnsi="Times New Roman" w:cs="Times New Roman"/>
              </w:rPr>
              <w:t>посе</w:t>
            </w:r>
            <w:r w:rsidRPr="00876A21">
              <w:rPr>
                <w:rFonts w:ascii="Times New Roman" w:hAnsi="Times New Roman" w:cs="Times New Roman"/>
              </w:rPr>
              <w:t>лок</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136</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15</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Мысхако</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7954</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Крупный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16</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Натухаевская</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станица</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6922</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Крупный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17</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Новороссийск</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город, административный центр</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266</w:t>
            </w:r>
            <w:r w:rsidR="009332C2">
              <w:rPr>
                <w:rFonts w:ascii="Times New Roman" w:hAnsi="Times New Roman" w:cs="Times New Roman"/>
              </w:rPr>
              <w:t> </w:t>
            </w:r>
            <w:r w:rsidRPr="00876A21">
              <w:rPr>
                <w:rFonts w:ascii="Times New Roman" w:hAnsi="Times New Roman" w:cs="Times New Roman"/>
              </w:rPr>
              <w:t>977</w:t>
            </w:r>
            <w:r w:rsidR="009332C2">
              <w:rPr>
                <w:rFonts w:ascii="Times New Roman" w:hAnsi="Times New Roman" w:cs="Times New Roman"/>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Крупный город</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18</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Победа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256</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19</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Раевская</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станица</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10</w:t>
            </w:r>
            <w:r w:rsidR="009332C2" w:rsidRPr="003840E8">
              <w:rPr>
                <w:rFonts w:ascii="Times New Roman" w:hAnsi="Times New Roman" w:cs="Times New Roman"/>
                <w:lang w:val="en-US"/>
              </w:rPr>
              <w:t> </w:t>
            </w:r>
            <w:r w:rsidRPr="003840E8">
              <w:rPr>
                <w:rFonts w:ascii="Times New Roman" w:hAnsi="Times New Roman" w:cs="Times New Roman"/>
                <w:lang w:val="en-US"/>
              </w:rPr>
              <w:t>020</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Крупнейший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20</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Северная Озереевка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420</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21</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Семигорский</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1589</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22</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Убых</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128</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23</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Федотовка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171</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24</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Широкая Балка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105</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rPr>
            </w:pPr>
            <w:r>
              <w:rPr>
                <w:rFonts w:ascii="Times New Roman" w:hAnsi="Times New Roman" w:cs="Times New Roman"/>
              </w:rPr>
              <w:t>Малый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25</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Южная Озереевка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1100</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bl>
    <w:p w:rsidR="00876A21" w:rsidRDefault="008973D7" w:rsidP="008513D4">
      <w:pPr>
        <w:pStyle w:val="07"/>
      </w:pPr>
      <w:r>
        <w:t>Примечания</w:t>
      </w:r>
    </w:p>
    <w:p w:rsidR="00876A21" w:rsidRDefault="00A42321" w:rsidP="008513D4">
      <w:pPr>
        <w:pStyle w:val="08"/>
      </w:pPr>
      <w:r>
        <w:t xml:space="preserve">1. </w:t>
      </w:r>
      <w:r w:rsidR="00876A21" w:rsidRPr="00876A21">
        <w:t>*</w:t>
      </w:r>
      <w:r w:rsidR="00876A21">
        <w:t xml:space="preserve"> </w:t>
      </w:r>
      <w:r w:rsidR="00876A21" w:rsidRPr="00876A21">
        <w:t>Всероссийская перепись населения 2010 года. Том 1, таблица 4. Численность городского и сельского населения по полу по Краснодарскому краю</w:t>
      </w:r>
      <w:r w:rsidR="009332C2">
        <w:t>.</w:t>
      </w:r>
    </w:p>
    <w:p w:rsidR="009332C2" w:rsidRDefault="00A42321" w:rsidP="008513D4">
      <w:pPr>
        <w:pStyle w:val="08"/>
      </w:pPr>
      <w:r>
        <w:t xml:space="preserve">2. </w:t>
      </w:r>
      <w:r w:rsidR="009332C2">
        <w:t xml:space="preserve">** </w:t>
      </w:r>
      <w:r w:rsidR="009332C2" w:rsidRPr="009332C2">
        <w:t>Оценка численности населения на 1 января 2016 года по муниципальным образованиям Краснодарского края.</w:t>
      </w:r>
    </w:p>
    <w:p w:rsidR="00876A21" w:rsidRDefault="00876A21" w:rsidP="00E51EFF">
      <w:pPr>
        <w:pStyle w:val="01"/>
      </w:pPr>
    </w:p>
    <w:p w:rsidR="00E51EFF" w:rsidRDefault="00733507" w:rsidP="00E51EFF">
      <w:pPr>
        <w:pStyle w:val="01"/>
      </w:pPr>
      <w:r>
        <w:t>1.2</w:t>
      </w:r>
      <w:r w:rsidR="00E51EFF">
        <w:t>.</w:t>
      </w:r>
      <w:r w:rsidR="00E51EFF" w:rsidRPr="00B01FED">
        <w:t xml:space="preserve"> </w:t>
      </w:r>
      <w:r w:rsidR="00E51EFF" w:rsidRPr="002415F8">
        <w:t>Для предварительного определения потребности в селитебной территории</w:t>
      </w:r>
      <w:r w:rsidR="00E51EFF">
        <w:t xml:space="preserve"> </w:t>
      </w:r>
      <w:r w:rsidR="00E51EFF" w:rsidRPr="002415F8">
        <w:t>следует принимать укрупненные показатели в расчете на 1000 человек</w:t>
      </w:r>
      <w:r w:rsidR="00E51EFF">
        <w:t xml:space="preserve">, представленные в </w:t>
      </w:r>
      <w:r w:rsidR="0089323A">
        <w:fldChar w:fldCharType="begin"/>
      </w:r>
      <w:r w:rsidR="0089323A">
        <w:instrText xml:space="preserve"> REF _Ref451234279 \h </w:instrText>
      </w:r>
      <w:r w:rsidR="0089323A">
        <w:fldChar w:fldCharType="separate"/>
      </w:r>
      <w:r w:rsidR="000E722C">
        <w:t xml:space="preserve">Таблица </w:t>
      </w:r>
      <w:r w:rsidR="000E722C">
        <w:rPr>
          <w:noProof/>
        </w:rPr>
        <w:t>2</w:t>
      </w:r>
      <w:r w:rsidR="0089323A">
        <w:fldChar w:fldCharType="end"/>
      </w:r>
      <w:r w:rsidR="0089323A">
        <w:t>.</w:t>
      </w:r>
    </w:p>
    <w:p w:rsidR="0089323A" w:rsidRDefault="0089323A" w:rsidP="0089323A">
      <w:pPr>
        <w:pStyle w:val="05"/>
      </w:pPr>
      <w:bookmarkStart w:id="7" w:name="_Ref451234279"/>
      <w:r>
        <w:t xml:space="preserve">Таблица </w:t>
      </w:r>
      <w:r w:rsidR="00F14E19">
        <w:fldChar w:fldCharType="begin"/>
      </w:r>
      <w:r w:rsidR="00F14E19">
        <w:instrText xml:space="preserve"> SEQ Таблица \* ARABIC </w:instrText>
      </w:r>
      <w:r w:rsidR="00F14E19">
        <w:fldChar w:fldCharType="separate"/>
      </w:r>
      <w:r w:rsidR="000E722C">
        <w:rPr>
          <w:noProof/>
        </w:rPr>
        <w:t>2</w:t>
      </w:r>
      <w:r w:rsidR="00F14E19">
        <w:rPr>
          <w:noProof/>
        </w:rPr>
        <w:fldChar w:fldCharType="end"/>
      </w:r>
      <w:bookmarkEnd w:id="7"/>
    </w:p>
    <w:tbl>
      <w:tblPr>
        <w:tblStyle w:val="a4"/>
        <w:tblW w:w="0" w:type="auto"/>
        <w:tblLook w:val="04A0" w:firstRow="1" w:lastRow="0" w:firstColumn="1" w:lastColumn="0" w:noHBand="0" w:noVBand="1"/>
      </w:tblPr>
      <w:tblGrid>
        <w:gridCol w:w="6412"/>
        <w:gridCol w:w="4009"/>
      </w:tblGrid>
      <w:tr w:rsidR="0089323A" w:rsidTr="0089323A">
        <w:tc>
          <w:tcPr>
            <w:tcW w:w="0" w:type="auto"/>
            <w:vAlign w:val="center"/>
          </w:tcPr>
          <w:p w:rsidR="0089323A" w:rsidRPr="0089323A" w:rsidRDefault="0089323A" w:rsidP="0089323A">
            <w:pPr>
              <w:pStyle w:val="01"/>
              <w:ind w:firstLine="0"/>
              <w:jc w:val="center"/>
              <w:rPr>
                <w:b/>
              </w:rPr>
            </w:pPr>
            <w:r w:rsidRPr="0089323A">
              <w:rPr>
                <w:b/>
              </w:rPr>
              <w:t>Тип жилой застройки</w:t>
            </w:r>
          </w:p>
        </w:tc>
        <w:tc>
          <w:tcPr>
            <w:tcW w:w="0" w:type="auto"/>
            <w:vAlign w:val="center"/>
          </w:tcPr>
          <w:p w:rsidR="0089323A" w:rsidRPr="0089323A" w:rsidRDefault="0089323A" w:rsidP="0089323A">
            <w:pPr>
              <w:pStyle w:val="01"/>
              <w:ind w:firstLine="0"/>
              <w:jc w:val="center"/>
              <w:rPr>
                <w:b/>
              </w:rPr>
            </w:pPr>
            <w:r w:rsidRPr="0089323A">
              <w:rPr>
                <w:b/>
              </w:rPr>
              <w:t>Размер селитебной территории, га (на 1000 чел.)</w:t>
            </w:r>
          </w:p>
        </w:tc>
      </w:tr>
      <w:tr w:rsidR="0089323A" w:rsidTr="0089323A">
        <w:tc>
          <w:tcPr>
            <w:tcW w:w="0" w:type="auto"/>
            <w:vAlign w:val="center"/>
          </w:tcPr>
          <w:p w:rsidR="0089323A" w:rsidRDefault="0089323A" w:rsidP="0089323A">
            <w:pPr>
              <w:pStyle w:val="06"/>
              <w:jc w:val="left"/>
            </w:pPr>
            <w:r>
              <w:t>Индивидуальные жилые дома усадебного типа с приусадебными участками</w:t>
            </w:r>
          </w:p>
        </w:tc>
        <w:tc>
          <w:tcPr>
            <w:tcW w:w="0" w:type="auto"/>
            <w:vAlign w:val="center"/>
          </w:tcPr>
          <w:p w:rsidR="0089323A" w:rsidRDefault="0089323A" w:rsidP="0089323A">
            <w:pPr>
              <w:pStyle w:val="01"/>
              <w:ind w:firstLine="0"/>
              <w:jc w:val="center"/>
            </w:pPr>
            <w:r>
              <w:t>20</w:t>
            </w:r>
          </w:p>
        </w:tc>
      </w:tr>
      <w:tr w:rsidR="0089323A" w:rsidTr="0089323A">
        <w:tc>
          <w:tcPr>
            <w:tcW w:w="0" w:type="auto"/>
            <w:vAlign w:val="center"/>
          </w:tcPr>
          <w:p w:rsidR="0089323A" w:rsidRDefault="0089323A" w:rsidP="0089323A">
            <w:pPr>
              <w:pStyle w:val="06"/>
              <w:jc w:val="left"/>
            </w:pPr>
            <w:r>
              <w:t>Блокированные жилые дома с приквартирными участками</w:t>
            </w:r>
          </w:p>
        </w:tc>
        <w:tc>
          <w:tcPr>
            <w:tcW w:w="0" w:type="auto"/>
            <w:vAlign w:val="center"/>
          </w:tcPr>
          <w:p w:rsidR="0089323A" w:rsidRDefault="0089323A" w:rsidP="0089323A">
            <w:pPr>
              <w:pStyle w:val="01"/>
              <w:ind w:firstLine="0"/>
              <w:jc w:val="center"/>
            </w:pPr>
            <w:r>
              <w:t>20</w:t>
            </w:r>
          </w:p>
        </w:tc>
      </w:tr>
      <w:tr w:rsidR="0089323A" w:rsidTr="0089323A">
        <w:tc>
          <w:tcPr>
            <w:tcW w:w="0" w:type="auto"/>
            <w:vAlign w:val="center"/>
          </w:tcPr>
          <w:p w:rsidR="0089323A" w:rsidRPr="00E129BC" w:rsidRDefault="0089323A" w:rsidP="0089323A">
            <w:pPr>
              <w:pStyle w:val="06"/>
              <w:jc w:val="left"/>
            </w:pPr>
            <w:r>
              <w:t>М</w:t>
            </w:r>
            <w:r w:rsidRPr="00C50DFB">
              <w:t xml:space="preserve">алоэтажные </w:t>
            </w:r>
            <w:r>
              <w:t>м</w:t>
            </w:r>
            <w:r w:rsidRPr="00C50DFB">
              <w:t>ногоквартирные  жилые дома (секционные, галерейные, коридорные)</w:t>
            </w:r>
          </w:p>
        </w:tc>
        <w:tc>
          <w:tcPr>
            <w:tcW w:w="0" w:type="auto"/>
            <w:vAlign w:val="center"/>
          </w:tcPr>
          <w:p w:rsidR="0089323A" w:rsidRDefault="0089323A" w:rsidP="0089323A">
            <w:pPr>
              <w:pStyle w:val="01"/>
              <w:ind w:firstLine="0"/>
              <w:jc w:val="center"/>
            </w:pPr>
            <w:r>
              <w:t>10</w:t>
            </w:r>
          </w:p>
        </w:tc>
      </w:tr>
      <w:tr w:rsidR="0089323A" w:rsidTr="0089323A">
        <w:tc>
          <w:tcPr>
            <w:tcW w:w="0" w:type="auto"/>
            <w:vAlign w:val="center"/>
          </w:tcPr>
          <w:p w:rsidR="0089323A" w:rsidRDefault="0089323A" w:rsidP="0089323A">
            <w:pPr>
              <w:pStyle w:val="06"/>
              <w:jc w:val="left"/>
            </w:pPr>
            <w:r>
              <w:t>Среднеэтажные жилые дома</w:t>
            </w:r>
          </w:p>
        </w:tc>
        <w:tc>
          <w:tcPr>
            <w:tcW w:w="0" w:type="auto"/>
            <w:vAlign w:val="center"/>
          </w:tcPr>
          <w:p w:rsidR="0089323A" w:rsidRDefault="0089323A" w:rsidP="0089323A">
            <w:pPr>
              <w:pStyle w:val="01"/>
              <w:ind w:firstLine="0"/>
              <w:jc w:val="center"/>
            </w:pPr>
            <w:r>
              <w:t>8</w:t>
            </w:r>
          </w:p>
        </w:tc>
      </w:tr>
      <w:tr w:rsidR="0089323A" w:rsidTr="0089323A">
        <w:tc>
          <w:tcPr>
            <w:tcW w:w="0" w:type="auto"/>
            <w:vAlign w:val="center"/>
          </w:tcPr>
          <w:p w:rsidR="0089323A" w:rsidRDefault="0089323A" w:rsidP="0089323A">
            <w:pPr>
              <w:pStyle w:val="06"/>
              <w:jc w:val="left"/>
            </w:pPr>
            <w:r>
              <w:t>Многоэтажные жилые дома</w:t>
            </w:r>
          </w:p>
        </w:tc>
        <w:tc>
          <w:tcPr>
            <w:tcW w:w="0" w:type="auto"/>
            <w:vAlign w:val="center"/>
          </w:tcPr>
          <w:p w:rsidR="0089323A" w:rsidRDefault="0089323A" w:rsidP="0089323A">
            <w:pPr>
              <w:pStyle w:val="01"/>
              <w:ind w:firstLine="0"/>
              <w:jc w:val="center"/>
            </w:pPr>
            <w:r>
              <w:t>7</w:t>
            </w:r>
          </w:p>
        </w:tc>
      </w:tr>
    </w:tbl>
    <w:p w:rsidR="0089323A" w:rsidRPr="0089323A" w:rsidRDefault="0089323A" w:rsidP="0089323A">
      <w:pPr>
        <w:pStyle w:val="01"/>
      </w:pPr>
    </w:p>
    <w:p w:rsidR="00E51EFF" w:rsidRDefault="00E51EFF" w:rsidP="00E51EFF">
      <w:pPr>
        <w:pStyle w:val="01"/>
      </w:pPr>
      <w:r>
        <w:t>1.</w:t>
      </w:r>
      <w:r w:rsidR="00BE33F5">
        <w:t>3</w:t>
      </w:r>
      <w:r>
        <w:t xml:space="preserve">. </w:t>
      </w:r>
      <w:r w:rsidRPr="003E311F">
        <w:t>При определении размера территории</w:t>
      </w:r>
      <w:r>
        <w:t xml:space="preserve"> жилых зон</w:t>
      </w:r>
      <w:r w:rsidRPr="003E311F">
        <w:t xml:space="preserve">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w:t>
      </w:r>
      <w:r>
        <w:t xml:space="preserve"> городского округа</w:t>
      </w:r>
      <w:r w:rsidRPr="003E311F">
        <w:t xml:space="preserve">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w:t>
      </w:r>
    </w:p>
    <w:p w:rsidR="00E51EFF" w:rsidRDefault="00E51EFF" w:rsidP="00E51EFF">
      <w:pPr>
        <w:pStyle w:val="01"/>
      </w:pPr>
      <w:r>
        <w:t>1.</w:t>
      </w:r>
      <w:r w:rsidR="00BE33F5">
        <w:t>4</w:t>
      </w:r>
      <w:r>
        <w:t xml:space="preserve">. </w:t>
      </w:r>
      <w:r w:rsidRPr="005B5ABE">
        <w:t>Предварительное определение потребной селитебной территории сельского</w:t>
      </w:r>
      <w:r>
        <w:t xml:space="preserve"> поселения допускается принимать следующие показатели на один дом (квартиру) при застройке:</w:t>
      </w:r>
    </w:p>
    <w:p w:rsidR="00E51EFF" w:rsidRDefault="00E51EFF" w:rsidP="00E51EFF">
      <w:pPr>
        <w:pStyle w:val="04"/>
      </w:pPr>
      <w:r>
        <w:t xml:space="preserve">индивидуальными домами усадебного типа и блокированными домами с приквартирными участками – по </w:t>
      </w:r>
      <w:r>
        <w:fldChar w:fldCharType="begin"/>
      </w:r>
      <w:r>
        <w:instrText xml:space="preserve"> REF _Ref450059445 \h </w:instrText>
      </w:r>
      <w:r>
        <w:fldChar w:fldCharType="separate"/>
      </w:r>
      <w:r w:rsidR="000E722C">
        <w:t xml:space="preserve">Таблица </w:t>
      </w:r>
      <w:r w:rsidR="000E722C">
        <w:rPr>
          <w:noProof/>
        </w:rPr>
        <w:t>3</w:t>
      </w:r>
      <w:r>
        <w:fldChar w:fldCharType="end"/>
      </w:r>
      <w:r w:rsidR="00357D41">
        <w:t>;</w:t>
      </w:r>
    </w:p>
    <w:p w:rsidR="00E51EFF" w:rsidRDefault="00E51EFF" w:rsidP="00357D41">
      <w:pPr>
        <w:pStyle w:val="04"/>
      </w:pPr>
      <w:r>
        <w:t xml:space="preserve">малоэтажными домами без приусадебных участков – </w:t>
      </w:r>
      <w:r w:rsidR="00357D41">
        <w:fldChar w:fldCharType="begin"/>
      </w:r>
      <w:r w:rsidR="00357D41">
        <w:instrText xml:space="preserve"> REF _Ref451105168 \h  \* MERGEFORMAT </w:instrText>
      </w:r>
      <w:r w:rsidR="00357D41">
        <w:fldChar w:fldCharType="separate"/>
      </w:r>
      <w:r w:rsidR="000E722C">
        <w:t xml:space="preserve">Таблица </w:t>
      </w:r>
      <w:r w:rsidR="000E722C">
        <w:rPr>
          <w:noProof/>
        </w:rPr>
        <w:t>4</w:t>
      </w:r>
      <w:r w:rsidR="00357D41">
        <w:fldChar w:fldCharType="end"/>
      </w:r>
      <w:r w:rsidR="00357D41">
        <w:t>.</w:t>
      </w:r>
    </w:p>
    <w:p w:rsidR="00E51EFF" w:rsidRDefault="00E51EFF" w:rsidP="00E51EFF">
      <w:pPr>
        <w:pStyle w:val="05"/>
      </w:pPr>
      <w:bookmarkStart w:id="8" w:name="_Ref450059445"/>
      <w:r>
        <w:t xml:space="preserve">Таблица </w:t>
      </w:r>
      <w:r w:rsidR="00F14E19">
        <w:fldChar w:fldCharType="begin"/>
      </w:r>
      <w:r w:rsidR="00F14E19">
        <w:instrText xml:space="preserve"> SEQ Таблица</w:instrText>
      </w:r>
      <w:r w:rsidR="00F14E19">
        <w:instrText xml:space="preserve"> \* ARABIC </w:instrText>
      </w:r>
      <w:r w:rsidR="00F14E19">
        <w:fldChar w:fldCharType="separate"/>
      </w:r>
      <w:r w:rsidR="000E722C">
        <w:rPr>
          <w:noProof/>
        </w:rPr>
        <w:t>3</w:t>
      </w:r>
      <w:r w:rsidR="00F14E19">
        <w:rPr>
          <w:noProof/>
        </w:rPr>
        <w:fldChar w:fldCharType="end"/>
      </w:r>
      <w:bookmarkEnd w:id="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2"/>
        <w:gridCol w:w="6696"/>
      </w:tblGrid>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B01FED" w:rsidRDefault="00E51EFF" w:rsidP="007A6DD7">
            <w:pPr>
              <w:pStyle w:val="06"/>
              <w:jc w:val="center"/>
              <w:rPr>
                <w:b/>
                <w:vertAlign w:val="superscript"/>
              </w:rPr>
            </w:pPr>
            <w:r w:rsidRPr="00B01FED">
              <w:rPr>
                <w:b/>
              </w:rPr>
              <w:t>Площадь участка при доме, м</w:t>
            </w:r>
            <w:r w:rsidRPr="00B01FED">
              <w:rPr>
                <w:b/>
                <w:vertAlign w:val="superscript"/>
              </w:rPr>
              <w:t>2</w:t>
            </w:r>
          </w:p>
        </w:tc>
        <w:tc>
          <w:tcPr>
            <w:tcW w:w="0" w:type="auto"/>
            <w:tcBorders>
              <w:top w:val="single" w:sz="4" w:space="0" w:color="auto"/>
              <w:left w:val="single" w:sz="4" w:space="0" w:color="auto"/>
              <w:bottom w:val="single" w:sz="4" w:space="0" w:color="auto"/>
            </w:tcBorders>
            <w:vAlign w:val="center"/>
          </w:tcPr>
          <w:p w:rsidR="00E51EFF" w:rsidRPr="00B01FED" w:rsidRDefault="00E51EFF" w:rsidP="007A6DD7">
            <w:pPr>
              <w:pStyle w:val="06"/>
              <w:jc w:val="center"/>
              <w:rPr>
                <w:b/>
              </w:rPr>
            </w:pPr>
            <w:r w:rsidRPr="00B01FED">
              <w:rPr>
                <w:b/>
              </w:rPr>
              <w:t>Расчетная площадь селитебной территории на один дом, га</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1000</w:t>
            </w:r>
          </w:p>
        </w:tc>
        <w:tc>
          <w:tcPr>
            <w:tcW w:w="0" w:type="auto"/>
            <w:tcBorders>
              <w:top w:val="single" w:sz="4" w:space="0" w:color="auto"/>
              <w:left w:val="single" w:sz="4" w:space="0" w:color="auto"/>
              <w:bottom w:val="single" w:sz="4" w:space="0" w:color="auto"/>
            </w:tcBorders>
            <w:vAlign w:val="center"/>
          </w:tcPr>
          <w:p w:rsidR="00E51EFF" w:rsidRPr="002415F8" w:rsidRDefault="00E51EFF" w:rsidP="007A6DD7">
            <w:pPr>
              <w:pStyle w:val="06"/>
              <w:jc w:val="center"/>
            </w:pPr>
            <w:r>
              <w:t>0,15-</w:t>
            </w:r>
            <w:r w:rsidRPr="002415F8">
              <w:t>0,17</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t>900</w:t>
            </w:r>
          </w:p>
        </w:tc>
        <w:tc>
          <w:tcPr>
            <w:tcW w:w="0" w:type="auto"/>
            <w:tcBorders>
              <w:top w:val="single" w:sz="4" w:space="0" w:color="auto"/>
              <w:left w:val="single" w:sz="4" w:space="0" w:color="auto"/>
              <w:bottom w:val="single" w:sz="4" w:space="0" w:color="auto"/>
            </w:tcBorders>
            <w:vAlign w:val="center"/>
          </w:tcPr>
          <w:p w:rsidR="00E51EFF" w:rsidRDefault="00E51EFF" w:rsidP="007A6DD7">
            <w:pPr>
              <w:pStyle w:val="06"/>
              <w:jc w:val="center"/>
            </w:pPr>
            <w:r w:rsidRPr="005B5ABE">
              <w:t>0,14-0,16</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800</w:t>
            </w:r>
          </w:p>
        </w:tc>
        <w:tc>
          <w:tcPr>
            <w:tcW w:w="0" w:type="auto"/>
            <w:tcBorders>
              <w:top w:val="single" w:sz="4" w:space="0" w:color="auto"/>
              <w:left w:val="single" w:sz="4" w:space="0" w:color="auto"/>
              <w:bottom w:val="single" w:sz="4" w:space="0" w:color="auto"/>
            </w:tcBorders>
            <w:vAlign w:val="center"/>
          </w:tcPr>
          <w:p w:rsidR="00E51EFF" w:rsidRPr="002415F8" w:rsidRDefault="00E51EFF" w:rsidP="007A6DD7">
            <w:pPr>
              <w:pStyle w:val="06"/>
              <w:jc w:val="center"/>
            </w:pPr>
            <w:r>
              <w:t>0,13-</w:t>
            </w:r>
            <w:r w:rsidRPr="002415F8">
              <w:t>0,15</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t>700</w:t>
            </w:r>
          </w:p>
        </w:tc>
        <w:tc>
          <w:tcPr>
            <w:tcW w:w="0" w:type="auto"/>
            <w:tcBorders>
              <w:top w:val="single" w:sz="4" w:space="0" w:color="auto"/>
              <w:left w:val="single" w:sz="4" w:space="0" w:color="auto"/>
              <w:bottom w:val="single" w:sz="4" w:space="0" w:color="auto"/>
            </w:tcBorders>
            <w:vAlign w:val="center"/>
          </w:tcPr>
          <w:p w:rsidR="00E51EFF" w:rsidRDefault="00E51EFF" w:rsidP="007A6DD7">
            <w:pPr>
              <w:pStyle w:val="06"/>
              <w:jc w:val="center"/>
            </w:pPr>
            <w:r w:rsidRPr="005B5ABE">
              <w:t>0,12-0,14</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600</w:t>
            </w:r>
          </w:p>
        </w:tc>
        <w:tc>
          <w:tcPr>
            <w:tcW w:w="0" w:type="auto"/>
            <w:tcBorders>
              <w:top w:val="single" w:sz="4" w:space="0" w:color="auto"/>
              <w:left w:val="single" w:sz="4" w:space="0" w:color="auto"/>
              <w:bottom w:val="single" w:sz="4" w:space="0" w:color="auto"/>
            </w:tcBorders>
            <w:vAlign w:val="center"/>
          </w:tcPr>
          <w:p w:rsidR="00E51EFF" w:rsidRPr="002415F8" w:rsidRDefault="00E51EFF" w:rsidP="007A6DD7">
            <w:pPr>
              <w:pStyle w:val="06"/>
              <w:jc w:val="center"/>
            </w:pPr>
            <w:r>
              <w:t>0,11-</w:t>
            </w:r>
            <w:r w:rsidRPr="002415F8">
              <w:t>0,13</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t>500</w:t>
            </w:r>
          </w:p>
        </w:tc>
        <w:tc>
          <w:tcPr>
            <w:tcW w:w="0" w:type="auto"/>
            <w:tcBorders>
              <w:top w:val="single" w:sz="4" w:space="0" w:color="auto"/>
              <w:left w:val="single" w:sz="4" w:space="0" w:color="auto"/>
              <w:bottom w:val="single" w:sz="4" w:space="0" w:color="auto"/>
            </w:tcBorders>
            <w:vAlign w:val="center"/>
          </w:tcPr>
          <w:p w:rsidR="00E51EFF" w:rsidRDefault="00E51EFF" w:rsidP="007A6DD7">
            <w:pPr>
              <w:pStyle w:val="06"/>
              <w:jc w:val="center"/>
            </w:pPr>
            <w:r w:rsidRPr="005B5ABE">
              <w:t>0,09-0,12</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400</w:t>
            </w:r>
          </w:p>
        </w:tc>
        <w:tc>
          <w:tcPr>
            <w:tcW w:w="0" w:type="auto"/>
            <w:tcBorders>
              <w:top w:val="single" w:sz="4" w:space="0" w:color="auto"/>
              <w:left w:val="single" w:sz="4" w:space="0" w:color="auto"/>
              <w:bottom w:val="single" w:sz="4" w:space="0" w:color="auto"/>
            </w:tcBorders>
            <w:vAlign w:val="center"/>
          </w:tcPr>
          <w:p w:rsidR="00E51EFF" w:rsidRPr="002415F8" w:rsidRDefault="00E51EFF" w:rsidP="007A6DD7">
            <w:pPr>
              <w:pStyle w:val="06"/>
              <w:jc w:val="center"/>
            </w:pPr>
            <w:r>
              <w:t>0,08-</w:t>
            </w:r>
            <w:r w:rsidRPr="002415F8">
              <w:t>0,11</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B01FED" w:rsidRDefault="00E51EFF" w:rsidP="007A6DD7">
            <w:pPr>
              <w:pStyle w:val="06"/>
              <w:jc w:val="center"/>
              <w:rPr>
                <w:highlight w:val="yellow"/>
              </w:rPr>
            </w:pPr>
            <w:r w:rsidRPr="005B5ABE">
              <w:t>300</w:t>
            </w:r>
          </w:p>
        </w:tc>
        <w:tc>
          <w:tcPr>
            <w:tcW w:w="0" w:type="auto"/>
            <w:tcBorders>
              <w:top w:val="single" w:sz="4" w:space="0" w:color="auto"/>
              <w:left w:val="single" w:sz="4" w:space="0" w:color="auto"/>
              <w:bottom w:val="single" w:sz="4" w:space="0" w:color="auto"/>
            </w:tcBorders>
            <w:vAlign w:val="center"/>
          </w:tcPr>
          <w:p w:rsidR="00E51EFF" w:rsidRPr="00B01FED" w:rsidRDefault="00E51EFF" w:rsidP="007A6DD7">
            <w:pPr>
              <w:pStyle w:val="06"/>
              <w:jc w:val="center"/>
              <w:rPr>
                <w:highlight w:val="yellow"/>
              </w:rPr>
            </w:pPr>
            <w:r w:rsidRPr="005B5ABE">
              <w:t>0,07-0,1</w:t>
            </w:r>
            <w:r>
              <w:t>0</w:t>
            </w:r>
          </w:p>
        </w:tc>
      </w:tr>
    </w:tbl>
    <w:p w:rsidR="00E51EFF" w:rsidRPr="002415F8" w:rsidRDefault="00E51EFF" w:rsidP="008513D4">
      <w:pPr>
        <w:pStyle w:val="07"/>
      </w:pPr>
      <w:bookmarkStart w:id="9" w:name="_Ref450059458"/>
      <w:r>
        <w:t>Примечания</w:t>
      </w:r>
    </w:p>
    <w:p w:rsidR="00E51EFF" w:rsidRPr="002415F8" w:rsidRDefault="00E51EFF" w:rsidP="008513D4">
      <w:pPr>
        <w:pStyle w:val="08"/>
      </w:pPr>
      <w:r w:rsidRPr="002415F8">
        <w:t>1. Нижний предел площади селитебной территории для домов усадебного типа принимается для</w:t>
      </w:r>
      <w:r>
        <w:t xml:space="preserve"> сельских поселений с населением больше 1000 человек</w:t>
      </w:r>
      <w:r w:rsidRPr="002415F8">
        <w:t xml:space="preserve">, верхний </w:t>
      </w:r>
      <w:r>
        <w:t>– для поселений с населением от 1000 человек и ниже.</w:t>
      </w:r>
    </w:p>
    <w:p w:rsidR="00E51EFF" w:rsidRPr="002415F8" w:rsidRDefault="00E51EFF" w:rsidP="008513D4">
      <w:pPr>
        <w:pStyle w:val="08"/>
      </w:pPr>
      <w:r w:rsidRPr="002415F8">
        <w:t>2. При необходимости организации обособленных хозяйственных проездов площадь селитебной территории увеличивается на 10</w:t>
      </w:r>
      <w:r w:rsidR="005023B1">
        <w:t>%</w:t>
      </w:r>
      <w:r w:rsidRPr="002415F8">
        <w:t>.</w:t>
      </w:r>
    </w:p>
    <w:p w:rsidR="00E51EFF" w:rsidRPr="002415F8" w:rsidRDefault="00E51EFF" w:rsidP="008513D4">
      <w:pPr>
        <w:pStyle w:val="08"/>
      </w:pPr>
      <w:r w:rsidRPr="002415F8">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E51EFF" w:rsidRDefault="00E51EFF" w:rsidP="00E51EFF">
      <w:pPr>
        <w:pStyle w:val="05"/>
      </w:pPr>
      <w:bookmarkStart w:id="10" w:name="_Ref451105168"/>
      <w:r>
        <w:t xml:space="preserve">Таблица </w:t>
      </w:r>
      <w:r w:rsidR="00F14E19">
        <w:fldChar w:fldCharType="begin"/>
      </w:r>
      <w:r w:rsidR="00F14E19">
        <w:instrText xml:space="preserve"> SE</w:instrText>
      </w:r>
      <w:r w:rsidR="00F14E19">
        <w:instrText xml:space="preserve">Q Таблица \* ARABIC </w:instrText>
      </w:r>
      <w:r w:rsidR="00F14E19">
        <w:fldChar w:fldCharType="separate"/>
      </w:r>
      <w:r w:rsidR="000E722C">
        <w:rPr>
          <w:noProof/>
        </w:rPr>
        <w:t>4</w:t>
      </w:r>
      <w:r w:rsidR="00F14E19">
        <w:rPr>
          <w:noProof/>
        </w:rPr>
        <w:fldChar w:fldCharType="end"/>
      </w:r>
      <w:bookmarkEnd w:id="9"/>
      <w:bookmarkEnd w:id="1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3"/>
        <w:gridCol w:w="7304"/>
      </w:tblGrid>
      <w:tr w:rsidR="00E51EFF" w:rsidRPr="002415F8" w:rsidTr="007A6DD7">
        <w:tc>
          <w:tcPr>
            <w:tcW w:w="0" w:type="auto"/>
            <w:tcBorders>
              <w:top w:val="single" w:sz="4" w:space="0" w:color="auto"/>
              <w:bottom w:val="single" w:sz="4" w:space="0" w:color="auto"/>
              <w:right w:val="single" w:sz="4" w:space="0" w:color="auto"/>
            </w:tcBorders>
            <w:vAlign w:val="center"/>
          </w:tcPr>
          <w:p w:rsidR="00E51EFF" w:rsidRPr="00B01FED" w:rsidRDefault="00E51EFF" w:rsidP="007A6DD7">
            <w:pPr>
              <w:pStyle w:val="06"/>
              <w:jc w:val="center"/>
              <w:rPr>
                <w:b/>
              </w:rPr>
            </w:pPr>
            <w:r w:rsidRPr="00B01FED">
              <w:rPr>
                <w:b/>
              </w:rPr>
              <w:t>Число этажей</w:t>
            </w:r>
          </w:p>
        </w:tc>
        <w:tc>
          <w:tcPr>
            <w:tcW w:w="0" w:type="auto"/>
            <w:tcBorders>
              <w:top w:val="single" w:sz="4" w:space="0" w:color="auto"/>
              <w:left w:val="single" w:sz="4" w:space="0" w:color="auto"/>
              <w:bottom w:val="single" w:sz="4" w:space="0" w:color="auto"/>
            </w:tcBorders>
            <w:vAlign w:val="center"/>
          </w:tcPr>
          <w:p w:rsidR="00E51EFF" w:rsidRPr="00B01FED" w:rsidRDefault="00E51EFF" w:rsidP="007A6DD7">
            <w:pPr>
              <w:pStyle w:val="06"/>
              <w:jc w:val="center"/>
              <w:rPr>
                <w:b/>
              </w:rPr>
            </w:pPr>
            <w:r w:rsidRPr="00B01FED">
              <w:rPr>
                <w:b/>
              </w:rPr>
              <w:t>Расчетная площадь селитебной территории на одну квартиру, га</w:t>
            </w:r>
          </w:p>
        </w:tc>
      </w:tr>
      <w:tr w:rsidR="00E51EFF" w:rsidRPr="002415F8" w:rsidTr="007A6DD7">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2</w:t>
            </w:r>
          </w:p>
        </w:tc>
        <w:tc>
          <w:tcPr>
            <w:tcW w:w="0" w:type="auto"/>
            <w:tcBorders>
              <w:top w:val="single" w:sz="4" w:space="0" w:color="auto"/>
              <w:left w:val="single" w:sz="4" w:space="0" w:color="auto"/>
              <w:bottom w:val="single" w:sz="4" w:space="0" w:color="auto"/>
            </w:tcBorders>
          </w:tcPr>
          <w:p w:rsidR="00E51EFF" w:rsidRPr="002415F8" w:rsidRDefault="00E51EFF" w:rsidP="007A6DD7">
            <w:pPr>
              <w:pStyle w:val="06"/>
              <w:jc w:val="center"/>
            </w:pPr>
            <w:r w:rsidRPr="002415F8">
              <w:t>0,04</w:t>
            </w:r>
          </w:p>
        </w:tc>
      </w:tr>
      <w:tr w:rsidR="00E51EFF" w:rsidRPr="002415F8" w:rsidTr="007A6DD7">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3</w:t>
            </w:r>
          </w:p>
        </w:tc>
        <w:tc>
          <w:tcPr>
            <w:tcW w:w="0" w:type="auto"/>
            <w:tcBorders>
              <w:top w:val="single" w:sz="4" w:space="0" w:color="auto"/>
              <w:left w:val="single" w:sz="4" w:space="0" w:color="auto"/>
              <w:bottom w:val="single" w:sz="4" w:space="0" w:color="auto"/>
            </w:tcBorders>
          </w:tcPr>
          <w:p w:rsidR="00E51EFF" w:rsidRPr="002415F8" w:rsidRDefault="00E51EFF" w:rsidP="007A6DD7">
            <w:pPr>
              <w:pStyle w:val="06"/>
              <w:jc w:val="center"/>
            </w:pPr>
            <w:r w:rsidRPr="002415F8">
              <w:t>0,03</w:t>
            </w:r>
          </w:p>
        </w:tc>
      </w:tr>
      <w:tr w:rsidR="00E51EFF" w:rsidRPr="002415F8" w:rsidTr="007A6DD7">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4</w:t>
            </w:r>
          </w:p>
        </w:tc>
        <w:tc>
          <w:tcPr>
            <w:tcW w:w="0" w:type="auto"/>
            <w:tcBorders>
              <w:top w:val="single" w:sz="4" w:space="0" w:color="auto"/>
              <w:left w:val="single" w:sz="4" w:space="0" w:color="auto"/>
              <w:bottom w:val="single" w:sz="4" w:space="0" w:color="auto"/>
            </w:tcBorders>
          </w:tcPr>
          <w:p w:rsidR="00E51EFF" w:rsidRPr="002415F8" w:rsidRDefault="00E51EFF" w:rsidP="007A6DD7">
            <w:pPr>
              <w:pStyle w:val="06"/>
              <w:jc w:val="center"/>
            </w:pPr>
            <w:r w:rsidRPr="002415F8">
              <w:t>0,02</w:t>
            </w:r>
          </w:p>
        </w:tc>
      </w:tr>
    </w:tbl>
    <w:p w:rsidR="00E51EFF" w:rsidRPr="002415F8" w:rsidRDefault="00E51EFF" w:rsidP="008513D4">
      <w:pPr>
        <w:pStyle w:val="07"/>
      </w:pPr>
      <w:r>
        <w:t>Примечания</w:t>
      </w:r>
    </w:p>
    <w:p w:rsidR="00E51EFF" w:rsidRPr="002415F8" w:rsidRDefault="00E51EFF" w:rsidP="008513D4">
      <w:pPr>
        <w:pStyle w:val="08"/>
      </w:pPr>
      <w:r>
        <w:t>1</w:t>
      </w:r>
      <w:r w:rsidRPr="002415F8">
        <w:t>. При необходимости организации обособленных хозяйственных проездов площадь селитебной территории увеличивается на 10</w:t>
      </w:r>
      <w:r w:rsidR="005023B1">
        <w:t>%</w:t>
      </w:r>
      <w:r w:rsidRPr="002415F8">
        <w:t>.</w:t>
      </w:r>
    </w:p>
    <w:p w:rsidR="00E51EFF" w:rsidRPr="002415F8" w:rsidRDefault="00E51EFF" w:rsidP="008513D4">
      <w:pPr>
        <w:pStyle w:val="08"/>
      </w:pPr>
      <w:r>
        <w:t>2</w:t>
      </w:r>
      <w:r w:rsidRPr="002415F8">
        <w:t>.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E51EFF" w:rsidRDefault="00E51EFF" w:rsidP="00E51EFF">
      <w:pPr>
        <w:pStyle w:val="01"/>
      </w:pPr>
    </w:p>
    <w:p w:rsidR="00E51EFF" w:rsidRDefault="00E51EFF" w:rsidP="00E51EFF">
      <w:pPr>
        <w:pStyle w:val="01"/>
      </w:pPr>
      <w:r>
        <w:t>1.</w:t>
      </w:r>
      <w:r w:rsidR="00BE33F5">
        <w:t>5</w:t>
      </w:r>
      <w:r>
        <w:t>. При определении соотношения типов нового жилищного строительства необходимо исходить из учета конкретных возможностей развития городского округа,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A659DF" w:rsidRPr="002F1069" w:rsidRDefault="00A659DF" w:rsidP="002F1069">
      <w:pPr>
        <w:pStyle w:val="102"/>
      </w:pPr>
      <w:r w:rsidRPr="002F1069">
        <w:t xml:space="preserve">Показатели плотности населения на жилых территориях </w:t>
      </w:r>
      <w:r w:rsidR="001D4C6C" w:rsidRPr="002F1069">
        <w:t>при различных показателях жилищной обеспеченности и при различных типах застройки</w:t>
      </w:r>
    </w:p>
    <w:p w:rsidR="005F34FC" w:rsidRDefault="005F34FC" w:rsidP="005F34FC">
      <w:pPr>
        <w:pStyle w:val="01"/>
      </w:pPr>
      <w:r>
        <w:t>1.</w:t>
      </w:r>
      <w:r w:rsidR="002F1069">
        <w:t>6.</w:t>
      </w:r>
      <w:r w:rsidRPr="002415F8">
        <w:t xml:space="preserve"> При проектировании жилой зоны на территории </w:t>
      </w:r>
      <w:r w:rsidR="00257A90">
        <w:t>городского округа</w:t>
      </w:r>
      <w:r w:rsidRPr="002415F8">
        <w:t xml:space="preserve"> расчетную плотность населения жилого района следует принимать в соответствии с </w:t>
      </w:r>
      <w:r w:rsidR="00997A34">
        <w:fldChar w:fldCharType="begin"/>
      </w:r>
      <w:r w:rsidR="00997A34">
        <w:instrText xml:space="preserve"> REF _Ref450051607 \h </w:instrText>
      </w:r>
      <w:r w:rsidR="00997A34">
        <w:fldChar w:fldCharType="separate"/>
      </w:r>
      <w:r w:rsidR="000E722C">
        <w:t xml:space="preserve">Таблица </w:t>
      </w:r>
      <w:r w:rsidR="000E722C">
        <w:rPr>
          <w:noProof/>
        </w:rPr>
        <w:t>5</w:t>
      </w:r>
      <w:r w:rsidR="00997A34">
        <w:fldChar w:fldCharType="end"/>
      </w:r>
      <w:r w:rsidR="00997A34">
        <w:t>.</w:t>
      </w:r>
    </w:p>
    <w:p w:rsidR="00997A34" w:rsidRDefault="00997A34" w:rsidP="00997A34">
      <w:pPr>
        <w:pStyle w:val="05"/>
      </w:pPr>
      <w:bookmarkStart w:id="11" w:name="_Ref450051607"/>
      <w:r>
        <w:t xml:space="preserve">Таблица </w:t>
      </w:r>
      <w:r w:rsidR="00F14E19">
        <w:fldChar w:fldCharType="begin"/>
      </w:r>
      <w:r w:rsidR="00F14E19">
        <w:instrText xml:space="preserve"> SEQ Таблица \* ARABIC </w:instrText>
      </w:r>
      <w:r w:rsidR="00F14E19">
        <w:fldChar w:fldCharType="separate"/>
      </w:r>
      <w:r w:rsidR="000E722C">
        <w:rPr>
          <w:noProof/>
        </w:rPr>
        <w:t>5</w:t>
      </w:r>
      <w:r w:rsidR="00F14E19">
        <w:rPr>
          <w:noProof/>
        </w:rPr>
        <w:fldChar w:fldCharType="end"/>
      </w:r>
      <w:bookmarkEnd w:id="1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4"/>
        <w:gridCol w:w="4729"/>
      </w:tblGrid>
      <w:tr w:rsidR="005F34FC" w:rsidRPr="009818DD" w:rsidTr="0086791C">
        <w:trPr>
          <w:trHeight w:val="396"/>
        </w:trPr>
        <w:tc>
          <w:tcPr>
            <w:tcW w:w="0" w:type="auto"/>
            <w:vMerge w:val="restart"/>
            <w:tcBorders>
              <w:top w:val="single" w:sz="4" w:space="0" w:color="auto"/>
              <w:right w:val="single" w:sz="4" w:space="0" w:color="auto"/>
            </w:tcBorders>
            <w:vAlign w:val="center"/>
          </w:tcPr>
          <w:p w:rsidR="005F34FC" w:rsidRPr="001D4C6C" w:rsidRDefault="005F34FC" w:rsidP="0086791C">
            <w:pPr>
              <w:pStyle w:val="06"/>
              <w:jc w:val="center"/>
              <w:rPr>
                <w:b/>
              </w:rPr>
            </w:pPr>
            <w:r w:rsidRPr="001D4C6C">
              <w:rPr>
                <w:b/>
              </w:rPr>
              <w:t>Зона различной степени градостроительной ценности территории</w:t>
            </w:r>
          </w:p>
        </w:tc>
        <w:tc>
          <w:tcPr>
            <w:tcW w:w="0" w:type="auto"/>
            <w:vMerge w:val="restart"/>
            <w:tcBorders>
              <w:top w:val="single" w:sz="4" w:space="0" w:color="auto"/>
              <w:right w:val="single" w:sz="4" w:space="0" w:color="auto"/>
            </w:tcBorders>
            <w:vAlign w:val="center"/>
          </w:tcPr>
          <w:p w:rsidR="005F34FC" w:rsidRPr="001D4C6C" w:rsidRDefault="005F34FC" w:rsidP="0086791C">
            <w:pPr>
              <w:pStyle w:val="06"/>
              <w:jc w:val="center"/>
              <w:rPr>
                <w:b/>
              </w:rPr>
            </w:pPr>
            <w:r w:rsidRPr="001D4C6C">
              <w:rPr>
                <w:b/>
              </w:rPr>
              <w:t>Плотность населения территории жилого района (чел./га)</w:t>
            </w:r>
          </w:p>
        </w:tc>
      </w:tr>
      <w:tr w:rsidR="005F34FC" w:rsidRPr="009818DD" w:rsidTr="0086791C">
        <w:trPr>
          <w:trHeight w:val="276"/>
        </w:trPr>
        <w:tc>
          <w:tcPr>
            <w:tcW w:w="0" w:type="auto"/>
            <w:vMerge/>
            <w:tcBorders>
              <w:bottom w:val="single" w:sz="4" w:space="0" w:color="auto"/>
              <w:right w:val="single" w:sz="4" w:space="0" w:color="auto"/>
            </w:tcBorders>
          </w:tcPr>
          <w:p w:rsidR="005F34FC" w:rsidRPr="00EB0BF5" w:rsidRDefault="005F34FC" w:rsidP="0086791C">
            <w:pPr>
              <w:pStyle w:val="06"/>
            </w:pPr>
          </w:p>
        </w:tc>
        <w:tc>
          <w:tcPr>
            <w:tcW w:w="0" w:type="auto"/>
            <w:vMerge/>
            <w:tcBorders>
              <w:bottom w:val="single" w:sz="4" w:space="0" w:color="auto"/>
              <w:right w:val="single" w:sz="4" w:space="0" w:color="auto"/>
            </w:tcBorders>
          </w:tcPr>
          <w:p w:rsidR="005F34FC" w:rsidRPr="00EB0BF5" w:rsidRDefault="005F34FC" w:rsidP="0086791C">
            <w:pPr>
              <w:pStyle w:val="06"/>
            </w:pPr>
          </w:p>
        </w:tc>
      </w:tr>
      <w:tr w:rsidR="005F34FC" w:rsidRPr="009818DD" w:rsidTr="0086791C">
        <w:tc>
          <w:tcPr>
            <w:tcW w:w="0" w:type="auto"/>
            <w:tcBorders>
              <w:top w:val="single" w:sz="4" w:space="0" w:color="auto"/>
              <w:bottom w:val="single" w:sz="4" w:space="0" w:color="auto"/>
              <w:right w:val="single" w:sz="4" w:space="0" w:color="auto"/>
            </w:tcBorders>
          </w:tcPr>
          <w:p w:rsidR="005F34FC" w:rsidRPr="00EB0BF5" w:rsidRDefault="005F34FC" w:rsidP="0086791C">
            <w:pPr>
              <w:pStyle w:val="06"/>
            </w:pPr>
            <w:r w:rsidRPr="00EB0BF5">
              <w:t>Высокая</w:t>
            </w:r>
          </w:p>
        </w:tc>
        <w:tc>
          <w:tcPr>
            <w:tcW w:w="0" w:type="auto"/>
            <w:tcBorders>
              <w:top w:val="single" w:sz="4" w:space="0" w:color="auto"/>
              <w:bottom w:val="single" w:sz="4" w:space="0" w:color="auto"/>
              <w:right w:val="single" w:sz="4" w:space="0" w:color="auto"/>
            </w:tcBorders>
          </w:tcPr>
          <w:p w:rsidR="005F34FC" w:rsidRPr="00EB0BF5" w:rsidRDefault="005F34FC" w:rsidP="0086791C">
            <w:pPr>
              <w:pStyle w:val="06"/>
              <w:jc w:val="center"/>
            </w:pPr>
            <w:r w:rsidRPr="00EB0BF5">
              <w:t>210</w:t>
            </w:r>
          </w:p>
        </w:tc>
      </w:tr>
      <w:tr w:rsidR="005F34FC" w:rsidRPr="009818DD" w:rsidTr="0086791C">
        <w:tc>
          <w:tcPr>
            <w:tcW w:w="0" w:type="auto"/>
            <w:tcBorders>
              <w:top w:val="single" w:sz="4" w:space="0" w:color="auto"/>
              <w:bottom w:val="single" w:sz="4" w:space="0" w:color="auto"/>
              <w:right w:val="single" w:sz="4" w:space="0" w:color="auto"/>
            </w:tcBorders>
          </w:tcPr>
          <w:p w:rsidR="005F34FC" w:rsidRPr="00EB0BF5" w:rsidRDefault="005F34FC" w:rsidP="0086791C">
            <w:pPr>
              <w:pStyle w:val="06"/>
            </w:pPr>
            <w:r w:rsidRPr="00EB0BF5">
              <w:t>Средняя</w:t>
            </w:r>
          </w:p>
        </w:tc>
        <w:tc>
          <w:tcPr>
            <w:tcW w:w="0" w:type="auto"/>
            <w:tcBorders>
              <w:top w:val="single" w:sz="4" w:space="0" w:color="auto"/>
              <w:bottom w:val="single" w:sz="4" w:space="0" w:color="auto"/>
              <w:right w:val="single" w:sz="4" w:space="0" w:color="auto"/>
            </w:tcBorders>
          </w:tcPr>
          <w:p w:rsidR="005F34FC" w:rsidRPr="00EB0BF5" w:rsidRDefault="005F34FC" w:rsidP="0086791C">
            <w:pPr>
              <w:pStyle w:val="06"/>
              <w:jc w:val="center"/>
            </w:pPr>
            <w:r w:rsidRPr="00EB0BF5">
              <w:t>185</w:t>
            </w:r>
          </w:p>
        </w:tc>
      </w:tr>
      <w:tr w:rsidR="005F34FC" w:rsidRPr="009818DD" w:rsidTr="0086791C">
        <w:trPr>
          <w:trHeight w:val="45"/>
        </w:trPr>
        <w:tc>
          <w:tcPr>
            <w:tcW w:w="0" w:type="auto"/>
            <w:tcBorders>
              <w:top w:val="single" w:sz="4" w:space="0" w:color="auto"/>
              <w:bottom w:val="single" w:sz="4" w:space="0" w:color="auto"/>
              <w:right w:val="single" w:sz="4" w:space="0" w:color="auto"/>
            </w:tcBorders>
          </w:tcPr>
          <w:p w:rsidR="005F34FC" w:rsidRPr="00EB0BF5" w:rsidRDefault="005F34FC" w:rsidP="0086791C">
            <w:pPr>
              <w:pStyle w:val="06"/>
            </w:pPr>
            <w:r w:rsidRPr="00EB0BF5">
              <w:t>Низкая</w:t>
            </w:r>
          </w:p>
        </w:tc>
        <w:tc>
          <w:tcPr>
            <w:tcW w:w="0" w:type="auto"/>
            <w:tcBorders>
              <w:top w:val="single" w:sz="4" w:space="0" w:color="auto"/>
              <w:bottom w:val="single" w:sz="4" w:space="0" w:color="auto"/>
              <w:right w:val="single" w:sz="4" w:space="0" w:color="auto"/>
            </w:tcBorders>
          </w:tcPr>
          <w:p w:rsidR="005F34FC" w:rsidRPr="00EB0BF5" w:rsidRDefault="005F34FC" w:rsidP="0086791C">
            <w:pPr>
              <w:pStyle w:val="06"/>
              <w:jc w:val="center"/>
            </w:pPr>
            <w:r w:rsidRPr="00EB0BF5">
              <w:t>170</w:t>
            </w:r>
          </w:p>
        </w:tc>
      </w:tr>
    </w:tbl>
    <w:p w:rsidR="005F34FC" w:rsidRPr="009818DD" w:rsidRDefault="005F34FC" w:rsidP="008513D4">
      <w:pPr>
        <w:pStyle w:val="07"/>
      </w:pPr>
      <w:r>
        <w:t>Примечания</w:t>
      </w:r>
    </w:p>
    <w:p w:rsidR="005F34FC" w:rsidRPr="00DC75C1" w:rsidRDefault="005F34FC" w:rsidP="008513D4">
      <w:pPr>
        <w:pStyle w:val="08"/>
      </w:pPr>
      <w:r>
        <w:t xml:space="preserve">1. </w:t>
      </w:r>
      <w:r w:rsidRPr="00DC75C1">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5F34FC" w:rsidRPr="00DC75C1" w:rsidRDefault="005F34FC" w:rsidP="008513D4">
      <w:pPr>
        <w:pStyle w:val="08"/>
      </w:pPr>
      <w:r>
        <w:t xml:space="preserve">2. </w:t>
      </w:r>
      <w:r w:rsidRPr="00DC75C1">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r w:rsidR="005023B1">
        <w:t>%</w:t>
      </w:r>
      <w:r w:rsidRPr="00DC75C1">
        <w:t>.</w:t>
      </w:r>
    </w:p>
    <w:p w:rsidR="005F34FC" w:rsidRPr="00DC75C1" w:rsidRDefault="005F34FC" w:rsidP="008513D4">
      <w:pPr>
        <w:pStyle w:val="08"/>
      </w:pPr>
      <w:r>
        <w:t xml:space="preserve">3. </w:t>
      </w:r>
      <w:r w:rsidRPr="00DC75C1">
        <w:t xml:space="preserve">В условиях реконструкции сложившейся застройки в </w:t>
      </w:r>
      <w:r w:rsidR="00997A34">
        <w:t>центральной части города</w:t>
      </w:r>
      <w:r w:rsidRPr="00DC75C1">
        <w:t xml:space="preserve">, а также при наличии историко-культурных и архитектурно-ландшафтных ценностей в других частях </w:t>
      </w:r>
      <w:r w:rsidR="00997A34">
        <w:t>города</w:t>
      </w:r>
      <w:r w:rsidRPr="00DC75C1">
        <w:t xml:space="preserve"> плотности населения устанавливается заданием на проектирование.</w:t>
      </w:r>
    </w:p>
    <w:p w:rsidR="005F34FC" w:rsidRPr="00DC75C1" w:rsidRDefault="005F34FC" w:rsidP="008513D4">
      <w:pPr>
        <w:pStyle w:val="08"/>
      </w:pPr>
      <w:r>
        <w:t xml:space="preserve">4. </w:t>
      </w:r>
      <w:r w:rsidRPr="00DC75C1">
        <w:t xml:space="preserve">В районах индивидуального усадебного строительства и в </w:t>
      </w:r>
      <w:r w:rsidR="00997A34">
        <w:t xml:space="preserve">сельских </w:t>
      </w:r>
      <w:r w:rsidRPr="00DC75C1">
        <w:t>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5F34FC" w:rsidRPr="009818DD" w:rsidRDefault="005F34FC" w:rsidP="005F34FC">
      <w:pPr>
        <w:suppressAutoHyphens/>
        <w:ind w:firstLine="720"/>
        <w:jc w:val="both"/>
        <w:rPr>
          <w:rFonts w:ascii="Times New Roman" w:hAnsi="Times New Roman" w:cs="Times New Roman"/>
        </w:rPr>
      </w:pPr>
    </w:p>
    <w:p w:rsidR="005F34FC" w:rsidRDefault="00997A34" w:rsidP="007A56DD">
      <w:pPr>
        <w:pStyle w:val="01"/>
      </w:pPr>
      <w:r>
        <w:t>1.</w:t>
      </w:r>
      <w:r w:rsidR="002F1069">
        <w:t>7</w:t>
      </w:r>
      <w:r>
        <w:t>. Расчетная</w:t>
      </w:r>
      <w:r w:rsidRPr="003D0B92">
        <w:t xml:space="preserve"> плотность населения территории микрорайона</w:t>
      </w:r>
      <w:r>
        <w:t xml:space="preserve">, в зависимости от типа жилых зданий, </w:t>
      </w:r>
      <w:r w:rsidRPr="00127E07">
        <w:t>установлена Генеральным планом Муниципального образования город Новороссийск (далее «Генеральный план»)</w:t>
      </w:r>
      <w:r w:rsidR="00BC137E" w:rsidRPr="00127E07">
        <w:t xml:space="preserve"> и представлена</w:t>
      </w:r>
      <w:r w:rsidR="00BC137E">
        <w:t xml:space="preserve"> в </w:t>
      </w:r>
      <w:r w:rsidR="00BC137E">
        <w:fldChar w:fldCharType="begin"/>
      </w:r>
      <w:r w:rsidR="00BC137E">
        <w:instrText xml:space="preserve"> REF _Ref450043968 \h </w:instrText>
      </w:r>
      <w:r w:rsidR="00BC137E">
        <w:fldChar w:fldCharType="separate"/>
      </w:r>
      <w:r w:rsidR="000E722C">
        <w:t xml:space="preserve">Таблица </w:t>
      </w:r>
      <w:r w:rsidR="000E722C">
        <w:rPr>
          <w:noProof/>
        </w:rPr>
        <w:t>6</w:t>
      </w:r>
      <w:r w:rsidR="00BC137E">
        <w:fldChar w:fldCharType="end"/>
      </w:r>
      <w:r w:rsidR="00BC137E">
        <w:t>.</w:t>
      </w:r>
    </w:p>
    <w:p w:rsidR="00646CC6" w:rsidRDefault="00646CC6" w:rsidP="00646CC6">
      <w:pPr>
        <w:pStyle w:val="05"/>
      </w:pPr>
      <w:bookmarkStart w:id="12" w:name="_Ref450043968"/>
      <w:r>
        <w:t xml:space="preserve">Таблица </w:t>
      </w:r>
      <w:r w:rsidR="00F14E19">
        <w:fldChar w:fldCharType="begin"/>
      </w:r>
      <w:r w:rsidR="00F14E19">
        <w:instrText xml:space="preserve"> SEQ Таблица \* ARABIC </w:instrText>
      </w:r>
      <w:r w:rsidR="00F14E19">
        <w:fldChar w:fldCharType="separate"/>
      </w:r>
      <w:r w:rsidR="000E722C">
        <w:rPr>
          <w:noProof/>
        </w:rPr>
        <w:t>6</w:t>
      </w:r>
      <w:r w:rsidR="00F14E19">
        <w:rPr>
          <w:noProof/>
        </w:rPr>
        <w:fldChar w:fldCharType="end"/>
      </w:r>
      <w:bookmarkEnd w:id="12"/>
    </w:p>
    <w:tbl>
      <w:tblPr>
        <w:tblStyle w:val="a4"/>
        <w:tblW w:w="0" w:type="auto"/>
        <w:tblLook w:val="04A0" w:firstRow="1" w:lastRow="0" w:firstColumn="1" w:lastColumn="0" w:noHBand="0" w:noVBand="1"/>
      </w:tblPr>
      <w:tblGrid>
        <w:gridCol w:w="4141"/>
        <w:gridCol w:w="3577"/>
        <w:gridCol w:w="2703"/>
      </w:tblGrid>
      <w:tr w:rsidR="00D75B08" w:rsidTr="00BE7568">
        <w:tc>
          <w:tcPr>
            <w:tcW w:w="0" w:type="auto"/>
            <w:vAlign w:val="center"/>
          </w:tcPr>
          <w:p w:rsidR="00D75B08" w:rsidRPr="00BC444A" w:rsidRDefault="00D75B08" w:rsidP="00BE7568">
            <w:pPr>
              <w:pStyle w:val="06"/>
              <w:jc w:val="center"/>
              <w:rPr>
                <w:b/>
              </w:rPr>
            </w:pPr>
            <w:r w:rsidRPr="00BC444A">
              <w:rPr>
                <w:b/>
              </w:rPr>
              <w:t>Тип жилого здания</w:t>
            </w:r>
          </w:p>
        </w:tc>
        <w:tc>
          <w:tcPr>
            <w:tcW w:w="0" w:type="auto"/>
            <w:vAlign w:val="center"/>
          </w:tcPr>
          <w:p w:rsidR="00D75B08" w:rsidRPr="00BC444A" w:rsidRDefault="00D75B08" w:rsidP="00BE7568">
            <w:pPr>
              <w:pStyle w:val="01"/>
              <w:ind w:firstLine="0"/>
              <w:jc w:val="center"/>
              <w:rPr>
                <w:b/>
              </w:rPr>
            </w:pPr>
            <w:r w:rsidRPr="00BC444A">
              <w:rPr>
                <w:b/>
              </w:rPr>
              <w:t>Максимальная этажность</w:t>
            </w:r>
          </w:p>
        </w:tc>
        <w:tc>
          <w:tcPr>
            <w:tcW w:w="0" w:type="auto"/>
            <w:vAlign w:val="center"/>
          </w:tcPr>
          <w:p w:rsidR="00D75B08" w:rsidRPr="00BC444A" w:rsidRDefault="00D75B08" w:rsidP="007A488E">
            <w:pPr>
              <w:pStyle w:val="01"/>
              <w:ind w:firstLine="0"/>
              <w:jc w:val="center"/>
              <w:rPr>
                <w:b/>
              </w:rPr>
            </w:pPr>
            <w:r w:rsidRPr="00BC444A">
              <w:rPr>
                <w:b/>
              </w:rPr>
              <w:t>Плотность населения</w:t>
            </w:r>
            <w:r>
              <w:rPr>
                <w:b/>
              </w:rPr>
              <w:t xml:space="preserve"> микрорайона</w:t>
            </w:r>
            <w:r w:rsidRPr="00BC444A">
              <w:rPr>
                <w:b/>
              </w:rPr>
              <w:t>, чел./га</w:t>
            </w:r>
          </w:p>
        </w:tc>
      </w:tr>
      <w:tr w:rsidR="00D75B08" w:rsidTr="00BE7568">
        <w:tc>
          <w:tcPr>
            <w:tcW w:w="0" w:type="auto"/>
            <w:vAlign w:val="center"/>
          </w:tcPr>
          <w:p w:rsidR="00D75B08" w:rsidRDefault="00D75B08" w:rsidP="00646CC6">
            <w:pPr>
              <w:pStyle w:val="06"/>
              <w:jc w:val="center"/>
            </w:pPr>
            <w:r>
              <w:t>Индивидуальные жилые дома усадебного типа с приусадебными участками</w:t>
            </w:r>
          </w:p>
        </w:tc>
        <w:tc>
          <w:tcPr>
            <w:tcW w:w="0" w:type="auto"/>
            <w:vAlign w:val="center"/>
          </w:tcPr>
          <w:p w:rsidR="00D75B08" w:rsidRDefault="00D75B08" w:rsidP="0086791C">
            <w:pPr>
              <w:pStyle w:val="06"/>
              <w:jc w:val="center"/>
            </w:pPr>
            <w:r>
              <w:t>до 3 этажей (или 2 с возможностью использования мансардного этажа)</w:t>
            </w:r>
          </w:p>
        </w:tc>
        <w:tc>
          <w:tcPr>
            <w:tcW w:w="0" w:type="auto"/>
            <w:vAlign w:val="center"/>
          </w:tcPr>
          <w:p w:rsidR="00D75B08" w:rsidRDefault="00D75B08" w:rsidP="00BE7568">
            <w:pPr>
              <w:pStyle w:val="01"/>
              <w:ind w:firstLine="0"/>
              <w:jc w:val="center"/>
            </w:pPr>
            <w:r>
              <w:t>25-50</w:t>
            </w:r>
          </w:p>
        </w:tc>
      </w:tr>
      <w:tr w:rsidR="00D75B08" w:rsidTr="00BE7568">
        <w:tc>
          <w:tcPr>
            <w:tcW w:w="0" w:type="auto"/>
            <w:vAlign w:val="center"/>
          </w:tcPr>
          <w:p w:rsidR="00D75B08" w:rsidRDefault="00D75B08" w:rsidP="00646CC6">
            <w:pPr>
              <w:pStyle w:val="06"/>
              <w:jc w:val="center"/>
            </w:pPr>
            <w:r>
              <w:t>Блокиров</w:t>
            </w:r>
            <w:r w:rsidR="004E556E">
              <w:t>анные жилые дома с приквартирными</w:t>
            </w:r>
            <w:r>
              <w:t xml:space="preserve"> участками</w:t>
            </w:r>
          </w:p>
        </w:tc>
        <w:tc>
          <w:tcPr>
            <w:tcW w:w="0" w:type="auto"/>
            <w:vAlign w:val="center"/>
          </w:tcPr>
          <w:p w:rsidR="00D75B08" w:rsidRDefault="00D75B08" w:rsidP="0086791C">
            <w:pPr>
              <w:pStyle w:val="06"/>
              <w:jc w:val="center"/>
            </w:pPr>
            <w:r>
              <w:t>до 3 этажей</w:t>
            </w:r>
          </w:p>
        </w:tc>
        <w:tc>
          <w:tcPr>
            <w:tcW w:w="0" w:type="auto"/>
            <w:vMerge w:val="restart"/>
            <w:vAlign w:val="center"/>
          </w:tcPr>
          <w:p w:rsidR="00D75B08" w:rsidRDefault="00D75B08" w:rsidP="00BE7568">
            <w:pPr>
              <w:pStyle w:val="01"/>
              <w:ind w:firstLine="0"/>
              <w:jc w:val="center"/>
            </w:pPr>
            <w:r>
              <w:t>50-150</w:t>
            </w:r>
          </w:p>
        </w:tc>
      </w:tr>
      <w:tr w:rsidR="00D75B08" w:rsidTr="00BE7568">
        <w:tc>
          <w:tcPr>
            <w:tcW w:w="0" w:type="auto"/>
            <w:vAlign w:val="center"/>
          </w:tcPr>
          <w:p w:rsidR="00D75B08" w:rsidRPr="00E129BC" w:rsidRDefault="00D75B08" w:rsidP="00646CC6">
            <w:pPr>
              <w:pStyle w:val="06"/>
              <w:jc w:val="center"/>
            </w:pPr>
            <w:r>
              <w:t>М</w:t>
            </w:r>
            <w:r w:rsidRPr="00C50DFB">
              <w:t xml:space="preserve">алоэтажные </w:t>
            </w:r>
            <w:r>
              <w:t>м</w:t>
            </w:r>
            <w:r w:rsidRPr="00C50DFB">
              <w:t>ногоквартирные  жилые дома (секционные, галерейные, коридорные)</w:t>
            </w:r>
          </w:p>
        </w:tc>
        <w:tc>
          <w:tcPr>
            <w:tcW w:w="0" w:type="auto"/>
            <w:vAlign w:val="center"/>
          </w:tcPr>
          <w:p w:rsidR="00D75B08" w:rsidRDefault="00D75B08" w:rsidP="0086791C">
            <w:pPr>
              <w:pStyle w:val="06"/>
              <w:jc w:val="center"/>
            </w:pPr>
            <w:r>
              <w:t>до 4 этажей (включая мансардный)</w:t>
            </w:r>
          </w:p>
        </w:tc>
        <w:tc>
          <w:tcPr>
            <w:tcW w:w="0" w:type="auto"/>
            <w:vMerge/>
            <w:vAlign w:val="center"/>
          </w:tcPr>
          <w:p w:rsidR="00D75B08" w:rsidRDefault="00D75B08" w:rsidP="00BE7568">
            <w:pPr>
              <w:pStyle w:val="01"/>
              <w:ind w:firstLine="0"/>
              <w:jc w:val="center"/>
            </w:pPr>
          </w:p>
        </w:tc>
      </w:tr>
      <w:tr w:rsidR="00D75B08" w:rsidTr="00BE7568">
        <w:tc>
          <w:tcPr>
            <w:tcW w:w="0" w:type="auto"/>
            <w:vAlign w:val="center"/>
          </w:tcPr>
          <w:p w:rsidR="00D75B08" w:rsidRPr="006034EC" w:rsidRDefault="00D75B08" w:rsidP="00646CC6">
            <w:pPr>
              <w:pStyle w:val="06"/>
              <w:jc w:val="center"/>
            </w:pPr>
            <w:r w:rsidRPr="006034EC">
              <w:t>Среднеэтажные жилые дома</w:t>
            </w:r>
          </w:p>
        </w:tc>
        <w:tc>
          <w:tcPr>
            <w:tcW w:w="0" w:type="auto"/>
            <w:vAlign w:val="center"/>
          </w:tcPr>
          <w:p w:rsidR="00D75B08" w:rsidRPr="006034EC" w:rsidRDefault="00D75B08" w:rsidP="0086791C">
            <w:pPr>
              <w:pStyle w:val="06"/>
              <w:jc w:val="center"/>
            </w:pPr>
            <w:r w:rsidRPr="006034EC">
              <w:t>до 8 этажей (включая мансардный)</w:t>
            </w:r>
          </w:p>
        </w:tc>
        <w:tc>
          <w:tcPr>
            <w:tcW w:w="0" w:type="auto"/>
            <w:vMerge w:val="restart"/>
            <w:vAlign w:val="center"/>
          </w:tcPr>
          <w:p w:rsidR="00D75B08" w:rsidRPr="006034EC" w:rsidRDefault="00D75B08" w:rsidP="006034EC">
            <w:pPr>
              <w:pStyle w:val="01"/>
              <w:ind w:firstLine="0"/>
              <w:jc w:val="center"/>
            </w:pPr>
            <w:r w:rsidRPr="006034EC">
              <w:t>150-</w:t>
            </w:r>
            <w:r w:rsidR="006034EC" w:rsidRPr="006034EC">
              <w:t>450</w:t>
            </w:r>
          </w:p>
        </w:tc>
      </w:tr>
      <w:tr w:rsidR="00D75B08" w:rsidTr="00BE7568">
        <w:tc>
          <w:tcPr>
            <w:tcW w:w="0" w:type="auto"/>
            <w:vAlign w:val="center"/>
          </w:tcPr>
          <w:p w:rsidR="00D75B08" w:rsidRPr="006034EC" w:rsidRDefault="00D75B08" w:rsidP="00646CC6">
            <w:pPr>
              <w:pStyle w:val="06"/>
              <w:jc w:val="center"/>
            </w:pPr>
            <w:r w:rsidRPr="006034EC">
              <w:t>Многоэтажные жилые дома</w:t>
            </w:r>
          </w:p>
        </w:tc>
        <w:tc>
          <w:tcPr>
            <w:tcW w:w="0" w:type="auto"/>
            <w:vAlign w:val="center"/>
          </w:tcPr>
          <w:p w:rsidR="00D75B08" w:rsidRPr="006034EC" w:rsidRDefault="00D75B08" w:rsidP="0086791C">
            <w:pPr>
              <w:pStyle w:val="06"/>
              <w:jc w:val="center"/>
            </w:pPr>
            <w:r w:rsidRPr="006034EC">
              <w:t>от 9 этажей</w:t>
            </w:r>
          </w:p>
        </w:tc>
        <w:tc>
          <w:tcPr>
            <w:tcW w:w="0" w:type="auto"/>
            <w:vMerge/>
          </w:tcPr>
          <w:p w:rsidR="00D75B08" w:rsidRPr="006034EC" w:rsidRDefault="00D75B08" w:rsidP="007A56DD">
            <w:pPr>
              <w:pStyle w:val="01"/>
              <w:ind w:firstLine="0"/>
            </w:pPr>
          </w:p>
        </w:tc>
      </w:tr>
    </w:tbl>
    <w:p w:rsidR="00BC137E" w:rsidRPr="002415F8" w:rsidRDefault="00BC137E" w:rsidP="008513D4">
      <w:pPr>
        <w:pStyle w:val="07"/>
      </w:pPr>
      <w:r>
        <w:t>Примечания</w:t>
      </w:r>
    </w:p>
    <w:p w:rsidR="00BC137E" w:rsidRPr="002415F8" w:rsidRDefault="00BC137E" w:rsidP="008513D4">
      <w:pPr>
        <w:pStyle w:val="08"/>
      </w:pPr>
      <w:r w:rsidRPr="002415F8">
        <w:t xml:space="preserve">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w:t>
      </w:r>
      <w:r>
        <w:t xml:space="preserve">– </w:t>
      </w:r>
      <w:r w:rsidRPr="002415F8">
        <w:t>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BC137E" w:rsidRPr="002415F8" w:rsidRDefault="00586D11" w:rsidP="008513D4">
      <w:pPr>
        <w:pStyle w:val="08"/>
      </w:pPr>
      <w:r>
        <w:t>2</w:t>
      </w:r>
      <w:r w:rsidR="00BC137E" w:rsidRPr="002415F8">
        <w:t>.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C137E" w:rsidRPr="002415F8" w:rsidRDefault="00586D11" w:rsidP="008513D4">
      <w:pPr>
        <w:pStyle w:val="08"/>
      </w:pPr>
      <w:r>
        <w:t>3</w:t>
      </w:r>
      <w:r w:rsidR="00BC137E" w:rsidRPr="002415F8">
        <w:t xml:space="preserve">.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w:t>
      </w:r>
      <w:r w:rsidR="00BC137E" w:rsidRPr="005D682E">
        <w:t>30</w:t>
      </w:r>
      <w:r w:rsidR="005023B1">
        <w:t>%</w:t>
      </w:r>
      <w:r w:rsidR="00BC137E" w:rsidRPr="005D682E">
        <w:t>, соответственно увеличивая плотность населения.</w:t>
      </w:r>
    </w:p>
    <w:p w:rsidR="002F1069" w:rsidRDefault="00202027" w:rsidP="002F1069">
      <w:pPr>
        <w:pStyle w:val="03"/>
      </w:pPr>
      <w:bookmarkStart w:id="13" w:name="_Toc477434903"/>
      <w:r>
        <w:t>2</w:t>
      </w:r>
      <w:r w:rsidR="00543378">
        <w:t xml:space="preserve">. </w:t>
      </w:r>
      <w:r w:rsidR="00784994">
        <w:t xml:space="preserve">Жилые зоны. </w:t>
      </w:r>
      <w:r w:rsidR="00543378">
        <w:t>Р</w:t>
      </w:r>
      <w:r w:rsidR="00543378" w:rsidRPr="000E6737">
        <w:t>асчетные показатели в сфере жилищного обеспечения</w:t>
      </w:r>
      <w:bookmarkEnd w:id="13"/>
    </w:p>
    <w:p w:rsidR="002F1069" w:rsidRPr="002F1069" w:rsidRDefault="002F1069" w:rsidP="002F1069">
      <w:pPr>
        <w:pStyle w:val="09"/>
      </w:pPr>
      <w:bookmarkStart w:id="14" w:name="_Toc477434904"/>
      <w:r w:rsidRPr="002F1069">
        <w:t>2.1. Общие требования</w:t>
      </w:r>
      <w:bookmarkEnd w:id="14"/>
    </w:p>
    <w:p w:rsidR="00EF225F" w:rsidRDefault="002F16B8" w:rsidP="00EF225F">
      <w:pPr>
        <w:pStyle w:val="01"/>
      </w:pPr>
      <w:r>
        <w:t>2</w:t>
      </w:r>
      <w:r w:rsidR="00D15979">
        <w:t>.1.</w:t>
      </w:r>
      <w:r w:rsidR="002F1069">
        <w:t>1.</w:t>
      </w:r>
      <w:r w:rsidR="00EF225F">
        <w:t xml:space="preserve">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F6B5E" w:rsidRDefault="00067EC3" w:rsidP="00EF225F">
      <w:pPr>
        <w:pStyle w:val="01"/>
      </w:pPr>
      <w:r>
        <w:t>2.</w:t>
      </w:r>
      <w:r w:rsidR="002F1069">
        <w:t>1.</w:t>
      </w:r>
      <w:r>
        <w:t>2</w:t>
      </w:r>
      <w:r w:rsidR="00D15979">
        <w:t>.</w:t>
      </w:r>
      <w:r w:rsidR="008D27F7">
        <w:t xml:space="preserve"> Основные объекты, размещаемые в жилых зонах,</w:t>
      </w:r>
      <w:r>
        <w:t xml:space="preserve"> представлены в </w:t>
      </w:r>
      <w:r w:rsidR="00F5023C">
        <w:fldChar w:fldCharType="begin"/>
      </w:r>
      <w:r w:rsidR="00F5023C">
        <w:instrText xml:space="preserve"> REF _Ref450063215 \h </w:instrText>
      </w:r>
      <w:r w:rsidR="00F5023C">
        <w:fldChar w:fldCharType="separate"/>
      </w:r>
      <w:r w:rsidR="000E722C">
        <w:t xml:space="preserve">Таблица </w:t>
      </w:r>
      <w:r w:rsidR="000E722C">
        <w:rPr>
          <w:noProof/>
        </w:rPr>
        <w:t>7</w:t>
      </w:r>
      <w:r w:rsidR="00F5023C">
        <w:fldChar w:fldCharType="end"/>
      </w:r>
      <w:r w:rsidR="00F5023C">
        <w:t>.</w:t>
      </w:r>
    </w:p>
    <w:p w:rsidR="00F5023C" w:rsidRDefault="00F5023C" w:rsidP="00F5023C">
      <w:pPr>
        <w:pStyle w:val="05"/>
      </w:pPr>
      <w:bookmarkStart w:id="15" w:name="_Ref450063215"/>
      <w:r>
        <w:t xml:space="preserve">Таблица </w:t>
      </w:r>
      <w:r w:rsidR="00F14E19">
        <w:fldChar w:fldCharType="begin"/>
      </w:r>
      <w:r w:rsidR="00F14E19">
        <w:instrText xml:space="preserve"> SEQ Таблица \* ARABIC </w:instrText>
      </w:r>
      <w:r w:rsidR="00F14E19">
        <w:fldChar w:fldCharType="separate"/>
      </w:r>
      <w:r w:rsidR="000E722C">
        <w:rPr>
          <w:noProof/>
        </w:rPr>
        <w:t>7</w:t>
      </w:r>
      <w:r w:rsidR="00F14E19">
        <w:rPr>
          <w:noProof/>
        </w:rPr>
        <w:fldChar w:fldCharType="end"/>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4172"/>
        <w:gridCol w:w="2169"/>
      </w:tblGrid>
      <w:tr w:rsidR="004A76A8" w:rsidTr="00B37D3D">
        <w:trPr>
          <w:cantSplit/>
        </w:trPr>
        <w:tc>
          <w:tcPr>
            <w:tcW w:w="0" w:type="auto"/>
            <w:vAlign w:val="center"/>
          </w:tcPr>
          <w:p w:rsidR="00067EC3" w:rsidRDefault="00067EC3" w:rsidP="00394C9A">
            <w:pPr>
              <w:pStyle w:val="06"/>
              <w:jc w:val="center"/>
              <w:rPr>
                <w:b/>
              </w:rPr>
            </w:pPr>
            <w:r>
              <w:rPr>
                <w:b/>
              </w:rPr>
              <w:t>Функциональная</w:t>
            </w:r>
          </w:p>
          <w:p w:rsidR="004A76A8" w:rsidRPr="00067EC3" w:rsidRDefault="00067EC3" w:rsidP="00394C9A">
            <w:pPr>
              <w:pStyle w:val="06"/>
              <w:jc w:val="center"/>
              <w:rPr>
                <w:b/>
              </w:rPr>
            </w:pPr>
            <w:r>
              <w:rPr>
                <w:b/>
              </w:rPr>
              <w:t>по</w:t>
            </w:r>
            <w:r w:rsidR="004A76A8" w:rsidRPr="00067EC3">
              <w:rPr>
                <w:b/>
              </w:rPr>
              <w:t>дзона</w:t>
            </w:r>
          </w:p>
        </w:tc>
        <w:tc>
          <w:tcPr>
            <w:tcW w:w="0" w:type="auto"/>
            <w:vAlign w:val="center"/>
          </w:tcPr>
          <w:p w:rsidR="004A76A8" w:rsidRPr="00067EC3" w:rsidRDefault="004A76A8" w:rsidP="00394C9A">
            <w:pPr>
              <w:pStyle w:val="06"/>
              <w:jc w:val="center"/>
              <w:rPr>
                <w:b/>
              </w:rPr>
            </w:pPr>
            <w:r w:rsidRPr="00067EC3">
              <w:rPr>
                <w:b/>
              </w:rPr>
              <w:t>Основные объекты</w:t>
            </w:r>
          </w:p>
        </w:tc>
        <w:tc>
          <w:tcPr>
            <w:tcW w:w="0" w:type="auto"/>
            <w:vAlign w:val="center"/>
          </w:tcPr>
          <w:p w:rsidR="004A76A8" w:rsidRPr="00067EC3" w:rsidRDefault="004A76A8" w:rsidP="00394C9A">
            <w:pPr>
              <w:pStyle w:val="06"/>
              <w:jc w:val="center"/>
              <w:rPr>
                <w:b/>
              </w:rPr>
            </w:pPr>
            <w:r w:rsidRPr="00067EC3">
              <w:rPr>
                <w:b/>
              </w:rPr>
              <w:t>Этажность</w:t>
            </w:r>
          </w:p>
        </w:tc>
      </w:tr>
      <w:tr w:rsidR="002540CD" w:rsidTr="00B37D3D">
        <w:trPr>
          <w:cantSplit/>
        </w:trPr>
        <w:tc>
          <w:tcPr>
            <w:tcW w:w="0" w:type="auto"/>
            <w:vMerge w:val="restart"/>
            <w:vAlign w:val="center"/>
          </w:tcPr>
          <w:p w:rsidR="002540CD" w:rsidRDefault="002540CD" w:rsidP="00067EC3">
            <w:pPr>
              <w:pStyle w:val="06"/>
              <w:jc w:val="left"/>
            </w:pPr>
            <w:r>
              <w:t>Зона застройки индивидуальными жилыми домами с приусадебными участками</w:t>
            </w:r>
          </w:p>
        </w:tc>
        <w:tc>
          <w:tcPr>
            <w:tcW w:w="0" w:type="auto"/>
            <w:vAlign w:val="center"/>
          </w:tcPr>
          <w:p w:rsidR="002540CD" w:rsidRDefault="002540CD" w:rsidP="00067EC3">
            <w:pPr>
              <w:pStyle w:val="06"/>
              <w:jc w:val="center"/>
            </w:pPr>
            <w:r>
              <w:t>индивидуальные жилые дома усадебного типа с приусадебными участками</w:t>
            </w:r>
          </w:p>
        </w:tc>
        <w:tc>
          <w:tcPr>
            <w:tcW w:w="0" w:type="auto"/>
            <w:vMerge w:val="restart"/>
            <w:vAlign w:val="center"/>
          </w:tcPr>
          <w:p w:rsidR="002540CD" w:rsidRDefault="002540CD" w:rsidP="002540CD">
            <w:pPr>
              <w:pStyle w:val="06"/>
              <w:jc w:val="center"/>
            </w:pPr>
            <w:r>
              <w:t>до 3 этажей, включая мансардный</w:t>
            </w:r>
          </w:p>
        </w:tc>
      </w:tr>
      <w:tr w:rsidR="002540CD" w:rsidTr="00B37D3D">
        <w:trPr>
          <w:cantSplit/>
        </w:trPr>
        <w:tc>
          <w:tcPr>
            <w:tcW w:w="0" w:type="auto"/>
            <w:vMerge/>
            <w:vAlign w:val="center"/>
          </w:tcPr>
          <w:p w:rsidR="002540CD" w:rsidRDefault="002540CD" w:rsidP="00067EC3">
            <w:pPr>
              <w:pStyle w:val="06"/>
              <w:jc w:val="left"/>
            </w:pPr>
          </w:p>
        </w:tc>
        <w:tc>
          <w:tcPr>
            <w:tcW w:w="0" w:type="auto"/>
            <w:vAlign w:val="center"/>
          </w:tcPr>
          <w:p w:rsidR="002540CD" w:rsidRDefault="002540CD" w:rsidP="004E556E">
            <w:pPr>
              <w:pStyle w:val="06"/>
              <w:jc w:val="center"/>
            </w:pPr>
            <w:r>
              <w:t>блокированные жилые дома с приквартирными участками</w:t>
            </w:r>
          </w:p>
        </w:tc>
        <w:tc>
          <w:tcPr>
            <w:tcW w:w="0" w:type="auto"/>
            <w:vMerge/>
            <w:vAlign w:val="center"/>
          </w:tcPr>
          <w:p w:rsidR="002540CD" w:rsidRDefault="002540CD" w:rsidP="00067EC3">
            <w:pPr>
              <w:pStyle w:val="06"/>
              <w:jc w:val="center"/>
            </w:pPr>
          </w:p>
        </w:tc>
      </w:tr>
      <w:tr w:rsidR="004A76A8" w:rsidTr="00B37D3D">
        <w:trPr>
          <w:cantSplit/>
        </w:trPr>
        <w:tc>
          <w:tcPr>
            <w:tcW w:w="0" w:type="auto"/>
            <w:vAlign w:val="center"/>
          </w:tcPr>
          <w:p w:rsidR="004A76A8" w:rsidRDefault="00EC7E8C" w:rsidP="00067EC3">
            <w:pPr>
              <w:pStyle w:val="06"/>
              <w:jc w:val="left"/>
            </w:pPr>
            <w:r>
              <w:t>З</w:t>
            </w:r>
            <w:r w:rsidR="00E129BC">
              <w:t>она застройки малоэтажными жилыми домами</w:t>
            </w:r>
          </w:p>
        </w:tc>
        <w:tc>
          <w:tcPr>
            <w:tcW w:w="0" w:type="auto"/>
            <w:vAlign w:val="center"/>
          </w:tcPr>
          <w:p w:rsidR="004A76A8" w:rsidRPr="00E129BC" w:rsidRDefault="00596C59" w:rsidP="00067EC3">
            <w:pPr>
              <w:pStyle w:val="06"/>
              <w:jc w:val="center"/>
            </w:pPr>
            <w:r>
              <w:t>м</w:t>
            </w:r>
            <w:r w:rsidR="00E129BC" w:rsidRPr="00C50DFB">
              <w:t xml:space="preserve">алоэтажные </w:t>
            </w:r>
            <w:r w:rsidR="00E129BC">
              <w:t>м</w:t>
            </w:r>
            <w:r w:rsidR="00E129BC" w:rsidRPr="00C50DFB">
              <w:t>ногоквартирные  жилые дома (секционные, галерейные, коридорные)</w:t>
            </w:r>
          </w:p>
        </w:tc>
        <w:tc>
          <w:tcPr>
            <w:tcW w:w="0" w:type="auto"/>
            <w:vAlign w:val="center"/>
          </w:tcPr>
          <w:p w:rsidR="004A76A8" w:rsidRDefault="002540CD" w:rsidP="002540CD">
            <w:pPr>
              <w:pStyle w:val="06"/>
              <w:jc w:val="center"/>
            </w:pPr>
            <w:r>
              <w:t>до 4 этажей, включая мансардный</w:t>
            </w:r>
          </w:p>
        </w:tc>
      </w:tr>
      <w:tr w:rsidR="004A76A8" w:rsidTr="00B37D3D">
        <w:trPr>
          <w:cantSplit/>
        </w:trPr>
        <w:tc>
          <w:tcPr>
            <w:tcW w:w="0" w:type="auto"/>
            <w:vAlign w:val="center"/>
          </w:tcPr>
          <w:p w:rsidR="004A76A8" w:rsidRDefault="00EC7E8C" w:rsidP="00067EC3">
            <w:pPr>
              <w:pStyle w:val="06"/>
              <w:jc w:val="left"/>
            </w:pPr>
            <w:r w:rsidRPr="00EC7E8C">
              <w:t>Зона застройки среднеэтажными жилыми домами</w:t>
            </w:r>
          </w:p>
        </w:tc>
        <w:tc>
          <w:tcPr>
            <w:tcW w:w="0" w:type="auto"/>
            <w:vAlign w:val="center"/>
          </w:tcPr>
          <w:p w:rsidR="004A76A8" w:rsidRDefault="00596C59" w:rsidP="00067EC3">
            <w:pPr>
              <w:pStyle w:val="06"/>
              <w:jc w:val="center"/>
            </w:pPr>
            <w:r>
              <w:t>с</w:t>
            </w:r>
            <w:r w:rsidR="00EC7E8C">
              <w:t>реднеэтажные жилые дома</w:t>
            </w:r>
          </w:p>
        </w:tc>
        <w:tc>
          <w:tcPr>
            <w:tcW w:w="0" w:type="auto"/>
            <w:vAlign w:val="center"/>
          </w:tcPr>
          <w:p w:rsidR="004A76A8" w:rsidRDefault="00EC7E8C" w:rsidP="002540CD">
            <w:pPr>
              <w:pStyle w:val="06"/>
              <w:jc w:val="center"/>
            </w:pPr>
            <w:r>
              <w:t xml:space="preserve">до </w:t>
            </w:r>
            <w:r w:rsidR="002540CD">
              <w:t>8 этажей, включая мансардный</w:t>
            </w:r>
          </w:p>
        </w:tc>
      </w:tr>
      <w:tr w:rsidR="004A76A8" w:rsidTr="00B37D3D">
        <w:trPr>
          <w:cantSplit/>
        </w:trPr>
        <w:tc>
          <w:tcPr>
            <w:tcW w:w="0" w:type="auto"/>
            <w:vAlign w:val="center"/>
          </w:tcPr>
          <w:p w:rsidR="004A76A8" w:rsidRDefault="00EC7E8C" w:rsidP="00067EC3">
            <w:pPr>
              <w:pStyle w:val="06"/>
              <w:jc w:val="left"/>
            </w:pPr>
            <w:r>
              <w:t>Зона застройки многоэтажными жилыми домами</w:t>
            </w:r>
          </w:p>
        </w:tc>
        <w:tc>
          <w:tcPr>
            <w:tcW w:w="0" w:type="auto"/>
            <w:vAlign w:val="center"/>
          </w:tcPr>
          <w:p w:rsidR="004A76A8" w:rsidRDefault="00596C59" w:rsidP="00067EC3">
            <w:pPr>
              <w:pStyle w:val="06"/>
              <w:jc w:val="center"/>
            </w:pPr>
            <w:r>
              <w:t>многоэтажные</w:t>
            </w:r>
            <w:r w:rsidR="00EC7E8C">
              <w:t xml:space="preserve"> жилые дома</w:t>
            </w:r>
          </w:p>
        </w:tc>
        <w:tc>
          <w:tcPr>
            <w:tcW w:w="0" w:type="auto"/>
            <w:vAlign w:val="center"/>
          </w:tcPr>
          <w:p w:rsidR="004A76A8" w:rsidRDefault="00EC7E8C" w:rsidP="00067EC3">
            <w:pPr>
              <w:pStyle w:val="06"/>
              <w:jc w:val="center"/>
            </w:pPr>
            <w:r>
              <w:t>от 9 этажей</w:t>
            </w:r>
          </w:p>
        </w:tc>
      </w:tr>
    </w:tbl>
    <w:p w:rsidR="008973D7" w:rsidRDefault="008973D7" w:rsidP="008513D4">
      <w:pPr>
        <w:pStyle w:val="07"/>
      </w:pPr>
      <w:r>
        <w:t>Примечание</w:t>
      </w:r>
    </w:p>
    <w:p w:rsidR="00EC7E8C" w:rsidRDefault="00EC7E8C" w:rsidP="008513D4">
      <w:pPr>
        <w:pStyle w:val="08"/>
      </w:pPr>
      <w:r>
        <w:t>В зоне</w:t>
      </w:r>
      <w:r w:rsidRPr="00A609D5">
        <w:t xml:space="preserve"> застройки малоэтажными жилыми домами</w:t>
      </w:r>
      <w:r>
        <w:t>, также, условно разрешено размещать и</w:t>
      </w:r>
      <w:r w:rsidRPr="00EC7E8C">
        <w:t>ндивидуальные жилые дома усадебного типа с приусадебными участками</w:t>
      </w:r>
      <w:r>
        <w:t>.</w:t>
      </w:r>
    </w:p>
    <w:p w:rsidR="00387706" w:rsidRDefault="00387706" w:rsidP="00EF225F">
      <w:pPr>
        <w:pStyle w:val="01"/>
      </w:pPr>
    </w:p>
    <w:p w:rsidR="00F45B4B" w:rsidRDefault="00067EC3" w:rsidP="00B01FED">
      <w:pPr>
        <w:pStyle w:val="01"/>
      </w:pPr>
      <w:r w:rsidRPr="00B01FED">
        <w:t>2.</w:t>
      </w:r>
      <w:r w:rsidR="002F1069">
        <w:t>1.</w:t>
      </w:r>
      <w:r w:rsidRPr="00B01FED">
        <w:t>3</w:t>
      </w:r>
      <w:r w:rsidR="00D15979" w:rsidRPr="00B01FED">
        <w:t>.</w:t>
      </w:r>
      <w:r w:rsidR="00220E47" w:rsidRPr="00B01FED">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r w:rsidR="00F45B4B" w:rsidRPr="00B01FED">
        <w:t xml:space="preserve"> </w:t>
      </w:r>
    </w:p>
    <w:p w:rsidR="00C05CFD" w:rsidRDefault="00F5023C" w:rsidP="00C05CFD">
      <w:pPr>
        <w:pStyle w:val="01"/>
      </w:pPr>
      <w:r>
        <w:t>2.</w:t>
      </w:r>
      <w:r w:rsidR="002F1069">
        <w:t>1.</w:t>
      </w:r>
      <w:r>
        <w:t>4</w:t>
      </w:r>
      <w:r w:rsidR="00C05CFD">
        <w:t>. Интенсивность использования территории характеризуется плотностью жилой застройки и процентом застроенности территории.</w:t>
      </w:r>
    </w:p>
    <w:p w:rsidR="00C05CFD" w:rsidRDefault="00C05CFD" w:rsidP="00C05CFD">
      <w:pPr>
        <w:pStyle w:val="01"/>
      </w:pPr>
      <w:r w:rsidRPr="00127E07">
        <w:t>Плотность застройки и процент застроенности территорий жилых зон необходимо принимать в соответствии с Правилами землепользования и застройки</w:t>
      </w:r>
      <w:r w:rsidR="00F5023C" w:rsidRPr="00127E07">
        <w:t xml:space="preserve"> Муниципального образования город Новороссийск (далее «Правила землепользования и застройки»)</w:t>
      </w:r>
      <w:r w:rsidRPr="00127E07">
        <w:t>, учитывая градостроительную ценность территории, состояние окружающей среды, другие особенности</w:t>
      </w:r>
      <w:r w:rsidRPr="00EE23A2">
        <w:t xml:space="preserve"> градостроительных условий. Показатели плотности жилой застройки, процента застроенности территории и средней (расчетной) этажности приведены в </w:t>
      </w:r>
      <w:r w:rsidR="00F5023C">
        <w:fldChar w:fldCharType="begin"/>
      </w:r>
      <w:r w:rsidR="00F5023C">
        <w:instrText xml:space="preserve"> REF _Ref450063452 \h </w:instrText>
      </w:r>
      <w:r w:rsidR="00F5023C">
        <w:fldChar w:fldCharType="separate"/>
      </w:r>
      <w:r w:rsidR="000E722C">
        <w:t xml:space="preserve">Таблица </w:t>
      </w:r>
      <w:r w:rsidR="000E722C">
        <w:rPr>
          <w:noProof/>
        </w:rPr>
        <w:t>8</w:t>
      </w:r>
      <w:r w:rsidR="00F5023C">
        <w:fldChar w:fldCharType="end"/>
      </w:r>
      <w:r w:rsidR="00F5023C">
        <w:t>.</w:t>
      </w:r>
    </w:p>
    <w:p w:rsidR="00F5023C" w:rsidRDefault="00F5023C" w:rsidP="00F5023C">
      <w:pPr>
        <w:pStyle w:val="05"/>
      </w:pPr>
      <w:bookmarkStart w:id="16" w:name="_Ref450063452"/>
      <w:r>
        <w:t xml:space="preserve">Таблица </w:t>
      </w:r>
      <w:r w:rsidR="00F14E19">
        <w:fldChar w:fldCharType="begin"/>
      </w:r>
      <w:r w:rsidR="00F14E19">
        <w:instrText xml:space="preserve"> SEQ Таблица \* ARABIC </w:instrText>
      </w:r>
      <w:r w:rsidR="00F14E19">
        <w:fldChar w:fldCharType="separate"/>
      </w:r>
      <w:r w:rsidR="000E722C">
        <w:rPr>
          <w:noProof/>
        </w:rPr>
        <w:t>8</w:t>
      </w:r>
      <w:r w:rsidR="00F14E19">
        <w:rPr>
          <w:noProof/>
        </w:rPr>
        <w:fldChar w:fldCharType="end"/>
      </w:r>
      <w:bookmarkEnd w:id="16"/>
    </w:p>
    <w:tbl>
      <w:tblPr>
        <w:tblW w:w="10206"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2041"/>
        <w:gridCol w:w="2041"/>
        <w:gridCol w:w="2041"/>
        <w:gridCol w:w="2041"/>
        <w:gridCol w:w="2042"/>
      </w:tblGrid>
      <w:tr w:rsidR="00C05CFD" w:rsidRPr="002415F8" w:rsidTr="00F5023C">
        <w:trPr>
          <w:cantSplit/>
          <w:trHeight w:val="221"/>
        </w:trPr>
        <w:tc>
          <w:tcPr>
            <w:tcW w:w="2041" w:type="dxa"/>
            <w:vMerge w:val="restart"/>
            <w:tcBorders>
              <w:right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Процент застроенности территории</w:t>
            </w:r>
          </w:p>
        </w:tc>
        <w:tc>
          <w:tcPr>
            <w:tcW w:w="8165" w:type="dxa"/>
            <w:gridSpan w:val="4"/>
            <w:tcBorders>
              <w:top w:val="single" w:sz="4" w:space="0" w:color="auto"/>
              <w:left w:val="single" w:sz="4" w:space="0" w:color="auto"/>
              <w:bottom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Плотность жилой застройки, тыс. м</w:t>
            </w:r>
            <w:r w:rsidRPr="00F5023C">
              <w:rPr>
                <w:b/>
                <w:vertAlign w:val="superscript"/>
              </w:rPr>
              <w:t>2</w:t>
            </w:r>
            <w:r w:rsidRPr="00F5023C">
              <w:rPr>
                <w:b/>
              </w:rPr>
              <w:t>/га</w:t>
            </w:r>
          </w:p>
        </w:tc>
      </w:tr>
      <w:tr w:rsidR="00C05CFD" w:rsidRPr="002415F8" w:rsidTr="00F5023C">
        <w:trPr>
          <w:cantSplit/>
          <w:trHeight w:val="383"/>
        </w:trPr>
        <w:tc>
          <w:tcPr>
            <w:tcW w:w="2041" w:type="dxa"/>
            <w:vMerge/>
            <w:tcBorders>
              <w:bottom w:val="single" w:sz="4" w:space="0" w:color="auto"/>
              <w:right w:val="single" w:sz="4" w:space="0" w:color="auto"/>
            </w:tcBorders>
            <w:shd w:val="clear" w:color="auto" w:fill="FFFFFF" w:themeFill="background1"/>
            <w:vAlign w:val="center"/>
          </w:tcPr>
          <w:p w:rsidR="00C05CFD" w:rsidRPr="00F5023C" w:rsidRDefault="00C05CFD" w:rsidP="00F5023C">
            <w:pPr>
              <w:pStyle w:val="06"/>
              <w:jc w:val="center"/>
              <w:rPr>
                <w:b/>
              </w:rPr>
            </w:pP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4,1-10,0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10,1-15,0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15,1-20,0</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20,1-25,0</w:t>
            </w:r>
          </w:p>
        </w:tc>
      </w:tr>
      <w:tr w:rsidR="00C05CFD" w:rsidRPr="002415F8" w:rsidTr="00C05CFD">
        <w:trPr>
          <w:trHeight w:val="214"/>
        </w:trPr>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10%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до 10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11-15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16-20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21-25 этажей</w:t>
            </w:r>
          </w:p>
        </w:tc>
      </w:tr>
      <w:tr w:rsidR="00C05CFD" w:rsidRPr="002415F8" w:rsidTr="00C05CFD">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15%</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3-7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7-10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10-14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14-17 этажей</w:t>
            </w:r>
          </w:p>
        </w:tc>
      </w:tr>
      <w:tr w:rsidR="00C05CFD" w:rsidRPr="002415F8" w:rsidTr="00C05CFD">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20%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2-5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5-8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8-10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10-13 этажей</w:t>
            </w:r>
          </w:p>
        </w:tc>
      </w:tr>
      <w:tr w:rsidR="00C05CFD" w:rsidRPr="002415F8" w:rsidTr="00C05CFD">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25%</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2-4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4-6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6-8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8-10 этажей</w:t>
            </w:r>
          </w:p>
        </w:tc>
      </w:tr>
      <w:tr w:rsidR="00C05CFD" w:rsidRPr="002415F8" w:rsidTr="00C05CFD">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30%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1-4 этажа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3-5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5-7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7-8 этажей</w:t>
            </w:r>
          </w:p>
        </w:tc>
      </w:tr>
      <w:tr w:rsidR="00C05CFD" w:rsidRPr="002415F8" w:rsidTr="00C05CFD">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40%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1-3 этажа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2-4 этажа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4-5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5-7 этажей</w:t>
            </w:r>
          </w:p>
        </w:tc>
      </w:tr>
    </w:tbl>
    <w:p w:rsidR="00C05CFD" w:rsidRDefault="00C05CFD" w:rsidP="008513D4">
      <w:pPr>
        <w:pStyle w:val="07"/>
      </w:pPr>
      <w:r>
        <w:t>Примечания</w:t>
      </w:r>
    </w:p>
    <w:p w:rsidR="00C05CFD" w:rsidRPr="009D7C79" w:rsidRDefault="009D7C79" w:rsidP="008513D4">
      <w:pPr>
        <w:pStyle w:val="08"/>
      </w:pPr>
      <w:r>
        <w:t xml:space="preserve">1. </w:t>
      </w:r>
      <w:r w:rsidR="00C05CFD" w:rsidRPr="009D7C79">
        <w:t>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м</w:t>
      </w:r>
      <w:r w:rsidR="00C05CFD" w:rsidRPr="009D7C79">
        <w:rPr>
          <w:vertAlign w:val="superscript"/>
        </w:rPr>
        <w:t>2</w:t>
      </w:r>
      <w:r w:rsidR="00C05CFD" w:rsidRPr="009D7C79">
        <w:t>/га).</w:t>
      </w:r>
    </w:p>
    <w:p w:rsidR="00C05CFD" w:rsidRPr="009D7C79" w:rsidRDefault="009D7C79" w:rsidP="008513D4">
      <w:pPr>
        <w:pStyle w:val="08"/>
      </w:pPr>
      <w:r w:rsidRPr="009D7C79">
        <w:t>2.</w:t>
      </w:r>
      <w:r>
        <w:t xml:space="preserve"> </w:t>
      </w:r>
      <w:r w:rsidR="00C05CFD" w:rsidRPr="009D7C79">
        <w:t>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C05CFD" w:rsidRPr="009D7C79" w:rsidRDefault="009D7C79" w:rsidP="008513D4">
      <w:pPr>
        <w:pStyle w:val="08"/>
      </w:pPr>
      <w:r>
        <w:t xml:space="preserve">3. </w:t>
      </w:r>
      <w:r w:rsidR="00C05CFD" w:rsidRPr="009D7C79">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w:t>
      </w:r>
      <w:r w:rsidR="00AC715C">
        <w:t>-</w:t>
      </w:r>
      <w:r w:rsidR="00C05CFD" w:rsidRPr="009D7C79">
        <w:t>0,86).</w:t>
      </w:r>
    </w:p>
    <w:p w:rsidR="00C05CFD" w:rsidRDefault="00C05CFD" w:rsidP="000368AA">
      <w:pPr>
        <w:pStyle w:val="01"/>
      </w:pPr>
    </w:p>
    <w:p w:rsidR="001D08D0" w:rsidRDefault="009D7C79" w:rsidP="001D08D0">
      <w:pPr>
        <w:pStyle w:val="01"/>
      </w:pPr>
      <w:r>
        <w:t>2.</w:t>
      </w:r>
      <w:r w:rsidR="002F1069">
        <w:t>1.</w:t>
      </w:r>
      <w:r>
        <w:t>5</w:t>
      </w:r>
      <w:r w:rsidR="00D15979">
        <w:t>.</w:t>
      </w:r>
      <w:r w:rsidR="001D08D0">
        <w:t xml:space="preserve">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w:t>
      </w:r>
      <w:r w:rsidR="007660BC">
        <w:t>ания. Н</w:t>
      </w:r>
      <w:r w:rsidR="001D08D0">
        <w:t>а жилых улицах в условиях реконструкции сложившейся застройки</w:t>
      </w:r>
      <w:r w:rsidR="007660BC">
        <w:t xml:space="preserve">, допускается размещать </w:t>
      </w:r>
      <w:r w:rsidR="001D08D0">
        <w:t>жилые здания с квартирами в первых этажах.</w:t>
      </w:r>
    </w:p>
    <w:p w:rsidR="00230AE0" w:rsidRPr="0050028F" w:rsidRDefault="00827940" w:rsidP="001D08D0">
      <w:pPr>
        <w:pStyle w:val="01"/>
      </w:pPr>
      <w:r>
        <w:t>2.</w:t>
      </w:r>
      <w:r w:rsidR="002F1069">
        <w:t>1.</w:t>
      </w:r>
      <w:r>
        <w:t>6</w:t>
      </w:r>
      <w:r w:rsidR="00D15979">
        <w:t>.</w:t>
      </w:r>
      <w:r w:rsidR="001D08D0">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w:t>
      </w:r>
      <w:r w:rsidR="001D08D0" w:rsidRPr="0050028F">
        <w:t xml:space="preserve">, не допускается. </w:t>
      </w:r>
    </w:p>
    <w:p w:rsidR="002C05C2" w:rsidRDefault="00827940" w:rsidP="001D08D0">
      <w:pPr>
        <w:pStyle w:val="01"/>
      </w:pPr>
      <w:r w:rsidRPr="0050028F">
        <w:t>2.</w:t>
      </w:r>
      <w:r w:rsidR="002F1069" w:rsidRPr="0050028F">
        <w:t>1.</w:t>
      </w:r>
      <w:r w:rsidRPr="0050028F">
        <w:t>7</w:t>
      </w:r>
      <w:r w:rsidR="00230AE0" w:rsidRPr="0050028F">
        <w:t xml:space="preserve">. </w:t>
      </w:r>
      <w:r w:rsidR="001D08D0" w:rsidRPr="0050028F">
        <w:t>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м</w:t>
      </w:r>
      <w:r w:rsidR="001D08D0" w:rsidRPr="0050028F">
        <w:rPr>
          <w:vertAlign w:val="superscript"/>
        </w:rPr>
        <w:t>2</w:t>
      </w:r>
      <w:r w:rsidR="005168C5" w:rsidRPr="0050028F">
        <w:t xml:space="preserve"> (на жилой дом или группу жилых домов обслуживаемых единой управляющей организацией</w:t>
      </w:r>
      <w:r w:rsidR="003367CE" w:rsidRPr="0050028F">
        <w:t>, товариществом собственников жилья, жилищным или жилищно-строительным кооперативом, иным специализированным потребительским кооперативом).</w:t>
      </w:r>
    </w:p>
    <w:p w:rsidR="001D08D0" w:rsidRDefault="00C41625" w:rsidP="001D08D0">
      <w:pPr>
        <w:pStyle w:val="01"/>
      </w:pPr>
      <w:r>
        <w:t>2.</w:t>
      </w:r>
      <w:r w:rsidR="002F1069">
        <w:t>1.</w:t>
      </w:r>
      <w:r>
        <w:t xml:space="preserve">8. </w:t>
      </w:r>
      <w:r w:rsidR="001D08D0">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1D08D0" w:rsidRDefault="00230AE0" w:rsidP="001D08D0">
      <w:pPr>
        <w:pStyle w:val="01"/>
      </w:pPr>
      <w:r>
        <w:t>2</w:t>
      </w:r>
      <w:r w:rsidR="00C41625">
        <w:t>.</w:t>
      </w:r>
      <w:r w:rsidR="002F1069">
        <w:t>1.</w:t>
      </w:r>
      <w:r w:rsidR="00C41625">
        <w:t>9</w:t>
      </w:r>
      <w:r w:rsidR="00D15979">
        <w:t>.</w:t>
      </w:r>
      <w:r w:rsidR="001D08D0">
        <w:t xml:space="preserve">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w:t>
      </w:r>
      <w:r w:rsidR="001D08D0" w:rsidRPr="002C46DB">
        <w:t>ионирования и тому подобное). Рекомендуется предусматривать единообразное открывающееся остекление лоджий и балконов при условии соблюдения требовани</w:t>
      </w:r>
      <w:r w:rsidR="002C46DB" w:rsidRPr="002C46DB">
        <w:t>й пожарной безопасности.</w:t>
      </w:r>
    </w:p>
    <w:p w:rsidR="001D08D0" w:rsidRDefault="00944747" w:rsidP="001D08D0">
      <w:pPr>
        <w:pStyle w:val="01"/>
      </w:pPr>
      <w:r>
        <w:t>2</w:t>
      </w:r>
      <w:r w:rsidR="00C41625">
        <w:t>.</w:t>
      </w:r>
      <w:r w:rsidR="002F1069">
        <w:t>1.</w:t>
      </w:r>
      <w:r w:rsidR="00C41625">
        <w:t>10</w:t>
      </w:r>
      <w:r w:rsidR="002A541A">
        <w:t>.</w:t>
      </w:r>
      <w:r w:rsidR="00D15979">
        <w:t xml:space="preserve"> </w:t>
      </w:r>
      <w:r w:rsidR="001D08D0">
        <w:t>В жилых зданиях не допускается размещать:</w:t>
      </w:r>
    </w:p>
    <w:p w:rsidR="001D08D0" w:rsidRDefault="001D08D0" w:rsidP="001D08D0">
      <w:pPr>
        <w:pStyle w:val="04"/>
      </w:pPr>
      <w:r>
        <w:t xml:space="preserve">встроенные котельные и насосные, </w:t>
      </w:r>
      <w:r w:rsidRPr="002A541A">
        <w:t>за исключением крышных котельных;</w:t>
      </w:r>
    </w:p>
    <w:p w:rsidR="001D08D0" w:rsidRDefault="001D08D0" w:rsidP="001D08D0">
      <w:pPr>
        <w:pStyle w:val="04"/>
      </w:pPr>
      <w:r>
        <w:t>встроенные трансформаторные подстанции;</w:t>
      </w:r>
    </w:p>
    <w:p w:rsidR="001D08D0" w:rsidRDefault="001D08D0" w:rsidP="001D08D0">
      <w:pPr>
        <w:pStyle w:val="04"/>
      </w:pPr>
      <w: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D08D0" w:rsidRDefault="001D08D0" w:rsidP="001D08D0">
      <w:pPr>
        <w:pStyle w:val="04"/>
      </w:pPr>
      <w:r>
        <w:t xml:space="preserve">административные </w:t>
      </w:r>
      <w:r w:rsidRPr="00827940">
        <w:t>учреждения городского и поселкового значения;</w:t>
      </w:r>
    </w:p>
    <w:p w:rsidR="001D08D0" w:rsidRDefault="001D08D0" w:rsidP="001D08D0">
      <w:pPr>
        <w:pStyle w:val="04"/>
      </w:pPr>
      <w:r>
        <w:t>лечебные учреждения;</w:t>
      </w:r>
    </w:p>
    <w:p w:rsidR="001D08D0" w:rsidRDefault="001D08D0" w:rsidP="001D08D0">
      <w:pPr>
        <w:pStyle w:val="04"/>
      </w:pPr>
      <w:r>
        <w:t>встроенные столовые, кафе и другие организации общественного питания с количеством посадочных мест более 50;</w:t>
      </w:r>
    </w:p>
    <w:p w:rsidR="001D08D0" w:rsidRDefault="001D08D0" w:rsidP="001D08D0">
      <w:pPr>
        <w:pStyle w:val="04"/>
      </w:pPr>
      <w:r>
        <w:t>общественные уборные;</w:t>
      </w:r>
    </w:p>
    <w:p w:rsidR="001D08D0" w:rsidRDefault="001D08D0" w:rsidP="001D08D0">
      <w:pPr>
        <w:pStyle w:val="04"/>
      </w:pPr>
      <w:r>
        <w:t>бюро ритуального обслуживания;</w:t>
      </w:r>
    </w:p>
    <w:p w:rsidR="001D08D0" w:rsidRDefault="001D08D0" w:rsidP="001D08D0">
      <w:pPr>
        <w:pStyle w:val="04"/>
      </w:pPr>
      <w:r>
        <w:t>магазины, мастерские, пункты и склады с огнеопасными и легковоспламеняющимися материалами;</w:t>
      </w:r>
    </w:p>
    <w:p w:rsidR="001D08D0" w:rsidRDefault="001D08D0" w:rsidP="001D08D0">
      <w:pPr>
        <w:pStyle w:val="04"/>
      </w:pPr>
      <w: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D08D0" w:rsidRDefault="001D08D0" w:rsidP="001D08D0">
      <w:pPr>
        <w:pStyle w:val="04"/>
      </w:pPr>
      <w:r>
        <w:t>специализированные магазины и склады, эксплуатация которых может повлечь загрязнение территории и воздуха жилой застройки;</w:t>
      </w:r>
    </w:p>
    <w:p w:rsidR="001D08D0" w:rsidRDefault="001D08D0" w:rsidP="001D08D0">
      <w:pPr>
        <w:pStyle w:val="04"/>
      </w:pPr>
      <w:r>
        <w:t>специализированные рыбные магазины;</w:t>
      </w:r>
    </w:p>
    <w:p w:rsidR="001D08D0" w:rsidRDefault="001D08D0" w:rsidP="001D08D0">
      <w:pPr>
        <w:pStyle w:val="04"/>
      </w:pPr>
      <w:r>
        <w:t>специализированные овощные магазины;</w:t>
      </w:r>
    </w:p>
    <w:p w:rsidR="001D08D0" w:rsidRDefault="001D08D0" w:rsidP="001D08D0">
      <w:pPr>
        <w:pStyle w:val="04"/>
      </w:pPr>
      <w:r>
        <w:t>бани, сауны, прачечные и химчистки, кроме приемных пунктов;</w:t>
      </w:r>
    </w:p>
    <w:p w:rsidR="001D08D0" w:rsidRDefault="001D08D0" w:rsidP="001D08D0">
      <w:pPr>
        <w:pStyle w:val="04"/>
      </w:pPr>
      <w:r>
        <w:t>танцевальные, спортивные залы, дискотеки, видеосалоны, за исключением тренажерных и фитнес-залов.</w:t>
      </w:r>
    </w:p>
    <w:p w:rsidR="001D08D0" w:rsidRDefault="001D08D0" w:rsidP="001D08D0">
      <w:pPr>
        <w:pStyle w:val="01"/>
      </w:pPr>
      <w:r>
        <w:t>При назначении положительного санитарно-эпидемиологического заключения в жилых зданиях допускается размещать:</w:t>
      </w:r>
    </w:p>
    <w:p w:rsidR="001D08D0" w:rsidRDefault="001D08D0" w:rsidP="001D08D0">
      <w:pPr>
        <w:pStyle w:val="04"/>
      </w:pPr>
      <w:r>
        <w:t>женские консультации;</w:t>
      </w:r>
    </w:p>
    <w:p w:rsidR="001D08D0" w:rsidRDefault="001D08D0" w:rsidP="001D08D0">
      <w:pPr>
        <w:pStyle w:val="04"/>
      </w:pPr>
      <w:r>
        <w:t>кабинеты врачей общей практики и частнопрактикующих врачей;</w:t>
      </w:r>
    </w:p>
    <w:p w:rsidR="001D08D0" w:rsidRDefault="001D08D0" w:rsidP="001D08D0">
      <w:pPr>
        <w:pStyle w:val="04"/>
      </w:pPr>
      <w:r>
        <w:t>лечебно-восстановительные, реабилитационные восстановительные центры;</w:t>
      </w:r>
    </w:p>
    <w:p w:rsidR="001D08D0" w:rsidRDefault="001D08D0" w:rsidP="001D08D0">
      <w:pPr>
        <w:pStyle w:val="04"/>
      </w:pPr>
      <w: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1D08D0" w:rsidRPr="00E3434E" w:rsidRDefault="00803296" w:rsidP="00E97596">
      <w:pPr>
        <w:pStyle w:val="01"/>
      </w:pPr>
      <w:r>
        <w:t>2</w:t>
      </w:r>
      <w:r w:rsidR="00D15979">
        <w:t>.</w:t>
      </w:r>
      <w:r w:rsidR="002F1069">
        <w:t>1.</w:t>
      </w:r>
      <w:r w:rsidR="00D15979">
        <w:t>1</w:t>
      </w:r>
      <w:r w:rsidR="00C41625">
        <w:t>1</w:t>
      </w:r>
      <w:r w:rsidR="00D15979">
        <w:t>.</w:t>
      </w:r>
      <w:r w:rsidR="006C2CB0" w:rsidRPr="00352F0D">
        <w:t xml:space="preserve">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w:t>
      </w:r>
      <w:r w:rsidR="006C2CB0" w:rsidRPr="00E3434E">
        <w:t>должна составлять не менее 6 </w:t>
      </w:r>
      <w:r>
        <w:t>м</w:t>
      </w:r>
      <w:r>
        <w:rPr>
          <w:vertAlign w:val="superscript"/>
        </w:rPr>
        <w:t>2</w:t>
      </w:r>
      <w:r w:rsidR="006C2CB0" w:rsidRPr="00E3434E">
        <w:t xml:space="preserve"> на 1 человека или не менее 25</w:t>
      </w:r>
      <w:r w:rsidR="005023B1">
        <w:t>%</w:t>
      </w:r>
      <w:r w:rsidR="006C2CB0" w:rsidRPr="00E3434E">
        <w:t xml:space="preserve"> площади территории микрорайона (квартала).</w:t>
      </w:r>
    </w:p>
    <w:p w:rsidR="0059709D" w:rsidRDefault="0059709D" w:rsidP="00E97596">
      <w:pPr>
        <w:pStyle w:val="01"/>
      </w:pPr>
      <w:r w:rsidRPr="00E3434E">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59709D" w:rsidRDefault="0059709D" w:rsidP="00E97596">
      <w:pPr>
        <w:pStyle w:val="01"/>
      </w:pPr>
      <w: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w:t>
      </w:r>
      <w:r w:rsidR="005023B1">
        <w:t>%</w:t>
      </w:r>
      <w:r>
        <w:t>. Расстояние между проектируемой линией жилой застройки и ближним краем лесопаркового массива должно быть не менее 30 м.</w:t>
      </w:r>
    </w:p>
    <w:p w:rsidR="00C92137" w:rsidRDefault="00C41625" w:rsidP="00461D70">
      <w:pPr>
        <w:pStyle w:val="01"/>
      </w:pPr>
      <w:r>
        <w:t>2.</w:t>
      </w:r>
      <w:r w:rsidR="002F1069">
        <w:t>1.</w:t>
      </w:r>
      <w:r>
        <w:t>12</w:t>
      </w:r>
      <w:r w:rsidR="00D15979">
        <w:t>.</w:t>
      </w:r>
      <w:r w:rsidR="00C92137" w:rsidRPr="00C92137">
        <w:t xml:space="preserve">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w:t>
      </w:r>
      <w:r w:rsidR="00C92137" w:rsidRPr="00461D70">
        <w:t xml:space="preserve">с </w:t>
      </w:r>
      <w:r w:rsidR="00827940">
        <w:fldChar w:fldCharType="begin"/>
      </w:r>
      <w:r w:rsidR="00827940">
        <w:instrText xml:space="preserve"> REF _Ref450066822 \h </w:instrText>
      </w:r>
      <w:r w:rsidR="00827940">
        <w:fldChar w:fldCharType="separate"/>
      </w:r>
      <w:r w:rsidR="000E722C">
        <w:t xml:space="preserve">Таблица </w:t>
      </w:r>
      <w:r w:rsidR="000E722C">
        <w:rPr>
          <w:noProof/>
        </w:rPr>
        <w:t>9</w:t>
      </w:r>
      <w:r w:rsidR="00827940">
        <w:fldChar w:fldCharType="end"/>
      </w:r>
      <w:r w:rsidR="00827940">
        <w:t xml:space="preserve">, </w:t>
      </w:r>
      <w:r w:rsidR="00827940">
        <w:fldChar w:fldCharType="begin"/>
      </w:r>
      <w:r w:rsidR="00827940">
        <w:instrText xml:space="preserve"> REF _Ref450066825 \h </w:instrText>
      </w:r>
      <w:r w:rsidR="00827940">
        <w:fldChar w:fldCharType="separate"/>
      </w:r>
      <w:r w:rsidR="000E722C">
        <w:t xml:space="preserve">Таблица </w:t>
      </w:r>
      <w:r w:rsidR="000E722C">
        <w:rPr>
          <w:noProof/>
        </w:rPr>
        <w:t>10</w:t>
      </w:r>
      <w:r w:rsidR="00827940">
        <w:fldChar w:fldCharType="end"/>
      </w:r>
      <w:r w:rsidR="00827940">
        <w:t xml:space="preserve">, </w:t>
      </w:r>
      <w:r w:rsidR="00827940">
        <w:fldChar w:fldCharType="begin"/>
      </w:r>
      <w:r w:rsidR="00827940">
        <w:instrText xml:space="preserve"> REF _Ref450066826 \h </w:instrText>
      </w:r>
      <w:r w:rsidR="00827940">
        <w:fldChar w:fldCharType="separate"/>
      </w:r>
      <w:r w:rsidR="000E722C">
        <w:t xml:space="preserve">Таблица </w:t>
      </w:r>
      <w:r w:rsidR="000E722C">
        <w:rPr>
          <w:noProof/>
        </w:rPr>
        <w:t>11</w:t>
      </w:r>
      <w:r w:rsidR="00827940">
        <w:fldChar w:fldCharType="end"/>
      </w:r>
      <w:r w:rsidR="00827940">
        <w:t xml:space="preserve">, </w:t>
      </w:r>
      <w:r w:rsidR="00827940">
        <w:fldChar w:fldCharType="begin"/>
      </w:r>
      <w:r w:rsidR="00827940">
        <w:instrText xml:space="preserve"> REF _Ref450066827 \h </w:instrText>
      </w:r>
      <w:r w:rsidR="00827940">
        <w:fldChar w:fldCharType="separate"/>
      </w:r>
      <w:r w:rsidR="000E722C">
        <w:t xml:space="preserve">Таблица </w:t>
      </w:r>
      <w:r w:rsidR="000E722C">
        <w:rPr>
          <w:noProof/>
        </w:rPr>
        <w:t>12</w:t>
      </w:r>
      <w:r w:rsidR="00827940">
        <w:fldChar w:fldCharType="end"/>
      </w:r>
      <w:r w:rsidR="00827940">
        <w:t>.</w:t>
      </w:r>
    </w:p>
    <w:p w:rsidR="00C92137" w:rsidRDefault="00C92137" w:rsidP="00461D70">
      <w:pPr>
        <w:pStyle w:val="01"/>
      </w:pPr>
      <w:r w:rsidRPr="00C92137">
        <w:t xml:space="preserve">Расчет площади нормируемых элементов дворовой территории осуществляется в соответствии с рекомендуемыми нормами, </w:t>
      </w:r>
      <w:r w:rsidRPr="00526B6E">
        <w:t xml:space="preserve">приведенными в </w:t>
      </w:r>
      <w:r w:rsidR="00827940">
        <w:fldChar w:fldCharType="begin"/>
      </w:r>
      <w:r w:rsidR="00827940">
        <w:instrText xml:space="preserve"> REF _Ref450066829 \h </w:instrText>
      </w:r>
      <w:r w:rsidR="00827940">
        <w:fldChar w:fldCharType="separate"/>
      </w:r>
      <w:r w:rsidR="000E722C">
        <w:t xml:space="preserve">Таблица </w:t>
      </w:r>
      <w:r w:rsidR="000E722C">
        <w:rPr>
          <w:noProof/>
        </w:rPr>
        <w:t>13</w:t>
      </w:r>
      <w:r w:rsidR="00827940">
        <w:fldChar w:fldCharType="end"/>
      </w:r>
      <w:r w:rsidR="00827940">
        <w:t>.</w:t>
      </w:r>
    </w:p>
    <w:p w:rsidR="00827940" w:rsidRDefault="00827940" w:rsidP="00827940">
      <w:pPr>
        <w:pStyle w:val="05"/>
      </w:pPr>
      <w:bookmarkStart w:id="17" w:name="_Ref450066822"/>
      <w:r>
        <w:t xml:space="preserve">Таблица </w:t>
      </w:r>
      <w:r w:rsidR="00F14E19">
        <w:fldChar w:fldCharType="begin"/>
      </w:r>
      <w:r w:rsidR="00F14E19">
        <w:instrText xml:space="preserve"> SEQ Таблица \* ARABIC </w:instrText>
      </w:r>
      <w:r w:rsidR="00F14E19">
        <w:fldChar w:fldCharType="separate"/>
      </w:r>
      <w:r w:rsidR="000E722C">
        <w:rPr>
          <w:noProof/>
        </w:rPr>
        <w:t>9</w:t>
      </w:r>
      <w:r w:rsidR="00F14E19">
        <w:rPr>
          <w:noProof/>
        </w:rPr>
        <w:fldChar w:fldCharType="end"/>
      </w:r>
      <w:bookmarkEnd w:id="1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69"/>
        <w:gridCol w:w="3580"/>
        <w:gridCol w:w="3464"/>
      </w:tblGrid>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jc w:val="center"/>
              <w:rPr>
                <w:rFonts w:ascii="Times New Roman" w:hAnsi="Times New Roman" w:cs="Times New Roman"/>
                <w:b/>
              </w:rPr>
            </w:pPr>
            <w:r w:rsidRPr="00526B6E">
              <w:rPr>
                <w:rFonts w:ascii="Times New Roman" w:hAnsi="Times New Roman" w:cs="Times New Roman"/>
                <w:b/>
              </w:rPr>
              <w:t>Вид 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jc w:val="center"/>
              <w:rPr>
                <w:rFonts w:ascii="Times New Roman" w:hAnsi="Times New Roman" w:cs="Times New Roman"/>
                <w:b/>
              </w:rPr>
            </w:pPr>
            <w:r w:rsidRPr="00526B6E">
              <w:rPr>
                <w:rFonts w:ascii="Times New Roman" w:hAnsi="Times New Roman" w:cs="Times New Roman"/>
                <w:b/>
              </w:rPr>
              <w:t>Минимальные размеры площадки, м</w:t>
            </w:r>
          </w:p>
        </w:tc>
        <w:tc>
          <w:tcPr>
            <w:tcW w:w="0" w:type="auto"/>
            <w:tcBorders>
              <w:top w:val="single" w:sz="4" w:space="0" w:color="auto"/>
              <w:left w:val="single" w:sz="4" w:space="0" w:color="auto"/>
              <w:bottom w:val="single" w:sz="4" w:space="0" w:color="auto"/>
            </w:tcBorders>
            <w:shd w:val="clear" w:color="auto" w:fill="auto"/>
            <w:vAlign w:val="center"/>
          </w:tcPr>
          <w:p w:rsidR="00526B6E" w:rsidRPr="00526B6E" w:rsidRDefault="00526B6E" w:rsidP="00526B6E">
            <w:pPr>
              <w:suppressAutoHyphens/>
              <w:jc w:val="center"/>
              <w:rPr>
                <w:rFonts w:ascii="Times New Roman" w:hAnsi="Times New Roman" w:cs="Times New Roman"/>
                <w:b/>
              </w:rPr>
            </w:pPr>
            <w:r w:rsidRPr="00526B6E">
              <w:rPr>
                <w:rFonts w:ascii="Times New Roman" w:hAnsi="Times New Roman" w:cs="Times New Roman"/>
                <w:b/>
              </w:rPr>
              <w:t>Рекомендуемый тип покрытия</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Настольный теннис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8,0</w:t>
            </w:r>
            <w:r>
              <w:rPr>
                <w:rFonts w:ascii="Times New Roman" w:hAnsi="Times New Roman" w:cs="Times New Roman"/>
              </w:rPr>
              <w:t xml:space="preserve"> </w:t>
            </w:r>
            <w:r w:rsidRPr="002415F8">
              <w:rPr>
                <w:rFonts w:ascii="Times New Roman" w:hAnsi="Times New Roman" w:cs="Times New Roman"/>
              </w:rPr>
              <w:t>x</w:t>
            </w:r>
            <w:r>
              <w:rPr>
                <w:rFonts w:ascii="Times New Roman" w:hAnsi="Times New Roman" w:cs="Times New Roman"/>
              </w:rPr>
              <w:t xml:space="preserve"> </w:t>
            </w:r>
            <w:r w:rsidRPr="002415F8">
              <w:rPr>
                <w:rFonts w:ascii="Times New Roman" w:hAnsi="Times New Roman" w:cs="Times New Roman"/>
              </w:rPr>
              <w:t>4,3</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Теннис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36,0 x 16,0</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Бадминтон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16,4 x 7,0</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Волейбол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23,0 x 14,0</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Баскетбол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8,0 x 15,0</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Универсальная для спортивных игр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36,0 x 18,0</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bl>
    <w:p w:rsidR="00827940" w:rsidRDefault="00827940" w:rsidP="00827940">
      <w:pPr>
        <w:pStyle w:val="05"/>
      </w:pPr>
      <w:bookmarkStart w:id="18" w:name="_Ref450066825"/>
      <w:r>
        <w:t xml:space="preserve">Таблица </w:t>
      </w:r>
      <w:r w:rsidR="00F14E19">
        <w:fldChar w:fldCharType="begin"/>
      </w:r>
      <w:r w:rsidR="00F14E19">
        <w:instrText xml:space="preserve"> SEQ Таблица \* ARABIC </w:instrText>
      </w:r>
      <w:r w:rsidR="00F14E19">
        <w:fldChar w:fldCharType="separate"/>
      </w:r>
      <w:r w:rsidR="000E722C">
        <w:rPr>
          <w:noProof/>
        </w:rPr>
        <w:t>10</w:t>
      </w:r>
      <w:r w:rsidR="00F14E19">
        <w:rPr>
          <w:noProof/>
        </w:rPr>
        <w:fldChar w:fldCharType="end"/>
      </w:r>
      <w:bookmarkEnd w:id="1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4"/>
        <w:gridCol w:w="8669"/>
      </w:tblGrid>
      <w:tr w:rsidR="00526B6E" w:rsidRPr="00526B6E" w:rsidTr="00B37D3D">
        <w:trPr>
          <w:cantSplit/>
        </w:trPr>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jc w:val="center"/>
              <w:rPr>
                <w:rFonts w:ascii="Times New Roman" w:hAnsi="Times New Roman" w:cs="Times New Roman"/>
                <w:b/>
                <w:sz w:val="20"/>
                <w:szCs w:val="20"/>
              </w:rPr>
            </w:pPr>
            <w:r w:rsidRPr="00526B6E">
              <w:rPr>
                <w:rFonts w:ascii="Times New Roman" w:hAnsi="Times New Roman" w:cs="Times New Roman"/>
                <w:b/>
                <w:sz w:val="20"/>
                <w:szCs w:val="20"/>
              </w:rPr>
              <w:t>Игровое оборудование</w:t>
            </w:r>
          </w:p>
        </w:tc>
        <w:tc>
          <w:tcPr>
            <w:tcW w:w="0" w:type="auto"/>
            <w:tcBorders>
              <w:top w:val="single" w:sz="4" w:space="0" w:color="auto"/>
              <w:left w:val="single" w:sz="4" w:space="0" w:color="auto"/>
              <w:bottom w:val="single" w:sz="4" w:space="0" w:color="auto"/>
            </w:tcBorders>
            <w:shd w:val="clear" w:color="auto" w:fill="auto"/>
            <w:vAlign w:val="center"/>
          </w:tcPr>
          <w:p w:rsidR="00526B6E" w:rsidRPr="00526B6E" w:rsidRDefault="00526B6E" w:rsidP="00526B6E">
            <w:pPr>
              <w:suppressAutoHyphens/>
              <w:jc w:val="center"/>
              <w:rPr>
                <w:rFonts w:ascii="Times New Roman" w:hAnsi="Times New Roman" w:cs="Times New Roman"/>
                <w:b/>
                <w:sz w:val="20"/>
                <w:szCs w:val="20"/>
              </w:rPr>
            </w:pPr>
            <w:r w:rsidRPr="00526B6E">
              <w:rPr>
                <w:rFonts w:ascii="Times New Roman" w:hAnsi="Times New Roman" w:cs="Times New Roman"/>
                <w:b/>
                <w:sz w:val="20"/>
                <w:szCs w:val="20"/>
              </w:rPr>
              <w:t>Рекомендации</w:t>
            </w:r>
          </w:p>
        </w:tc>
      </w:tr>
      <w:tr w:rsidR="00526B6E" w:rsidRPr="00526B6E" w:rsidTr="00B37D3D">
        <w:trPr>
          <w:cantSplit/>
        </w:trPr>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Качели</w:t>
            </w:r>
          </w:p>
        </w:tc>
        <w:tc>
          <w:tcPr>
            <w:tcW w:w="0" w:type="auto"/>
            <w:tcBorders>
              <w:top w:val="single" w:sz="4" w:space="0" w:color="auto"/>
              <w:left w:val="single" w:sz="4" w:space="0" w:color="auto"/>
              <w:bottom w:val="single" w:sz="4" w:space="0" w:color="auto"/>
            </w:tcBorders>
            <w:shd w:val="clear" w:color="auto" w:fill="auto"/>
          </w:tcPr>
          <w:p w:rsidR="00526B6E" w:rsidRPr="00526B6E" w:rsidRDefault="00526B6E" w:rsidP="00257FC5">
            <w:pPr>
              <w:suppressAutoHyphens/>
              <w:rPr>
                <w:rFonts w:ascii="Times New Roman" w:hAnsi="Times New Roman" w:cs="Times New Roman"/>
                <w:sz w:val="20"/>
                <w:szCs w:val="20"/>
              </w:rPr>
            </w:pPr>
            <w:r>
              <w:rPr>
                <w:rFonts w:ascii="Times New Roman" w:hAnsi="Times New Roman" w:cs="Times New Roman"/>
                <w:sz w:val="20"/>
                <w:szCs w:val="20"/>
              </w:rPr>
              <w:t>В</w:t>
            </w:r>
            <w:r w:rsidRPr="00526B6E">
              <w:rPr>
                <w:rFonts w:ascii="Times New Roman" w:hAnsi="Times New Roman" w:cs="Times New Roman"/>
                <w:sz w:val="20"/>
                <w:szCs w:val="20"/>
              </w:rPr>
              <w:t>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r>
              <w:rPr>
                <w:rFonts w:ascii="Times New Roman" w:hAnsi="Times New Roman" w:cs="Times New Roman"/>
                <w:sz w:val="20"/>
                <w:szCs w:val="20"/>
              </w:rPr>
              <w:t>.</w:t>
            </w:r>
          </w:p>
        </w:tc>
      </w:tr>
      <w:tr w:rsidR="00526B6E" w:rsidRPr="00526B6E" w:rsidTr="00B37D3D">
        <w:trPr>
          <w:cantSplit/>
        </w:trPr>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Качалки, балансиры</w:t>
            </w:r>
          </w:p>
        </w:tc>
        <w:tc>
          <w:tcPr>
            <w:tcW w:w="0" w:type="auto"/>
            <w:tcBorders>
              <w:top w:val="single" w:sz="4" w:space="0" w:color="auto"/>
              <w:left w:val="single" w:sz="4" w:space="0" w:color="auto"/>
              <w:bottom w:val="single" w:sz="4" w:space="0" w:color="auto"/>
            </w:tcBorders>
            <w:shd w:val="clear" w:color="auto" w:fill="auto"/>
          </w:tcPr>
          <w:p w:rsidR="00526B6E" w:rsidRPr="00526B6E" w:rsidRDefault="00526B6E" w:rsidP="00257FC5">
            <w:pPr>
              <w:suppressAutoHyphens/>
              <w:rPr>
                <w:rFonts w:ascii="Times New Roman" w:hAnsi="Times New Roman" w:cs="Times New Roman"/>
                <w:sz w:val="20"/>
                <w:szCs w:val="20"/>
              </w:rPr>
            </w:pPr>
            <w:r>
              <w:rPr>
                <w:rFonts w:ascii="Times New Roman" w:hAnsi="Times New Roman" w:cs="Times New Roman"/>
                <w:sz w:val="20"/>
                <w:szCs w:val="20"/>
              </w:rPr>
              <w:t>В</w:t>
            </w:r>
            <w:r w:rsidRPr="00526B6E">
              <w:rPr>
                <w:rFonts w:ascii="Times New Roman" w:hAnsi="Times New Roman" w:cs="Times New Roman"/>
                <w:sz w:val="20"/>
                <w:szCs w:val="20"/>
              </w:rPr>
              <w:t>ысота от земли до сидения в состоян</w:t>
            </w:r>
            <w:r>
              <w:rPr>
                <w:rFonts w:ascii="Times New Roman" w:hAnsi="Times New Roman" w:cs="Times New Roman"/>
                <w:sz w:val="20"/>
                <w:szCs w:val="20"/>
              </w:rPr>
              <w:t>ии равновесия должна быть 550-</w:t>
            </w:r>
            <w:r w:rsidRPr="00526B6E">
              <w:rPr>
                <w:rFonts w:ascii="Times New Roman" w:hAnsi="Times New Roman" w:cs="Times New Roman"/>
                <w:sz w:val="20"/>
                <w:szCs w:val="20"/>
              </w:rPr>
              <w:t xml:space="preserve">750 мм. Максимальный наклон сидения при движении назад и вперед </w:t>
            </w:r>
            <w:r>
              <w:rPr>
                <w:rFonts w:ascii="Times New Roman" w:hAnsi="Times New Roman" w:cs="Times New Roman"/>
                <w:sz w:val="20"/>
                <w:szCs w:val="20"/>
              </w:rPr>
              <w:t>–</w:t>
            </w:r>
            <w:r w:rsidRPr="00526B6E">
              <w:rPr>
                <w:rFonts w:ascii="Times New Roman" w:hAnsi="Times New Roman" w:cs="Times New Roman"/>
                <w:sz w:val="20"/>
                <w:szCs w:val="20"/>
              </w:rPr>
              <w:t xml:space="preserve">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r>
              <w:rPr>
                <w:rFonts w:ascii="Times New Roman" w:hAnsi="Times New Roman" w:cs="Times New Roman"/>
                <w:sz w:val="20"/>
                <w:szCs w:val="20"/>
              </w:rPr>
              <w:t>.</w:t>
            </w:r>
          </w:p>
        </w:tc>
      </w:tr>
      <w:tr w:rsidR="00526B6E" w:rsidRPr="00526B6E" w:rsidTr="00B37D3D">
        <w:trPr>
          <w:cantSplit/>
        </w:trPr>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Карусели</w:t>
            </w:r>
          </w:p>
        </w:tc>
        <w:tc>
          <w:tcPr>
            <w:tcW w:w="0" w:type="auto"/>
            <w:tcBorders>
              <w:top w:val="single" w:sz="4" w:space="0" w:color="auto"/>
              <w:left w:val="single" w:sz="4" w:space="0" w:color="auto"/>
              <w:bottom w:val="single" w:sz="4" w:space="0" w:color="auto"/>
            </w:tcBorders>
            <w:shd w:val="clear" w:color="auto" w:fill="auto"/>
          </w:tcPr>
          <w:p w:rsidR="00526B6E" w:rsidRPr="00526B6E" w:rsidRDefault="00526B6E" w:rsidP="00257FC5">
            <w:pPr>
              <w:suppressAutoHyphens/>
              <w:rPr>
                <w:rFonts w:ascii="Times New Roman" w:hAnsi="Times New Roman" w:cs="Times New Roman"/>
                <w:sz w:val="20"/>
                <w:szCs w:val="20"/>
              </w:rPr>
            </w:pPr>
            <w:r>
              <w:rPr>
                <w:rFonts w:ascii="Times New Roman" w:hAnsi="Times New Roman" w:cs="Times New Roman"/>
                <w:sz w:val="20"/>
                <w:szCs w:val="20"/>
              </w:rPr>
              <w:t>М</w:t>
            </w:r>
            <w:r w:rsidRPr="00526B6E">
              <w:rPr>
                <w:rFonts w:ascii="Times New Roman" w:hAnsi="Times New Roman" w:cs="Times New Roman"/>
                <w:sz w:val="20"/>
                <w:szCs w:val="20"/>
              </w:rPr>
              <w:t>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r>
              <w:rPr>
                <w:rFonts w:ascii="Times New Roman" w:hAnsi="Times New Roman" w:cs="Times New Roman"/>
                <w:sz w:val="20"/>
                <w:szCs w:val="20"/>
              </w:rPr>
              <w:t>.</w:t>
            </w:r>
          </w:p>
        </w:tc>
      </w:tr>
      <w:tr w:rsidR="00526B6E" w:rsidRPr="00526B6E" w:rsidTr="00B37D3D">
        <w:trPr>
          <w:cantSplit/>
        </w:trPr>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Горки, городки</w:t>
            </w:r>
          </w:p>
        </w:tc>
        <w:tc>
          <w:tcPr>
            <w:tcW w:w="0" w:type="auto"/>
            <w:tcBorders>
              <w:top w:val="single" w:sz="4" w:space="0" w:color="auto"/>
              <w:left w:val="single" w:sz="4" w:space="0" w:color="auto"/>
              <w:bottom w:val="single" w:sz="4" w:space="0" w:color="auto"/>
            </w:tcBorders>
            <w:shd w:val="clear" w:color="auto" w:fill="auto"/>
          </w:tcPr>
          <w:p w:rsidR="00526B6E" w:rsidRPr="00526B6E" w:rsidRDefault="00526B6E" w:rsidP="00C348C1">
            <w:pPr>
              <w:suppressAutoHyphens/>
              <w:rPr>
                <w:rFonts w:ascii="Times New Roman" w:hAnsi="Times New Roman" w:cs="Times New Roman"/>
                <w:sz w:val="20"/>
                <w:szCs w:val="20"/>
              </w:rPr>
            </w:pPr>
            <w:r>
              <w:rPr>
                <w:rFonts w:ascii="Times New Roman" w:hAnsi="Times New Roman" w:cs="Times New Roman"/>
                <w:sz w:val="20"/>
                <w:szCs w:val="20"/>
              </w:rPr>
              <w:t>Д</w:t>
            </w:r>
            <w:r w:rsidRPr="00526B6E">
              <w:rPr>
                <w:rFonts w:ascii="Times New Roman" w:hAnsi="Times New Roman" w:cs="Times New Roman"/>
                <w:sz w:val="20"/>
                <w:szCs w:val="20"/>
              </w:rPr>
              <w:t>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w:t>
            </w:r>
            <w:r>
              <w:rPr>
                <w:rFonts w:ascii="Times New Roman" w:hAnsi="Times New Roman" w:cs="Times New Roman"/>
                <w:sz w:val="20"/>
                <w:szCs w:val="20"/>
              </w:rPr>
              <w:t xml:space="preserve">ее 950 мм. Стартовая площадка – </w:t>
            </w:r>
            <w:r w:rsidRPr="00526B6E">
              <w:rPr>
                <w:rFonts w:ascii="Times New Roman" w:hAnsi="Times New Roman" w:cs="Times New Roman"/>
                <w:sz w:val="20"/>
                <w:szCs w:val="20"/>
              </w:rPr>
              <w:t>не менее 300 мм длиной с уклоном до 5</w:t>
            </w:r>
            <w:r w:rsidR="00C348C1">
              <w:rPr>
                <w:rFonts w:ascii="Times New Roman" w:hAnsi="Times New Roman" w:cs="Times New Roman"/>
                <w:sz w:val="20"/>
                <w:szCs w:val="20"/>
              </w:rPr>
              <w:t>°</w:t>
            </w:r>
            <w:r w:rsidRPr="00526B6E">
              <w:rPr>
                <w:rFonts w:ascii="Times New Roman" w:hAnsi="Times New Roman" w:cs="Times New Roman"/>
                <w:sz w:val="20"/>
                <w:szCs w:val="20"/>
              </w:rPr>
              <w:t>,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w:t>
            </w:r>
            <w:r w:rsidR="00E57F75">
              <w:rPr>
                <w:rFonts w:ascii="Times New Roman" w:hAnsi="Times New Roman" w:cs="Times New Roman"/>
                <w:sz w:val="20"/>
                <w:szCs w:val="20"/>
              </w:rPr>
              <w:t xml:space="preserve">частка скольжения менее 1,5 м – </w:t>
            </w:r>
            <w:r w:rsidRPr="00526B6E">
              <w:rPr>
                <w:rFonts w:ascii="Times New Roman" w:hAnsi="Times New Roman" w:cs="Times New Roman"/>
                <w:sz w:val="20"/>
                <w:szCs w:val="20"/>
              </w:rPr>
              <w:t>не более 200 мм, при длине у</w:t>
            </w:r>
            <w:r w:rsidR="00E57F75">
              <w:rPr>
                <w:rFonts w:ascii="Times New Roman" w:hAnsi="Times New Roman" w:cs="Times New Roman"/>
                <w:sz w:val="20"/>
                <w:szCs w:val="20"/>
              </w:rPr>
              <w:t xml:space="preserve">частка скольжения более 1,5 м – </w:t>
            </w:r>
            <w:r w:rsidRPr="00526B6E">
              <w:rPr>
                <w:rFonts w:ascii="Times New Roman" w:hAnsi="Times New Roman" w:cs="Times New Roman"/>
                <w:sz w:val="20"/>
                <w:szCs w:val="20"/>
              </w:rPr>
              <w:t>не более 350 мм. Горка-тоннель должна иметь минимальную высоту и ширину 750 мм</w:t>
            </w:r>
            <w:r w:rsidR="00E57F75">
              <w:rPr>
                <w:rFonts w:ascii="Times New Roman" w:hAnsi="Times New Roman" w:cs="Times New Roman"/>
                <w:sz w:val="20"/>
                <w:szCs w:val="20"/>
              </w:rPr>
              <w:t>.</w:t>
            </w:r>
          </w:p>
        </w:tc>
      </w:tr>
    </w:tbl>
    <w:p w:rsidR="00827940" w:rsidRDefault="00827940" w:rsidP="00827940">
      <w:pPr>
        <w:pStyle w:val="05"/>
      </w:pPr>
      <w:bookmarkStart w:id="19" w:name="_Ref450066826"/>
      <w:r>
        <w:t xml:space="preserve">Таблица </w:t>
      </w:r>
      <w:r w:rsidR="00F14E19">
        <w:fldChar w:fldCharType="begin"/>
      </w:r>
      <w:r w:rsidR="00F14E19">
        <w:instrText xml:space="preserve"> SEQ Таблица \* ARABIC </w:instrText>
      </w:r>
      <w:r w:rsidR="00F14E19">
        <w:fldChar w:fldCharType="separate"/>
      </w:r>
      <w:r w:rsidR="000E722C">
        <w:rPr>
          <w:noProof/>
        </w:rPr>
        <w:t>11</w:t>
      </w:r>
      <w:r w:rsidR="00F14E19">
        <w:rPr>
          <w:noProof/>
        </w:rPr>
        <w:fldChar w:fldCharType="end"/>
      </w:r>
      <w:bookmarkEnd w:id="1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7"/>
        <w:gridCol w:w="3171"/>
        <w:gridCol w:w="5145"/>
      </w:tblGrid>
      <w:tr w:rsidR="00526B6E" w:rsidRPr="00E57F75"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E57F75" w:rsidRDefault="00526B6E" w:rsidP="00E57F75">
            <w:pPr>
              <w:suppressAutoHyphens/>
              <w:jc w:val="center"/>
              <w:rPr>
                <w:rFonts w:ascii="Times New Roman" w:hAnsi="Times New Roman" w:cs="Times New Roman"/>
                <w:b/>
                <w:sz w:val="20"/>
                <w:szCs w:val="20"/>
              </w:rPr>
            </w:pPr>
            <w:r w:rsidRPr="00E57F75">
              <w:rPr>
                <w:rFonts w:ascii="Times New Roman" w:hAnsi="Times New Roman" w:cs="Times New Roman"/>
                <w:b/>
                <w:sz w:val="20"/>
                <w:szCs w:val="20"/>
              </w:rPr>
              <w:t>Возраст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E57F75">
            <w:pPr>
              <w:suppressAutoHyphens/>
              <w:jc w:val="center"/>
              <w:rPr>
                <w:rFonts w:ascii="Times New Roman" w:hAnsi="Times New Roman" w:cs="Times New Roman"/>
                <w:b/>
                <w:sz w:val="20"/>
                <w:szCs w:val="20"/>
              </w:rPr>
            </w:pPr>
            <w:r w:rsidRPr="00E57F75">
              <w:rPr>
                <w:rFonts w:ascii="Times New Roman" w:hAnsi="Times New Roman" w:cs="Times New Roman"/>
                <w:b/>
                <w:sz w:val="20"/>
                <w:szCs w:val="20"/>
              </w:rPr>
              <w:t>Назначение оборудования</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E57F75">
            <w:pPr>
              <w:suppressAutoHyphens/>
              <w:jc w:val="center"/>
              <w:rPr>
                <w:rFonts w:ascii="Times New Roman" w:hAnsi="Times New Roman" w:cs="Times New Roman"/>
                <w:b/>
                <w:sz w:val="20"/>
                <w:szCs w:val="20"/>
              </w:rPr>
            </w:pPr>
            <w:r w:rsidRPr="00E57F75">
              <w:rPr>
                <w:rFonts w:ascii="Times New Roman" w:hAnsi="Times New Roman" w:cs="Times New Roman"/>
                <w:b/>
                <w:sz w:val="20"/>
                <w:szCs w:val="20"/>
              </w:rPr>
              <w:t>Игровое и физкультурное оборудование</w:t>
            </w:r>
          </w:p>
        </w:tc>
      </w:tr>
      <w:tr w:rsidR="00526B6E" w:rsidRPr="00E57F75" w:rsidTr="00827940">
        <w:tc>
          <w:tcPr>
            <w:tcW w:w="0" w:type="auto"/>
            <w:vMerge w:val="restart"/>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преддошкольного возраста (1-3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тихих игр, тренировки усидчивости, терпения, развития фантазии</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песочницы открытые и с крышами, домики</w:t>
            </w:r>
          </w:p>
        </w:tc>
      </w:tr>
      <w:tr w:rsidR="00526B6E" w:rsidRPr="00E57F75" w:rsidTr="00827940">
        <w:tc>
          <w:tcPr>
            <w:tcW w:w="0" w:type="auto"/>
            <w:vMerge/>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тренировки лазания, ходьбы, перешагивания, подлезания, равновесия</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горки, пирамиды, шведские стенки, бумы, городки с пластиковыми спусками, переходами, физкультурными элементами</w:t>
            </w:r>
          </w:p>
        </w:tc>
      </w:tr>
      <w:tr w:rsidR="00526B6E" w:rsidRPr="00E57F75" w:rsidTr="00827940">
        <w:tc>
          <w:tcPr>
            <w:tcW w:w="0" w:type="auto"/>
            <w:vMerge/>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качели, балансиры, качалки на пружинках, карусели</w:t>
            </w:r>
          </w:p>
        </w:tc>
      </w:tr>
      <w:tr w:rsidR="00526B6E" w:rsidRPr="00E57F75" w:rsidTr="00827940">
        <w:tc>
          <w:tcPr>
            <w:tcW w:w="0" w:type="auto"/>
            <w:vMerge w:val="restart"/>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дошкольного возраста (3-7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обучения и совершенствования лазания, равновесия, перешагивания, перепрыгивания, спрыгивания</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пирамиды, шведские стенки, бумы, городки с пластиковыми спусками, переходами, физкультурными элементами</w:t>
            </w:r>
          </w:p>
        </w:tc>
      </w:tr>
      <w:tr w:rsidR="00526B6E" w:rsidRPr="00E57F75" w:rsidTr="00827940">
        <w:tc>
          <w:tcPr>
            <w:tcW w:w="0" w:type="auto"/>
            <w:vMerge/>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развития силы, гибкости, координации движений</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гимнастические стенки, физкультурные элементы, низкие турники</w:t>
            </w:r>
          </w:p>
        </w:tc>
      </w:tr>
      <w:tr w:rsidR="00526B6E" w:rsidRPr="00E57F75" w:rsidTr="00827940">
        <w:tc>
          <w:tcPr>
            <w:tcW w:w="0" w:type="auto"/>
            <w:vMerge/>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развития глазомера, точности движения, ловкости, для обучения метанию в цель</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мишени для бросания мяча, кольцебросы, баскетбольные щиты, миниворота</w:t>
            </w:r>
          </w:p>
        </w:tc>
      </w:tr>
      <w:tr w:rsidR="00526B6E" w:rsidRPr="00E57F75" w:rsidTr="00827940">
        <w:tc>
          <w:tcPr>
            <w:tcW w:w="0" w:type="auto"/>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школьного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общего физического развития</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526B6E" w:rsidRPr="00E57F75" w:rsidTr="00827940">
        <w:tc>
          <w:tcPr>
            <w:tcW w:w="0" w:type="auto"/>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старшего школьного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улучшения мышечной силы, телосложения и общего физического развития</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827940" w:rsidRDefault="00827940" w:rsidP="00827940">
      <w:pPr>
        <w:pStyle w:val="05"/>
      </w:pPr>
      <w:bookmarkStart w:id="20" w:name="_Ref450066827"/>
      <w:r>
        <w:t xml:space="preserve">Таблица </w:t>
      </w:r>
      <w:r w:rsidR="00F14E19">
        <w:fldChar w:fldCharType="begin"/>
      </w:r>
      <w:r w:rsidR="00F14E19">
        <w:instrText xml:space="preserve"> SEQ Таблица \* ARABIC </w:instrText>
      </w:r>
      <w:r w:rsidR="00F14E19">
        <w:fldChar w:fldCharType="separate"/>
      </w:r>
      <w:r w:rsidR="000E722C">
        <w:rPr>
          <w:noProof/>
        </w:rPr>
        <w:t>12</w:t>
      </w:r>
      <w:r w:rsidR="00F14E19">
        <w:rPr>
          <w:noProof/>
        </w:rPr>
        <w:fldChar w:fldCharType="end"/>
      </w:r>
      <w:bookmarkEnd w:id="2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9"/>
        <w:gridCol w:w="8084"/>
      </w:tblGrid>
      <w:tr w:rsidR="00526B6E" w:rsidRPr="002415F8"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E57F75" w:rsidRDefault="00526B6E" w:rsidP="00E57F75">
            <w:pPr>
              <w:suppressAutoHyphens/>
              <w:jc w:val="center"/>
              <w:rPr>
                <w:rFonts w:ascii="Times New Roman" w:hAnsi="Times New Roman" w:cs="Times New Roman"/>
                <w:b/>
              </w:rPr>
            </w:pPr>
            <w:r w:rsidRPr="00E57F75">
              <w:rPr>
                <w:rFonts w:ascii="Times New Roman" w:hAnsi="Times New Roman" w:cs="Times New Roman"/>
                <w:b/>
              </w:rPr>
              <w:t>Игровое оборудование</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E57F75">
            <w:pPr>
              <w:suppressAutoHyphens/>
              <w:jc w:val="center"/>
              <w:rPr>
                <w:rFonts w:ascii="Times New Roman" w:hAnsi="Times New Roman" w:cs="Times New Roman"/>
                <w:b/>
              </w:rPr>
            </w:pPr>
            <w:r w:rsidRPr="00E57F75">
              <w:rPr>
                <w:rFonts w:ascii="Times New Roman" w:hAnsi="Times New Roman" w:cs="Times New Roman"/>
                <w:b/>
              </w:rPr>
              <w:t>Минимальное расстояние между игровыми элементами</w:t>
            </w:r>
          </w:p>
        </w:tc>
      </w:tr>
      <w:tr w:rsidR="00526B6E" w:rsidRPr="002415F8"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Качели</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526B6E" w:rsidRPr="002415F8"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Качалки, балансиры</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1,0 м в стороны от боковых конструкций и не менее 1,5 м от крайних точек качалки в состоянии наклона</w:t>
            </w:r>
          </w:p>
        </w:tc>
      </w:tr>
      <w:tr w:rsidR="00526B6E" w:rsidRPr="002415F8"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Карусели</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2,0 м в стороны от боковых конструкций и не менее 3,0 м вверх от нижней вращающейся поверхности карусели</w:t>
            </w:r>
          </w:p>
        </w:tc>
      </w:tr>
      <w:tr w:rsidR="00526B6E" w:rsidRPr="002415F8"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Горки, городки</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1,0 м от боковых сторон и 2,0 м вперед от нижнего ската горки или городка</w:t>
            </w:r>
          </w:p>
        </w:tc>
      </w:tr>
    </w:tbl>
    <w:p w:rsidR="00827940" w:rsidRDefault="00827940" w:rsidP="00827940">
      <w:pPr>
        <w:pStyle w:val="05"/>
      </w:pPr>
      <w:bookmarkStart w:id="21" w:name="_Ref450066829"/>
      <w:r>
        <w:t xml:space="preserve">Таблица </w:t>
      </w:r>
      <w:r w:rsidR="00F14E19">
        <w:fldChar w:fldCharType="begin"/>
      </w:r>
      <w:r w:rsidR="00F14E19">
        <w:instrText xml:space="preserve"> SEQ Таблица \* ARABIC </w:instrText>
      </w:r>
      <w:r w:rsidR="00F14E19">
        <w:fldChar w:fldCharType="separate"/>
      </w:r>
      <w:r w:rsidR="000E722C">
        <w:rPr>
          <w:noProof/>
        </w:rPr>
        <w:t>13</w:t>
      </w:r>
      <w:r w:rsidR="00F14E19">
        <w:rPr>
          <w:noProof/>
        </w:rPr>
        <w:fldChar w:fldCharType="end"/>
      </w:r>
      <w:bookmarkEnd w:id="2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3"/>
      </w:tblGrid>
      <w:tr w:rsidR="00461D70" w:rsidRPr="002415F8" w:rsidTr="006C107C">
        <w:tc>
          <w:tcPr>
            <w:tcW w:w="5103" w:type="dxa"/>
            <w:tcBorders>
              <w:top w:val="single" w:sz="4" w:space="0" w:color="auto"/>
              <w:bottom w:val="single" w:sz="4" w:space="0" w:color="auto"/>
              <w:right w:val="single" w:sz="4" w:space="0" w:color="auto"/>
            </w:tcBorders>
            <w:vAlign w:val="center"/>
          </w:tcPr>
          <w:p w:rsidR="00461D70" w:rsidRPr="00E57F75" w:rsidRDefault="00461D70" w:rsidP="00461D70">
            <w:pPr>
              <w:pStyle w:val="06"/>
              <w:jc w:val="center"/>
              <w:rPr>
                <w:b/>
              </w:rPr>
            </w:pPr>
            <w:r w:rsidRPr="00E57F75">
              <w:rPr>
                <w:b/>
              </w:rPr>
              <w:t>Тип площадки</w:t>
            </w:r>
          </w:p>
        </w:tc>
        <w:tc>
          <w:tcPr>
            <w:tcW w:w="5103" w:type="dxa"/>
            <w:tcBorders>
              <w:top w:val="single" w:sz="4" w:space="0" w:color="auto"/>
              <w:left w:val="single" w:sz="4" w:space="0" w:color="auto"/>
              <w:bottom w:val="single" w:sz="4" w:space="0" w:color="auto"/>
            </w:tcBorders>
            <w:vAlign w:val="center"/>
          </w:tcPr>
          <w:p w:rsidR="00461D70" w:rsidRPr="00E57F75" w:rsidRDefault="00461D70" w:rsidP="00E57F75">
            <w:pPr>
              <w:pStyle w:val="06"/>
              <w:jc w:val="center"/>
              <w:rPr>
                <w:b/>
              </w:rPr>
            </w:pPr>
            <w:r w:rsidRPr="00E57F75">
              <w:rPr>
                <w:b/>
              </w:rPr>
              <w:t xml:space="preserve">Удельный размер площадок, </w:t>
            </w:r>
            <w:r w:rsidR="00E57F75">
              <w:rPr>
                <w:b/>
              </w:rPr>
              <w:t>м</w:t>
            </w:r>
            <w:r w:rsidR="00E57F75">
              <w:rPr>
                <w:b/>
                <w:vertAlign w:val="superscript"/>
              </w:rPr>
              <w:t>2</w:t>
            </w:r>
            <w:r w:rsidRPr="00E57F75">
              <w:rPr>
                <w:b/>
              </w:rPr>
              <w:t>/чел.</w:t>
            </w:r>
          </w:p>
        </w:tc>
      </w:tr>
      <w:tr w:rsidR="00461D70" w:rsidRPr="002415F8" w:rsidTr="00E57F75">
        <w:tc>
          <w:tcPr>
            <w:tcW w:w="5103" w:type="dxa"/>
            <w:tcBorders>
              <w:top w:val="single" w:sz="4" w:space="0" w:color="auto"/>
              <w:bottom w:val="single" w:sz="4" w:space="0" w:color="auto"/>
              <w:right w:val="single" w:sz="4" w:space="0" w:color="auto"/>
            </w:tcBorders>
          </w:tcPr>
          <w:p w:rsidR="00461D70" w:rsidRPr="002415F8" w:rsidRDefault="00461D70" w:rsidP="00461D70">
            <w:pPr>
              <w:pStyle w:val="06"/>
            </w:pPr>
            <w:r w:rsidRPr="002415F8">
              <w:t>Для игр детей дошкольного и младшего школьного возраста</w:t>
            </w:r>
          </w:p>
        </w:tc>
        <w:tc>
          <w:tcPr>
            <w:tcW w:w="5103" w:type="dxa"/>
            <w:tcBorders>
              <w:top w:val="single" w:sz="4" w:space="0" w:color="auto"/>
              <w:left w:val="single" w:sz="4" w:space="0" w:color="auto"/>
              <w:bottom w:val="single" w:sz="4" w:space="0" w:color="auto"/>
            </w:tcBorders>
            <w:vAlign w:val="center"/>
          </w:tcPr>
          <w:p w:rsidR="00461D70" w:rsidRPr="002415F8" w:rsidRDefault="00461D70" w:rsidP="00E57F75">
            <w:pPr>
              <w:pStyle w:val="06"/>
              <w:jc w:val="center"/>
            </w:pPr>
            <w:r w:rsidRPr="002415F8">
              <w:t>0,7</w:t>
            </w:r>
          </w:p>
        </w:tc>
      </w:tr>
      <w:tr w:rsidR="00461D70" w:rsidRPr="002415F8" w:rsidTr="00E57F75">
        <w:tc>
          <w:tcPr>
            <w:tcW w:w="5103" w:type="dxa"/>
            <w:tcBorders>
              <w:top w:val="single" w:sz="4" w:space="0" w:color="auto"/>
              <w:bottom w:val="single" w:sz="4" w:space="0" w:color="auto"/>
              <w:right w:val="single" w:sz="4" w:space="0" w:color="auto"/>
            </w:tcBorders>
          </w:tcPr>
          <w:p w:rsidR="00461D70" w:rsidRPr="002415F8" w:rsidRDefault="00461D70" w:rsidP="00461D70">
            <w:pPr>
              <w:pStyle w:val="06"/>
            </w:pPr>
            <w:r w:rsidRPr="002415F8">
              <w:t>Для отдыха взрослого населения</w:t>
            </w:r>
          </w:p>
        </w:tc>
        <w:tc>
          <w:tcPr>
            <w:tcW w:w="5103" w:type="dxa"/>
            <w:tcBorders>
              <w:top w:val="single" w:sz="4" w:space="0" w:color="auto"/>
              <w:left w:val="single" w:sz="4" w:space="0" w:color="auto"/>
              <w:bottom w:val="single" w:sz="4" w:space="0" w:color="auto"/>
            </w:tcBorders>
            <w:vAlign w:val="center"/>
          </w:tcPr>
          <w:p w:rsidR="00461D70" w:rsidRPr="002415F8" w:rsidRDefault="00461D70" w:rsidP="00E57F75">
            <w:pPr>
              <w:pStyle w:val="06"/>
              <w:jc w:val="center"/>
            </w:pPr>
            <w:r w:rsidRPr="002415F8">
              <w:t>0,1</w:t>
            </w:r>
          </w:p>
        </w:tc>
      </w:tr>
      <w:tr w:rsidR="00461D70" w:rsidRPr="002415F8" w:rsidTr="00E57F75">
        <w:tc>
          <w:tcPr>
            <w:tcW w:w="5103" w:type="dxa"/>
            <w:tcBorders>
              <w:top w:val="single" w:sz="4" w:space="0" w:color="auto"/>
              <w:bottom w:val="single" w:sz="4" w:space="0" w:color="auto"/>
              <w:right w:val="single" w:sz="4" w:space="0" w:color="auto"/>
            </w:tcBorders>
          </w:tcPr>
          <w:p w:rsidR="00461D70" w:rsidRPr="002415F8" w:rsidRDefault="00461D70" w:rsidP="00461D70">
            <w:pPr>
              <w:pStyle w:val="06"/>
            </w:pPr>
            <w:r w:rsidRPr="002415F8">
              <w:t>Для занятий физкультурой и спортом</w:t>
            </w:r>
          </w:p>
        </w:tc>
        <w:tc>
          <w:tcPr>
            <w:tcW w:w="5103" w:type="dxa"/>
            <w:tcBorders>
              <w:top w:val="single" w:sz="4" w:space="0" w:color="auto"/>
              <w:left w:val="single" w:sz="4" w:space="0" w:color="auto"/>
              <w:bottom w:val="single" w:sz="4" w:space="0" w:color="auto"/>
            </w:tcBorders>
            <w:vAlign w:val="center"/>
          </w:tcPr>
          <w:p w:rsidR="00461D70" w:rsidRPr="002415F8" w:rsidRDefault="00461D70" w:rsidP="00E57F75">
            <w:pPr>
              <w:pStyle w:val="06"/>
              <w:jc w:val="center"/>
            </w:pPr>
            <w:r w:rsidRPr="002415F8">
              <w:t>2,0</w:t>
            </w:r>
          </w:p>
        </w:tc>
      </w:tr>
      <w:tr w:rsidR="00461D70" w:rsidRPr="002415F8" w:rsidTr="00E57F75">
        <w:tc>
          <w:tcPr>
            <w:tcW w:w="5103" w:type="dxa"/>
            <w:tcBorders>
              <w:top w:val="single" w:sz="4" w:space="0" w:color="auto"/>
              <w:bottom w:val="single" w:sz="4" w:space="0" w:color="auto"/>
              <w:right w:val="single" w:sz="4" w:space="0" w:color="auto"/>
            </w:tcBorders>
          </w:tcPr>
          <w:p w:rsidR="00461D70" w:rsidRPr="002415F8" w:rsidRDefault="00461D70" w:rsidP="00461D70">
            <w:pPr>
              <w:pStyle w:val="06"/>
            </w:pPr>
            <w:r w:rsidRPr="002415F8">
              <w:t>Для хозяйственных целей и выгула собак</w:t>
            </w:r>
          </w:p>
        </w:tc>
        <w:tc>
          <w:tcPr>
            <w:tcW w:w="5103" w:type="dxa"/>
            <w:tcBorders>
              <w:top w:val="single" w:sz="4" w:space="0" w:color="auto"/>
              <w:left w:val="single" w:sz="4" w:space="0" w:color="auto"/>
              <w:bottom w:val="single" w:sz="4" w:space="0" w:color="auto"/>
            </w:tcBorders>
            <w:vAlign w:val="center"/>
          </w:tcPr>
          <w:p w:rsidR="00461D70" w:rsidRPr="002415F8" w:rsidRDefault="00461D70" w:rsidP="00E57F75">
            <w:pPr>
              <w:pStyle w:val="06"/>
              <w:jc w:val="center"/>
            </w:pPr>
            <w:r w:rsidRPr="002415F8">
              <w:t>0,3</w:t>
            </w:r>
          </w:p>
        </w:tc>
      </w:tr>
      <w:tr w:rsidR="00461D70" w:rsidRPr="002415F8" w:rsidTr="003F31CF">
        <w:tc>
          <w:tcPr>
            <w:tcW w:w="5103" w:type="dxa"/>
            <w:tcBorders>
              <w:top w:val="single" w:sz="4" w:space="0" w:color="auto"/>
              <w:bottom w:val="single" w:sz="4" w:space="0" w:color="auto"/>
              <w:right w:val="single" w:sz="4" w:space="0" w:color="auto"/>
            </w:tcBorders>
            <w:shd w:val="clear" w:color="auto" w:fill="auto"/>
          </w:tcPr>
          <w:p w:rsidR="00461D70" w:rsidRPr="003F31CF" w:rsidRDefault="00461D70" w:rsidP="00461D70">
            <w:pPr>
              <w:pStyle w:val="06"/>
            </w:pPr>
            <w:r w:rsidRPr="003F31CF">
              <w:t>Для стоянки автомобилей</w:t>
            </w:r>
          </w:p>
        </w:tc>
        <w:tc>
          <w:tcPr>
            <w:tcW w:w="5103" w:type="dxa"/>
            <w:tcBorders>
              <w:top w:val="single" w:sz="4" w:space="0" w:color="auto"/>
              <w:left w:val="single" w:sz="4" w:space="0" w:color="auto"/>
              <w:bottom w:val="single" w:sz="4" w:space="0" w:color="auto"/>
            </w:tcBorders>
            <w:shd w:val="clear" w:color="auto" w:fill="auto"/>
            <w:vAlign w:val="center"/>
          </w:tcPr>
          <w:p w:rsidR="00461D70" w:rsidRPr="003F31CF" w:rsidRDefault="00461D70" w:rsidP="00E57F75">
            <w:pPr>
              <w:pStyle w:val="06"/>
              <w:jc w:val="center"/>
            </w:pPr>
            <w:r w:rsidRPr="003F31CF">
              <w:t>0,8</w:t>
            </w:r>
          </w:p>
        </w:tc>
      </w:tr>
    </w:tbl>
    <w:p w:rsidR="008973D7" w:rsidRDefault="00BE25F0" w:rsidP="008513D4">
      <w:pPr>
        <w:pStyle w:val="07"/>
      </w:pPr>
      <w:r>
        <w:t>Примечания</w:t>
      </w:r>
    </w:p>
    <w:p w:rsidR="00C92137" w:rsidRPr="0057025F" w:rsidRDefault="00BE25F0" w:rsidP="008513D4">
      <w:pPr>
        <w:pStyle w:val="08"/>
      </w:pPr>
      <w:r>
        <w:t xml:space="preserve">1) </w:t>
      </w:r>
      <w:r w:rsidR="00C92137" w:rsidRPr="00C92137">
        <w:t>Допускается уменьшать, но не более чем на 50</w:t>
      </w:r>
      <w:r w:rsidR="005023B1">
        <w:t>%</w:t>
      </w:r>
      <w:r w:rsidR="00C92137" w:rsidRPr="00C92137">
        <w:t xml:space="preserve">, удельные размеры площадок для хозяйственных целей при </w:t>
      </w:r>
      <w:r w:rsidR="00C92137" w:rsidRPr="0057025F">
        <w:t>застройке жи</w:t>
      </w:r>
      <w:r w:rsidRPr="0057025F">
        <w:t>лыми зданиями в 9 этажей и выше;</w:t>
      </w:r>
    </w:p>
    <w:p w:rsidR="00BE25F0" w:rsidRPr="0057025F" w:rsidRDefault="00BE25F0" w:rsidP="008513D4">
      <w:pPr>
        <w:pStyle w:val="08"/>
      </w:pPr>
      <w:r w:rsidRPr="0057025F">
        <w:t>2) Допускается уменьшать, но не более чем на 50</w:t>
      </w:r>
      <w:r w:rsidR="00551DC2">
        <w:t>%</w:t>
      </w:r>
      <w:r w:rsidRPr="0057025F">
        <w:t xml:space="preserve"> удельные размеры площадок: для игр детей, отдыха взрослого населения и занятий физкультурой при застройке зданиями 9 этажей и выше;</w:t>
      </w:r>
    </w:p>
    <w:p w:rsidR="00BE25F0" w:rsidRDefault="00BE25F0" w:rsidP="008513D4">
      <w:pPr>
        <w:pStyle w:val="08"/>
      </w:pPr>
      <w:r w:rsidRPr="0057025F">
        <w:t>3) Допускается уменьшать, но не более чем на 50</w:t>
      </w:r>
      <w:r w:rsidR="00551DC2">
        <w:t>%</w:t>
      </w:r>
      <w:r w:rsidRPr="0057025F">
        <w:t xml:space="preserve">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57F75" w:rsidRPr="00C92137" w:rsidRDefault="00E57F75" w:rsidP="00E57F75">
      <w:pPr>
        <w:pStyle w:val="01"/>
      </w:pPr>
    </w:p>
    <w:p w:rsidR="00C92137" w:rsidRPr="00C92137" w:rsidRDefault="00C41625" w:rsidP="00461D70">
      <w:pPr>
        <w:pStyle w:val="01"/>
      </w:pPr>
      <w:r>
        <w:t>2.</w:t>
      </w:r>
      <w:r w:rsidR="002F1069">
        <w:t>1.</w:t>
      </w:r>
      <w:r>
        <w:t>13</w:t>
      </w:r>
      <w:r w:rsidR="00E57F75">
        <w:t xml:space="preserve">. </w:t>
      </w:r>
      <w:r w:rsidR="00C92137" w:rsidRPr="00C92137">
        <w:t>Минимально допустимое расстояние от окон жилых и общественных зданий до площадок:</w:t>
      </w:r>
    </w:p>
    <w:p w:rsidR="00C92137" w:rsidRPr="00C92137" w:rsidRDefault="00C92137" w:rsidP="000F793D">
      <w:pPr>
        <w:pStyle w:val="04"/>
      </w:pPr>
      <w:r w:rsidRPr="00C92137">
        <w:t xml:space="preserve">для игр детей дошкольного и младшего школьного возраста </w:t>
      </w:r>
      <w:r w:rsidR="000F793D">
        <w:t>–</w:t>
      </w:r>
      <w:r w:rsidRPr="00C92137">
        <w:t xml:space="preserve"> не менее 12 м;</w:t>
      </w:r>
    </w:p>
    <w:p w:rsidR="00C92137" w:rsidRPr="00C92137" w:rsidRDefault="00C92137" w:rsidP="000F793D">
      <w:pPr>
        <w:pStyle w:val="04"/>
      </w:pPr>
      <w:r w:rsidRPr="00C92137">
        <w:t xml:space="preserve">для отдыха взрослого населения </w:t>
      </w:r>
      <w:r w:rsidR="000F793D">
        <w:t>–</w:t>
      </w:r>
      <w:r w:rsidRPr="00C92137">
        <w:t xml:space="preserve"> не менее 10 м;</w:t>
      </w:r>
    </w:p>
    <w:p w:rsidR="00C92137" w:rsidRPr="00C92137" w:rsidRDefault="00C92137" w:rsidP="000F793D">
      <w:pPr>
        <w:pStyle w:val="04"/>
      </w:pPr>
      <w:r w:rsidRPr="00C92137">
        <w:t>для занятий физкультурой и спортом в зависимости от шумовых характеристик (наибольшие значения принимаются для хоккейных и фу</w:t>
      </w:r>
      <w:r w:rsidR="000F793D">
        <w:t xml:space="preserve">тбольных площадок, наименьшие – </w:t>
      </w:r>
      <w:r w:rsidRPr="00C92137">
        <w:t xml:space="preserve">для площадок для настольного тенниса) </w:t>
      </w:r>
      <w:r w:rsidR="000F793D">
        <w:t>–</w:t>
      </w:r>
      <w:r w:rsidRPr="00C92137">
        <w:t xml:space="preserve"> 10-40 м;</w:t>
      </w:r>
    </w:p>
    <w:p w:rsidR="00C92137" w:rsidRPr="00C92137" w:rsidRDefault="00C92137" w:rsidP="000F793D">
      <w:pPr>
        <w:pStyle w:val="04"/>
      </w:pPr>
      <w:r w:rsidRPr="00C92137">
        <w:t xml:space="preserve">для хозяйственных целей </w:t>
      </w:r>
      <w:r w:rsidR="000F793D">
        <w:t>–</w:t>
      </w:r>
      <w:r w:rsidRPr="00C92137">
        <w:t xml:space="preserve"> не менее 20 м;</w:t>
      </w:r>
    </w:p>
    <w:p w:rsidR="00C92137" w:rsidRPr="00C92137" w:rsidRDefault="00C92137" w:rsidP="000F793D">
      <w:pPr>
        <w:pStyle w:val="04"/>
      </w:pPr>
      <w:r w:rsidRPr="00C92137">
        <w:t xml:space="preserve">для выгула собак </w:t>
      </w:r>
      <w:r w:rsidR="000F793D">
        <w:t>–</w:t>
      </w:r>
      <w:r w:rsidRPr="00C92137">
        <w:t xml:space="preserve"> не менее 40 м;</w:t>
      </w:r>
    </w:p>
    <w:p w:rsidR="00460A82" w:rsidRDefault="00C92137" w:rsidP="00972BB3">
      <w:pPr>
        <w:pStyle w:val="01"/>
      </w:pPr>
      <w:r w:rsidRPr="00CB23FA">
        <w:t xml:space="preserve">для стоянки автомобилей </w:t>
      </w:r>
      <w:r w:rsidR="000F793D" w:rsidRPr="00CB23FA">
        <w:t>–</w:t>
      </w:r>
      <w:r w:rsidRPr="00CB23FA">
        <w:t xml:space="preserve"> в соответствии с </w:t>
      </w:r>
      <w:r w:rsidR="00CB23FA">
        <w:t xml:space="preserve">разделом </w:t>
      </w:r>
      <w:r w:rsidR="00210E62">
        <w:t>«</w:t>
      </w:r>
      <w:r w:rsidR="00CB23FA">
        <w:fldChar w:fldCharType="begin"/>
      </w:r>
      <w:r w:rsidR="00CB23FA">
        <w:instrText xml:space="preserve"> REF раздел_транспорт \h </w:instrText>
      </w:r>
      <w:r w:rsidR="00972BB3">
        <w:instrText xml:space="preserve"> \* MERGEFORMAT </w:instrText>
      </w:r>
      <w:r w:rsidR="00CB23FA">
        <w:fldChar w:fldCharType="separate"/>
      </w:r>
      <w:r w:rsidR="000E722C">
        <w:t>5.</w:t>
      </w:r>
      <w:r w:rsidR="000E722C" w:rsidRPr="000E6737">
        <w:t> </w:t>
      </w:r>
      <w:r w:rsidR="000E722C">
        <w:t>Р</w:t>
      </w:r>
      <w:r w:rsidR="000E722C" w:rsidRPr="000E6737">
        <w:t>асчетные показатели в сфере транспортно-дорожной, улично-дорожной сети и ее элементов, систем пассажирского общест</w:t>
      </w:r>
      <w:r w:rsidR="000E722C">
        <w:t>венного транспорта</w:t>
      </w:r>
      <w:r w:rsidR="00CB23FA">
        <w:fldChar w:fldCharType="end"/>
      </w:r>
      <w:r w:rsidR="00210E62">
        <w:t>»</w:t>
      </w:r>
      <w:r w:rsidR="00460A82">
        <w:t>.</w:t>
      </w:r>
    </w:p>
    <w:p w:rsidR="00572E33" w:rsidRDefault="00A93808" w:rsidP="00972BB3">
      <w:pPr>
        <w:pStyle w:val="01"/>
      </w:pPr>
      <w:r>
        <w:t>2</w:t>
      </w:r>
      <w:r w:rsidR="00D15979">
        <w:t>.</w:t>
      </w:r>
      <w:r w:rsidR="002F1069">
        <w:t>1.</w:t>
      </w:r>
      <w:r w:rsidR="00D15979">
        <w:t>1</w:t>
      </w:r>
      <w:r w:rsidR="00C41625">
        <w:t>4</w:t>
      </w:r>
      <w:r w:rsidR="00D15979">
        <w:t>.</w:t>
      </w:r>
      <w:r w:rsidR="00265209">
        <w:t xml:space="preserve"> </w:t>
      </w:r>
      <w:r w:rsidR="00572E33" w:rsidRPr="00C92137">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w:t>
      </w:r>
      <w:r w:rsidR="00572E33" w:rsidRPr="00DE52B2">
        <w:t xml:space="preserve">покрытие, а также ограждение </w:t>
      </w:r>
      <w:r w:rsidR="00572E33">
        <w:t>высотой 2-4,5 м из стальной сварной или плетенной сетки</w:t>
      </w:r>
      <w:r w:rsidR="00572E33" w:rsidRPr="00DE52B2">
        <w:t xml:space="preserve"> повышенного эстетического уровня</w:t>
      </w:r>
      <w:r w:rsidR="00572E33">
        <w:t>.</w:t>
      </w:r>
    </w:p>
    <w:p w:rsidR="000A2712" w:rsidRDefault="007C375C" w:rsidP="000A2712">
      <w:pPr>
        <w:pStyle w:val="01"/>
      </w:pPr>
      <w:r w:rsidRPr="000A2712">
        <w:t xml:space="preserve">2.1.15. </w:t>
      </w:r>
      <w:r w:rsidR="000A2712" w:rsidRPr="000A2712">
        <w:t xml:space="preserve">Размещение площадок для мусоросборников, а также обеспеченность контейнерами для мусороудаления определено подразделом </w:t>
      </w:r>
      <w:r w:rsidR="00210E62">
        <w:t>«</w:t>
      </w:r>
      <w:r w:rsidR="000A2712" w:rsidRPr="000A2712">
        <w:fldChar w:fldCharType="begin"/>
      </w:r>
      <w:r w:rsidR="000A2712" w:rsidRPr="000A2712">
        <w:instrText xml:space="preserve"> REF подраздел_сан_очистка \h  \* MERGEFORMAT </w:instrText>
      </w:r>
      <w:r w:rsidR="000A2712" w:rsidRPr="000A2712">
        <w:fldChar w:fldCharType="separate"/>
      </w:r>
      <w:r w:rsidR="000E722C">
        <w:t>6.3.</w:t>
      </w:r>
      <w:r w:rsidR="000E722C" w:rsidRPr="0030219B">
        <w:t xml:space="preserve"> </w:t>
      </w:r>
      <w:r w:rsidR="000E722C" w:rsidRPr="002415F8">
        <w:t>Санитарная очистка</w:t>
      </w:r>
      <w:r w:rsidR="000A2712" w:rsidRPr="000A2712">
        <w:fldChar w:fldCharType="end"/>
      </w:r>
      <w:r w:rsidR="00210E62">
        <w:t>»</w:t>
      </w:r>
      <w:r w:rsidR="000A2712" w:rsidRPr="000A2712">
        <w:t>.</w:t>
      </w:r>
    </w:p>
    <w:p w:rsidR="00915C4C" w:rsidRDefault="00C41625" w:rsidP="000A258D">
      <w:pPr>
        <w:pStyle w:val="01"/>
      </w:pPr>
      <w:r>
        <w:t>2.</w:t>
      </w:r>
      <w:r w:rsidR="002F1069">
        <w:t>1.</w:t>
      </w:r>
      <w:r>
        <w:t>16</w:t>
      </w:r>
      <w:r w:rsidR="00915C4C" w:rsidRPr="00587F07">
        <w:t xml:space="preserve">. Потребности населения в жилье должны быть обеспечены не только путем нового строительства, но и с помощью модернизации и реконструкции жилых зданий, в том числе </w:t>
      </w:r>
      <w:r w:rsidR="00915C4C" w:rsidRPr="00BC3BD0">
        <w:t>усадебной застройки</w:t>
      </w:r>
      <w:r w:rsidR="00915C4C" w:rsidRPr="00587F07">
        <w:t>, сохранивших свою материальную ценность</w:t>
      </w:r>
      <w:r w:rsidR="009A21AB">
        <w:t>.</w:t>
      </w:r>
    </w:p>
    <w:p w:rsidR="002D3BF2" w:rsidRDefault="002D3BF2" w:rsidP="00587F07">
      <w:pPr>
        <w:pStyle w:val="01"/>
      </w:pPr>
      <w:r>
        <w:t xml:space="preserve">Реконструкцию и модернизацию центральных исторически сложившихся районов следует проводить в соответствии с </w:t>
      </w:r>
      <w:r>
        <w:fldChar w:fldCharType="begin"/>
      </w:r>
      <w:r>
        <w:instrText xml:space="preserve"> REF _Ref450070887 \h </w:instrText>
      </w:r>
      <w:r>
        <w:fldChar w:fldCharType="separate"/>
      </w:r>
      <w:r w:rsidR="000E722C">
        <w:t xml:space="preserve">Таблица </w:t>
      </w:r>
      <w:r w:rsidR="000E722C">
        <w:rPr>
          <w:noProof/>
        </w:rPr>
        <w:t>14</w:t>
      </w:r>
      <w:r>
        <w:fldChar w:fldCharType="end"/>
      </w:r>
      <w:r>
        <w:t>.</w:t>
      </w:r>
    </w:p>
    <w:p w:rsidR="002D3BF2" w:rsidRDefault="002D3BF2" w:rsidP="00587F07">
      <w:pPr>
        <w:pStyle w:val="01"/>
      </w:pPr>
      <w:r>
        <w:t xml:space="preserve">Реконструкцию и модернизацию </w:t>
      </w:r>
      <w:r w:rsidR="00BC3BD0">
        <w:t>массовой типовой застройки</w:t>
      </w:r>
      <w:r w:rsidR="00BC3BD0" w:rsidRPr="00BC3BD0">
        <w:t xml:space="preserve"> 60-70 годов</w:t>
      </w:r>
      <w:r>
        <w:t xml:space="preserve"> следует проводить в соответствии с</w:t>
      </w:r>
      <w:r w:rsidR="00BC3BD0">
        <w:t xml:space="preserve"> </w:t>
      </w:r>
      <w:r w:rsidR="00BC3BD0">
        <w:fldChar w:fldCharType="begin"/>
      </w:r>
      <w:r w:rsidR="00BC3BD0">
        <w:instrText xml:space="preserve"> REF _Ref450071147 \h </w:instrText>
      </w:r>
      <w:r w:rsidR="00BC3BD0">
        <w:fldChar w:fldCharType="separate"/>
      </w:r>
      <w:r w:rsidR="000E722C">
        <w:t xml:space="preserve">Таблица </w:t>
      </w:r>
      <w:r w:rsidR="000E722C">
        <w:rPr>
          <w:noProof/>
        </w:rPr>
        <w:t>15</w:t>
      </w:r>
      <w:r w:rsidR="00BC3BD0">
        <w:fldChar w:fldCharType="end"/>
      </w:r>
      <w:r w:rsidR="00BC3BD0">
        <w:t>.</w:t>
      </w:r>
    </w:p>
    <w:p w:rsidR="002D3BF2" w:rsidRDefault="002D3BF2" w:rsidP="002D3BF2">
      <w:pPr>
        <w:pStyle w:val="05"/>
      </w:pPr>
      <w:bookmarkStart w:id="22" w:name="_Ref450070887"/>
      <w:r>
        <w:t xml:space="preserve">Таблица </w:t>
      </w:r>
      <w:r w:rsidR="00F14E19">
        <w:fldChar w:fldCharType="begin"/>
      </w:r>
      <w:r w:rsidR="00F14E19">
        <w:instrText xml:space="preserve"> SEQ Таблица \* ARABIC </w:instrText>
      </w:r>
      <w:r w:rsidR="00F14E19">
        <w:fldChar w:fldCharType="separate"/>
      </w:r>
      <w:r w:rsidR="000E722C">
        <w:rPr>
          <w:noProof/>
        </w:rPr>
        <w:t>14</w:t>
      </w:r>
      <w:r w:rsidR="00F14E19">
        <w:rPr>
          <w:noProof/>
        </w:rPr>
        <w:fldChar w:fldCharType="end"/>
      </w:r>
      <w:bookmarkEnd w:id="2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5"/>
        <w:gridCol w:w="4024"/>
        <w:gridCol w:w="4234"/>
      </w:tblGrid>
      <w:tr w:rsidR="002D3BF2" w:rsidRPr="002D3BF2" w:rsidTr="002D3BF2">
        <w:tc>
          <w:tcPr>
            <w:tcW w:w="0" w:type="auto"/>
            <w:gridSpan w:val="3"/>
            <w:tcBorders>
              <w:top w:val="single" w:sz="4" w:space="0" w:color="auto"/>
              <w:bottom w:val="single" w:sz="4" w:space="0" w:color="auto"/>
            </w:tcBorders>
            <w:shd w:val="clear" w:color="auto" w:fill="auto"/>
            <w:vAlign w:val="center"/>
          </w:tcPr>
          <w:p w:rsidR="002D3BF2" w:rsidRPr="00776044" w:rsidRDefault="002D3BF2" w:rsidP="00776044">
            <w:pPr>
              <w:jc w:val="center"/>
              <w:rPr>
                <w:rFonts w:ascii="Times New Roman" w:hAnsi="Times New Roman" w:cs="Times New Roman"/>
                <w:b/>
                <w:sz w:val="20"/>
                <w:szCs w:val="20"/>
              </w:rPr>
            </w:pPr>
            <w:r w:rsidRPr="00776044">
              <w:rPr>
                <w:rFonts w:ascii="Times New Roman" w:hAnsi="Times New Roman" w:cs="Times New Roman"/>
                <w:b/>
                <w:sz w:val="20"/>
                <w:szCs w:val="20"/>
              </w:rPr>
              <w:t>Центральные исторически сложившиеся районы</w:t>
            </w:r>
          </w:p>
        </w:tc>
      </w:tr>
      <w:tr w:rsidR="002D3BF2" w:rsidRPr="002D3BF2" w:rsidTr="002D3BF2">
        <w:tc>
          <w:tcPr>
            <w:tcW w:w="0" w:type="auto"/>
            <w:tcBorders>
              <w:top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Объекты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 xml:space="preserve">малые жилые зоны </w:t>
            </w:r>
            <w:r>
              <w:rPr>
                <w:rFonts w:ascii="Times New Roman" w:hAnsi="Times New Roman" w:cs="Times New Roman"/>
                <w:sz w:val="20"/>
                <w:szCs w:val="20"/>
              </w:rPr>
              <w:t>–</w:t>
            </w:r>
            <w:r w:rsidRPr="002D3BF2">
              <w:rPr>
                <w:rFonts w:ascii="Times New Roman" w:hAnsi="Times New Roman" w:cs="Times New Roman"/>
                <w:sz w:val="20"/>
                <w:szCs w:val="20"/>
              </w:rPr>
              <w:t xml:space="preserve"> группа маломерных кварталов с застройкой преимущественно жилого назначения, представляющей историко-архитектурную ценность</w:t>
            </w:r>
          </w:p>
        </w:tc>
        <w:tc>
          <w:tcPr>
            <w:tcW w:w="0" w:type="auto"/>
            <w:tcBorders>
              <w:top w:val="single" w:sz="4" w:space="0" w:color="auto"/>
              <w:left w:val="single" w:sz="4" w:space="0" w:color="auto"/>
              <w:bottom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 xml:space="preserve">крупные жилые зоны </w:t>
            </w:r>
            <w:r>
              <w:rPr>
                <w:rFonts w:ascii="Times New Roman" w:hAnsi="Times New Roman" w:cs="Times New Roman"/>
                <w:sz w:val="20"/>
                <w:szCs w:val="20"/>
              </w:rPr>
              <w:t>–</w:t>
            </w:r>
            <w:r w:rsidRPr="002D3BF2">
              <w:rPr>
                <w:rFonts w:ascii="Times New Roman" w:hAnsi="Times New Roman" w:cs="Times New Roman"/>
                <w:sz w:val="20"/>
                <w:szCs w:val="20"/>
              </w:rPr>
              <w:t xml:space="preserve"> группа кварталов рядовой жилой застройки определенных или различных периодов строительства, образующих ценную городскую среду</w:t>
            </w:r>
          </w:p>
        </w:tc>
      </w:tr>
      <w:tr w:rsidR="002D3BF2" w:rsidRPr="002D3BF2" w:rsidTr="002D3BF2">
        <w:tc>
          <w:tcPr>
            <w:tcW w:w="0" w:type="auto"/>
            <w:tcBorders>
              <w:top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Состав реконструктивных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реставрация, капитальный ремонт существующих зданий и сооружений, строительство отдельных новых сооружений и зданий</w:t>
            </w:r>
          </w:p>
        </w:tc>
        <w:tc>
          <w:tcPr>
            <w:tcW w:w="0" w:type="auto"/>
            <w:tcBorders>
              <w:top w:val="single" w:sz="4" w:space="0" w:color="auto"/>
              <w:left w:val="single" w:sz="4" w:space="0" w:color="auto"/>
              <w:bottom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капитальный ремонт, реконструкция сохраняемых зданий, строительство новых сооружений и зданий;</w:t>
            </w:r>
          </w:p>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снос изношенных зданий и сооружений</w:t>
            </w:r>
          </w:p>
        </w:tc>
      </w:tr>
      <w:tr w:rsidR="002D3BF2" w:rsidRPr="002D3BF2" w:rsidTr="002D3BF2">
        <w:tc>
          <w:tcPr>
            <w:tcW w:w="0" w:type="auto"/>
            <w:tcBorders>
              <w:top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Характер проведения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выборочно или комплексно в соответствии с решением о развитии застроенной территории</w:t>
            </w:r>
          </w:p>
        </w:tc>
        <w:tc>
          <w:tcPr>
            <w:tcW w:w="0" w:type="auto"/>
            <w:tcBorders>
              <w:top w:val="single" w:sz="4" w:space="0" w:color="auto"/>
              <w:left w:val="single" w:sz="4" w:space="0" w:color="auto"/>
              <w:bottom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выборочно или комплексно в соответствии с решением о развитии застроенной территории</w:t>
            </w:r>
          </w:p>
        </w:tc>
      </w:tr>
      <w:tr w:rsidR="002D3BF2" w:rsidRPr="002D3BF2" w:rsidTr="002D3BF2">
        <w:tc>
          <w:tcPr>
            <w:tcW w:w="0" w:type="auto"/>
            <w:tcBorders>
              <w:top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Ограничения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0" w:type="auto"/>
            <w:tcBorders>
              <w:top w:val="single" w:sz="4" w:space="0" w:color="auto"/>
              <w:left w:val="single" w:sz="4" w:space="0" w:color="auto"/>
              <w:bottom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 xml:space="preserve">сохранение размеров кварталов, этажности застройки, общего архитектурного контекста. При больших объемах сноса ветхих строений </w:t>
            </w:r>
            <w:r>
              <w:rPr>
                <w:rFonts w:ascii="Times New Roman" w:hAnsi="Times New Roman" w:cs="Times New Roman"/>
                <w:sz w:val="20"/>
                <w:szCs w:val="20"/>
              </w:rPr>
              <w:t>–</w:t>
            </w:r>
            <w:r w:rsidRPr="002D3BF2">
              <w:rPr>
                <w:rFonts w:ascii="Times New Roman" w:hAnsi="Times New Roman" w:cs="Times New Roman"/>
                <w:sz w:val="20"/>
                <w:szCs w:val="20"/>
              </w:rPr>
              <w:t xml:space="preserve"> воспроизведение в новом строительстве традиционной пространственной структуры кварталов</w:t>
            </w:r>
          </w:p>
        </w:tc>
      </w:tr>
    </w:tbl>
    <w:p w:rsidR="00BC3BD0" w:rsidRDefault="00BC3BD0" w:rsidP="00BC3BD0">
      <w:pPr>
        <w:pStyle w:val="05"/>
      </w:pPr>
      <w:bookmarkStart w:id="23" w:name="_Ref450071147"/>
      <w:r>
        <w:t xml:space="preserve">Таблица </w:t>
      </w:r>
      <w:r w:rsidR="00F14E19">
        <w:fldChar w:fldCharType="begin"/>
      </w:r>
      <w:r w:rsidR="00F14E19">
        <w:instrText xml:space="preserve"> SEQ Таблица \* ARABIC </w:instrText>
      </w:r>
      <w:r w:rsidR="00F14E19">
        <w:fldChar w:fldCharType="separate"/>
      </w:r>
      <w:r w:rsidR="000E722C">
        <w:rPr>
          <w:noProof/>
        </w:rPr>
        <w:t>15</w:t>
      </w:r>
      <w:r w:rsidR="00F14E19">
        <w:rPr>
          <w:noProof/>
        </w:rPr>
        <w:fldChar w:fldCharType="end"/>
      </w:r>
      <w:bookmarkEnd w:id="2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9"/>
        <w:gridCol w:w="3530"/>
        <w:gridCol w:w="4524"/>
      </w:tblGrid>
      <w:tr w:rsidR="002D3BF2" w:rsidRPr="00BC3BD0" w:rsidTr="00BC3BD0">
        <w:tc>
          <w:tcPr>
            <w:tcW w:w="0" w:type="auto"/>
            <w:gridSpan w:val="3"/>
            <w:tcBorders>
              <w:top w:val="single" w:sz="4" w:space="0" w:color="auto"/>
              <w:bottom w:val="single" w:sz="4" w:space="0" w:color="auto"/>
            </w:tcBorders>
            <w:shd w:val="clear" w:color="auto" w:fill="auto"/>
          </w:tcPr>
          <w:p w:rsidR="002D3BF2" w:rsidRPr="00776044" w:rsidRDefault="002D3BF2" w:rsidP="00776044">
            <w:pPr>
              <w:jc w:val="center"/>
              <w:rPr>
                <w:rFonts w:ascii="Times New Roman" w:hAnsi="Times New Roman" w:cs="Times New Roman"/>
                <w:b/>
                <w:sz w:val="20"/>
                <w:szCs w:val="20"/>
              </w:rPr>
            </w:pPr>
            <w:r w:rsidRPr="00776044">
              <w:rPr>
                <w:rFonts w:ascii="Times New Roman" w:hAnsi="Times New Roman" w:cs="Times New Roman"/>
                <w:b/>
                <w:sz w:val="20"/>
                <w:szCs w:val="20"/>
              </w:rPr>
              <w:t>Массовая типовая застройка 60-70 годов</w:t>
            </w:r>
          </w:p>
        </w:tc>
      </w:tr>
      <w:tr w:rsidR="002D3BF2" w:rsidRPr="00BC3BD0" w:rsidTr="00BC3BD0">
        <w:tc>
          <w:tcPr>
            <w:tcW w:w="0" w:type="auto"/>
            <w:tcBorders>
              <w:top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Объекты реконструкции</w:t>
            </w:r>
          </w:p>
        </w:tc>
        <w:tc>
          <w:tcPr>
            <w:tcW w:w="0" w:type="auto"/>
            <w:gridSpan w:val="2"/>
            <w:tcBorders>
              <w:top w:val="single" w:sz="4" w:space="0" w:color="auto"/>
              <w:left w:val="single" w:sz="4" w:space="0" w:color="auto"/>
              <w:bottom w:val="single" w:sz="4" w:space="0" w:color="auto"/>
            </w:tcBorders>
            <w:shd w:val="clear" w:color="auto" w:fill="auto"/>
            <w:vAlign w:val="center"/>
          </w:tcPr>
          <w:p w:rsidR="002D3BF2" w:rsidRPr="00BC3BD0" w:rsidRDefault="002D3BF2" w:rsidP="00BC3BD0">
            <w:pPr>
              <w:suppressAutoHyphens/>
              <w:jc w:val="center"/>
              <w:rPr>
                <w:rFonts w:ascii="Times New Roman" w:hAnsi="Times New Roman" w:cs="Times New Roman"/>
                <w:sz w:val="20"/>
                <w:szCs w:val="20"/>
              </w:rPr>
            </w:pPr>
            <w:r w:rsidRPr="00BC3BD0">
              <w:rPr>
                <w:rFonts w:ascii="Times New Roman" w:hAnsi="Times New Roman" w:cs="Times New Roman"/>
                <w:sz w:val="20"/>
                <w:szCs w:val="20"/>
              </w:rPr>
              <w:t xml:space="preserve">крупные и малые жилые зоны </w:t>
            </w:r>
            <w:r w:rsidR="00BC3BD0">
              <w:rPr>
                <w:rFonts w:ascii="Times New Roman" w:hAnsi="Times New Roman" w:cs="Times New Roman"/>
                <w:sz w:val="20"/>
                <w:szCs w:val="20"/>
              </w:rPr>
              <w:t>–</w:t>
            </w:r>
            <w:r w:rsidRPr="00BC3BD0">
              <w:rPr>
                <w:rFonts w:ascii="Times New Roman" w:hAnsi="Times New Roman" w:cs="Times New Roman"/>
                <w:sz w:val="20"/>
                <w:szCs w:val="20"/>
              </w:rPr>
              <w:t xml:space="preserve"> </w:t>
            </w:r>
            <w:r w:rsidR="00BC3BD0">
              <w:rPr>
                <w:rFonts w:ascii="Times New Roman" w:hAnsi="Times New Roman" w:cs="Times New Roman"/>
                <w:sz w:val="20"/>
                <w:szCs w:val="20"/>
              </w:rPr>
              <w:t>группа жилых зданий 5</w:t>
            </w:r>
            <w:r w:rsidRPr="00BC3BD0">
              <w:rPr>
                <w:rFonts w:ascii="Times New Roman" w:hAnsi="Times New Roman" w:cs="Times New Roman"/>
                <w:sz w:val="20"/>
                <w:szCs w:val="20"/>
              </w:rPr>
              <w:t>-9-этажной застройки в границах элементов планировочной структуры</w:t>
            </w:r>
          </w:p>
        </w:tc>
      </w:tr>
      <w:tr w:rsidR="002D3BF2" w:rsidRPr="00BC3BD0" w:rsidTr="00BC3BD0">
        <w:tc>
          <w:tcPr>
            <w:tcW w:w="0" w:type="auto"/>
            <w:tcBorders>
              <w:top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Состав реконструктивных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реконструкция существующих зданий и сооружений, их приспособление к новым видам использования,</w:t>
            </w:r>
          </w:p>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строительство новых зданий и сооружений</w:t>
            </w:r>
          </w:p>
        </w:tc>
        <w:tc>
          <w:tcPr>
            <w:tcW w:w="0" w:type="auto"/>
            <w:tcBorders>
              <w:top w:val="single" w:sz="4" w:space="0" w:color="auto"/>
              <w:left w:val="single" w:sz="4" w:space="0" w:color="auto"/>
              <w:bottom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снос существующих зданий и сооружений, строительство новых зданий и сооружений</w:t>
            </w:r>
          </w:p>
        </w:tc>
      </w:tr>
      <w:tr w:rsidR="002D3BF2" w:rsidRPr="00BC3BD0" w:rsidTr="00BC3BD0">
        <w:tc>
          <w:tcPr>
            <w:tcW w:w="0" w:type="auto"/>
            <w:tcBorders>
              <w:top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Характер проведения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выборочно</w:t>
            </w:r>
          </w:p>
        </w:tc>
        <w:tc>
          <w:tcPr>
            <w:tcW w:w="0" w:type="auto"/>
            <w:tcBorders>
              <w:top w:val="single" w:sz="4" w:space="0" w:color="auto"/>
              <w:left w:val="single" w:sz="4" w:space="0" w:color="auto"/>
              <w:bottom w:val="single" w:sz="4" w:space="0" w:color="auto"/>
            </w:tcBorders>
            <w:shd w:val="clear" w:color="auto" w:fill="auto"/>
            <w:vAlign w:val="center"/>
          </w:tcPr>
          <w:p w:rsidR="002D3BF2" w:rsidRPr="00BC3BD0" w:rsidRDefault="00BC3BD0" w:rsidP="00BC3BD0">
            <w:pPr>
              <w:suppressAutoHyphens/>
              <w:rPr>
                <w:rFonts w:ascii="Times New Roman" w:hAnsi="Times New Roman" w:cs="Times New Roman"/>
                <w:sz w:val="20"/>
                <w:szCs w:val="20"/>
              </w:rPr>
            </w:pPr>
            <w:r>
              <w:rPr>
                <w:rFonts w:ascii="Times New Roman" w:hAnsi="Times New Roman" w:cs="Times New Roman"/>
                <w:sz w:val="20"/>
                <w:szCs w:val="20"/>
              </w:rPr>
              <w:t>к</w:t>
            </w:r>
            <w:r w:rsidR="002D3BF2" w:rsidRPr="00BC3BD0">
              <w:rPr>
                <w:rFonts w:ascii="Times New Roman" w:hAnsi="Times New Roman" w:cs="Times New Roman"/>
                <w:sz w:val="20"/>
                <w:szCs w:val="20"/>
              </w:rPr>
              <w:t>омплексно</w:t>
            </w:r>
          </w:p>
        </w:tc>
      </w:tr>
      <w:tr w:rsidR="002D3BF2" w:rsidRPr="00BC3BD0" w:rsidTr="00BC3BD0">
        <w:tc>
          <w:tcPr>
            <w:tcW w:w="0" w:type="auto"/>
            <w:tcBorders>
              <w:top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Ограничения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строительство новых зданий рекомендуется по типовым и индивидуальным проектам</w:t>
            </w:r>
          </w:p>
        </w:tc>
        <w:tc>
          <w:tcPr>
            <w:tcW w:w="0" w:type="auto"/>
            <w:tcBorders>
              <w:top w:val="single" w:sz="4" w:space="0" w:color="auto"/>
              <w:left w:val="single" w:sz="4" w:space="0" w:color="auto"/>
              <w:bottom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rsidR="002D3BF2" w:rsidRDefault="002D3BF2" w:rsidP="00587F07">
      <w:pPr>
        <w:pStyle w:val="01"/>
      </w:pPr>
    </w:p>
    <w:p w:rsidR="00652980" w:rsidRDefault="007F435B" w:rsidP="0057025F">
      <w:pPr>
        <w:pStyle w:val="01"/>
      </w:pPr>
      <w:r>
        <w:t>2</w:t>
      </w:r>
      <w:r w:rsidR="00652980">
        <w:t>.</w:t>
      </w:r>
      <w:r w:rsidR="002F1069">
        <w:t>1.</w:t>
      </w:r>
      <w:r w:rsidR="00C41625">
        <w:t>17</w:t>
      </w:r>
      <w:r w:rsidR="00652980">
        <w:t xml:space="preserve">. </w:t>
      </w:r>
      <w:r w:rsidR="00652980" w:rsidRPr="00AB67BF">
        <w:t>Основными типами жилых домов для муниципального жилищного фонда следует принимать дома многоквартирные блокированного</w:t>
      </w:r>
      <w:r w:rsidR="00652980">
        <w:t xml:space="preserve"> типа</w:t>
      </w:r>
      <w:r w:rsidR="00652980" w:rsidRPr="00180AD9">
        <w:t xml:space="preserve"> </w:t>
      </w:r>
      <w:r w:rsidR="00652980" w:rsidRPr="00AB67BF">
        <w:t>с прик</w:t>
      </w:r>
      <w:r w:rsidR="00652980">
        <w:t>вартирными земельными участками и дома секционного типа.</w:t>
      </w:r>
    </w:p>
    <w:p w:rsidR="00426349" w:rsidRDefault="00C41625" w:rsidP="0057025F">
      <w:pPr>
        <w:pStyle w:val="01"/>
      </w:pPr>
      <w:r>
        <w:t>2.</w:t>
      </w:r>
      <w:r w:rsidR="002F1069">
        <w:t>1.</w:t>
      </w:r>
      <w:r>
        <w:t>18</w:t>
      </w:r>
      <w:r w:rsidR="00426349">
        <w:t xml:space="preserve">. Минимальные расстояния от границ участка до строений, а также между строениями для </w:t>
      </w:r>
      <w:r w:rsidR="00EA4DD3">
        <w:t>индивидуальных жилых домов усадебного и коттеджного типа, размещаемых в пределах города, а также в сельских населенных пунктах</w:t>
      </w:r>
      <w:r w:rsidR="0057025F">
        <w:t xml:space="preserve"> приведены в Правилах землепользования и застройки.</w:t>
      </w:r>
    </w:p>
    <w:p w:rsidR="00EA4DD3" w:rsidRPr="00EA4DD3" w:rsidRDefault="00C41625" w:rsidP="0057025F">
      <w:pPr>
        <w:pStyle w:val="01"/>
      </w:pPr>
      <w:r>
        <w:t>2</w:t>
      </w:r>
      <w:r w:rsidR="002F1069">
        <w:t>.1</w:t>
      </w:r>
      <w:r>
        <w:t>.19</w:t>
      </w:r>
      <w:r w:rsidR="00EA4DD3" w:rsidRPr="00EA4DD3">
        <w:t xml:space="preserve">. Все строения </w:t>
      </w:r>
      <w:r w:rsidR="00EA4DD3">
        <w:t xml:space="preserve">на территории усадебной и коттеджной застройки </w:t>
      </w:r>
      <w:r w:rsidR="00EA4DD3" w:rsidRPr="00EA4DD3">
        <w:t>должны быть обеспечены системами водоотведения с кровли с целью предотвращения подтопления соседних земельных участков и строений.</w:t>
      </w:r>
    </w:p>
    <w:p w:rsidR="00EA4DD3" w:rsidRDefault="00EA4DD3" w:rsidP="00EA4DD3">
      <w:pPr>
        <w:pStyle w:val="01"/>
      </w:pPr>
      <w:r w:rsidRPr="00EA4DD3">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EA4DD3" w:rsidRDefault="00C41625" w:rsidP="00EA4DD3">
      <w:pPr>
        <w:pStyle w:val="01"/>
      </w:pPr>
      <w:r>
        <w:t>2.</w:t>
      </w:r>
      <w:r w:rsidR="002F1069">
        <w:t>1.</w:t>
      </w:r>
      <w:r>
        <w:t>20</w:t>
      </w:r>
      <w:r w:rsidR="00EA4DD3">
        <w:t xml:space="preserve">. </w:t>
      </w:r>
      <w:r w:rsidR="0058092F">
        <w:t>На территории усадебной и коттеджной застройки д</w:t>
      </w:r>
      <w:r w:rsidR="00EA4DD3">
        <w:t>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5650C1" w:rsidRDefault="00C41625" w:rsidP="005650C1">
      <w:pPr>
        <w:pStyle w:val="01"/>
      </w:pPr>
      <w:r>
        <w:t>2.</w:t>
      </w:r>
      <w:r w:rsidR="002F1069">
        <w:t>1.</w:t>
      </w:r>
      <w:r>
        <w:t>21</w:t>
      </w:r>
      <w:r w:rsidR="005650C1">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650C1" w:rsidRDefault="005650C1" w:rsidP="005650C1">
      <w:pPr>
        <w:pStyle w:val="01"/>
      </w:pPr>
      <w:r w:rsidRPr="004867D7">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B0499" w:rsidRPr="002415F8" w:rsidRDefault="00C41625" w:rsidP="001B0499">
      <w:pPr>
        <w:pStyle w:val="01"/>
      </w:pPr>
      <w:r>
        <w:t>2.</w:t>
      </w:r>
      <w:r w:rsidR="002F1069">
        <w:t>1.</w:t>
      </w:r>
      <w:r>
        <w:t>22</w:t>
      </w:r>
      <w:r w:rsidR="001B0499">
        <w:t>. Д</w:t>
      </w:r>
      <w:r w:rsidR="001B0499" w:rsidRPr="002415F8">
        <w:t>ля жителей</w:t>
      </w:r>
      <w:r w:rsidR="001B0499">
        <w:t xml:space="preserve"> блокированных и малоэтажных</w:t>
      </w:r>
      <w:r w:rsidR="001B0499" w:rsidRPr="002415F8">
        <w:t xml:space="preserve"> многоквартирных домов</w:t>
      </w:r>
      <w:r w:rsidR="001B0499">
        <w:t>,</w:t>
      </w:r>
      <w:r w:rsidR="001B0499" w:rsidRPr="001B0499">
        <w:t xml:space="preserve"> </w:t>
      </w:r>
      <w:r w:rsidR="001B0499" w:rsidRPr="002415F8">
        <w:t>за пределами жилых образований</w:t>
      </w:r>
      <w:r w:rsidR="001B0499">
        <w:t xml:space="preserve">, </w:t>
      </w:r>
      <w:r w:rsidR="001B0499" w:rsidRPr="002415F8">
        <w:t xml:space="preserve">могут выделяться хозяйственные постройки для скота и птицы. </w:t>
      </w:r>
      <w:r w:rsidR="001B0499">
        <w:t xml:space="preserve">Также, для данных типов </w:t>
      </w:r>
      <w:r w:rsidR="001B0499" w:rsidRPr="002415F8">
        <w:t>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776044" w:rsidRPr="00220E47" w:rsidRDefault="00C41625" w:rsidP="00776044">
      <w:pPr>
        <w:pStyle w:val="01"/>
      </w:pPr>
      <w:r>
        <w:t>2.</w:t>
      </w:r>
      <w:r w:rsidR="002F1069">
        <w:t>1.</w:t>
      </w:r>
      <w:r>
        <w:t>23</w:t>
      </w:r>
      <w:r w:rsidR="00776044">
        <w:t>.</w:t>
      </w:r>
      <w:r w:rsidR="00776044" w:rsidRPr="00220E47">
        <w:t xml:space="preserve"> В жилых зонах могут располагаться жилые дома коммерческого назначения, которые подразделяются на гостевые и доходные дома.</w:t>
      </w:r>
    </w:p>
    <w:p w:rsidR="00776044" w:rsidRDefault="00776044" w:rsidP="00776044">
      <w:pPr>
        <w:pStyle w:val="01"/>
      </w:pPr>
      <w:r w:rsidRPr="00220E47">
        <w:t>Гостевой дом для сезонного проживания</w:t>
      </w:r>
      <w:r>
        <w:t xml:space="preserve"> отдыхающих и туристов (далее «</w:t>
      </w:r>
      <w:r w:rsidRPr="00220E47">
        <w:t>гостево</w:t>
      </w:r>
      <w:r>
        <w:t>й дом») – строение</w:t>
      </w:r>
      <w:r w:rsidRPr="00220E47">
        <w:t>, предназначенное для проживания одной семьи и размещения отдыхающих не более 30 человек и с количеством номеров не более 15.</w:t>
      </w:r>
      <w:r>
        <w:t xml:space="preserve"> Размер земельного участка 30-40 м</w:t>
      </w:r>
      <w:r>
        <w:rPr>
          <w:vertAlign w:val="superscript"/>
        </w:rPr>
        <w:t>2</w:t>
      </w:r>
      <w:r>
        <w:t xml:space="preserve"> на 1 место. </w:t>
      </w:r>
    </w:p>
    <w:p w:rsidR="00776044" w:rsidRDefault="00776044" w:rsidP="00776044">
      <w:pPr>
        <w:pStyle w:val="01"/>
      </w:pPr>
      <w:r w:rsidRPr="00220E47">
        <w:t xml:space="preserve">Доходный дом </w:t>
      </w:r>
      <w:r>
        <w:t>–</w:t>
      </w:r>
      <w:r w:rsidRPr="00220E47">
        <w:t xml:space="preserve"> многоквартирный жилой дом,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r>
        <w:t>.</w:t>
      </w:r>
    </w:p>
    <w:p w:rsidR="00776044" w:rsidRDefault="00776044" w:rsidP="00776044">
      <w:pPr>
        <w:pStyle w:val="01"/>
      </w:pPr>
      <w:r>
        <w:t>Основные параметры размещения гостевых и доходных домов представлены в</w:t>
      </w:r>
      <w:r w:rsidR="004E556E">
        <w:t xml:space="preserve"> </w:t>
      </w:r>
      <w:r w:rsidR="00F25622">
        <w:t>Правилах землепользования и застройки.</w:t>
      </w:r>
    </w:p>
    <w:p w:rsidR="00803296" w:rsidRDefault="007F435B" w:rsidP="00803296">
      <w:pPr>
        <w:pStyle w:val="01"/>
      </w:pPr>
      <w:r>
        <w:t>2</w:t>
      </w:r>
      <w:r w:rsidR="00803296">
        <w:t>.</w:t>
      </w:r>
      <w:r w:rsidR="002F1069">
        <w:t>1.</w:t>
      </w:r>
      <w:r w:rsidR="00C41625">
        <w:t>24</w:t>
      </w:r>
      <w:r w:rsidR="00803296">
        <w:t>.</w:t>
      </w:r>
      <w:r w:rsidR="00803296" w:rsidRPr="00352F0D">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w:t>
      </w:r>
      <w:r w:rsidR="00210E62">
        <w:t>«</w:t>
      </w:r>
      <w:r w:rsidR="004D0EB3">
        <w:fldChar w:fldCharType="begin"/>
      </w:r>
      <w:r w:rsidR="004D0EB3">
        <w:instrText xml:space="preserve"> REF раздел_охр_окр_среды \h </w:instrText>
      </w:r>
      <w:r w:rsidR="004D0EB3">
        <w:fldChar w:fldCharType="separate"/>
      </w:r>
      <w:r w:rsidR="000E722C">
        <w:t>8.</w:t>
      </w:r>
      <w:r w:rsidR="000E722C" w:rsidRPr="000E6737">
        <w:t xml:space="preserve"> </w:t>
      </w:r>
      <w:r w:rsidR="000E722C">
        <w:t>Р</w:t>
      </w:r>
      <w:r w:rsidR="000E722C" w:rsidRPr="000E6737">
        <w:t>асчетные показатели в сфере охраны окружающей среды</w:t>
      </w:r>
      <w:r w:rsidR="004D0EB3">
        <w:fldChar w:fldCharType="end"/>
      </w:r>
      <w:r w:rsidR="00210E62">
        <w:t>»</w:t>
      </w:r>
      <w:r w:rsidR="004D0EB3">
        <w:t xml:space="preserve"> и </w:t>
      </w:r>
      <w:r w:rsidR="00210E62">
        <w:t>«</w:t>
      </w:r>
      <w:r w:rsidR="004D0EB3">
        <w:fldChar w:fldCharType="begin"/>
      </w:r>
      <w:r w:rsidR="004D0EB3">
        <w:instrText xml:space="preserve"> REF раздел_противопож_требов \h </w:instrText>
      </w:r>
      <w:r w:rsidR="004D0EB3">
        <w:fldChar w:fldCharType="separate"/>
      </w:r>
      <w:r w:rsidR="000E722C">
        <w:t>10</w:t>
      </w:r>
      <w:r w:rsidR="000E722C" w:rsidRPr="002415F8">
        <w:t xml:space="preserve">. </w:t>
      </w:r>
      <w:r w:rsidR="000E722C">
        <w:t>Нормативные противопожарные требования</w:t>
      </w:r>
      <w:r w:rsidR="004D0EB3">
        <w:fldChar w:fldCharType="end"/>
      </w:r>
      <w:r w:rsidR="00210E62">
        <w:t>»</w:t>
      </w:r>
      <w:r w:rsidR="004D0EB3">
        <w:t>.</w:t>
      </w:r>
    </w:p>
    <w:p w:rsidR="00803296" w:rsidRPr="00352F0D" w:rsidRDefault="00803296" w:rsidP="00803296">
      <w:pPr>
        <w:pStyle w:val="01"/>
      </w:pPr>
      <w:r w:rsidRPr="00352F0D">
        <w:t xml:space="preserve">Расстояния между жилыми зданиями, жилыми и общественными, а также </w:t>
      </w:r>
      <w:r w:rsidRPr="007F435B">
        <w:t>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w:t>
      </w:r>
      <w:r w:rsidRPr="00352F0D">
        <w:t xml:space="preserve"> </w:t>
      </w:r>
      <w:r w:rsidRPr="007F435B">
        <w:t xml:space="preserve">Расчеты инсоляции производятся в соответствии с нормами инсоляции и освещенности, приведенными в </w:t>
      </w:r>
      <w:r w:rsidR="0085558A">
        <w:t xml:space="preserve">подразделе </w:t>
      </w:r>
      <w:r w:rsidR="00210E62">
        <w:t>«</w:t>
      </w:r>
      <w:r w:rsidR="0085558A">
        <w:fldChar w:fldCharType="begin"/>
      </w:r>
      <w:r w:rsidR="0085558A">
        <w:instrText xml:space="preserve"> REF подраздел_регул_микроклимата \h </w:instrText>
      </w:r>
      <w:r w:rsidR="0085558A">
        <w:fldChar w:fldCharType="separate"/>
      </w:r>
      <w:r w:rsidR="000E722C">
        <w:t>8.9. Регулирование микроклимата</w:t>
      </w:r>
      <w:r w:rsidR="0085558A">
        <w:fldChar w:fldCharType="end"/>
      </w:r>
      <w:r w:rsidR="00210E62">
        <w:t>»</w:t>
      </w:r>
      <w:r w:rsidR="0085558A">
        <w:t>.</w:t>
      </w:r>
    </w:p>
    <w:p w:rsidR="00803296" w:rsidRPr="00462AB7" w:rsidRDefault="007F435B" w:rsidP="00803296">
      <w:pPr>
        <w:pStyle w:val="01"/>
      </w:pPr>
      <w:r>
        <w:t>2.</w:t>
      </w:r>
      <w:r w:rsidR="002F1069">
        <w:t>1.</w:t>
      </w:r>
      <w:r w:rsidR="00C41625">
        <w:t>25</w:t>
      </w:r>
      <w:r w:rsidR="00803296">
        <w:t>.</w:t>
      </w:r>
      <w:r w:rsidR="00803296" w:rsidRPr="00705EFE">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w:t>
      </w:r>
      <w:r w:rsidR="00803296" w:rsidRPr="00462AB7">
        <w:t xml:space="preserve">ыхлопных газов транспортных магистралей, электрических и электромагнитных излучений, выделяемого из земли радона в соответствии с требованиями </w:t>
      </w:r>
      <w:r w:rsidR="0085558A" w:rsidRPr="00462AB7">
        <w:t xml:space="preserve">раздела </w:t>
      </w:r>
      <w:r w:rsidR="00210E62">
        <w:t>«</w:t>
      </w:r>
      <w:r w:rsidR="0085558A" w:rsidRPr="00462AB7">
        <w:fldChar w:fldCharType="begin"/>
      </w:r>
      <w:r w:rsidR="0085558A" w:rsidRPr="00462AB7">
        <w:instrText xml:space="preserve"> REF раздел_охр_окр_среды \h </w:instrText>
      </w:r>
      <w:r w:rsidR="00462AB7">
        <w:instrText xml:space="preserve"> \* MERGEFORMAT </w:instrText>
      </w:r>
      <w:r w:rsidR="0085558A" w:rsidRPr="00462AB7">
        <w:fldChar w:fldCharType="separate"/>
      </w:r>
      <w:r w:rsidR="000E722C">
        <w:t>8.</w:t>
      </w:r>
      <w:r w:rsidR="000E722C" w:rsidRPr="000E6737">
        <w:t xml:space="preserve"> </w:t>
      </w:r>
      <w:r w:rsidR="000E722C">
        <w:t>Р</w:t>
      </w:r>
      <w:r w:rsidR="000E722C" w:rsidRPr="000E6737">
        <w:t>асчетные показатели в сфере охраны окружающей среды</w:t>
      </w:r>
      <w:r w:rsidR="0085558A" w:rsidRPr="00462AB7">
        <w:fldChar w:fldCharType="end"/>
      </w:r>
      <w:r w:rsidR="00210E62">
        <w:t>»</w:t>
      </w:r>
      <w:r w:rsidR="0085558A" w:rsidRPr="00462AB7">
        <w:t>.</w:t>
      </w:r>
    </w:p>
    <w:p w:rsidR="0065275B" w:rsidRDefault="00E15663" w:rsidP="0065275B">
      <w:pPr>
        <w:pStyle w:val="01"/>
      </w:pPr>
      <w:r>
        <w:t>2.</w:t>
      </w:r>
      <w:r w:rsidR="002F1069">
        <w:t>1.</w:t>
      </w:r>
      <w:r w:rsidR="00C41625">
        <w:t>26</w:t>
      </w:r>
      <w:r w:rsidR="0065275B" w:rsidRPr="00462AB7">
        <w:t>. Малоэтажной</w:t>
      </w:r>
      <w:r w:rsidR="0065275B">
        <w:t xml:space="preserve"> жилой застройкой считается застройка домами высотой не более 4 этажей, включая мансардный. </w:t>
      </w:r>
      <w:r w:rsidR="0065275B" w:rsidRPr="002415F8">
        <w:t>В состав территорий малоэтажной жилой застройки включаются</w:t>
      </w:r>
      <w:r w:rsidR="0065275B">
        <w:t>:</w:t>
      </w:r>
    </w:p>
    <w:p w:rsidR="0065275B" w:rsidRDefault="0065275B" w:rsidP="0065275B">
      <w:pPr>
        <w:pStyle w:val="04"/>
      </w:pPr>
      <w:r>
        <w:t>зона застройки индивидуальными жилыми домами с приусадебными участками;</w:t>
      </w:r>
    </w:p>
    <w:p w:rsidR="0065275B" w:rsidRDefault="0065275B" w:rsidP="0065275B">
      <w:pPr>
        <w:pStyle w:val="04"/>
      </w:pPr>
      <w:r>
        <w:t>зона застройки малоэтажными жилыми домами.</w:t>
      </w:r>
    </w:p>
    <w:p w:rsidR="00772134" w:rsidRDefault="00E15663" w:rsidP="00772134">
      <w:pPr>
        <w:pStyle w:val="01"/>
      </w:pPr>
      <w:r>
        <w:t>2.</w:t>
      </w:r>
      <w:r w:rsidR="002F1069">
        <w:t>1.</w:t>
      </w:r>
      <w:r w:rsidR="00C41625">
        <w:t>27</w:t>
      </w:r>
      <w:r w:rsidR="00772134">
        <w:t>. Размещение новой малоэтажной застройки следует осуществлять в пределах границы города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3E0F42" w:rsidRDefault="00DD16A2" w:rsidP="007A3B51">
      <w:pPr>
        <w:pStyle w:val="09"/>
        <w:rPr>
          <w:rFonts w:eastAsia="SimSun"/>
          <w:color w:val="000000"/>
          <w:lang w:eastAsia="zh-CN"/>
        </w:rPr>
      </w:pPr>
      <w:bookmarkStart w:id="24" w:name="_Toc477434905"/>
      <w:r>
        <w:t>2</w:t>
      </w:r>
      <w:r w:rsidR="00C13F75">
        <w:t>.2</w:t>
      </w:r>
      <w:r w:rsidR="007A3B51">
        <w:t xml:space="preserve">. </w:t>
      </w:r>
      <w:r w:rsidR="007A3B51" w:rsidRPr="00410E3D">
        <w:rPr>
          <w:rFonts w:eastAsia="SimSun"/>
          <w:color w:val="000000"/>
          <w:lang w:eastAsia="zh-CN"/>
        </w:rPr>
        <w:t xml:space="preserve">Зона застройки индивидуальными жилыми домами с приусадебными </w:t>
      </w:r>
      <w:r w:rsidR="007A3B51">
        <w:rPr>
          <w:rFonts w:eastAsia="SimSun"/>
          <w:color w:val="000000"/>
          <w:lang w:eastAsia="zh-CN"/>
        </w:rPr>
        <w:t>участками</w:t>
      </w:r>
      <w:bookmarkEnd w:id="24"/>
    </w:p>
    <w:p w:rsidR="00605968" w:rsidRDefault="00605968" w:rsidP="00E357AC">
      <w:pPr>
        <w:pStyle w:val="01"/>
      </w:pPr>
      <w:r>
        <w:rPr>
          <w:lang w:eastAsia="zh-CN"/>
        </w:rPr>
        <w:t>2.2.1. Параметры размещения и типы индивидуальных жилых домов представлены в Правилах землепользования и застройки.</w:t>
      </w:r>
    </w:p>
    <w:p w:rsidR="00E357AC" w:rsidRDefault="00C13F75" w:rsidP="00E357AC">
      <w:pPr>
        <w:pStyle w:val="01"/>
      </w:pPr>
      <w:r>
        <w:t>2.2</w:t>
      </w:r>
      <w:r w:rsidR="00E357AC">
        <w:t>.2. Размещение индивидуального строительства в городском округе следует предусматривать:</w:t>
      </w:r>
    </w:p>
    <w:p w:rsidR="00E357AC" w:rsidRDefault="00E357AC" w:rsidP="00E357AC">
      <w:pPr>
        <w:pStyle w:val="04"/>
      </w:pPr>
      <w:r>
        <w:t>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rsidR="00E357AC" w:rsidRDefault="00E357AC" w:rsidP="00E357AC">
      <w:pPr>
        <w:pStyle w:val="04"/>
      </w:pPr>
      <w:r>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30-40 мин.</w:t>
      </w:r>
    </w:p>
    <w:p w:rsidR="00E357AC" w:rsidRPr="002415F8" w:rsidRDefault="00C13F75" w:rsidP="00E357AC">
      <w:pPr>
        <w:pStyle w:val="01"/>
      </w:pPr>
      <w:r>
        <w:t>2.2</w:t>
      </w:r>
      <w:r w:rsidR="006F27AD">
        <w:t>.3</w:t>
      </w:r>
      <w:r w:rsidR="00E357AC">
        <w:t xml:space="preserve">. </w:t>
      </w:r>
      <w:r w:rsidR="00E357AC" w:rsidRPr="002415F8">
        <w:t>Вспомогательные строения, за исключением гаражей, размещать со стороны улиц не допускается. При этом этажность их не должна превышать</w:t>
      </w:r>
      <w:r w:rsidR="00E357AC">
        <w:t xml:space="preserve"> одного этажа</w:t>
      </w:r>
      <w:r w:rsidR="00E357AC" w:rsidRPr="002415F8">
        <w:t xml:space="preserve">, при условии обеспечения нормативной инсоляции на территории соседних </w:t>
      </w:r>
      <w:r w:rsidR="00E357AC">
        <w:t>приусадебных</w:t>
      </w:r>
      <w:r w:rsidR="00E357AC" w:rsidRPr="002415F8">
        <w:t xml:space="preserve"> участков.</w:t>
      </w:r>
    </w:p>
    <w:p w:rsidR="00BD0D5F" w:rsidRPr="00987FA2" w:rsidRDefault="00C13F75" w:rsidP="006F27AD">
      <w:pPr>
        <w:pStyle w:val="01"/>
      </w:pPr>
      <w:r>
        <w:t>2.2</w:t>
      </w:r>
      <w:r w:rsidR="006F27AD">
        <w:t>.4</w:t>
      </w:r>
      <w:r w:rsidR="00987FA2" w:rsidRPr="00987FA2">
        <w:t xml:space="preserve">. </w:t>
      </w:r>
      <w:r w:rsidR="00987FA2">
        <w:t xml:space="preserve">В </w:t>
      </w:r>
      <w:r w:rsidR="00987FA2">
        <w:rPr>
          <w:rFonts w:eastAsia="SimSun"/>
          <w:color w:val="000000"/>
          <w:lang w:eastAsia="zh-CN"/>
        </w:rPr>
        <w:t>зоне</w:t>
      </w:r>
      <w:r w:rsidR="00987FA2" w:rsidRPr="00410E3D">
        <w:rPr>
          <w:rFonts w:eastAsia="SimSun"/>
          <w:color w:val="000000"/>
          <w:lang w:eastAsia="zh-CN"/>
        </w:rPr>
        <w:t xml:space="preserve"> застройки индивидуальными жилыми домами</w:t>
      </w:r>
      <w:r w:rsidR="00987FA2" w:rsidRPr="00987FA2">
        <w:t xml:space="preserve"> </w:t>
      </w:r>
      <w:r w:rsidR="00BD0D5F" w:rsidRPr="00987FA2">
        <w:t xml:space="preserve">допускается предусматривать на </w:t>
      </w:r>
      <w:r w:rsidR="00987FA2">
        <w:t xml:space="preserve">приусадебных </w:t>
      </w:r>
      <w:r w:rsidR="00BD0D5F" w:rsidRPr="00987FA2">
        <w:t xml:space="preserve">земельных участках хозяйственные постройки для содержания скота и птицы, хранения кормов, инвентаря, топлива и других хозяйственных нужд, бани, а также </w:t>
      </w:r>
      <w:r w:rsidR="00987FA2">
        <w:t xml:space="preserve">– </w:t>
      </w:r>
      <w:r w:rsidR="00BD0D5F" w:rsidRPr="00987FA2">
        <w:t xml:space="preserve">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w:t>
      </w:r>
      <w:r w:rsidR="00987FA2">
        <w:t>Правилами землепользования и застройки.</w:t>
      </w:r>
    </w:p>
    <w:p w:rsidR="0019252E" w:rsidRDefault="0019252E" w:rsidP="006F27AD">
      <w:pPr>
        <w:pStyle w:val="01"/>
      </w:pPr>
      <w:r>
        <w:rPr>
          <w:lang w:eastAsia="zh-CN"/>
        </w:rPr>
        <w:t xml:space="preserve">2.2.5. </w:t>
      </w:r>
      <w:r w:rsidRPr="00410E3D">
        <w:rPr>
          <w:lang w:eastAsia="zh-CN"/>
        </w:rPr>
        <w:t xml:space="preserve">Требования </w:t>
      </w:r>
      <w:r>
        <w:rPr>
          <w:lang w:eastAsia="zh-CN"/>
        </w:rPr>
        <w:t>к ограждению земельных участков представлены в Правилах землепользования и застройки.</w:t>
      </w:r>
    </w:p>
    <w:p w:rsidR="0016177D" w:rsidRDefault="00C13F75" w:rsidP="006F27AD">
      <w:pPr>
        <w:pStyle w:val="01"/>
      </w:pPr>
      <w:r>
        <w:t>2.2</w:t>
      </w:r>
      <w:r w:rsidR="006F27AD">
        <w:t>.6</w:t>
      </w:r>
      <w:r w:rsidR="0016177D" w:rsidRPr="00AC1090">
        <w:t>. Хозяйственные площадки в зонах усадебной застройки предусматриваются на приусадебных участках (кроме площадок для мусоросборников, размещаемых</w:t>
      </w:r>
      <w:r w:rsidR="0016177D">
        <w:t xml:space="preserve"> из расчета 1 контейнер на 10-</w:t>
      </w:r>
      <w:r w:rsidR="0016177D" w:rsidRPr="00AC1090">
        <w:t>15 домов).</w:t>
      </w:r>
    </w:p>
    <w:p w:rsidR="0016177D" w:rsidRPr="001616E9" w:rsidRDefault="00C13F75" w:rsidP="001616E9">
      <w:pPr>
        <w:pStyle w:val="01"/>
      </w:pPr>
      <w:r>
        <w:t>2.2</w:t>
      </w:r>
      <w:r w:rsidR="006F27AD">
        <w:t>.7</w:t>
      </w:r>
      <w:r w:rsidR="0016177D" w:rsidRPr="001616E9">
        <w:t>. При устройстве гаражей (в том числе пристроенных) в цокольном, подвальном этажах усадебных и блокированных домов, допускается их проектирование без соблюдения нормативов расчета стоянок автомобилей.</w:t>
      </w:r>
    </w:p>
    <w:p w:rsidR="001616E9" w:rsidRDefault="00C13F75" w:rsidP="001616E9">
      <w:pPr>
        <w:pStyle w:val="01"/>
      </w:pPr>
      <w:r>
        <w:t>2.2</w:t>
      </w:r>
      <w:r w:rsidR="006F27AD">
        <w:t>.8</w:t>
      </w:r>
      <w:r w:rsidR="001616E9" w:rsidRPr="001616E9">
        <w:t>. На территории с застройкой жилыми домами с приусадебными участками гаражи-стоянки следует размещать в пределах отведенного участка.</w:t>
      </w:r>
    </w:p>
    <w:p w:rsidR="009F6590" w:rsidRDefault="00C13F75" w:rsidP="009F6590">
      <w:pPr>
        <w:pStyle w:val="01"/>
      </w:pPr>
      <w:r>
        <w:t>2.2</w:t>
      </w:r>
      <w:r w:rsidR="006F27AD">
        <w:t>.9</w:t>
      </w:r>
      <w:r w:rsidR="009F6590" w:rsidRPr="009F6590">
        <w:t>.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86791C" w:rsidRDefault="00C13F75" w:rsidP="001616E9">
      <w:pPr>
        <w:pStyle w:val="01"/>
      </w:pPr>
      <w:r>
        <w:t>2.2</w:t>
      </w:r>
      <w:r w:rsidR="0086791C" w:rsidRPr="0086791C">
        <w:t>.</w:t>
      </w:r>
      <w:r w:rsidR="006F27AD">
        <w:t>10</w:t>
      </w:r>
      <w:r w:rsidR="0086791C" w:rsidRPr="0086791C">
        <w:t>. Строительство многоэтажных многоквартирных жилых домов на территории малоэтажной индивидуальной жилой застройки запрещается.</w:t>
      </w:r>
    </w:p>
    <w:p w:rsidR="0086791C" w:rsidRDefault="00C13F75" w:rsidP="0086791C">
      <w:pPr>
        <w:pStyle w:val="01"/>
      </w:pPr>
      <w:r>
        <w:t>2.2</w:t>
      </w:r>
      <w:r w:rsidR="006F27AD">
        <w:t>.11</w:t>
      </w:r>
      <w:r w:rsidR="0086791C">
        <w:t>. Районы индивидуальной малоэтажной усадебной застройки в городском округе не следует размещать на главных направлениях развития многоэтажного жилищного строительства.</w:t>
      </w:r>
    </w:p>
    <w:p w:rsidR="007A3B51" w:rsidRDefault="00C13F75" w:rsidP="007A3B51">
      <w:pPr>
        <w:pStyle w:val="09"/>
        <w:rPr>
          <w:lang w:eastAsia="zh-CN"/>
        </w:rPr>
      </w:pPr>
      <w:bookmarkStart w:id="25" w:name="_Toc477434906"/>
      <w:r>
        <w:rPr>
          <w:lang w:eastAsia="zh-CN"/>
        </w:rPr>
        <w:t>2.3</w:t>
      </w:r>
      <w:r w:rsidR="007A3B51">
        <w:rPr>
          <w:lang w:eastAsia="zh-CN"/>
        </w:rPr>
        <w:t xml:space="preserve">. </w:t>
      </w:r>
      <w:r w:rsidR="007A3B51" w:rsidRPr="00410E3D">
        <w:rPr>
          <w:lang w:eastAsia="zh-CN"/>
        </w:rPr>
        <w:t>Зона застройки малоэтажными жилыми домами</w:t>
      </w:r>
      <w:bookmarkEnd w:id="25"/>
    </w:p>
    <w:p w:rsidR="004B784E" w:rsidRDefault="004B784E" w:rsidP="004B784E">
      <w:pPr>
        <w:pStyle w:val="01"/>
        <w:rPr>
          <w:lang w:eastAsia="zh-CN"/>
        </w:rPr>
      </w:pPr>
      <w:r>
        <w:rPr>
          <w:lang w:eastAsia="zh-CN"/>
        </w:rPr>
        <w:t>2.3.1. Параметры размещения и типы малоэтажных жилых домов представлены в Правилах землепользования и застройки.</w:t>
      </w:r>
    </w:p>
    <w:p w:rsidR="00350408" w:rsidRDefault="00C13F75" w:rsidP="0086791C">
      <w:pPr>
        <w:pStyle w:val="01"/>
      </w:pPr>
      <w:r>
        <w:t>2.3</w:t>
      </w:r>
      <w:r w:rsidR="00350408">
        <w:t xml:space="preserve">.2. </w:t>
      </w:r>
      <w:r w:rsidR="00350408" w:rsidRPr="0086791C">
        <w:t>Расстояния (бытовые разрывы) между длинными сторонами секционных жилых зданий</w:t>
      </w:r>
      <w:r w:rsidR="00350408">
        <w:t xml:space="preserve"> </w:t>
      </w:r>
      <w:r w:rsidR="00350408" w:rsidRPr="0086791C">
        <w:t>и торцами этих же зданий с окнами из жилых комнат</w:t>
      </w:r>
      <w:r w:rsidR="00350408">
        <w:t xml:space="preserve"> </w:t>
      </w:r>
      <w:r w:rsidR="00350408" w:rsidRPr="0086791C">
        <w:t>должны быть не менее</w:t>
      </w:r>
      <w:r w:rsidR="00350408">
        <w:t xml:space="preserve"> </w:t>
      </w:r>
      <w:r w:rsidR="00350408" w:rsidRPr="0086791C">
        <w:t>10 м</w:t>
      </w:r>
      <w:r w:rsidR="00350408">
        <w:t>.</w:t>
      </w:r>
    </w:p>
    <w:p w:rsidR="00350408" w:rsidRDefault="00CA4A1D" w:rsidP="0086791C">
      <w:pPr>
        <w:pStyle w:val="01"/>
      </w:pPr>
      <w:r w:rsidRPr="0086791C">
        <w:t>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w:t>
      </w:r>
    </w:p>
    <w:p w:rsidR="00350408" w:rsidRDefault="00C13F75" w:rsidP="00350408">
      <w:pPr>
        <w:pStyle w:val="01"/>
      </w:pPr>
      <w:r>
        <w:t>2.3</w:t>
      </w:r>
      <w:r w:rsidR="00CA4A1D">
        <w:t>.3</w:t>
      </w:r>
      <w:r w:rsidR="00350408">
        <w:t xml:space="preserve">. </w:t>
      </w:r>
      <w:r w:rsidR="00CA4A1D" w:rsidRPr="00871A5B">
        <w:t xml:space="preserve">В целях </w:t>
      </w:r>
      <w:r w:rsidR="00F611F0">
        <w:t xml:space="preserve">обеспечения </w:t>
      </w:r>
      <w:r w:rsidR="00CA4A1D" w:rsidRPr="00871A5B">
        <w:t>сейсмической безопасности</w:t>
      </w:r>
      <w:r w:rsidR="00CA4A1D">
        <w:t xml:space="preserve"> р</w:t>
      </w:r>
      <w:r w:rsidR="00350408" w:rsidRPr="003944E7">
        <w:t>асстояния (бытовые разрывы) между длинными сторонами секц</w:t>
      </w:r>
      <w:r w:rsidR="00350408">
        <w:t xml:space="preserve">ионных жилых зданий </w:t>
      </w:r>
      <w:r w:rsidR="00350408" w:rsidRPr="00467128">
        <w:t>должны быть не менее двух</w:t>
      </w:r>
      <w:r w:rsidR="00350408">
        <w:t xml:space="preserve"> высот наиболее высокого здания, но не менее 15 м между зданиями высотой 2-3 этажа и не менее 20 м между зданиями высотой 4 этажа.</w:t>
      </w:r>
    </w:p>
    <w:p w:rsidR="006C2CB0" w:rsidRDefault="00C13F75" w:rsidP="00157480">
      <w:pPr>
        <w:pStyle w:val="09"/>
      </w:pPr>
      <w:bookmarkStart w:id="26" w:name="_Toc477434907"/>
      <w:r>
        <w:t>2.4</w:t>
      </w:r>
      <w:r w:rsidR="00614154">
        <w:t xml:space="preserve">. </w:t>
      </w:r>
      <w:r w:rsidR="00BA362F">
        <w:t>Жилая застройка в сельских населенных пунктах</w:t>
      </w:r>
      <w:bookmarkEnd w:id="26"/>
    </w:p>
    <w:p w:rsidR="004B784E" w:rsidRDefault="004B784E" w:rsidP="004B784E">
      <w:pPr>
        <w:pStyle w:val="01"/>
        <w:rPr>
          <w:lang w:eastAsia="zh-CN"/>
        </w:rPr>
      </w:pPr>
      <w:r>
        <w:rPr>
          <w:lang w:eastAsia="zh-CN"/>
        </w:rPr>
        <w:t xml:space="preserve">2.4.1. Параметры размещения жилых домов и их типы в сельских населенных пунктах </w:t>
      </w:r>
      <w:r w:rsidR="00EF4A57">
        <w:rPr>
          <w:lang w:eastAsia="zh-CN"/>
        </w:rPr>
        <w:t>представлены в Правилах землепользования и застройки.</w:t>
      </w:r>
    </w:p>
    <w:p w:rsidR="00B977DB" w:rsidRDefault="00614154" w:rsidP="00B977DB">
      <w:pPr>
        <w:pStyle w:val="01"/>
      </w:pPr>
      <w:r>
        <w:t>2</w:t>
      </w:r>
      <w:r w:rsidR="00B977DB">
        <w:t>.</w:t>
      </w:r>
      <w:r w:rsidR="00C13F75">
        <w:t>4</w:t>
      </w:r>
      <w:r w:rsidR="001F7582">
        <w:t>.2</w:t>
      </w:r>
      <w:r>
        <w:t>.</w:t>
      </w:r>
      <w:r w:rsidR="00B977DB">
        <w:t xml:space="preserve"> В жилой зоне сельских населенных</w:t>
      </w:r>
      <w:r w:rsidR="001F7582">
        <w:t xml:space="preserve"> пунктов</w:t>
      </w:r>
      <w:r w:rsidR="00B977DB">
        <w:t xml:space="preserve"> допускаются</w:t>
      </w:r>
      <w:r w:rsidR="001F7582">
        <w:t xml:space="preserve"> (при соответствующем обосновании)</w:t>
      </w:r>
      <w:r w:rsidR="00B977DB">
        <w:t xml:space="preserve"> многоквартирные  секционные дома высотой до 4 этажей.</w:t>
      </w:r>
    </w:p>
    <w:p w:rsidR="00157480" w:rsidRDefault="00C13F75" w:rsidP="00B977DB">
      <w:pPr>
        <w:pStyle w:val="01"/>
      </w:pPr>
      <w:r>
        <w:t>2.4</w:t>
      </w:r>
      <w:r w:rsidR="00614154">
        <w:t>.</w:t>
      </w:r>
      <w:r w:rsidR="001F7582">
        <w:t>3</w:t>
      </w:r>
      <w:r w:rsidR="00614154">
        <w:t xml:space="preserve">. </w:t>
      </w:r>
      <w:r w:rsidR="00B977DB">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812299" w:rsidRPr="00987FA2" w:rsidRDefault="00812299" w:rsidP="00812299">
      <w:pPr>
        <w:pStyle w:val="01"/>
      </w:pPr>
      <w:r>
        <w:t>2.</w:t>
      </w:r>
      <w:r w:rsidR="00C13F75">
        <w:t>4</w:t>
      </w:r>
      <w:r>
        <w:t>.4</w:t>
      </w:r>
      <w:r w:rsidRPr="00987FA2">
        <w:t xml:space="preserve">. </w:t>
      </w:r>
      <w:r>
        <w:t xml:space="preserve">В сельских населенных пунктах </w:t>
      </w:r>
      <w:r w:rsidRPr="00987FA2">
        <w:t xml:space="preserve">допускается предусматривать на </w:t>
      </w:r>
      <w:r>
        <w:t xml:space="preserve">приусадебных </w:t>
      </w:r>
      <w:r w:rsidRPr="00987FA2">
        <w:t xml:space="preserve">земельных участках хозяйственные постройки для содержания скота и птицы, хранения кормов, инвентаря, топлива и других хозяйственных нужд, бани, а также </w:t>
      </w:r>
      <w:r>
        <w:t xml:space="preserve">– </w:t>
      </w:r>
      <w:r w:rsidRPr="00987FA2">
        <w:t xml:space="preserve">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w:t>
      </w:r>
      <w:r>
        <w:t>Правилами землепользования и застройки.</w:t>
      </w:r>
    </w:p>
    <w:p w:rsidR="00812299" w:rsidRDefault="00C13F75" w:rsidP="00AA16F4">
      <w:pPr>
        <w:pStyle w:val="01"/>
      </w:pPr>
      <w:r>
        <w:t>2.4</w:t>
      </w:r>
      <w:r w:rsidR="006F27AD">
        <w:t>.5</w:t>
      </w:r>
      <w:r w:rsidR="00EF225F" w:rsidRPr="00EF225F">
        <w:t xml:space="preserve">. </w:t>
      </w:r>
      <w:r w:rsidR="00812299" w:rsidRPr="00812299">
        <w:t>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F225F" w:rsidRDefault="00EF225F" w:rsidP="00AA16F4">
      <w:pPr>
        <w:pStyle w:val="01"/>
      </w:pPr>
      <w:r w:rsidRPr="00EF225F">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r w:rsidR="00EB375C">
        <w:fldChar w:fldCharType="begin"/>
      </w:r>
      <w:r w:rsidR="00EB375C">
        <w:instrText xml:space="preserve"> REF _Ref450119887 \h </w:instrText>
      </w:r>
      <w:r w:rsidR="00EB375C">
        <w:fldChar w:fldCharType="separate"/>
      </w:r>
      <w:r w:rsidR="000E722C">
        <w:t xml:space="preserve">Таблица </w:t>
      </w:r>
      <w:r w:rsidR="000E722C">
        <w:rPr>
          <w:noProof/>
        </w:rPr>
        <w:t>16</w:t>
      </w:r>
      <w:r w:rsidR="00EB375C">
        <w:fldChar w:fldCharType="end"/>
      </w:r>
      <w:r w:rsidR="00EB375C">
        <w:t>.</w:t>
      </w:r>
    </w:p>
    <w:p w:rsidR="00EB375C" w:rsidRDefault="00EB375C" w:rsidP="00EB375C">
      <w:pPr>
        <w:pStyle w:val="05"/>
      </w:pPr>
      <w:bookmarkStart w:id="27" w:name="_Ref450119887"/>
      <w:r>
        <w:t xml:space="preserve">Таблица </w:t>
      </w:r>
      <w:r w:rsidR="00F14E19">
        <w:fldChar w:fldCharType="begin"/>
      </w:r>
      <w:r w:rsidR="00F14E19">
        <w:instrText xml:space="preserve"> SEQ Таблица \* ARABIC </w:instrText>
      </w:r>
      <w:r w:rsidR="00F14E19">
        <w:fldChar w:fldCharType="separate"/>
      </w:r>
      <w:r w:rsidR="000E722C">
        <w:rPr>
          <w:noProof/>
        </w:rPr>
        <w:t>16</w:t>
      </w:r>
      <w:r w:rsidR="00F14E19">
        <w:rPr>
          <w:noProof/>
        </w:rPr>
        <w:fldChar w:fldCharType="end"/>
      </w:r>
      <w:bookmarkEnd w:id="2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7"/>
        <w:gridCol w:w="994"/>
        <w:gridCol w:w="1393"/>
        <w:gridCol w:w="1074"/>
        <w:gridCol w:w="1488"/>
        <w:gridCol w:w="869"/>
        <w:gridCol w:w="1053"/>
        <w:gridCol w:w="1335"/>
      </w:tblGrid>
      <w:tr w:rsidR="00AA16F4" w:rsidRPr="002415F8" w:rsidTr="00AA16F4">
        <w:tc>
          <w:tcPr>
            <w:tcW w:w="0" w:type="auto"/>
            <w:vMerge w:val="restart"/>
            <w:tcBorders>
              <w:top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Нормативный разрыв</w:t>
            </w:r>
          </w:p>
        </w:tc>
        <w:tc>
          <w:tcPr>
            <w:tcW w:w="0" w:type="auto"/>
            <w:gridSpan w:val="7"/>
            <w:tcBorders>
              <w:top w:val="single" w:sz="4" w:space="0" w:color="auto"/>
              <w:left w:val="single" w:sz="4" w:space="0" w:color="auto"/>
              <w:bottom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Поголовье (шт.), не более</w:t>
            </w:r>
          </w:p>
        </w:tc>
      </w:tr>
      <w:tr w:rsidR="00AA16F4" w:rsidRPr="002415F8" w:rsidTr="00AA16F4">
        <w:tc>
          <w:tcPr>
            <w:tcW w:w="0" w:type="auto"/>
            <w:vMerge/>
            <w:tcBorders>
              <w:top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свиньи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коровы, бычки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овцы, козы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AA16F4">
            <w:pPr>
              <w:suppressAutoHyphens/>
              <w:jc w:val="center"/>
              <w:rPr>
                <w:rFonts w:ascii="Times New Roman" w:hAnsi="Times New Roman" w:cs="Times New Roman"/>
                <w:b/>
              </w:rPr>
            </w:pPr>
            <w:r w:rsidRPr="00AA16F4">
              <w:rPr>
                <w:rFonts w:ascii="Times New Roman" w:hAnsi="Times New Roman" w:cs="Times New Roman"/>
                <w:b/>
              </w:rPr>
              <w:t>кролики-матки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птица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лошади</w:t>
            </w:r>
          </w:p>
        </w:tc>
        <w:tc>
          <w:tcPr>
            <w:tcW w:w="0" w:type="auto"/>
            <w:tcBorders>
              <w:top w:val="single" w:sz="4" w:space="0" w:color="auto"/>
              <w:left w:val="single" w:sz="4" w:space="0" w:color="auto"/>
              <w:bottom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нутрии, песцы</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30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40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r>
    </w:tbl>
    <w:p w:rsidR="00AA16F4" w:rsidRDefault="00AA16F4" w:rsidP="00AA16F4">
      <w:pPr>
        <w:pStyle w:val="01"/>
      </w:pPr>
    </w:p>
    <w:p w:rsidR="00EF225F" w:rsidRPr="00EF225F" w:rsidRDefault="00C13F75" w:rsidP="00AA16F4">
      <w:pPr>
        <w:pStyle w:val="01"/>
      </w:pPr>
      <w:r>
        <w:t>2.4</w:t>
      </w:r>
      <w:r w:rsidR="006F27AD">
        <w:t>.6</w:t>
      </w:r>
      <w:r w:rsidR="00EF225F" w:rsidRPr="00EF225F">
        <w:t>. В сельских населенных пунктах</w:t>
      </w:r>
      <w:r w:rsidR="00EB375C">
        <w:t>,</w:t>
      </w:r>
      <w:r w:rsidR="00EF225F" w:rsidRPr="00EF225F">
        <w:t xml:space="preserve"> размещаемые в пределах жилой зоны группы сараев</w:t>
      </w:r>
      <w:r w:rsidR="00EB375C">
        <w:t>,</w:t>
      </w:r>
      <w:r w:rsidR="00EF225F" w:rsidRPr="00EF225F">
        <w:t xml:space="preserve"> должны содержать не более 30 блоков каждая.</w:t>
      </w:r>
    </w:p>
    <w:p w:rsidR="00EF225F" w:rsidRDefault="00AA16F4" w:rsidP="008549BA">
      <w:pPr>
        <w:pStyle w:val="01"/>
      </w:pPr>
      <w:r w:rsidRPr="008549BA">
        <w:t>Сблокированные с</w:t>
      </w:r>
      <w:r w:rsidR="00EF225F" w:rsidRPr="008549BA">
        <w:t xml:space="preserve">араи для скота и птицы должны быть на расстояниях от окон жилых помещений дома не меньших, чем указанные в </w:t>
      </w:r>
      <w:r w:rsidR="00EB375C">
        <w:fldChar w:fldCharType="begin"/>
      </w:r>
      <w:r w:rsidR="00EB375C">
        <w:instrText xml:space="preserve"> REF _Ref450119963 \h </w:instrText>
      </w:r>
      <w:r w:rsidR="00EB375C">
        <w:fldChar w:fldCharType="separate"/>
      </w:r>
      <w:r w:rsidR="000E722C">
        <w:t xml:space="preserve">Таблица </w:t>
      </w:r>
      <w:r w:rsidR="000E722C">
        <w:rPr>
          <w:noProof/>
        </w:rPr>
        <w:t>17</w:t>
      </w:r>
      <w:r w:rsidR="00EB375C">
        <w:fldChar w:fldCharType="end"/>
      </w:r>
      <w:r w:rsidR="00EB375C">
        <w:t>.</w:t>
      </w:r>
    </w:p>
    <w:p w:rsidR="00EB375C" w:rsidRPr="00EF225F" w:rsidRDefault="00EB375C" w:rsidP="00EB375C">
      <w:pPr>
        <w:pStyle w:val="01"/>
      </w:pPr>
      <w:r w:rsidRPr="00EF225F">
        <w:t>Площадь застройки сблокированных</w:t>
      </w:r>
      <w:r>
        <w:t xml:space="preserve"> сараев не должна превышать 800 м</w:t>
      </w:r>
      <w:r>
        <w:rPr>
          <w:vertAlign w:val="superscript"/>
        </w:rPr>
        <w:t>2</w:t>
      </w:r>
      <w:r>
        <w:t xml:space="preserve">. </w:t>
      </w:r>
      <w:r w:rsidRPr="00EF225F">
        <w:t xml:space="preserve">Расстояния между группами сараев следует принимать в соответствии с требованиями </w:t>
      </w:r>
      <w:r w:rsidR="00DF7578">
        <w:t xml:space="preserve">раздела </w:t>
      </w:r>
      <w:r w:rsidR="00210E62">
        <w:t>«</w:t>
      </w:r>
      <w:r w:rsidR="00DF7578">
        <w:fldChar w:fldCharType="begin"/>
      </w:r>
      <w:r w:rsidR="00DF7578">
        <w:instrText xml:space="preserve"> REF раздел_противопож_требов \h </w:instrText>
      </w:r>
      <w:r w:rsidR="00DF7578">
        <w:fldChar w:fldCharType="separate"/>
      </w:r>
      <w:r w:rsidR="000E722C">
        <w:t>10</w:t>
      </w:r>
      <w:r w:rsidR="000E722C" w:rsidRPr="002415F8">
        <w:t xml:space="preserve">. </w:t>
      </w:r>
      <w:r w:rsidR="000E722C">
        <w:t>Нормативные противопожарные требования</w:t>
      </w:r>
      <w:r w:rsidR="00DF7578">
        <w:fldChar w:fldCharType="end"/>
      </w:r>
      <w:r w:rsidR="00210E62">
        <w:t>»</w:t>
      </w:r>
      <w:r w:rsidR="00DF7578">
        <w:t>.</w:t>
      </w:r>
    </w:p>
    <w:p w:rsidR="00EB375C" w:rsidRPr="002415F8" w:rsidRDefault="00EB375C" w:rsidP="00EB375C">
      <w:pPr>
        <w:pStyle w:val="01"/>
      </w:pPr>
      <w:r w:rsidRPr="00EF225F">
        <w:t xml:space="preserve">Расстояния от сараев для скота и птицы до шахтных </w:t>
      </w:r>
      <w:r w:rsidR="00042C52">
        <w:t>колодцев должно быть не менее 50</w:t>
      </w:r>
      <w:r w:rsidRPr="00EF225F">
        <w:t xml:space="preserve"> м.</w:t>
      </w:r>
    </w:p>
    <w:p w:rsidR="00EB375C" w:rsidRDefault="00EB375C" w:rsidP="00EB375C">
      <w:pPr>
        <w:pStyle w:val="05"/>
      </w:pPr>
      <w:bookmarkStart w:id="28" w:name="_Ref450119963"/>
      <w:r>
        <w:t xml:space="preserve">Таблица </w:t>
      </w:r>
      <w:r w:rsidR="00F14E19">
        <w:fldChar w:fldCharType="begin"/>
      </w:r>
      <w:r w:rsidR="00F14E19">
        <w:instrText xml:space="preserve"> SEQ Таблица \* ARABIC </w:instrText>
      </w:r>
      <w:r w:rsidR="00F14E19">
        <w:fldChar w:fldCharType="separate"/>
      </w:r>
      <w:r w:rsidR="000E722C">
        <w:rPr>
          <w:noProof/>
        </w:rPr>
        <w:t>17</w:t>
      </w:r>
      <w:r w:rsidR="00F14E19">
        <w:rPr>
          <w:noProof/>
        </w:rPr>
        <w:fldChar w:fldCharType="end"/>
      </w:r>
      <w:bookmarkEnd w:id="2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4"/>
        <w:gridCol w:w="1730"/>
      </w:tblGrid>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Количество блоков группы сараев</w:t>
            </w:r>
          </w:p>
        </w:tc>
        <w:tc>
          <w:tcPr>
            <w:tcW w:w="0" w:type="auto"/>
            <w:tcBorders>
              <w:top w:val="single" w:sz="4" w:space="0" w:color="auto"/>
              <w:left w:val="single" w:sz="4" w:space="0" w:color="auto"/>
              <w:bottom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Расстояние, м</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До 2</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042C52" w:rsidP="00B170CA">
            <w:pPr>
              <w:suppressAutoHyphens/>
              <w:jc w:val="center"/>
              <w:rPr>
                <w:rFonts w:ascii="Times New Roman" w:hAnsi="Times New Roman" w:cs="Times New Roman"/>
              </w:rPr>
            </w:pPr>
            <w:r>
              <w:rPr>
                <w:rFonts w:ascii="Times New Roman" w:hAnsi="Times New Roman" w:cs="Times New Roman"/>
              </w:rPr>
              <w:t>15</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Свыше 2 до 8</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25</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Свыше 8 до 30</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50</w:t>
            </w:r>
          </w:p>
        </w:tc>
      </w:tr>
    </w:tbl>
    <w:p w:rsidR="00AA16F4" w:rsidRPr="00EF225F" w:rsidRDefault="00AA16F4" w:rsidP="00AA16F4">
      <w:pPr>
        <w:pStyle w:val="01"/>
      </w:pPr>
    </w:p>
    <w:p w:rsidR="00EF225F" w:rsidRPr="008549BA" w:rsidRDefault="00C13F75" w:rsidP="003F31CF">
      <w:pPr>
        <w:pStyle w:val="01"/>
      </w:pPr>
      <w:r>
        <w:t>2.4</w:t>
      </w:r>
      <w:r w:rsidR="006F27AD">
        <w:t>.7</w:t>
      </w:r>
      <w:r w:rsidR="00EF225F" w:rsidRPr="00EB375C">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EF225F" w:rsidRDefault="00C13F75" w:rsidP="00EF225F">
      <w:pPr>
        <w:pStyle w:val="01"/>
      </w:pPr>
      <w:r>
        <w:t>2.4</w:t>
      </w:r>
      <w:r w:rsidR="006F27AD">
        <w:t>.8</w:t>
      </w:r>
      <w:r w:rsidR="00EF225F">
        <w:t xml:space="preserve">. Размеры хозяйственных построек, размещаемых в сельских населенных пунктах на приусадебных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w:t>
      </w:r>
      <w:r w:rsidR="00A8785F">
        <w:t>одного этажа</w:t>
      </w:r>
      <w:r w:rsidR="00EF225F">
        <w:t xml:space="preserve"> при условии обеспечения нормативной инсоляции территории на соседних приквартирных участках.</w:t>
      </w:r>
    </w:p>
    <w:p w:rsidR="00EF225F" w:rsidRPr="00A8785F" w:rsidRDefault="00EF225F" w:rsidP="00A8785F">
      <w:pPr>
        <w:pStyle w:val="01"/>
      </w:pPr>
      <w:r w:rsidRPr="00A8785F">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6C2CB0" w:rsidRPr="00A8785F" w:rsidRDefault="00EF225F" w:rsidP="00A8785F">
      <w:pPr>
        <w:pStyle w:val="01"/>
      </w:pPr>
      <w:r w:rsidRPr="00A8785F">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9F62FB" w:rsidRDefault="009F62FB" w:rsidP="00A8785F">
      <w:pPr>
        <w:pStyle w:val="01"/>
      </w:pPr>
      <w:r>
        <w:t xml:space="preserve">2.4.9. Требования к ограждению земельных участков в сельских населенных пунктах </w:t>
      </w:r>
      <w:r>
        <w:rPr>
          <w:lang w:eastAsia="zh-CN"/>
        </w:rPr>
        <w:t>представлены в Правилах землепользования и застройки.</w:t>
      </w:r>
    </w:p>
    <w:p w:rsidR="00EF225F" w:rsidRPr="00A8785F" w:rsidRDefault="00674038" w:rsidP="00A8785F">
      <w:pPr>
        <w:pStyle w:val="01"/>
      </w:pPr>
      <w:r>
        <w:t>2.</w:t>
      </w:r>
      <w:r w:rsidR="00C13F75">
        <w:t>4</w:t>
      </w:r>
      <w:r w:rsidR="006F27AD">
        <w:t>.10</w:t>
      </w:r>
      <w:r w:rsidR="00EF225F" w:rsidRPr="00A8785F">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EF225F" w:rsidRPr="00A8785F" w:rsidRDefault="00EF225F" w:rsidP="00A8785F">
      <w:pPr>
        <w:pStyle w:val="01"/>
      </w:pPr>
      <w:r w:rsidRPr="00A8785F">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EF225F" w:rsidRDefault="00EF225F" w:rsidP="00EF225F">
      <w:pPr>
        <w:pStyle w:val="01"/>
      </w:pPr>
      <w:r>
        <w:t>На территории с застройкой жилыми домами усадебного типа стоянки размещаются в пределах отведенного участка.</w:t>
      </w:r>
    </w:p>
    <w:p w:rsidR="00694BC9" w:rsidRDefault="00EF225F" w:rsidP="00694BC9">
      <w:pPr>
        <w:pStyle w:val="01"/>
      </w:pPr>
      <w: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r w:rsidR="00674038">
        <w:t xml:space="preserve">разделом </w:t>
      </w:r>
      <w:r w:rsidR="00210E62">
        <w:t>«</w:t>
      </w:r>
      <w:r w:rsidR="00674038" w:rsidRPr="00784994">
        <w:fldChar w:fldCharType="begin"/>
      </w:r>
      <w:r w:rsidR="00674038" w:rsidRPr="00784994">
        <w:instrText xml:space="preserve"> REF раздел_транспорт \h  \* MERGEFORMAT </w:instrText>
      </w:r>
      <w:r w:rsidR="00674038" w:rsidRPr="00784994">
        <w:fldChar w:fldCharType="separate"/>
      </w:r>
      <w:r w:rsidR="000E722C">
        <w:t>5.</w:t>
      </w:r>
      <w:r w:rsidR="000E722C" w:rsidRPr="000E6737">
        <w:t> </w:t>
      </w:r>
      <w:r w:rsidR="000E722C">
        <w:t>Р</w:t>
      </w:r>
      <w:r w:rsidR="000E722C" w:rsidRPr="000E6737">
        <w:t>асчетные показатели в сфере транспортно-дорожной, улично-дорожной сети и ее элементов, систем пассажирского общест</w:t>
      </w:r>
      <w:r w:rsidR="000E722C">
        <w:t>венного транспорта</w:t>
      </w:r>
      <w:r w:rsidR="00674038" w:rsidRPr="00784994">
        <w:fldChar w:fldCharType="end"/>
      </w:r>
      <w:r w:rsidR="00210E62">
        <w:t>»</w:t>
      </w:r>
      <w:r w:rsidR="00694BC9">
        <w:t>.</w:t>
      </w:r>
    </w:p>
    <w:p w:rsidR="00EF225F" w:rsidRPr="00694BC9" w:rsidRDefault="00C13F75" w:rsidP="00694BC9">
      <w:pPr>
        <w:pStyle w:val="01"/>
      </w:pPr>
      <w:r>
        <w:t>2.4</w:t>
      </w:r>
      <w:r w:rsidR="006F27AD" w:rsidRPr="00694BC9">
        <w:t>.11</w:t>
      </w:r>
      <w:r w:rsidR="00EF225F" w:rsidRPr="00694BC9">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F4F69" w:rsidRDefault="000A3944" w:rsidP="001F4F69">
      <w:pPr>
        <w:pStyle w:val="09"/>
        <w:rPr>
          <w:lang w:eastAsia="zh-CN"/>
        </w:rPr>
      </w:pPr>
      <w:bookmarkStart w:id="29" w:name="_Toc477434908"/>
      <w:r>
        <w:rPr>
          <w:lang w:eastAsia="zh-CN"/>
        </w:rPr>
        <w:t>2</w:t>
      </w:r>
      <w:r w:rsidR="00743582">
        <w:rPr>
          <w:lang w:eastAsia="zh-CN"/>
        </w:rPr>
        <w:t>.5</w:t>
      </w:r>
      <w:r w:rsidR="001F4F69">
        <w:rPr>
          <w:lang w:eastAsia="zh-CN"/>
        </w:rPr>
        <w:t xml:space="preserve">. </w:t>
      </w:r>
      <w:r w:rsidR="001F4F69" w:rsidRPr="00410E3D">
        <w:rPr>
          <w:lang w:eastAsia="zh-CN"/>
        </w:rPr>
        <w:t>Зона застройки среднеэтажными жилыми домами</w:t>
      </w:r>
      <w:bookmarkEnd w:id="29"/>
    </w:p>
    <w:p w:rsidR="009F62FB" w:rsidRDefault="009F62FB" w:rsidP="009F62FB">
      <w:pPr>
        <w:pStyle w:val="01"/>
        <w:rPr>
          <w:lang w:eastAsia="zh-CN"/>
        </w:rPr>
      </w:pPr>
      <w:r>
        <w:rPr>
          <w:lang w:eastAsia="zh-CN"/>
        </w:rPr>
        <w:t xml:space="preserve">2.5.1. </w:t>
      </w:r>
      <w:r>
        <w:rPr>
          <w:rFonts w:eastAsia="SimSun"/>
          <w:color w:val="000000"/>
          <w:lang w:eastAsia="zh-CN"/>
        </w:rPr>
        <w:t>Параметры размещения среднеэтажны</w:t>
      </w:r>
      <w:r w:rsidR="00A06E80">
        <w:rPr>
          <w:rFonts w:eastAsia="SimSun"/>
          <w:color w:val="000000"/>
          <w:lang w:eastAsia="zh-CN"/>
        </w:rPr>
        <w:t>х жилых домов</w:t>
      </w:r>
      <w:r>
        <w:rPr>
          <w:rFonts w:eastAsia="SimSun"/>
          <w:color w:val="000000"/>
          <w:lang w:eastAsia="zh-CN"/>
        </w:rPr>
        <w:t xml:space="preserve"> </w:t>
      </w:r>
      <w:r w:rsidR="00A06E80">
        <w:rPr>
          <w:lang w:eastAsia="zh-CN"/>
        </w:rPr>
        <w:t>представлены в Правилах</w:t>
      </w:r>
      <w:r>
        <w:rPr>
          <w:lang w:eastAsia="zh-CN"/>
        </w:rPr>
        <w:t xml:space="preserve"> землепользования и застройки</w:t>
      </w:r>
      <w:r w:rsidR="00A06E80">
        <w:rPr>
          <w:lang w:eastAsia="zh-CN"/>
        </w:rPr>
        <w:t>.</w:t>
      </w:r>
    </w:p>
    <w:p w:rsidR="001F4F69" w:rsidRDefault="00F242C3" w:rsidP="001F4F69">
      <w:pPr>
        <w:pStyle w:val="09"/>
        <w:rPr>
          <w:lang w:eastAsia="zh-CN"/>
        </w:rPr>
      </w:pPr>
      <w:bookmarkStart w:id="30" w:name="_Toc477434909"/>
      <w:r>
        <w:t>2</w:t>
      </w:r>
      <w:r w:rsidR="00743582">
        <w:t>.6</w:t>
      </w:r>
      <w:r w:rsidR="001F4F69">
        <w:t xml:space="preserve">. </w:t>
      </w:r>
      <w:r w:rsidR="001F4F69" w:rsidRPr="00410E3D">
        <w:rPr>
          <w:lang w:eastAsia="zh-CN"/>
        </w:rPr>
        <w:t>Зона застройки многоэтажными жилыми домами</w:t>
      </w:r>
      <w:bookmarkEnd w:id="30"/>
    </w:p>
    <w:p w:rsidR="00A06E80" w:rsidRDefault="00A06E80" w:rsidP="00D03CDB">
      <w:pPr>
        <w:pStyle w:val="01"/>
      </w:pPr>
      <w:r>
        <w:rPr>
          <w:lang w:eastAsia="zh-CN"/>
        </w:rPr>
        <w:t xml:space="preserve">2.6.1. </w:t>
      </w:r>
      <w:r>
        <w:rPr>
          <w:rFonts w:eastAsia="SimSun"/>
          <w:color w:val="000000"/>
          <w:lang w:eastAsia="zh-CN"/>
        </w:rPr>
        <w:t xml:space="preserve">Параметры размещения </w:t>
      </w:r>
      <w:r>
        <w:rPr>
          <w:lang w:eastAsia="zh-CN"/>
        </w:rPr>
        <w:t>многоэтажных жилых домов</w:t>
      </w:r>
      <w:r>
        <w:rPr>
          <w:rFonts w:eastAsia="SimSun"/>
          <w:color w:val="000000"/>
          <w:lang w:eastAsia="zh-CN"/>
        </w:rPr>
        <w:t xml:space="preserve"> </w:t>
      </w:r>
      <w:r>
        <w:rPr>
          <w:lang w:eastAsia="zh-CN"/>
        </w:rPr>
        <w:t>представлены в Правилах землепользования и застройки.</w:t>
      </w:r>
    </w:p>
    <w:p w:rsidR="00D03CDB" w:rsidRPr="00010523" w:rsidRDefault="00743582" w:rsidP="00D03CDB">
      <w:pPr>
        <w:pStyle w:val="01"/>
      </w:pPr>
      <w:r>
        <w:t>2.6</w:t>
      </w:r>
      <w:r w:rsidR="00D03CDB">
        <w:t xml:space="preserve">.2. На </w:t>
      </w:r>
      <w:r w:rsidR="00D03CDB" w:rsidRPr="00010523">
        <w:t xml:space="preserve">нижних этажах (не более двух этажей), </w:t>
      </w:r>
      <w:r w:rsidR="00D03CDB">
        <w:t xml:space="preserve">цокольном этаже и (или) подвале многоэтажного жилого дома размещаются </w:t>
      </w:r>
      <w:r w:rsidR="000C36AA">
        <w:t>помещения</w:t>
      </w:r>
      <w:r w:rsidR="00D03CDB" w:rsidRPr="00010523">
        <w:t xml:space="preserve"> об</w:t>
      </w:r>
      <w:r w:rsidR="00D03CDB">
        <w:t>щественного назначения и объекты</w:t>
      </w:r>
      <w:r w:rsidR="00D03CDB" w:rsidRPr="00010523">
        <w:t xml:space="preserve"> культурно-бытового обслуживания</w:t>
      </w:r>
      <w:r w:rsidR="00D03CDB">
        <w:t>.</w:t>
      </w:r>
    </w:p>
    <w:p w:rsidR="00D03CDB" w:rsidRDefault="00D03CDB" w:rsidP="00D03CDB">
      <w:pPr>
        <w:pStyle w:val="01"/>
      </w:pPr>
      <w:r>
        <w:t>Размещение в нижних этажах, цокольном этаже и (или) подвале помещений общественного назначения и объектов культурно-бытового обслуживания возможно, при условии того, что площадь помещений, имеющих общественные функции, составляет не более 40</w:t>
      </w:r>
      <w:r w:rsidR="00551DC2">
        <w:t>%</w:t>
      </w:r>
      <w:r>
        <w:t xml:space="preserve"> от общей площади здания и при поэтажном разделении различных видов использования.</w:t>
      </w:r>
    </w:p>
    <w:p w:rsidR="00D03CDB" w:rsidRDefault="00743582" w:rsidP="003B4F0A">
      <w:pPr>
        <w:pStyle w:val="01"/>
      </w:pPr>
      <w:r>
        <w:t>2.6</w:t>
      </w:r>
      <w:r w:rsidR="00D03CDB">
        <w:t>.3. Расстояния между крайними строениями и группами строений следует принимать на основе расчетов инсоляции и освещенности, учета противопожарных и иных норм и правил.</w:t>
      </w:r>
    </w:p>
    <w:p w:rsidR="00143B7F" w:rsidRDefault="00143B7F" w:rsidP="003B4F0A">
      <w:pPr>
        <w:pStyle w:val="01"/>
      </w:pPr>
      <w:r>
        <w:t xml:space="preserve">2.6.4. Максимальную высоту и этажность зданий следует принимать </w:t>
      </w:r>
      <w:r w:rsidRPr="00143B7F">
        <w:t>в</w:t>
      </w:r>
      <w:r>
        <w:t xml:space="preserve"> </w:t>
      </w:r>
      <w:r w:rsidRPr="00143B7F">
        <w:t>зависимости</w:t>
      </w:r>
      <w:r>
        <w:t xml:space="preserve"> </w:t>
      </w:r>
      <w:r w:rsidRPr="00143B7F">
        <w:t>от</w:t>
      </w:r>
      <w:r>
        <w:t xml:space="preserve"> </w:t>
      </w:r>
      <w:r w:rsidRPr="00143B7F">
        <w:t>конструктивного решения</w:t>
      </w:r>
      <w:r>
        <w:t xml:space="preserve"> в соответствии с </w:t>
      </w:r>
      <w:r w:rsidRPr="00AB4637">
        <w:t>СП 14.13330.2014</w:t>
      </w:r>
      <w:r>
        <w:t xml:space="preserve"> и пунктом </w:t>
      </w:r>
      <w:r>
        <w:fldChar w:fldCharType="begin"/>
      </w:r>
      <w:r>
        <w:instrText xml:space="preserve"> REF пункт_макс_этажн_в_сейсм_район \h </w:instrText>
      </w:r>
      <w:r>
        <w:fldChar w:fldCharType="separate"/>
      </w:r>
      <w:r w:rsidR="000E722C">
        <w:t>7.7.76.</w:t>
      </w:r>
      <w:r>
        <w:fldChar w:fldCharType="end"/>
      </w:r>
    </w:p>
    <w:p w:rsidR="003B4F0A" w:rsidRDefault="00743582" w:rsidP="003B4F0A">
      <w:pPr>
        <w:pStyle w:val="09"/>
      </w:pPr>
      <w:bookmarkStart w:id="31" w:name="_Toc477434910"/>
      <w:r>
        <w:t>2.7</w:t>
      </w:r>
      <w:r w:rsidR="003B4F0A">
        <w:t>. Жилая застройка в зоне исторического центра</w:t>
      </w:r>
      <w:bookmarkEnd w:id="31"/>
    </w:p>
    <w:p w:rsidR="0062768F" w:rsidRDefault="0062768F" w:rsidP="0062768F">
      <w:pPr>
        <w:pStyle w:val="01"/>
        <w:rPr>
          <w:lang w:eastAsia="zh-CN"/>
        </w:rPr>
      </w:pPr>
      <w:r>
        <w:t xml:space="preserve">2.7.1. </w:t>
      </w:r>
      <w:r>
        <w:rPr>
          <w:lang w:eastAsia="zh-CN"/>
        </w:rPr>
        <w:t>В з</w:t>
      </w:r>
      <w:r>
        <w:rPr>
          <w:rFonts w:eastAsia="SimSun"/>
          <w:color w:val="000000"/>
          <w:lang w:eastAsia="zh-CN"/>
        </w:rPr>
        <w:t>оне</w:t>
      </w:r>
      <w:r w:rsidRPr="00410E3D">
        <w:rPr>
          <w:rFonts w:eastAsia="SimSun"/>
          <w:color w:val="000000"/>
          <w:lang w:eastAsia="zh-CN"/>
        </w:rPr>
        <w:t xml:space="preserve"> </w:t>
      </w:r>
      <w:r>
        <w:rPr>
          <w:rFonts w:eastAsia="SimSun"/>
          <w:color w:val="000000"/>
          <w:lang w:eastAsia="zh-CN"/>
        </w:rPr>
        <w:t xml:space="preserve">исторического центра возможно размещение многоэтажных жилых домов. Параметры их размещения </w:t>
      </w:r>
      <w:r w:rsidR="001F7F31">
        <w:rPr>
          <w:lang w:eastAsia="zh-CN"/>
        </w:rPr>
        <w:t>представлены в Правилах</w:t>
      </w:r>
      <w:r>
        <w:rPr>
          <w:lang w:eastAsia="zh-CN"/>
        </w:rPr>
        <w:t xml:space="preserve"> землепользования и застройки</w:t>
      </w:r>
      <w:r w:rsidR="001F7F31">
        <w:rPr>
          <w:lang w:eastAsia="zh-CN"/>
        </w:rPr>
        <w:t>.</w:t>
      </w:r>
    </w:p>
    <w:p w:rsidR="00B7594B" w:rsidRDefault="00B7594B" w:rsidP="00B7594B">
      <w:pPr>
        <w:pStyle w:val="01"/>
        <w:rPr>
          <w:lang w:eastAsia="zh-CN"/>
        </w:rPr>
      </w:pPr>
      <w:bookmarkStart w:id="32" w:name="подраздел_норматив_жилищн_обеспечн"/>
      <w:r>
        <w:rPr>
          <w:lang w:eastAsia="zh-CN"/>
        </w:rPr>
        <w:t>2.7.2. В целях сохранения архитектурного облика и объемно-пространственной композиции исторического центра запрещается проектирование и строительство зданий этажностью более 5 этажей в зоне исторического центра.</w:t>
      </w:r>
    </w:p>
    <w:p w:rsidR="00543378" w:rsidRDefault="00743582" w:rsidP="00EF0DD7">
      <w:pPr>
        <w:pStyle w:val="09"/>
      </w:pPr>
      <w:bookmarkStart w:id="33" w:name="_Toc477434911"/>
      <w:r>
        <w:t>2.8</w:t>
      </w:r>
      <w:r w:rsidR="001A72DA">
        <w:t xml:space="preserve">. </w:t>
      </w:r>
      <w:r w:rsidR="00EF0DD7">
        <w:t>Н</w:t>
      </w:r>
      <w:r w:rsidR="00EF0DD7" w:rsidRPr="000E6737">
        <w:t>ормативы жилищной обеспеченности (количество квадратных метров на 1 человека</w:t>
      </w:r>
      <w:r w:rsidR="00EF0DD7">
        <w:t>)</w:t>
      </w:r>
      <w:bookmarkEnd w:id="32"/>
      <w:bookmarkEnd w:id="33"/>
    </w:p>
    <w:p w:rsidR="007A330A" w:rsidRDefault="00743582" w:rsidP="007A330A">
      <w:pPr>
        <w:pStyle w:val="01"/>
      </w:pPr>
      <w:r>
        <w:t>2.8</w:t>
      </w:r>
      <w:r w:rsidR="001A72DA">
        <w:t>.</w:t>
      </w:r>
      <w:r w:rsidR="00E97596">
        <w:t>1.</w:t>
      </w:r>
      <w:r w:rsidR="001A72DA">
        <w:t xml:space="preserve"> </w:t>
      </w:r>
      <w:r w:rsidR="007A330A">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r w:rsidR="00F1712F">
        <w:fldChar w:fldCharType="begin"/>
      </w:r>
      <w:r w:rsidR="00F1712F">
        <w:instrText xml:space="preserve"> REF _Ref450143933 \h </w:instrText>
      </w:r>
      <w:r w:rsidR="00F1712F">
        <w:fldChar w:fldCharType="separate"/>
      </w:r>
      <w:r w:rsidR="000E722C">
        <w:t xml:space="preserve">Таблица </w:t>
      </w:r>
      <w:r w:rsidR="000E722C">
        <w:rPr>
          <w:noProof/>
        </w:rPr>
        <w:t>18</w:t>
      </w:r>
      <w:r w:rsidR="00F1712F">
        <w:fldChar w:fldCharType="end"/>
      </w:r>
      <w:r w:rsidR="00F1712F">
        <w:t>.</w:t>
      </w:r>
    </w:p>
    <w:p w:rsidR="00F1712F" w:rsidRDefault="00F1712F" w:rsidP="00F1712F">
      <w:pPr>
        <w:pStyle w:val="05"/>
      </w:pPr>
      <w:bookmarkStart w:id="34" w:name="_Ref450143933"/>
      <w:r>
        <w:t xml:space="preserve">Таблица </w:t>
      </w:r>
      <w:r w:rsidR="00F14E19">
        <w:fldChar w:fldCharType="begin"/>
      </w:r>
      <w:r w:rsidR="00F14E19">
        <w:instrText xml:space="preserve"> SEQ Таблица \* ARABIC </w:instrText>
      </w:r>
      <w:r w:rsidR="00F14E19">
        <w:fldChar w:fldCharType="separate"/>
      </w:r>
      <w:r w:rsidR="000E722C">
        <w:rPr>
          <w:noProof/>
        </w:rPr>
        <w:t>18</w:t>
      </w:r>
      <w:r w:rsidR="00F14E19">
        <w:rPr>
          <w:noProof/>
        </w:rPr>
        <w:fldChar w:fldCharType="end"/>
      </w:r>
      <w:bookmarkEnd w:id="34"/>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6"/>
        <w:gridCol w:w="696"/>
        <w:gridCol w:w="696"/>
        <w:gridCol w:w="696"/>
        <w:gridCol w:w="696"/>
        <w:gridCol w:w="696"/>
        <w:gridCol w:w="756"/>
        <w:gridCol w:w="756"/>
        <w:gridCol w:w="696"/>
        <w:gridCol w:w="696"/>
        <w:gridCol w:w="696"/>
      </w:tblGrid>
      <w:tr w:rsidR="00364739" w:rsidRPr="00364739" w:rsidTr="00F1712F">
        <w:trPr>
          <w:trHeight w:val="130"/>
        </w:trPr>
        <w:tc>
          <w:tcPr>
            <w:tcW w:w="0" w:type="auto"/>
            <w:vAlign w:val="center"/>
          </w:tcPr>
          <w:p w:rsidR="00364739" w:rsidRDefault="00364739" w:rsidP="00F1712F">
            <w:pPr>
              <w:autoSpaceDE/>
              <w:autoSpaceDN/>
              <w:adjustRightInd/>
              <w:rPr>
                <w:rFonts w:ascii="Times New Roman" w:eastAsia="Times New Roman" w:hAnsi="Times New Roman" w:cs="Times New Roman"/>
                <w:b/>
                <w:bCs/>
                <w:color w:val="000000"/>
                <w:lang w:eastAsia="ru-RU"/>
              </w:rPr>
            </w:pPr>
          </w:p>
        </w:tc>
        <w:tc>
          <w:tcPr>
            <w:tcW w:w="0" w:type="auto"/>
            <w:gridSpan w:val="6"/>
            <w:shd w:val="clear" w:color="auto" w:fill="auto"/>
            <w:noWrap/>
            <w:vAlign w:val="center"/>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Фактические данные</w:t>
            </w:r>
          </w:p>
        </w:tc>
        <w:tc>
          <w:tcPr>
            <w:tcW w:w="0" w:type="auto"/>
            <w:gridSpan w:val="5"/>
            <w:shd w:val="clear" w:color="auto" w:fill="auto"/>
            <w:noWrap/>
            <w:vAlign w:val="center"/>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Прогнозные данные</w:t>
            </w:r>
          </w:p>
        </w:tc>
      </w:tr>
      <w:tr w:rsidR="00364739" w:rsidRPr="00364739" w:rsidTr="00F1712F">
        <w:trPr>
          <w:trHeight w:val="130"/>
        </w:trPr>
        <w:tc>
          <w:tcPr>
            <w:tcW w:w="0" w:type="auto"/>
            <w:vAlign w:val="center"/>
          </w:tcPr>
          <w:p w:rsidR="00364739" w:rsidRPr="00364739" w:rsidRDefault="00364739" w:rsidP="00F1712F">
            <w:pPr>
              <w:autoSpaceDE/>
              <w:autoSpaceDN/>
              <w:adjustRightIn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Год</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2010</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2011</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2013</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2014</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2015</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2016</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2017</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2018</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2019</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2020</w:t>
            </w:r>
          </w:p>
        </w:tc>
      </w:tr>
      <w:tr w:rsidR="00364739" w:rsidRPr="00364739" w:rsidTr="00F1712F">
        <w:trPr>
          <w:trHeight w:val="177"/>
        </w:trPr>
        <w:tc>
          <w:tcPr>
            <w:tcW w:w="0" w:type="auto"/>
            <w:vAlign w:val="center"/>
          </w:tcPr>
          <w:p w:rsidR="00364739" w:rsidRPr="00364739" w:rsidRDefault="00F1712F" w:rsidP="00F1712F">
            <w:pPr>
              <w:autoSpaceDE/>
              <w:autoSpaceDN/>
              <w:adjustRightInd/>
              <w:rPr>
                <w:rFonts w:ascii="Times New Roman" w:eastAsia="Times New Roman" w:hAnsi="Times New Roman" w:cs="Times New Roman"/>
                <w:color w:val="000000"/>
                <w:vertAlign w:val="superscript"/>
                <w:lang w:eastAsia="ru-RU"/>
              </w:rPr>
            </w:pPr>
            <w:r>
              <w:rPr>
                <w:rFonts w:ascii="Times New Roman" w:eastAsia="Times New Roman" w:hAnsi="Times New Roman" w:cs="Times New Roman"/>
                <w:color w:val="000000"/>
                <w:lang w:eastAsia="ru-RU"/>
              </w:rPr>
              <w:t>Общая площадь жилых помещений на 1 человека</w:t>
            </w:r>
            <w:r w:rsidR="00364739">
              <w:rPr>
                <w:rFonts w:ascii="Times New Roman" w:eastAsia="Times New Roman" w:hAnsi="Times New Roman" w:cs="Times New Roman"/>
                <w:color w:val="000000"/>
                <w:lang w:eastAsia="ru-RU"/>
              </w:rPr>
              <w:t>, м</w:t>
            </w:r>
            <w:r w:rsidR="00364739">
              <w:rPr>
                <w:rFonts w:ascii="Times New Roman" w:eastAsia="Times New Roman" w:hAnsi="Times New Roman" w:cs="Times New Roman"/>
                <w:color w:val="000000"/>
                <w:vertAlign w:val="superscript"/>
                <w:lang w:eastAsia="ru-RU"/>
              </w:rPr>
              <w:t>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17,4</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17,8</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18,3</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18,9</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19,1</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21,2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21,85</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22,52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23,2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23,9</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24,7</w:t>
            </w:r>
          </w:p>
        </w:tc>
      </w:tr>
      <w:tr w:rsidR="00364739" w:rsidRPr="00364739" w:rsidTr="00F1712F">
        <w:trPr>
          <w:trHeight w:val="80"/>
        </w:trPr>
        <w:tc>
          <w:tcPr>
            <w:tcW w:w="0" w:type="auto"/>
            <w:vAlign w:val="center"/>
          </w:tcPr>
          <w:p w:rsidR="00364739" w:rsidRDefault="00364739" w:rsidP="00F1712F">
            <w:pPr>
              <w:autoSpaceDE/>
              <w:autoSpaceDN/>
              <w:adjustRightInd/>
              <w:rPr>
                <w:rFonts w:ascii="Times New Roman" w:eastAsia="Times New Roman" w:hAnsi="Times New Roman" w:cs="Times New Roman"/>
                <w:b/>
                <w:bCs/>
                <w:color w:val="000000"/>
                <w:lang w:eastAsia="ru-RU"/>
              </w:rPr>
            </w:pPr>
          </w:p>
        </w:tc>
        <w:tc>
          <w:tcPr>
            <w:tcW w:w="0" w:type="auto"/>
            <w:gridSpan w:val="11"/>
            <w:shd w:val="clear" w:color="auto" w:fill="auto"/>
            <w:noWrap/>
            <w:vAlign w:val="center"/>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Прогнозные данные</w:t>
            </w:r>
          </w:p>
        </w:tc>
      </w:tr>
      <w:tr w:rsidR="00364739" w:rsidRPr="00364739" w:rsidTr="00F1712F">
        <w:trPr>
          <w:trHeight w:val="80"/>
        </w:trPr>
        <w:tc>
          <w:tcPr>
            <w:tcW w:w="0" w:type="auto"/>
            <w:vAlign w:val="center"/>
          </w:tcPr>
          <w:p w:rsidR="00364739" w:rsidRPr="00364739" w:rsidRDefault="00F1712F" w:rsidP="00F1712F">
            <w:pPr>
              <w:autoSpaceDE/>
              <w:autoSpaceDN/>
              <w:adjustRightIn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Год</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2021</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2023</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2024</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2025</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2026</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2027</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2028</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2029</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2030</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2031</w:t>
            </w:r>
          </w:p>
        </w:tc>
      </w:tr>
      <w:tr w:rsidR="00364739" w:rsidRPr="00364739" w:rsidTr="00F1712F">
        <w:trPr>
          <w:trHeight w:val="127"/>
        </w:trPr>
        <w:tc>
          <w:tcPr>
            <w:tcW w:w="0" w:type="auto"/>
            <w:vAlign w:val="center"/>
          </w:tcPr>
          <w:p w:rsidR="00364739" w:rsidRPr="00364739" w:rsidRDefault="00F1712F" w:rsidP="00F1712F">
            <w:pPr>
              <w:autoSpaceDE/>
              <w:autoSpaceDN/>
              <w:adjustRightInd/>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 площадь жилых помещений на 1 человека, м</w:t>
            </w:r>
            <w:r>
              <w:rPr>
                <w:rFonts w:ascii="Times New Roman" w:eastAsia="Times New Roman" w:hAnsi="Times New Roman" w:cs="Times New Roman"/>
                <w:color w:val="000000"/>
                <w:vertAlign w:val="superscript"/>
                <w:lang w:eastAsia="ru-RU"/>
              </w:rPr>
              <w:t>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25,5</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26,3</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27,0</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27,8</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28,6</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29,4</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30,2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30,9</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31,7</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32,5</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33,3</w:t>
            </w:r>
          </w:p>
        </w:tc>
      </w:tr>
    </w:tbl>
    <w:p w:rsidR="00364739" w:rsidRDefault="00364739" w:rsidP="007A330A">
      <w:pPr>
        <w:pStyle w:val="01"/>
      </w:pPr>
    </w:p>
    <w:p w:rsidR="009670ED" w:rsidRDefault="00743582" w:rsidP="009670ED">
      <w:pPr>
        <w:pStyle w:val="01"/>
      </w:pPr>
      <w:r>
        <w:t>2.8</w:t>
      </w:r>
      <w:r w:rsidR="00E97596">
        <w:t>.2</w:t>
      </w:r>
      <w:r w:rsidR="009670ED">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009670ED">
        <w:rPr>
          <w:vertAlign w:val="superscript"/>
        </w:rPr>
        <w:t>2</w:t>
      </w:r>
      <w:r w:rsidR="009670ED">
        <w:t>.</w:t>
      </w:r>
    </w:p>
    <w:p w:rsidR="00E97596" w:rsidRDefault="00743582" w:rsidP="00F964E4">
      <w:pPr>
        <w:pStyle w:val="01"/>
      </w:pPr>
      <w:r>
        <w:t>2.8</w:t>
      </w:r>
      <w:r w:rsidR="00E97596">
        <w:t>.3.</w:t>
      </w:r>
      <w:r w:rsidR="00F964E4" w:rsidRPr="00B977DB">
        <w:t xml:space="preserve"> </w:t>
      </w:r>
      <w:r w:rsidR="00E97596">
        <w:t>Расчетные показатели жилищной обеспеченности для сельских поселений и для малоэтажной индивидуальной застройки не нормируются.</w:t>
      </w:r>
    </w:p>
    <w:p w:rsidR="00C77AFD" w:rsidRDefault="009D1E01" w:rsidP="00C77AFD">
      <w:pPr>
        <w:pStyle w:val="03"/>
      </w:pPr>
      <w:bookmarkStart w:id="35" w:name="раздел_общ_дел_зоны"/>
      <w:bookmarkStart w:id="36" w:name="_Toc477434912"/>
      <w:r>
        <w:t>3</w:t>
      </w:r>
      <w:r w:rsidR="00C77AFD">
        <w:t xml:space="preserve">. </w:t>
      </w:r>
      <w:r w:rsidR="002A15D9">
        <w:t xml:space="preserve">Общественно-деловые зоны. </w:t>
      </w:r>
      <w:r w:rsidR="006F5222">
        <w:t>Р</w:t>
      </w:r>
      <w:r w:rsidR="006F5222" w:rsidRPr="006F5222">
        <w:t>асчетные показатели в сфере социального и культурно-бытового обеспечения</w:t>
      </w:r>
      <w:bookmarkEnd w:id="35"/>
      <w:bookmarkEnd w:id="36"/>
    </w:p>
    <w:p w:rsidR="00743582" w:rsidRPr="00743582" w:rsidRDefault="00743582" w:rsidP="00743582">
      <w:pPr>
        <w:pStyle w:val="09"/>
      </w:pPr>
      <w:bookmarkStart w:id="37" w:name="_Toc477434913"/>
      <w:r>
        <w:t>3.1. Общие требования</w:t>
      </w:r>
      <w:bookmarkEnd w:id="37"/>
    </w:p>
    <w:p w:rsidR="00784994" w:rsidRPr="00FB7DFC" w:rsidRDefault="00784994" w:rsidP="00784994">
      <w:pPr>
        <w:pStyle w:val="01"/>
      </w:pPr>
      <w:r>
        <w:t>3.1</w:t>
      </w:r>
      <w:r w:rsidRPr="00FB7DFC">
        <w:t>.</w:t>
      </w:r>
      <w:r w:rsidR="004C47BD">
        <w:t>1.</w:t>
      </w:r>
      <w:r w:rsidRPr="00FB7DFC">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84994" w:rsidRPr="00FB7DFC" w:rsidRDefault="00903FA5" w:rsidP="00784994">
      <w:pPr>
        <w:pStyle w:val="01"/>
      </w:pPr>
      <w:r>
        <w:t>3</w:t>
      </w:r>
      <w:r w:rsidR="00784994" w:rsidRPr="00FB7DFC">
        <w:t>.</w:t>
      </w:r>
      <w:r w:rsidR="004C47BD">
        <w:t>1.</w:t>
      </w:r>
      <w:r w:rsidR="00784994" w:rsidRPr="00FB7DFC">
        <w:t xml:space="preserve">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w:t>
      </w:r>
      <w:r w:rsidR="00784994">
        <w:t>городского округа</w:t>
      </w:r>
      <w:r w:rsidR="00784994" w:rsidRPr="00FB7DFC">
        <w:t>,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784994" w:rsidRPr="00CD4D32" w:rsidRDefault="00903FA5" w:rsidP="00784994">
      <w:pPr>
        <w:pStyle w:val="01"/>
      </w:pPr>
      <w:r>
        <w:t>3.</w:t>
      </w:r>
      <w:r w:rsidR="004C47BD">
        <w:t>1.</w:t>
      </w:r>
      <w:r>
        <w:t>3</w:t>
      </w:r>
      <w:r w:rsidR="00784994" w:rsidRPr="00CD4D32">
        <w:t>. В сельских поселениях формируется общественно-деловая зона, являющаяся центром сельского поселения.</w:t>
      </w:r>
    </w:p>
    <w:p w:rsidR="00784994" w:rsidRPr="00CD4D32" w:rsidRDefault="00784994" w:rsidP="00784994">
      <w:pPr>
        <w:pStyle w:val="01"/>
      </w:pPr>
      <w:r w:rsidRPr="00CD4D32">
        <w:t>В сельских населенных пунктах формируется общественно-деловая зона, дополняемая объектами повседневного обслуживания в жилой застройке.</w:t>
      </w:r>
    </w:p>
    <w:p w:rsidR="00784994" w:rsidRPr="00CD4D32" w:rsidRDefault="00903FA5" w:rsidP="00784994">
      <w:pPr>
        <w:pStyle w:val="01"/>
      </w:pPr>
      <w:r>
        <w:t>3.</w:t>
      </w:r>
      <w:r w:rsidR="004C47BD">
        <w:t>1.</w:t>
      </w:r>
      <w:r>
        <w:t>4</w:t>
      </w:r>
      <w:r w:rsidR="00784994" w:rsidRPr="00CD4D32">
        <w:t>.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784994" w:rsidRPr="00CD4D32" w:rsidRDefault="00903FA5" w:rsidP="00784994">
      <w:pPr>
        <w:pStyle w:val="01"/>
      </w:pPr>
      <w:r>
        <w:t>3.</w:t>
      </w:r>
      <w:r w:rsidR="004C47BD">
        <w:t>1.</w:t>
      </w:r>
      <w:r>
        <w:t>5</w:t>
      </w:r>
      <w:r w:rsidR="00784994" w:rsidRPr="00CD4D32">
        <w:t>. В общественно-деловых зонах допускается размещать:</w:t>
      </w:r>
    </w:p>
    <w:p w:rsidR="00784994" w:rsidRPr="002415F8" w:rsidRDefault="00784994" w:rsidP="00784994">
      <w:pPr>
        <w:pStyle w:val="04"/>
      </w:pPr>
      <w:r w:rsidRPr="002415F8">
        <w:t>производственные предприятия, осуществляющие обслуживание населения, площадью не более 200 м</w:t>
      </w:r>
      <w:r>
        <w:rPr>
          <w:vertAlign w:val="superscript"/>
        </w:rPr>
        <w:t>2</w:t>
      </w:r>
      <w:r w:rsidRPr="002415F8">
        <w:t>, встроенные или занимающие часть здания без производственной территории, экологически безопасные;</w:t>
      </w:r>
    </w:p>
    <w:p w:rsidR="00784994" w:rsidRPr="002415F8" w:rsidRDefault="00784994" w:rsidP="00784994">
      <w:pPr>
        <w:pStyle w:val="04"/>
      </w:pPr>
      <w:r w:rsidRPr="002415F8">
        <w:t>организации индустрии развлечений при отсутствии ограничений на их размещение.</w:t>
      </w:r>
    </w:p>
    <w:p w:rsidR="00784994" w:rsidRPr="00C35671" w:rsidRDefault="005023B1" w:rsidP="00784994">
      <w:pPr>
        <w:pStyle w:val="01"/>
      </w:pPr>
      <w:r>
        <w:t>3.</w:t>
      </w:r>
      <w:r w:rsidR="004C47BD">
        <w:t>1.</w:t>
      </w:r>
      <w:r>
        <w:t>6</w:t>
      </w:r>
      <w:r w:rsidR="00784994" w:rsidRPr="00903FA5">
        <w:t xml:space="preserve">.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w:t>
      </w:r>
      <w:r w:rsidR="00883962" w:rsidRPr="002415F8">
        <w:t>уполномоченными органами местного самоуправления</w:t>
      </w:r>
      <w:r w:rsidR="00883962">
        <w:t>.</w:t>
      </w:r>
    </w:p>
    <w:p w:rsidR="00784994" w:rsidRPr="004B0141" w:rsidRDefault="005023B1" w:rsidP="00784994">
      <w:pPr>
        <w:pStyle w:val="01"/>
      </w:pPr>
      <w:r>
        <w:t>3.</w:t>
      </w:r>
      <w:r w:rsidR="004C47BD">
        <w:t>1.</w:t>
      </w:r>
      <w:r>
        <w:t>7</w:t>
      </w:r>
      <w:r w:rsidR="00784994" w:rsidRPr="004B0141">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784994" w:rsidRDefault="00784994" w:rsidP="00784994">
      <w:pPr>
        <w:pStyle w:val="01"/>
      </w:pPr>
      <w:r w:rsidRPr="004B0141">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E5EE7" w:rsidRPr="00DE5EE7" w:rsidRDefault="00E15663" w:rsidP="00DE5EE7">
      <w:pPr>
        <w:pStyle w:val="01"/>
      </w:pPr>
      <w:r>
        <w:t>3</w:t>
      </w:r>
      <w:r w:rsidR="00DE5EE7" w:rsidRPr="00DE5EE7">
        <w:t>.</w:t>
      </w:r>
      <w:r w:rsidR="004C47BD">
        <w:t>1.</w:t>
      </w:r>
      <w:r>
        <w:t>8</w:t>
      </w:r>
      <w:r w:rsidR="00DE5EE7" w:rsidRPr="00DE5EE7">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городского округа.</w:t>
      </w:r>
    </w:p>
    <w:p w:rsidR="00DE5EE7" w:rsidRPr="00DE5EE7" w:rsidRDefault="00DE5EE7" w:rsidP="00DE5EE7">
      <w:pPr>
        <w:pStyle w:val="01"/>
      </w:pPr>
      <w:r w:rsidRPr="00DE5EE7">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84994" w:rsidRPr="004B0141" w:rsidRDefault="005023B1" w:rsidP="00784994">
      <w:pPr>
        <w:pStyle w:val="01"/>
      </w:pPr>
      <w:r>
        <w:t>3.</w:t>
      </w:r>
      <w:r w:rsidR="004C47BD">
        <w:t>1.</w:t>
      </w:r>
      <w:r w:rsidR="00E15663">
        <w:t>9</w:t>
      </w:r>
      <w:r w:rsidR="00784994" w:rsidRPr="004B0141">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84994" w:rsidRPr="004B0141" w:rsidRDefault="00784994" w:rsidP="00784994">
      <w:pPr>
        <w:pStyle w:val="01"/>
      </w:pPr>
      <w:r w:rsidRPr="004B0141">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достижение стилевого единства элементов благоустройства (в том числе функционального декоративного ограждения) с окружающей застройкой.</w:t>
      </w:r>
    </w:p>
    <w:p w:rsidR="00784994" w:rsidRPr="004B0141" w:rsidRDefault="00784994" w:rsidP="00784994">
      <w:pPr>
        <w:pStyle w:val="01"/>
      </w:pPr>
      <w:r w:rsidRPr="004B0141">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6F27AD" w:rsidRDefault="005023B1" w:rsidP="00E756B3">
      <w:pPr>
        <w:pStyle w:val="01"/>
      </w:pPr>
      <w:r>
        <w:t>3.</w:t>
      </w:r>
      <w:r w:rsidR="004C47BD">
        <w:t>1.</w:t>
      </w:r>
      <w:r w:rsidR="00E15663">
        <w:t>10</w:t>
      </w:r>
      <w:r w:rsidR="009A210D" w:rsidRPr="00E756B3">
        <w:t>.</w:t>
      </w:r>
      <w:r w:rsidR="00C77AFD" w:rsidRPr="00E756B3">
        <w:t xml:space="preserve"> Потребность населения в объектах социального и культурно-бытового обслуживания, нормы их расчета,</w:t>
      </w:r>
      <w:r w:rsidR="00225B4A">
        <w:t xml:space="preserve"> уровень</w:t>
      </w:r>
      <w:r w:rsidR="00225B4A" w:rsidRPr="002415F8">
        <w:t xml:space="preserve"> охвата по категориям населения</w:t>
      </w:r>
      <w:r w:rsidR="00225B4A">
        <w:t>,</w:t>
      </w:r>
      <w:r w:rsidR="00C77AFD" w:rsidRPr="00E756B3">
        <w:t xml:space="preserve">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w:t>
      </w:r>
      <w:r w:rsidR="006F27AD">
        <w:t xml:space="preserve">с </w:t>
      </w:r>
      <w:r w:rsidR="00523AEC">
        <w:fldChar w:fldCharType="begin"/>
      </w:r>
      <w:r w:rsidR="00523AEC">
        <w:instrText xml:space="preserve"> REF _Ref450146652 \h </w:instrText>
      </w:r>
      <w:r w:rsidR="00523AEC">
        <w:fldChar w:fldCharType="separate"/>
      </w:r>
      <w:r w:rsidR="000E722C">
        <w:t xml:space="preserve">Таблица </w:t>
      </w:r>
      <w:r w:rsidR="000E722C">
        <w:rPr>
          <w:noProof/>
        </w:rPr>
        <w:t>19</w:t>
      </w:r>
      <w:r w:rsidR="00523AEC">
        <w:fldChar w:fldCharType="end"/>
      </w:r>
      <w:r w:rsidR="00523AEC">
        <w:t xml:space="preserve">, </w:t>
      </w:r>
      <w:r w:rsidR="00523AEC">
        <w:fldChar w:fldCharType="begin"/>
      </w:r>
      <w:r w:rsidR="00523AEC">
        <w:instrText xml:space="preserve"> REF _Ref450146653 \h </w:instrText>
      </w:r>
      <w:r w:rsidR="00523AEC">
        <w:fldChar w:fldCharType="separate"/>
      </w:r>
      <w:r w:rsidR="000E722C">
        <w:t xml:space="preserve">Таблица </w:t>
      </w:r>
      <w:r w:rsidR="000E722C">
        <w:rPr>
          <w:noProof/>
        </w:rPr>
        <w:t>21</w:t>
      </w:r>
      <w:r w:rsidR="00523AEC">
        <w:fldChar w:fldCharType="end"/>
      </w:r>
      <w:r w:rsidR="00523AEC">
        <w:t xml:space="preserve">, </w:t>
      </w:r>
      <w:r w:rsidR="00523AEC">
        <w:fldChar w:fldCharType="begin"/>
      </w:r>
      <w:r w:rsidR="00523AEC">
        <w:instrText xml:space="preserve"> REF _Ref450146654 \h </w:instrText>
      </w:r>
      <w:r w:rsidR="00523AEC">
        <w:fldChar w:fldCharType="separate"/>
      </w:r>
      <w:r w:rsidR="000E722C">
        <w:t xml:space="preserve">Таблица </w:t>
      </w:r>
      <w:r w:rsidR="000E722C">
        <w:rPr>
          <w:noProof/>
        </w:rPr>
        <w:t>22</w:t>
      </w:r>
      <w:r w:rsidR="00523AEC">
        <w:fldChar w:fldCharType="end"/>
      </w:r>
      <w:r w:rsidR="00523AEC">
        <w:t xml:space="preserve">, </w:t>
      </w:r>
      <w:r w:rsidR="00523AEC">
        <w:fldChar w:fldCharType="begin"/>
      </w:r>
      <w:r w:rsidR="00523AEC">
        <w:instrText xml:space="preserve"> REF _Ref450146658 \h </w:instrText>
      </w:r>
      <w:r w:rsidR="00523AEC">
        <w:fldChar w:fldCharType="separate"/>
      </w:r>
      <w:r w:rsidR="000E722C">
        <w:t xml:space="preserve">Таблица </w:t>
      </w:r>
      <w:r w:rsidR="000E722C">
        <w:rPr>
          <w:noProof/>
        </w:rPr>
        <w:t>23</w:t>
      </w:r>
      <w:r w:rsidR="00523AEC">
        <w:fldChar w:fldCharType="end"/>
      </w:r>
      <w:r w:rsidR="00523AEC">
        <w:t xml:space="preserve">, </w:t>
      </w:r>
      <w:r w:rsidR="00523AEC">
        <w:fldChar w:fldCharType="begin"/>
      </w:r>
      <w:r w:rsidR="00523AEC">
        <w:instrText xml:space="preserve"> REF _Ref450146660 \h </w:instrText>
      </w:r>
      <w:r w:rsidR="00523AEC">
        <w:fldChar w:fldCharType="separate"/>
      </w:r>
      <w:r w:rsidR="000E722C">
        <w:t xml:space="preserve">Таблица </w:t>
      </w:r>
      <w:r w:rsidR="000E722C">
        <w:rPr>
          <w:noProof/>
        </w:rPr>
        <w:t>24</w:t>
      </w:r>
      <w:r w:rsidR="00523AEC">
        <w:fldChar w:fldCharType="end"/>
      </w:r>
      <w:r w:rsidR="00523AEC">
        <w:t xml:space="preserve">, </w:t>
      </w:r>
      <w:r w:rsidR="00523AEC">
        <w:fldChar w:fldCharType="begin"/>
      </w:r>
      <w:r w:rsidR="00523AEC">
        <w:instrText xml:space="preserve"> REF _Ref450146661 \h </w:instrText>
      </w:r>
      <w:r w:rsidR="00523AEC">
        <w:fldChar w:fldCharType="separate"/>
      </w:r>
      <w:r w:rsidR="000E722C">
        <w:t xml:space="preserve">Таблица </w:t>
      </w:r>
      <w:r w:rsidR="000E722C">
        <w:rPr>
          <w:noProof/>
        </w:rPr>
        <w:t>25</w:t>
      </w:r>
      <w:r w:rsidR="00523AEC">
        <w:fldChar w:fldCharType="end"/>
      </w:r>
      <w:r w:rsidR="00523AEC">
        <w:t xml:space="preserve">, </w:t>
      </w:r>
      <w:r w:rsidR="00523AEC">
        <w:fldChar w:fldCharType="begin"/>
      </w:r>
      <w:r w:rsidR="00523AEC">
        <w:instrText xml:space="preserve"> REF _Ref450146663 \h </w:instrText>
      </w:r>
      <w:r w:rsidR="00523AEC">
        <w:fldChar w:fldCharType="separate"/>
      </w:r>
      <w:r w:rsidR="000E722C">
        <w:t xml:space="preserve">Таблица </w:t>
      </w:r>
      <w:r w:rsidR="000E722C">
        <w:rPr>
          <w:noProof/>
        </w:rPr>
        <w:t>26</w:t>
      </w:r>
      <w:r w:rsidR="00523AEC">
        <w:fldChar w:fldCharType="end"/>
      </w:r>
      <w:r w:rsidR="00523AEC">
        <w:t xml:space="preserve">, </w:t>
      </w:r>
      <w:r w:rsidR="00523AEC">
        <w:fldChar w:fldCharType="begin"/>
      </w:r>
      <w:r w:rsidR="00523AEC">
        <w:instrText xml:space="preserve"> REF _Ref450146665 \h </w:instrText>
      </w:r>
      <w:r w:rsidR="00523AEC">
        <w:fldChar w:fldCharType="separate"/>
      </w:r>
      <w:r w:rsidR="000E722C">
        <w:t xml:space="preserve">Таблица </w:t>
      </w:r>
      <w:r w:rsidR="000E722C">
        <w:rPr>
          <w:noProof/>
        </w:rPr>
        <w:t>27</w:t>
      </w:r>
      <w:r w:rsidR="00523AEC">
        <w:fldChar w:fldCharType="end"/>
      </w:r>
      <w:r w:rsidR="00523AEC">
        <w:t xml:space="preserve">, </w:t>
      </w:r>
      <w:r w:rsidR="00523AEC">
        <w:fldChar w:fldCharType="begin"/>
      </w:r>
      <w:r w:rsidR="00523AEC">
        <w:instrText xml:space="preserve"> REF _Ref450146667 \h </w:instrText>
      </w:r>
      <w:r w:rsidR="00523AEC">
        <w:fldChar w:fldCharType="separate"/>
      </w:r>
      <w:r w:rsidR="000E722C">
        <w:t xml:space="preserve">Таблица </w:t>
      </w:r>
      <w:r w:rsidR="000E722C">
        <w:rPr>
          <w:noProof/>
        </w:rPr>
        <w:t>28</w:t>
      </w:r>
      <w:r w:rsidR="00523AEC">
        <w:fldChar w:fldCharType="end"/>
      </w:r>
      <w:r w:rsidR="00523AEC">
        <w:t xml:space="preserve">, </w:t>
      </w:r>
      <w:r w:rsidR="00523AEC">
        <w:fldChar w:fldCharType="begin"/>
      </w:r>
      <w:r w:rsidR="00523AEC">
        <w:instrText xml:space="preserve"> REF _Ref450146668 \h </w:instrText>
      </w:r>
      <w:r w:rsidR="00523AEC">
        <w:fldChar w:fldCharType="separate"/>
      </w:r>
      <w:r w:rsidR="000E722C">
        <w:t xml:space="preserve">Таблица </w:t>
      </w:r>
      <w:r w:rsidR="000E722C">
        <w:rPr>
          <w:noProof/>
        </w:rPr>
        <w:t>29</w:t>
      </w:r>
      <w:r w:rsidR="00523AEC">
        <w:fldChar w:fldCharType="end"/>
      </w:r>
      <w:r w:rsidR="00523AEC">
        <w:t>.</w:t>
      </w:r>
    </w:p>
    <w:p w:rsidR="00FA271A" w:rsidRPr="00DC2997" w:rsidRDefault="00DC2997" w:rsidP="00DC2997">
      <w:pPr>
        <w:pStyle w:val="01"/>
      </w:pPr>
      <w:r w:rsidRPr="00DC2997">
        <w:t>3.</w:t>
      </w:r>
      <w:r w:rsidR="004C47BD">
        <w:t>1.</w:t>
      </w:r>
      <w:r w:rsidR="005023B1">
        <w:t>1</w:t>
      </w:r>
      <w:r w:rsidR="00E15663">
        <w:t>1</w:t>
      </w:r>
      <w:r w:rsidR="00FA271A" w:rsidRPr="00DC2997">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w:t>
      </w:r>
      <w:r w:rsidR="003C2712" w:rsidRPr="00523AEC">
        <w:t>(далее</w:t>
      </w:r>
      <w:r w:rsidR="00523AEC">
        <w:t xml:space="preserve"> «организации обслуживания»</w:t>
      </w:r>
      <w:r w:rsidR="00FA271A" w:rsidRPr="00523AEC">
        <w:t>).</w:t>
      </w:r>
      <w:r w:rsidR="00FA271A" w:rsidRPr="00DC2997">
        <w:t xml:space="preserve"> Организации обслуживания всех видов и форм собственности следует размещать с учетом градостроительной ситуации, планировочной </w:t>
      </w:r>
      <w:r w:rsidR="00566282" w:rsidRPr="00DC2997">
        <w:t>структуры городского округа</w:t>
      </w:r>
      <w:r w:rsidR="00FA271A" w:rsidRPr="00DC2997">
        <w:t>, деления на жилые районы и микрорайоны (кварталы) в целях создания единой системы обслуживания.</w:t>
      </w:r>
    </w:p>
    <w:p w:rsidR="00302160" w:rsidRPr="00A603F0" w:rsidRDefault="005023B1" w:rsidP="00A603F0">
      <w:pPr>
        <w:pStyle w:val="01"/>
      </w:pPr>
      <w:r>
        <w:t>3.</w:t>
      </w:r>
      <w:r w:rsidR="004C47BD">
        <w:t>1.</w:t>
      </w:r>
      <w:r>
        <w:t>1</w:t>
      </w:r>
      <w:r w:rsidR="00E15663">
        <w:t>2</w:t>
      </w:r>
      <w:r w:rsidR="009414BE">
        <w:t>.</w:t>
      </w:r>
      <w:r w:rsidR="00FA271A" w:rsidRPr="002415F8">
        <w:t xml:space="preserve"> Расчет количества и вместимости объектов обслуживания, размеры их земельных участков следует принимать по норматива</w:t>
      </w:r>
      <w:r w:rsidR="003C2712">
        <w:t xml:space="preserve">м обеспеченности, приведенным в </w:t>
      </w:r>
      <w:r w:rsidR="00523AEC">
        <w:fldChar w:fldCharType="begin"/>
      </w:r>
      <w:r w:rsidR="00523AEC">
        <w:instrText xml:space="preserve"> REF _Ref450146652 \h </w:instrText>
      </w:r>
      <w:r w:rsidR="00523AEC">
        <w:fldChar w:fldCharType="separate"/>
      </w:r>
      <w:r w:rsidR="000E722C">
        <w:t xml:space="preserve">Таблица </w:t>
      </w:r>
      <w:r w:rsidR="000E722C">
        <w:rPr>
          <w:noProof/>
        </w:rPr>
        <w:t>19</w:t>
      </w:r>
      <w:r w:rsidR="00523AEC">
        <w:fldChar w:fldCharType="end"/>
      </w:r>
      <w:r w:rsidR="00523AEC">
        <w:t xml:space="preserve">, </w:t>
      </w:r>
      <w:r w:rsidR="00523AEC">
        <w:fldChar w:fldCharType="begin"/>
      </w:r>
      <w:r w:rsidR="00523AEC">
        <w:instrText xml:space="preserve"> REF _Ref450146653 \h </w:instrText>
      </w:r>
      <w:r w:rsidR="00523AEC">
        <w:fldChar w:fldCharType="separate"/>
      </w:r>
      <w:r w:rsidR="000E722C">
        <w:t xml:space="preserve">Таблица </w:t>
      </w:r>
      <w:r w:rsidR="000E722C">
        <w:rPr>
          <w:noProof/>
        </w:rPr>
        <w:t>21</w:t>
      </w:r>
      <w:r w:rsidR="00523AEC">
        <w:fldChar w:fldCharType="end"/>
      </w:r>
      <w:r w:rsidR="00523AEC">
        <w:t xml:space="preserve">, </w:t>
      </w:r>
      <w:r w:rsidR="00523AEC">
        <w:fldChar w:fldCharType="begin"/>
      </w:r>
      <w:r w:rsidR="00523AEC">
        <w:instrText xml:space="preserve"> REF _Ref450146654 \h </w:instrText>
      </w:r>
      <w:r w:rsidR="00523AEC">
        <w:fldChar w:fldCharType="separate"/>
      </w:r>
      <w:r w:rsidR="000E722C">
        <w:t xml:space="preserve">Таблица </w:t>
      </w:r>
      <w:r w:rsidR="000E722C">
        <w:rPr>
          <w:noProof/>
        </w:rPr>
        <w:t>22</w:t>
      </w:r>
      <w:r w:rsidR="00523AEC">
        <w:fldChar w:fldCharType="end"/>
      </w:r>
      <w:r w:rsidR="00523AEC">
        <w:t xml:space="preserve">, </w:t>
      </w:r>
      <w:r w:rsidR="00523AEC">
        <w:fldChar w:fldCharType="begin"/>
      </w:r>
      <w:r w:rsidR="00523AEC">
        <w:instrText xml:space="preserve"> REF _Ref450146658 \h </w:instrText>
      </w:r>
      <w:r w:rsidR="00523AEC">
        <w:fldChar w:fldCharType="separate"/>
      </w:r>
      <w:r w:rsidR="000E722C">
        <w:t xml:space="preserve">Таблица </w:t>
      </w:r>
      <w:r w:rsidR="000E722C">
        <w:rPr>
          <w:noProof/>
        </w:rPr>
        <w:t>23</w:t>
      </w:r>
      <w:r w:rsidR="00523AEC">
        <w:fldChar w:fldCharType="end"/>
      </w:r>
      <w:r w:rsidR="00523AEC">
        <w:t xml:space="preserve">, </w:t>
      </w:r>
      <w:r w:rsidR="00523AEC">
        <w:fldChar w:fldCharType="begin"/>
      </w:r>
      <w:r w:rsidR="00523AEC">
        <w:instrText xml:space="preserve"> REF _Ref450146660 \h </w:instrText>
      </w:r>
      <w:r w:rsidR="00523AEC">
        <w:fldChar w:fldCharType="separate"/>
      </w:r>
      <w:r w:rsidR="000E722C">
        <w:t xml:space="preserve">Таблица </w:t>
      </w:r>
      <w:r w:rsidR="000E722C">
        <w:rPr>
          <w:noProof/>
        </w:rPr>
        <w:t>24</w:t>
      </w:r>
      <w:r w:rsidR="00523AEC">
        <w:fldChar w:fldCharType="end"/>
      </w:r>
      <w:r w:rsidR="00523AEC">
        <w:t xml:space="preserve">, </w:t>
      </w:r>
      <w:r w:rsidR="00523AEC">
        <w:fldChar w:fldCharType="begin"/>
      </w:r>
      <w:r w:rsidR="00523AEC">
        <w:instrText xml:space="preserve"> REF _Ref450146661 \h </w:instrText>
      </w:r>
      <w:r w:rsidR="00523AEC">
        <w:fldChar w:fldCharType="separate"/>
      </w:r>
      <w:r w:rsidR="000E722C">
        <w:t xml:space="preserve">Таблица </w:t>
      </w:r>
      <w:r w:rsidR="000E722C">
        <w:rPr>
          <w:noProof/>
        </w:rPr>
        <w:t>25</w:t>
      </w:r>
      <w:r w:rsidR="00523AEC">
        <w:fldChar w:fldCharType="end"/>
      </w:r>
      <w:r w:rsidR="00523AEC">
        <w:t xml:space="preserve">, </w:t>
      </w:r>
      <w:r w:rsidR="00523AEC">
        <w:fldChar w:fldCharType="begin"/>
      </w:r>
      <w:r w:rsidR="00523AEC">
        <w:instrText xml:space="preserve"> REF _Ref450146663 \h </w:instrText>
      </w:r>
      <w:r w:rsidR="00523AEC">
        <w:fldChar w:fldCharType="separate"/>
      </w:r>
      <w:r w:rsidR="000E722C">
        <w:t xml:space="preserve">Таблица </w:t>
      </w:r>
      <w:r w:rsidR="000E722C">
        <w:rPr>
          <w:noProof/>
        </w:rPr>
        <w:t>26</w:t>
      </w:r>
      <w:r w:rsidR="00523AEC">
        <w:fldChar w:fldCharType="end"/>
      </w:r>
      <w:r w:rsidR="00523AEC">
        <w:t xml:space="preserve">, </w:t>
      </w:r>
      <w:r w:rsidR="00523AEC">
        <w:fldChar w:fldCharType="begin"/>
      </w:r>
      <w:r w:rsidR="00523AEC">
        <w:instrText xml:space="preserve"> REF _Ref450146665 \h </w:instrText>
      </w:r>
      <w:r w:rsidR="00523AEC">
        <w:fldChar w:fldCharType="separate"/>
      </w:r>
      <w:r w:rsidR="000E722C">
        <w:t xml:space="preserve">Таблица </w:t>
      </w:r>
      <w:r w:rsidR="000E722C">
        <w:rPr>
          <w:noProof/>
        </w:rPr>
        <w:t>27</w:t>
      </w:r>
      <w:r w:rsidR="00523AEC">
        <w:fldChar w:fldCharType="end"/>
      </w:r>
      <w:r w:rsidR="00523AEC">
        <w:t xml:space="preserve">, </w:t>
      </w:r>
      <w:r w:rsidR="00523AEC">
        <w:fldChar w:fldCharType="begin"/>
      </w:r>
      <w:r w:rsidR="00523AEC">
        <w:instrText xml:space="preserve"> REF _Ref450146667 \h </w:instrText>
      </w:r>
      <w:r w:rsidR="00523AEC">
        <w:fldChar w:fldCharType="separate"/>
      </w:r>
      <w:r w:rsidR="000E722C">
        <w:t xml:space="preserve">Таблица </w:t>
      </w:r>
      <w:r w:rsidR="000E722C">
        <w:rPr>
          <w:noProof/>
        </w:rPr>
        <w:t>28</w:t>
      </w:r>
      <w:r w:rsidR="00523AEC">
        <w:fldChar w:fldCharType="end"/>
      </w:r>
      <w:r w:rsidR="00523AEC">
        <w:t xml:space="preserve">, </w:t>
      </w:r>
      <w:r w:rsidR="00523AEC">
        <w:fldChar w:fldCharType="begin"/>
      </w:r>
      <w:r w:rsidR="00523AEC">
        <w:instrText xml:space="preserve"> REF _Ref450146668 \h </w:instrText>
      </w:r>
      <w:r w:rsidR="00523AEC">
        <w:fldChar w:fldCharType="separate"/>
      </w:r>
      <w:r w:rsidR="000E722C">
        <w:t xml:space="preserve">Таблица </w:t>
      </w:r>
      <w:r w:rsidR="000E722C">
        <w:rPr>
          <w:noProof/>
        </w:rPr>
        <w:t>29</w:t>
      </w:r>
      <w:r w:rsidR="00523AEC">
        <w:fldChar w:fldCharType="end"/>
      </w:r>
      <w:r w:rsidR="00523AEC">
        <w:t xml:space="preserve">. </w:t>
      </w:r>
      <w:r w:rsidR="00FA271A" w:rsidRPr="00A603F0">
        <w:t>При расчете количества, вместимости, размеров земельных участков, размещении организаций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w:t>
      </w:r>
      <w:r w:rsidR="00A603F0" w:rsidRPr="00A603F0">
        <w:t>нными физическими возможностями.</w:t>
      </w:r>
    </w:p>
    <w:p w:rsidR="00496A0F" w:rsidRPr="00A603F0" w:rsidRDefault="00496A0F" w:rsidP="00A603F0">
      <w:pPr>
        <w:pStyle w:val="01"/>
      </w:pPr>
      <w:r w:rsidRPr="00A603F0">
        <w:t>Количество, вместимость организаций обслуживания, их размещение и размеры земельных участков, не указанные в</w:t>
      </w:r>
      <w:r w:rsidR="00523AEC">
        <w:t xml:space="preserve"> </w:t>
      </w:r>
      <w:r w:rsidR="00523AEC">
        <w:fldChar w:fldCharType="begin"/>
      </w:r>
      <w:r w:rsidR="00523AEC">
        <w:instrText xml:space="preserve"> REF _Ref450146652 \h </w:instrText>
      </w:r>
      <w:r w:rsidR="00523AEC">
        <w:fldChar w:fldCharType="separate"/>
      </w:r>
      <w:r w:rsidR="000E722C">
        <w:t xml:space="preserve">Таблица </w:t>
      </w:r>
      <w:r w:rsidR="000E722C">
        <w:rPr>
          <w:noProof/>
        </w:rPr>
        <w:t>19</w:t>
      </w:r>
      <w:r w:rsidR="00523AEC">
        <w:fldChar w:fldCharType="end"/>
      </w:r>
      <w:r w:rsidR="00523AEC">
        <w:t xml:space="preserve">, </w:t>
      </w:r>
      <w:r w:rsidR="00523AEC">
        <w:fldChar w:fldCharType="begin"/>
      </w:r>
      <w:r w:rsidR="00523AEC">
        <w:instrText xml:space="preserve"> REF _Ref450146653 \h </w:instrText>
      </w:r>
      <w:r w:rsidR="00523AEC">
        <w:fldChar w:fldCharType="separate"/>
      </w:r>
      <w:r w:rsidR="000E722C">
        <w:t xml:space="preserve">Таблица </w:t>
      </w:r>
      <w:r w:rsidR="000E722C">
        <w:rPr>
          <w:noProof/>
        </w:rPr>
        <w:t>21</w:t>
      </w:r>
      <w:r w:rsidR="00523AEC">
        <w:fldChar w:fldCharType="end"/>
      </w:r>
      <w:r w:rsidR="00523AEC">
        <w:t xml:space="preserve">, </w:t>
      </w:r>
      <w:r w:rsidR="00523AEC">
        <w:fldChar w:fldCharType="begin"/>
      </w:r>
      <w:r w:rsidR="00523AEC">
        <w:instrText xml:space="preserve"> REF _Ref450146654 \h </w:instrText>
      </w:r>
      <w:r w:rsidR="00523AEC">
        <w:fldChar w:fldCharType="separate"/>
      </w:r>
      <w:r w:rsidR="000E722C">
        <w:t xml:space="preserve">Таблица </w:t>
      </w:r>
      <w:r w:rsidR="000E722C">
        <w:rPr>
          <w:noProof/>
        </w:rPr>
        <w:t>22</w:t>
      </w:r>
      <w:r w:rsidR="00523AEC">
        <w:fldChar w:fldCharType="end"/>
      </w:r>
      <w:r w:rsidR="00523AEC">
        <w:t xml:space="preserve">, </w:t>
      </w:r>
      <w:r w:rsidR="00523AEC">
        <w:fldChar w:fldCharType="begin"/>
      </w:r>
      <w:r w:rsidR="00523AEC">
        <w:instrText xml:space="preserve"> REF _Ref450146658 \h </w:instrText>
      </w:r>
      <w:r w:rsidR="00523AEC">
        <w:fldChar w:fldCharType="separate"/>
      </w:r>
      <w:r w:rsidR="000E722C">
        <w:t xml:space="preserve">Таблица </w:t>
      </w:r>
      <w:r w:rsidR="000E722C">
        <w:rPr>
          <w:noProof/>
        </w:rPr>
        <w:t>23</w:t>
      </w:r>
      <w:r w:rsidR="00523AEC">
        <w:fldChar w:fldCharType="end"/>
      </w:r>
      <w:r w:rsidR="00523AEC">
        <w:t xml:space="preserve">, </w:t>
      </w:r>
      <w:r w:rsidR="00523AEC">
        <w:fldChar w:fldCharType="begin"/>
      </w:r>
      <w:r w:rsidR="00523AEC">
        <w:instrText xml:space="preserve"> REF _Ref450146660 \h </w:instrText>
      </w:r>
      <w:r w:rsidR="00523AEC">
        <w:fldChar w:fldCharType="separate"/>
      </w:r>
      <w:r w:rsidR="000E722C">
        <w:t xml:space="preserve">Таблица </w:t>
      </w:r>
      <w:r w:rsidR="000E722C">
        <w:rPr>
          <w:noProof/>
        </w:rPr>
        <w:t>24</w:t>
      </w:r>
      <w:r w:rsidR="00523AEC">
        <w:fldChar w:fldCharType="end"/>
      </w:r>
      <w:r w:rsidR="00523AEC">
        <w:t xml:space="preserve">, </w:t>
      </w:r>
      <w:r w:rsidR="00523AEC">
        <w:fldChar w:fldCharType="begin"/>
      </w:r>
      <w:r w:rsidR="00523AEC">
        <w:instrText xml:space="preserve"> REF _Ref450146661 \h </w:instrText>
      </w:r>
      <w:r w:rsidR="00523AEC">
        <w:fldChar w:fldCharType="separate"/>
      </w:r>
      <w:r w:rsidR="000E722C">
        <w:t xml:space="preserve">Таблица </w:t>
      </w:r>
      <w:r w:rsidR="000E722C">
        <w:rPr>
          <w:noProof/>
        </w:rPr>
        <w:t>25</w:t>
      </w:r>
      <w:r w:rsidR="00523AEC">
        <w:fldChar w:fldCharType="end"/>
      </w:r>
      <w:r w:rsidR="00523AEC">
        <w:t xml:space="preserve">, </w:t>
      </w:r>
      <w:r w:rsidR="00523AEC">
        <w:fldChar w:fldCharType="begin"/>
      </w:r>
      <w:r w:rsidR="00523AEC">
        <w:instrText xml:space="preserve"> REF _Ref450146663 \h </w:instrText>
      </w:r>
      <w:r w:rsidR="00523AEC">
        <w:fldChar w:fldCharType="separate"/>
      </w:r>
      <w:r w:rsidR="000E722C">
        <w:t xml:space="preserve">Таблица </w:t>
      </w:r>
      <w:r w:rsidR="000E722C">
        <w:rPr>
          <w:noProof/>
        </w:rPr>
        <w:t>26</w:t>
      </w:r>
      <w:r w:rsidR="00523AEC">
        <w:fldChar w:fldCharType="end"/>
      </w:r>
      <w:r w:rsidR="00523AEC">
        <w:t xml:space="preserve">, </w:t>
      </w:r>
      <w:r w:rsidR="00523AEC">
        <w:fldChar w:fldCharType="begin"/>
      </w:r>
      <w:r w:rsidR="00523AEC">
        <w:instrText xml:space="preserve"> REF _Ref450146665 \h </w:instrText>
      </w:r>
      <w:r w:rsidR="00523AEC">
        <w:fldChar w:fldCharType="separate"/>
      </w:r>
      <w:r w:rsidR="000E722C">
        <w:t xml:space="preserve">Таблица </w:t>
      </w:r>
      <w:r w:rsidR="000E722C">
        <w:rPr>
          <w:noProof/>
        </w:rPr>
        <w:t>27</w:t>
      </w:r>
      <w:r w:rsidR="00523AEC">
        <w:fldChar w:fldCharType="end"/>
      </w:r>
      <w:r w:rsidR="00523AEC">
        <w:t xml:space="preserve">, </w:t>
      </w:r>
      <w:r w:rsidR="00523AEC">
        <w:fldChar w:fldCharType="begin"/>
      </w:r>
      <w:r w:rsidR="00523AEC">
        <w:instrText xml:space="preserve"> REF _Ref450146667 \h </w:instrText>
      </w:r>
      <w:r w:rsidR="00523AEC">
        <w:fldChar w:fldCharType="separate"/>
      </w:r>
      <w:r w:rsidR="000E722C">
        <w:t xml:space="preserve">Таблица </w:t>
      </w:r>
      <w:r w:rsidR="000E722C">
        <w:rPr>
          <w:noProof/>
        </w:rPr>
        <w:t>28</w:t>
      </w:r>
      <w:r w:rsidR="00523AEC">
        <w:fldChar w:fldCharType="end"/>
      </w:r>
      <w:r w:rsidR="00523AEC">
        <w:t xml:space="preserve">, </w:t>
      </w:r>
      <w:r w:rsidR="00523AEC">
        <w:fldChar w:fldCharType="begin"/>
      </w:r>
      <w:r w:rsidR="00523AEC">
        <w:instrText xml:space="preserve"> REF _Ref450146668 \h </w:instrText>
      </w:r>
      <w:r w:rsidR="00523AEC">
        <w:fldChar w:fldCharType="separate"/>
      </w:r>
      <w:r w:rsidR="000E722C">
        <w:t xml:space="preserve">Таблица </w:t>
      </w:r>
      <w:r w:rsidR="000E722C">
        <w:rPr>
          <w:noProof/>
        </w:rPr>
        <w:t>29</w:t>
      </w:r>
      <w:r w:rsidR="00523AEC">
        <w:fldChar w:fldCharType="end"/>
      </w:r>
      <w:r w:rsidR="00523AEC">
        <w:t>.</w:t>
      </w:r>
      <w:r w:rsidRPr="00A603F0">
        <w:t>, следует устанавливать по заданию на проектирование.</w:t>
      </w:r>
    </w:p>
    <w:p w:rsidR="00496A0F" w:rsidRPr="002415F8" w:rsidRDefault="005023B1" w:rsidP="00DC2997">
      <w:pPr>
        <w:pStyle w:val="01"/>
      </w:pPr>
      <w:r>
        <w:t>3.</w:t>
      </w:r>
      <w:r w:rsidR="004C47BD">
        <w:t>1.</w:t>
      </w:r>
      <w:r>
        <w:t>1</w:t>
      </w:r>
      <w:r w:rsidR="00E15663">
        <w:t>3</w:t>
      </w:r>
      <w:r w:rsidR="00496A0F" w:rsidRPr="002415F8">
        <w:t>. При определении количества, состава и вместимости о</w:t>
      </w:r>
      <w:r w:rsidR="009414BE">
        <w:t xml:space="preserve">бъектов обслуживания в </w:t>
      </w:r>
      <w:r w:rsidR="00523AEC">
        <w:t>городском округе</w:t>
      </w:r>
      <w:r w:rsidR="009414BE">
        <w:t xml:space="preserve"> </w:t>
      </w:r>
      <w:r w:rsidR="00496A0F" w:rsidRPr="002415F8">
        <w:t>следует дополнительно учитывать приезжающее население из других поселений, расположенных в зоне, ограниченной затратами времени на передвижения</w:t>
      </w:r>
      <w:r w:rsidR="009414BE">
        <w:t xml:space="preserve"> </w:t>
      </w:r>
      <w:r w:rsidR="00496A0F" w:rsidRPr="002415F8">
        <w:t>не более 2 часов</w:t>
      </w:r>
      <w:r w:rsidR="009414BE">
        <w:t>. Также</w:t>
      </w:r>
      <w:r w:rsidR="00496A0F" w:rsidRPr="002415F8">
        <w:t xml:space="preserve"> необходимо учитывать туристов</w:t>
      </w:r>
      <w:r w:rsidR="009414BE">
        <w:t xml:space="preserve"> и </w:t>
      </w:r>
      <w:r w:rsidR="00496A0F" w:rsidRPr="002415F8">
        <w:t>сезонное население.</w:t>
      </w:r>
    </w:p>
    <w:p w:rsidR="00496A0F" w:rsidRPr="00DC2997" w:rsidRDefault="005023B1" w:rsidP="00DC2997">
      <w:pPr>
        <w:pStyle w:val="01"/>
      </w:pPr>
      <w:r>
        <w:t>3.</w:t>
      </w:r>
      <w:r w:rsidR="004C47BD">
        <w:t>1.</w:t>
      </w:r>
      <w:r>
        <w:t>1</w:t>
      </w:r>
      <w:r w:rsidR="00E15663">
        <w:t>4</w:t>
      </w:r>
      <w:r w:rsidR="00496A0F" w:rsidRPr="00DC2997">
        <w:t xml:space="preserve">. Расчет организаций обслуживания для сезонного населения садоводческих или дачных некоммерческих объединений в </w:t>
      </w:r>
      <w:r w:rsidR="00523AEC">
        <w:t>городском округе</w:t>
      </w:r>
      <w:r w:rsidR="009414BE" w:rsidRPr="00DC2997">
        <w:t xml:space="preserve"> </w:t>
      </w:r>
      <w:r w:rsidR="00496A0F" w:rsidRPr="00DC2997">
        <w:t xml:space="preserve">и жилого фонда с временным проживанием в сельских поселениях допускается принимать по нормативам, приведенным в </w:t>
      </w:r>
      <w:r w:rsidR="00A92AF0">
        <w:fldChar w:fldCharType="begin"/>
      </w:r>
      <w:r w:rsidR="00A92AF0">
        <w:instrText xml:space="preserve"> REF _Ref450146652 \h </w:instrText>
      </w:r>
      <w:r w:rsidR="00A92AF0">
        <w:fldChar w:fldCharType="separate"/>
      </w:r>
      <w:r w:rsidR="000E722C">
        <w:t xml:space="preserve">Таблица </w:t>
      </w:r>
      <w:r w:rsidR="000E722C">
        <w:rPr>
          <w:noProof/>
        </w:rPr>
        <w:t>19</w:t>
      </w:r>
      <w:r w:rsidR="00A92AF0">
        <w:fldChar w:fldCharType="end"/>
      </w:r>
      <w:r w:rsidR="00A92AF0">
        <w:t>.</w:t>
      </w:r>
    </w:p>
    <w:p w:rsidR="006F27AD" w:rsidRDefault="006F27AD" w:rsidP="006F27AD">
      <w:pPr>
        <w:pStyle w:val="05"/>
      </w:pPr>
      <w:bookmarkStart w:id="38" w:name="_Ref450146652"/>
      <w:r>
        <w:t xml:space="preserve">Таблица </w:t>
      </w:r>
      <w:r w:rsidR="00F14E19">
        <w:fldChar w:fldCharType="begin"/>
      </w:r>
      <w:r w:rsidR="00F14E19">
        <w:instrText xml:space="preserve"> SEQ Таблица \* ARABIC </w:instrText>
      </w:r>
      <w:r w:rsidR="00F14E19">
        <w:fldChar w:fldCharType="separate"/>
      </w:r>
      <w:r w:rsidR="000E722C">
        <w:rPr>
          <w:noProof/>
        </w:rPr>
        <w:t>19</w:t>
      </w:r>
      <w:r w:rsidR="00F14E19">
        <w:rPr>
          <w:noProof/>
        </w:rPr>
        <w:fldChar w:fldCharType="end"/>
      </w:r>
      <w:bookmarkEnd w:id="38"/>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3592"/>
        <w:gridCol w:w="2186"/>
        <w:gridCol w:w="4535"/>
      </w:tblGrid>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vAlign w:val="center"/>
          </w:tcPr>
          <w:p w:rsidR="00496A0F" w:rsidRPr="00DC2997" w:rsidRDefault="00496A0F" w:rsidP="00464AF2">
            <w:pPr>
              <w:pStyle w:val="06"/>
              <w:jc w:val="center"/>
              <w:rPr>
                <w:b/>
              </w:rPr>
            </w:pPr>
            <w:r w:rsidRPr="00DC2997">
              <w:rPr>
                <w:b/>
              </w:rPr>
              <w:t>Наименование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DC2997" w:rsidRDefault="00496A0F" w:rsidP="00464AF2">
            <w:pPr>
              <w:pStyle w:val="06"/>
              <w:jc w:val="center"/>
              <w:rPr>
                <w:b/>
              </w:rPr>
            </w:pPr>
            <w:r w:rsidRPr="00DC2997">
              <w:rPr>
                <w:b/>
              </w:rPr>
              <w:t>Единица измерения</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DC2997" w:rsidRDefault="00496A0F" w:rsidP="00464AF2">
            <w:pPr>
              <w:pStyle w:val="06"/>
              <w:jc w:val="center"/>
              <w:rPr>
                <w:b/>
              </w:rPr>
            </w:pPr>
            <w:r w:rsidRPr="00DC2997">
              <w:rPr>
                <w:b/>
              </w:rPr>
              <w:t>Рекомендуемый показатель на 1 тыс. жителей</w:t>
            </w:r>
          </w:p>
        </w:tc>
      </w:tr>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tcPr>
          <w:p w:rsidR="00496A0F" w:rsidRPr="009414BE" w:rsidRDefault="00496A0F" w:rsidP="00832595">
            <w:pPr>
              <w:pStyle w:val="06"/>
              <w:jc w:val="left"/>
            </w:pPr>
            <w:r w:rsidRPr="009414BE">
              <w:t>Больница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9414BE" w:rsidRDefault="00496A0F" w:rsidP="00832595">
            <w:pPr>
              <w:pStyle w:val="06"/>
              <w:jc w:val="center"/>
            </w:pPr>
            <w:r w:rsidRPr="009414BE">
              <w:t>1 койка</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9414BE" w:rsidRDefault="00DC2997" w:rsidP="00832595">
            <w:pPr>
              <w:pStyle w:val="06"/>
              <w:jc w:val="center"/>
            </w:pPr>
            <w:r>
              <w:t>1</w:t>
            </w:r>
          </w:p>
        </w:tc>
      </w:tr>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tcPr>
          <w:p w:rsidR="00496A0F" w:rsidRPr="009414BE" w:rsidRDefault="00496A0F" w:rsidP="00832595">
            <w:pPr>
              <w:pStyle w:val="06"/>
              <w:jc w:val="left"/>
            </w:pPr>
            <w:r w:rsidRPr="009414BE">
              <w:t>Амбулаторно-поликлиническая сеть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9414BE" w:rsidRDefault="00496A0F" w:rsidP="00832595">
            <w:pPr>
              <w:pStyle w:val="06"/>
              <w:jc w:val="center"/>
            </w:pPr>
            <w:r w:rsidRPr="009414BE">
              <w:t>1 посещение в смену</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9414BE" w:rsidRDefault="00496A0F" w:rsidP="00832595">
            <w:pPr>
              <w:pStyle w:val="06"/>
              <w:jc w:val="center"/>
            </w:pPr>
            <w:r w:rsidRPr="009414BE">
              <w:t>1,6</w:t>
            </w:r>
          </w:p>
        </w:tc>
      </w:tr>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tcPr>
          <w:p w:rsidR="00496A0F" w:rsidRPr="009414BE" w:rsidRDefault="00496A0F" w:rsidP="00832595">
            <w:pPr>
              <w:pStyle w:val="06"/>
              <w:jc w:val="left"/>
            </w:pPr>
            <w:r w:rsidRPr="009414BE">
              <w:t>Пункт скорой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9414BE" w:rsidRDefault="00496A0F" w:rsidP="00832595">
            <w:pPr>
              <w:pStyle w:val="06"/>
              <w:jc w:val="center"/>
            </w:pPr>
            <w:r w:rsidRPr="009414BE">
              <w:t>1 автомобиль</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9414BE" w:rsidRDefault="00496A0F" w:rsidP="00832595">
            <w:pPr>
              <w:pStyle w:val="06"/>
              <w:jc w:val="center"/>
            </w:pPr>
            <w:r w:rsidRPr="009414BE">
              <w:t>0,1</w:t>
            </w:r>
          </w:p>
        </w:tc>
      </w:tr>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tcPr>
          <w:p w:rsidR="00496A0F" w:rsidRPr="009414BE" w:rsidRDefault="00496A0F" w:rsidP="00832595">
            <w:pPr>
              <w:pStyle w:val="06"/>
              <w:jc w:val="left"/>
            </w:pPr>
            <w:r w:rsidRPr="009414BE">
              <w:t>Учреждение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832595" w:rsidRDefault="00832595" w:rsidP="00832595">
            <w:pPr>
              <w:pStyle w:val="06"/>
              <w:jc w:val="center"/>
              <w:rPr>
                <w:vertAlign w:val="superscript"/>
              </w:rPr>
            </w:pPr>
            <w:r>
              <w:t>м</w:t>
            </w:r>
            <w:r>
              <w:rPr>
                <w:vertAlign w:val="superscript"/>
              </w:rPr>
              <w:t>2</w:t>
            </w:r>
            <w:r>
              <w:t xml:space="preserve"> торговой площади</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9414BE" w:rsidRDefault="00DC2997" w:rsidP="00832595">
            <w:pPr>
              <w:pStyle w:val="06"/>
              <w:jc w:val="center"/>
            </w:pPr>
            <w:r>
              <w:t>80</w:t>
            </w:r>
          </w:p>
        </w:tc>
      </w:tr>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tcPr>
          <w:p w:rsidR="00496A0F" w:rsidRPr="009414BE" w:rsidRDefault="00496A0F" w:rsidP="00832595">
            <w:pPr>
              <w:pStyle w:val="06"/>
              <w:jc w:val="left"/>
            </w:pPr>
            <w:r w:rsidRPr="009414BE">
              <w:t>Учреждение бытового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9414BE" w:rsidRDefault="00496A0F" w:rsidP="00832595">
            <w:pPr>
              <w:pStyle w:val="06"/>
              <w:jc w:val="center"/>
            </w:pPr>
            <w:r w:rsidRPr="009414BE">
              <w:t>1 рабочее место</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9414BE" w:rsidRDefault="00496A0F" w:rsidP="00832595">
            <w:pPr>
              <w:pStyle w:val="06"/>
              <w:jc w:val="center"/>
            </w:pPr>
            <w:r w:rsidRPr="009414BE">
              <w:t>1,6</w:t>
            </w:r>
          </w:p>
        </w:tc>
      </w:tr>
    </w:tbl>
    <w:p w:rsidR="003D20CA" w:rsidRDefault="003D20CA" w:rsidP="009414BE">
      <w:pPr>
        <w:pStyle w:val="01"/>
      </w:pPr>
    </w:p>
    <w:p w:rsidR="00F96E91" w:rsidRDefault="00F96E91" w:rsidP="00D75B5B">
      <w:pPr>
        <w:pStyle w:val="01"/>
      </w:pPr>
      <w:r>
        <w:t xml:space="preserve">3.1.15. </w:t>
      </w:r>
      <w:r w:rsidRPr="00F96E91">
        <w:t xml:space="preserve">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w:t>
      </w:r>
      <w:r w:rsidR="00D651DE">
        <w:fldChar w:fldCharType="begin"/>
      </w:r>
      <w:r w:rsidR="00D651DE">
        <w:instrText xml:space="preserve"> REF _Ref455063663 \h </w:instrText>
      </w:r>
      <w:r w:rsidR="00D651DE">
        <w:fldChar w:fldCharType="separate"/>
      </w:r>
      <w:r w:rsidR="000E722C">
        <w:t xml:space="preserve">Таблица </w:t>
      </w:r>
      <w:r w:rsidR="000E722C">
        <w:rPr>
          <w:noProof/>
        </w:rPr>
        <w:t>20</w:t>
      </w:r>
      <w:r w:rsidR="00D651DE">
        <w:fldChar w:fldCharType="end"/>
      </w:r>
      <w:r w:rsidR="00427C7F">
        <w:t>.</w:t>
      </w:r>
    </w:p>
    <w:p w:rsidR="00D651DE" w:rsidRDefault="00D651DE" w:rsidP="00D651DE">
      <w:pPr>
        <w:pStyle w:val="05"/>
      </w:pPr>
      <w:bookmarkStart w:id="39" w:name="_Ref455063663"/>
      <w:r>
        <w:t xml:space="preserve">Таблица </w:t>
      </w:r>
      <w:r w:rsidR="00F14E19">
        <w:fldChar w:fldCharType="begin"/>
      </w:r>
      <w:r w:rsidR="00F14E19">
        <w:instrText xml:space="preserve"> SEQ Таблица \* ARABIC </w:instrText>
      </w:r>
      <w:r w:rsidR="00F14E19">
        <w:fldChar w:fldCharType="separate"/>
      </w:r>
      <w:r w:rsidR="000E722C">
        <w:rPr>
          <w:noProof/>
        </w:rPr>
        <w:t>20</w:t>
      </w:r>
      <w:r w:rsidR="00F14E19">
        <w:rPr>
          <w:noProof/>
        </w:rPr>
        <w:fldChar w:fldCharType="end"/>
      </w:r>
      <w:bookmarkEnd w:id="3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4"/>
        <w:gridCol w:w="967"/>
        <w:gridCol w:w="1361"/>
        <w:gridCol w:w="2297"/>
        <w:gridCol w:w="2954"/>
      </w:tblGrid>
      <w:tr w:rsidR="00D651DE" w:rsidRPr="00D651DE" w:rsidTr="00D651DE">
        <w:tc>
          <w:tcPr>
            <w:tcW w:w="0" w:type="auto"/>
            <w:vMerge w:val="restart"/>
            <w:tcBorders>
              <w:top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Здания (земельные участки) организаций обслуживания</w:t>
            </w:r>
          </w:p>
        </w:tc>
        <w:tc>
          <w:tcPr>
            <w:tcW w:w="0" w:type="auto"/>
            <w:gridSpan w:val="4"/>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Расстояние от зданий (границ участков) организаций обслуживания, м</w:t>
            </w:r>
          </w:p>
        </w:tc>
      </w:tr>
      <w:tr w:rsidR="00D651DE" w:rsidRPr="00D651DE" w:rsidTr="00D651DE">
        <w:tc>
          <w:tcPr>
            <w:tcW w:w="0" w:type="auto"/>
            <w:vMerge/>
            <w:tcBorders>
              <w:top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до красной линии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до стен жилых домов</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до зданий общеобразовательных школ, дошкольных образовательных и лечебных учреждений</w:t>
            </w:r>
          </w:p>
        </w:tc>
      </w:tr>
      <w:tr w:rsidR="00D651DE" w:rsidRPr="00D651DE" w:rsidTr="00D651DE">
        <w:tc>
          <w:tcPr>
            <w:tcW w:w="0" w:type="auto"/>
            <w:vMerge/>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Pr>
                <w:rFonts w:ascii="Times New Roman" w:hAnsi="Times New Roman" w:cs="Times New Roman"/>
                <w:b/>
                <w:sz w:val="20"/>
                <w:szCs w:val="20"/>
              </w:rPr>
              <w:t>в городе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в сельских поселениях</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D651DE" w:rsidRPr="00D651DE" w:rsidRDefault="00D651DE" w:rsidP="008D0013">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tcPr>
          <w:p w:rsidR="00D651DE" w:rsidRPr="00D651DE" w:rsidRDefault="00D651DE" w:rsidP="008D0013">
            <w:pPr>
              <w:suppressAutoHyphens/>
              <w:jc w:val="both"/>
              <w:rPr>
                <w:rFonts w:ascii="Times New Roman" w:hAnsi="Times New Roman" w:cs="Times New Roman"/>
                <w:sz w:val="20"/>
                <w:szCs w:val="20"/>
              </w:rPr>
            </w:pPr>
          </w:p>
        </w:tc>
      </w:tr>
      <w:tr w:rsidR="00D651DE" w:rsidRPr="00D651DE" w:rsidTr="00D651DE">
        <w:tc>
          <w:tcPr>
            <w:tcW w:w="0" w:type="auto"/>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rPr>
                <w:rFonts w:ascii="Times New Roman" w:hAnsi="Times New Roman" w:cs="Times New Roman"/>
                <w:sz w:val="20"/>
                <w:szCs w:val="20"/>
              </w:rPr>
            </w:pPr>
            <w:r w:rsidRPr="00D651DE">
              <w:rPr>
                <w:rFonts w:ascii="Times New Roman" w:hAnsi="Times New Roman" w:cs="Times New Roman"/>
                <w:sz w:val="20"/>
                <w:szCs w:val="20"/>
              </w:rPr>
              <w:t>Дошкольные образовательные учреждения и общеобразовательные школы (стены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по нормам инсоляции, освещенности и противопожарным требованиям</w:t>
            </w:r>
          </w:p>
        </w:tc>
        <w:tc>
          <w:tcPr>
            <w:tcW w:w="0" w:type="auto"/>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по нормам инсоляции, освещенности и противопожарным требованиям</w:t>
            </w:r>
          </w:p>
        </w:tc>
      </w:tr>
      <w:tr w:rsidR="00D651DE" w:rsidRPr="00D651DE" w:rsidTr="00D651DE">
        <w:tc>
          <w:tcPr>
            <w:tcW w:w="0" w:type="auto"/>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rPr>
                <w:rFonts w:ascii="Times New Roman" w:hAnsi="Times New Roman" w:cs="Times New Roman"/>
                <w:sz w:val="20"/>
                <w:szCs w:val="20"/>
              </w:rPr>
            </w:pPr>
            <w:r w:rsidRPr="00D651DE">
              <w:rPr>
                <w:rFonts w:ascii="Times New Roman" w:hAnsi="Times New Roman" w:cs="Times New Roman"/>
                <w:sz w:val="20"/>
                <w:szCs w:val="20"/>
              </w:rPr>
              <w:t>Приемные пункты вторичного сырья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50</w:t>
            </w:r>
          </w:p>
        </w:tc>
      </w:tr>
      <w:tr w:rsidR="00D651DE" w:rsidRPr="00D651DE" w:rsidTr="008D0013">
        <w:tc>
          <w:tcPr>
            <w:tcW w:w="0" w:type="auto"/>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rPr>
                <w:rFonts w:ascii="Times New Roman" w:hAnsi="Times New Roman" w:cs="Times New Roman"/>
                <w:sz w:val="20"/>
                <w:szCs w:val="20"/>
              </w:rPr>
            </w:pPr>
            <w:r w:rsidRPr="00D651DE">
              <w:rPr>
                <w:rFonts w:ascii="Times New Roman" w:hAnsi="Times New Roman" w:cs="Times New Roman"/>
                <w:sz w:val="20"/>
                <w:szCs w:val="20"/>
              </w:rPr>
              <w:t>Пожарные депо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 xml:space="preserve">10 (15 </w:t>
            </w:r>
            <w:r>
              <w:rPr>
                <w:rFonts w:ascii="Times New Roman" w:hAnsi="Times New Roman" w:cs="Times New Roman"/>
                <w:sz w:val="20"/>
                <w:szCs w:val="20"/>
              </w:rPr>
              <w:t>–</w:t>
            </w:r>
            <w:r w:rsidRPr="00D651DE">
              <w:rPr>
                <w:rFonts w:ascii="Times New Roman" w:hAnsi="Times New Roman" w:cs="Times New Roman"/>
                <w:sz w:val="20"/>
                <w:szCs w:val="20"/>
              </w:rPr>
              <w:t xml:space="preserve"> для депо I типа)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 xml:space="preserve">10 (15 </w:t>
            </w:r>
            <w:r>
              <w:rPr>
                <w:rFonts w:ascii="Times New Roman" w:hAnsi="Times New Roman" w:cs="Times New Roman"/>
                <w:sz w:val="20"/>
                <w:szCs w:val="20"/>
              </w:rPr>
              <w:t>–</w:t>
            </w:r>
            <w:r w:rsidRPr="00D651DE">
              <w:rPr>
                <w:rFonts w:ascii="Times New Roman" w:hAnsi="Times New Roman" w:cs="Times New Roman"/>
                <w:sz w:val="20"/>
                <w:szCs w:val="20"/>
              </w:rPr>
              <w:t xml:space="preserve"> для депо I типа)</w:t>
            </w:r>
          </w:p>
        </w:tc>
        <w:tc>
          <w:tcPr>
            <w:tcW w:w="0" w:type="auto"/>
            <w:gridSpan w:val="2"/>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color w:val="000000" w:themeColor="text1"/>
                <w:sz w:val="20"/>
                <w:szCs w:val="20"/>
              </w:rPr>
            </w:pPr>
            <w:r w:rsidRPr="00D651DE">
              <w:rPr>
                <w:rFonts w:ascii="Times New Roman" w:hAnsi="Times New Roman" w:cs="Times New Roman"/>
                <w:color w:val="000000" w:themeColor="text1"/>
                <w:sz w:val="20"/>
                <w:szCs w:val="20"/>
              </w:rPr>
              <w:t>Федеральный закон</w:t>
            </w:r>
            <w:r>
              <w:rPr>
                <w:rFonts w:ascii="Times New Roman" w:hAnsi="Times New Roman" w:cs="Times New Roman"/>
                <w:color w:val="000000" w:themeColor="text1"/>
                <w:sz w:val="20"/>
                <w:szCs w:val="20"/>
              </w:rPr>
              <w:t xml:space="preserve"> от 22 июля 2008 года N 123-ФЗ «</w:t>
            </w:r>
            <w:r w:rsidRPr="00D651DE">
              <w:rPr>
                <w:rFonts w:ascii="Times New Roman" w:hAnsi="Times New Roman" w:cs="Times New Roman"/>
                <w:color w:val="000000" w:themeColor="text1"/>
                <w:sz w:val="20"/>
                <w:szCs w:val="20"/>
              </w:rPr>
              <w:t>Технический регламент о тр</w:t>
            </w:r>
            <w:r>
              <w:rPr>
                <w:rFonts w:ascii="Times New Roman" w:hAnsi="Times New Roman" w:cs="Times New Roman"/>
                <w:color w:val="000000" w:themeColor="text1"/>
                <w:sz w:val="20"/>
                <w:szCs w:val="20"/>
              </w:rPr>
              <w:t>ебованиях пожарной безопасности»</w:t>
            </w:r>
            <w:r w:rsidRPr="00D651DE">
              <w:rPr>
                <w:rFonts w:ascii="Times New Roman" w:hAnsi="Times New Roman" w:cs="Times New Roman"/>
                <w:color w:val="000000" w:themeColor="text1"/>
                <w:sz w:val="20"/>
                <w:szCs w:val="20"/>
              </w:rPr>
              <w:t xml:space="preserve"> и </w:t>
            </w:r>
            <w:hyperlink r:id="rId8" w:history="1">
              <w:r w:rsidRPr="00D651DE">
                <w:rPr>
                  <w:rFonts w:ascii="Times New Roman" w:hAnsi="Times New Roman" w:cs="Times New Roman"/>
                  <w:color w:val="000000" w:themeColor="text1"/>
                  <w:sz w:val="20"/>
                  <w:szCs w:val="20"/>
                </w:rPr>
                <w:t>СП 11.13130.2009</w:t>
              </w:r>
            </w:hyperlink>
          </w:p>
        </w:tc>
      </w:tr>
      <w:tr w:rsidR="00D651DE" w:rsidRPr="00D651DE" w:rsidTr="00D651DE">
        <w:tc>
          <w:tcPr>
            <w:tcW w:w="0" w:type="auto"/>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rPr>
                <w:rFonts w:ascii="Times New Roman" w:hAnsi="Times New Roman" w:cs="Times New Roman"/>
                <w:sz w:val="20"/>
                <w:szCs w:val="20"/>
              </w:rPr>
            </w:pPr>
            <w:r w:rsidRPr="00D651DE">
              <w:rPr>
                <w:rFonts w:ascii="Times New Roman" w:hAnsi="Times New Roman" w:cs="Times New Roman"/>
                <w:sz w:val="20"/>
                <w:szCs w:val="20"/>
              </w:rPr>
              <w:t>Кладбища традиционного захоронения и крематории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300</w:t>
            </w:r>
          </w:p>
        </w:tc>
      </w:tr>
      <w:tr w:rsidR="00D651DE" w:rsidRPr="00D651DE" w:rsidTr="00D651DE">
        <w:tc>
          <w:tcPr>
            <w:tcW w:w="0" w:type="auto"/>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rPr>
                <w:rFonts w:ascii="Times New Roman" w:hAnsi="Times New Roman" w:cs="Times New Roman"/>
                <w:sz w:val="20"/>
                <w:szCs w:val="20"/>
              </w:rPr>
            </w:pPr>
            <w:r w:rsidRPr="00D651DE">
              <w:rPr>
                <w:rFonts w:ascii="Times New Roman" w:hAnsi="Times New Roman" w:cs="Times New Roman"/>
                <w:sz w:val="20"/>
                <w:szCs w:val="20"/>
              </w:rPr>
              <w:t>Кладбища для погребения после кремации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100</w:t>
            </w:r>
          </w:p>
        </w:tc>
      </w:tr>
    </w:tbl>
    <w:p w:rsidR="00D651DE" w:rsidRPr="00D651DE" w:rsidRDefault="00D651DE" w:rsidP="00D651DE">
      <w:pPr>
        <w:pStyle w:val="07"/>
      </w:pPr>
      <w:r>
        <w:t>Примечания</w:t>
      </w:r>
    </w:p>
    <w:p w:rsidR="00D651DE" w:rsidRDefault="00D651DE" w:rsidP="00D651DE">
      <w:pPr>
        <w:pStyle w:val="08"/>
      </w:pPr>
      <w:r>
        <w:t>1. Участки дошкольных образовательных учреждений не должны примыкать непосредственно к магистральным улицам.</w:t>
      </w:r>
    </w:p>
    <w:p w:rsidR="00D651DE" w:rsidRDefault="00D651DE" w:rsidP="00D651DE">
      <w:pPr>
        <w:pStyle w:val="08"/>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651DE" w:rsidRDefault="00D651DE" w:rsidP="00D651DE">
      <w:pPr>
        <w:pStyle w:val="08"/>
      </w:pPr>
      <w: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D651DE" w:rsidRDefault="00D651DE" w:rsidP="00D651DE">
      <w:pPr>
        <w:pStyle w:val="08"/>
      </w:pPr>
      <w:r>
        <w:t>В сельских поселениях и сложившихся районах</w:t>
      </w:r>
      <w:r w:rsidR="00427C7F">
        <w:t xml:space="preserve"> города</w:t>
      </w:r>
      <w:r>
        <w:t>,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D651DE" w:rsidRPr="00427C7F" w:rsidRDefault="00D651DE" w:rsidP="00D651DE">
      <w:pPr>
        <w:pStyle w:val="08"/>
      </w:pPr>
      <w:r w:rsidRPr="00427C7F">
        <w:t>4. Участки вновь размещаемых больниц не должны примыкать непосредственно к магистральным улицам.</w:t>
      </w:r>
    </w:p>
    <w:p w:rsidR="00D651DE" w:rsidRPr="00427C7F" w:rsidRDefault="00D651DE" w:rsidP="00D651DE">
      <w:pPr>
        <w:pStyle w:val="08"/>
      </w:pPr>
      <w:r w:rsidRPr="00427C7F">
        <w:t>На земельном участке больницы необходимо предусматривать отдельные въезды:</w:t>
      </w:r>
    </w:p>
    <w:p w:rsidR="00D651DE" w:rsidRPr="00427C7F" w:rsidRDefault="00427C7F" w:rsidP="00D651DE">
      <w:pPr>
        <w:pStyle w:val="08"/>
      </w:pPr>
      <w:r w:rsidRPr="00427C7F">
        <w:t xml:space="preserve">- </w:t>
      </w:r>
      <w:r w:rsidR="00D651DE" w:rsidRPr="00427C7F">
        <w:t>в хозяйственную зону;</w:t>
      </w:r>
    </w:p>
    <w:p w:rsidR="00D651DE" w:rsidRPr="00427C7F" w:rsidRDefault="00427C7F" w:rsidP="00D651DE">
      <w:pPr>
        <w:pStyle w:val="08"/>
      </w:pPr>
      <w:r w:rsidRPr="00427C7F">
        <w:t xml:space="preserve">- </w:t>
      </w:r>
      <w:r w:rsidR="00D651DE" w:rsidRPr="00427C7F">
        <w:t>в лечебную зону, в том числе для инфекционных больных;</w:t>
      </w:r>
    </w:p>
    <w:p w:rsidR="00D651DE" w:rsidRDefault="00427C7F" w:rsidP="00D651DE">
      <w:pPr>
        <w:pStyle w:val="08"/>
      </w:pPr>
      <w:r w:rsidRPr="00427C7F">
        <w:t xml:space="preserve">- </w:t>
      </w:r>
      <w:r w:rsidR="00D651DE" w:rsidRPr="00427C7F">
        <w:t>в патологоанатомическое отделение.</w:t>
      </w:r>
    </w:p>
    <w:p w:rsidR="00D651DE" w:rsidRDefault="00D651DE" w:rsidP="00D75B5B">
      <w:pPr>
        <w:pStyle w:val="01"/>
      </w:pPr>
    </w:p>
    <w:p w:rsidR="00127048" w:rsidRDefault="005023B1" w:rsidP="00D75B5B">
      <w:pPr>
        <w:pStyle w:val="01"/>
      </w:pPr>
      <w:r w:rsidRPr="00427C7F">
        <w:t>3.</w:t>
      </w:r>
      <w:r w:rsidR="004C47BD" w:rsidRPr="00427C7F">
        <w:t>1.</w:t>
      </w:r>
      <w:r w:rsidRPr="00427C7F">
        <w:t>1</w:t>
      </w:r>
      <w:r w:rsidR="00427C7F" w:rsidRPr="00427C7F">
        <w:t>6</w:t>
      </w:r>
      <w:r w:rsidR="00127048" w:rsidRPr="00427C7F">
        <w:t>. На производственных территориях должны предусматриваться объекты обслуживания закрытой</w:t>
      </w:r>
      <w:r w:rsidR="00127048" w:rsidRPr="002415F8">
        <w:t xml:space="preserve"> и открытой сети. Учреждения закрытой сети размещаются на территории промышленных предприятий и рассчитываются согласно</w:t>
      </w:r>
      <w:r w:rsidR="00D75B5B">
        <w:t xml:space="preserve"> </w:t>
      </w:r>
      <w:r w:rsidR="00D75B5B" w:rsidRPr="00D75B5B">
        <w:t>СП 44.13330.2011</w:t>
      </w:r>
      <w:r w:rsidR="00127048" w:rsidRPr="002415F8">
        <w:t>, в том числе:</w:t>
      </w:r>
    </w:p>
    <w:p w:rsidR="00127048" w:rsidRPr="002415F8" w:rsidRDefault="00786D49" w:rsidP="00D75B5B">
      <w:pPr>
        <w:pStyle w:val="01"/>
      </w:pPr>
      <w:r>
        <w:t xml:space="preserve">1) </w:t>
      </w:r>
      <w:r w:rsidR="00127048" w:rsidRPr="002415F8">
        <w:t>помещения здравоохранения принимаются в зависимости от числа работающих:</w:t>
      </w:r>
    </w:p>
    <w:p w:rsidR="00127048" w:rsidRPr="002415F8" w:rsidRDefault="00786D49" w:rsidP="00D75B5B">
      <w:pPr>
        <w:pStyle w:val="01"/>
      </w:pPr>
      <w:r>
        <w:t xml:space="preserve">а) </w:t>
      </w:r>
      <w:r w:rsidR="00127048" w:rsidRPr="002415F8">
        <w:t>при списочной численности от 50 до 300 работающих должен быть предусмотрен медицинский пункт.</w:t>
      </w:r>
    </w:p>
    <w:p w:rsidR="00127048" w:rsidRPr="002415F8" w:rsidRDefault="00127048" w:rsidP="00D75B5B">
      <w:pPr>
        <w:pStyle w:val="01"/>
      </w:pPr>
      <w:r w:rsidRPr="002415F8">
        <w:t>Площадь медицинского пункта следует принимать:</w:t>
      </w:r>
    </w:p>
    <w:p w:rsidR="00127048" w:rsidRPr="002415F8" w:rsidRDefault="00127048" w:rsidP="00253A8E">
      <w:pPr>
        <w:pStyle w:val="04"/>
      </w:pPr>
      <w:r w:rsidRPr="002415F8">
        <w:t>12 м</w:t>
      </w:r>
      <w:r w:rsidR="005E2300">
        <w:rPr>
          <w:vertAlign w:val="superscript"/>
        </w:rPr>
        <w:t>2</w:t>
      </w:r>
      <w:r w:rsidRPr="002415F8">
        <w:t xml:space="preserve"> </w:t>
      </w:r>
      <w:r w:rsidR="005E2300">
        <w:t>–</w:t>
      </w:r>
      <w:r w:rsidRPr="002415F8">
        <w:t xml:space="preserve"> при списочной численности от 50 до 150 работающих;</w:t>
      </w:r>
    </w:p>
    <w:p w:rsidR="00127048" w:rsidRPr="002415F8" w:rsidRDefault="005E2300" w:rsidP="00253A8E">
      <w:pPr>
        <w:pStyle w:val="04"/>
      </w:pPr>
      <w:r>
        <w:t>18</w:t>
      </w:r>
      <w:r w:rsidR="00127048" w:rsidRPr="002415F8">
        <w:t> м</w:t>
      </w:r>
      <w:r>
        <w:rPr>
          <w:vertAlign w:val="superscript"/>
        </w:rPr>
        <w:t>2</w:t>
      </w:r>
      <w:r w:rsidR="00127048" w:rsidRPr="002415F8">
        <w:t xml:space="preserve"> </w:t>
      </w:r>
      <w:r>
        <w:t>–</w:t>
      </w:r>
      <w:r w:rsidR="00127048" w:rsidRPr="002415F8">
        <w:t xml:space="preserve"> при списочной численности от 151 до 300 работающих.</w:t>
      </w:r>
    </w:p>
    <w:p w:rsidR="00127048" w:rsidRPr="002415F8" w:rsidRDefault="00127048" w:rsidP="00D75B5B">
      <w:pPr>
        <w:pStyle w:val="01"/>
      </w:pPr>
      <w:r w:rsidRPr="002415F8">
        <w:t>На предприятиях, где предусматривается возможность использования труда инвалидов, площадь медицинского пункта д</w:t>
      </w:r>
      <w:r w:rsidR="005E2300">
        <w:t xml:space="preserve">опускается увеличивать на 3 </w:t>
      </w:r>
      <w:r w:rsidRPr="002415F8">
        <w:t>м</w:t>
      </w:r>
      <w:r w:rsidR="005E2300">
        <w:rPr>
          <w:vertAlign w:val="superscript"/>
        </w:rPr>
        <w:t>2</w:t>
      </w:r>
      <w:r w:rsidRPr="002415F8">
        <w:t>;</w:t>
      </w:r>
    </w:p>
    <w:p w:rsidR="00127048" w:rsidRPr="002415F8" w:rsidRDefault="00786D49" w:rsidP="00D75B5B">
      <w:pPr>
        <w:pStyle w:val="01"/>
      </w:pPr>
      <w:r>
        <w:t xml:space="preserve">б) </w:t>
      </w:r>
      <w:r w:rsidR="00127048" w:rsidRPr="002415F8">
        <w:t>при списочной численности более 300 работающих должны предусматриваться фельдшерские или врачебные здравпункты;</w:t>
      </w:r>
    </w:p>
    <w:p w:rsidR="00127048" w:rsidRPr="002415F8" w:rsidRDefault="00786D49" w:rsidP="00D75B5B">
      <w:pPr>
        <w:pStyle w:val="01"/>
      </w:pPr>
      <w:r>
        <w:t xml:space="preserve">2) </w:t>
      </w:r>
      <w:r w:rsidR="00127048" w:rsidRPr="002415F8">
        <w:t>организации общественного питания следует проектировать с учетом численности работников, в том числе:</w:t>
      </w:r>
    </w:p>
    <w:p w:rsidR="00127048" w:rsidRPr="002415F8" w:rsidRDefault="00127048" w:rsidP="00253A8E">
      <w:pPr>
        <w:pStyle w:val="04"/>
      </w:pPr>
      <w:r w:rsidRPr="002415F8">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127048" w:rsidRPr="002415F8" w:rsidRDefault="00127048" w:rsidP="00253A8E">
      <w:pPr>
        <w:pStyle w:val="04"/>
      </w:pPr>
      <w:r w:rsidRPr="002415F8">
        <w:t>при численности раб</w:t>
      </w:r>
      <w:r w:rsidR="00253A8E">
        <w:t>отающих в смену до 200 человек –</w:t>
      </w:r>
      <w:r w:rsidRPr="002415F8">
        <w:t xml:space="preserve"> столовую-раздаточную;</w:t>
      </w:r>
    </w:p>
    <w:p w:rsidR="00127048" w:rsidRPr="002415F8" w:rsidRDefault="00127048" w:rsidP="00253A8E">
      <w:pPr>
        <w:pStyle w:val="04"/>
      </w:pPr>
      <w:r w:rsidRPr="002415F8">
        <w:t>при численности работающих в смену менее 30 человек допускается предусматривать комнату приема пищи.</w:t>
      </w:r>
    </w:p>
    <w:p w:rsidR="005E4BF0" w:rsidRPr="002415F8" w:rsidRDefault="00A12E2F" w:rsidP="00253A8E">
      <w:pPr>
        <w:pStyle w:val="01"/>
      </w:pPr>
      <w:r>
        <w:t>3.</w:t>
      </w:r>
      <w:r w:rsidR="004C47BD">
        <w:t>1.</w:t>
      </w:r>
      <w:r>
        <w:t>1</w:t>
      </w:r>
      <w:r w:rsidR="00427C7F">
        <w:t>7</w:t>
      </w:r>
      <w:r w:rsidR="005E4BF0" w:rsidRPr="002415F8">
        <w:t xml:space="preserve">. Объекты открытой сети, размещаемые на границе территорий производственных зон и жилых районов, определяются согласно </w:t>
      </w:r>
      <w:r w:rsidR="00A92AF0">
        <w:fldChar w:fldCharType="begin"/>
      </w:r>
      <w:r w:rsidR="00A92AF0">
        <w:instrText xml:space="preserve"> REF _Ref450146661 \h </w:instrText>
      </w:r>
      <w:r w:rsidR="00A92AF0">
        <w:fldChar w:fldCharType="separate"/>
      </w:r>
      <w:r w:rsidR="000E722C">
        <w:t xml:space="preserve">Таблица </w:t>
      </w:r>
      <w:r w:rsidR="000E722C">
        <w:rPr>
          <w:noProof/>
        </w:rPr>
        <w:t>25</w:t>
      </w:r>
      <w:r w:rsidR="00A92AF0">
        <w:fldChar w:fldCharType="end"/>
      </w:r>
      <w:r w:rsidR="00A92AF0">
        <w:t xml:space="preserve">, </w:t>
      </w:r>
      <w:r w:rsidR="00A92AF0">
        <w:fldChar w:fldCharType="begin"/>
      </w:r>
      <w:r w:rsidR="00A92AF0">
        <w:instrText xml:space="preserve"> REF _Ref450146663 \h </w:instrText>
      </w:r>
      <w:r w:rsidR="00A92AF0">
        <w:fldChar w:fldCharType="separate"/>
      </w:r>
      <w:r w:rsidR="000E722C">
        <w:t xml:space="preserve">Таблица </w:t>
      </w:r>
      <w:r w:rsidR="000E722C">
        <w:rPr>
          <w:noProof/>
        </w:rPr>
        <w:t>26</w:t>
      </w:r>
      <w:r w:rsidR="00A92AF0">
        <w:fldChar w:fldCharType="end"/>
      </w:r>
      <w:r w:rsidR="00A92AF0">
        <w:t xml:space="preserve">, </w:t>
      </w:r>
      <w:r w:rsidR="00A92AF0">
        <w:fldChar w:fldCharType="begin"/>
      </w:r>
      <w:r w:rsidR="00A92AF0">
        <w:instrText xml:space="preserve"> REF _Ref450146667 \h </w:instrText>
      </w:r>
      <w:r w:rsidR="00A92AF0">
        <w:fldChar w:fldCharType="separate"/>
      </w:r>
      <w:r w:rsidR="000E722C">
        <w:t xml:space="preserve">Таблица </w:t>
      </w:r>
      <w:r w:rsidR="000E722C">
        <w:rPr>
          <w:noProof/>
        </w:rPr>
        <w:t>28</w:t>
      </w:r>
      <w:r w:rsidR="00A92AF0">
        <w:fldChar w:fldCharType="end"/>
      </w:r>
      <w:r w:rsidR="00A92AF0">
        <w:t xml:space="preserve">, </w:t>
      </w:r>
      <w:r w:rsidR="00A92AF0">
        <w:fldChar w:fldCharType="begin"/>
      </w:r>
      <w:r w:rsidR="00A92AF0">
        <w:instrText xml:space="preserve"> REF _Ref450146668 \h </w:instrText>
      </w:r>
      <w:r w:rsidR="00A92AF0">
        <w:fldChar w:fldCharType="separate"/>
      </w:r>
      <w:r w:rsidR="000E722C">
        <w:t xml:space="preserve">Таблица </w:t>
      </w:r>
      <w:r w:rsidR="000E722C">
        <w:rPr>
          <w:noProof/>
        </w:rPr>
        <w:t>29</w:t>
      </w:r>
      <w:r w:rsidR="00A92AF0">
        <w:fldChar w:fldCharType="end"/>
      </w:r>
      <w:r w:rsidR="005E4BF0" w:rsidRPr="002415F8">
        <w:t xml:space="preserve"> на население прилегающих районов с коэффициентом учета работающих в соответствии с </w:t>
      </w:r>
      <w:r w:rsidR="00A92AF0">
        <w:fldChar w:fldCharType="begin"/>
      </w:r>
      <w:r w:rsidR="00A92AF0">
        <w:instrText xml:space="preserve"> REF _Ref450146653 \h </w:instrText>
      </w:r>
      <w:r w:rsidR="00A92AF0">
        <w:fldChar w:fldCharType="separate"/>
      </w:r>
      <w:r w:rsidR="000E722C">
        <w:t xml:space="preserve">Таблица </w:t>
      </w:r>
      <w:r w:rsidR="000E722C">
        <w:rPr>
          <w:noProof/>
        </w:rPr>
        <w:t>21</w:t>
      </w:r>
      <w:r w:rsidR="00A92AF0">
        <w:fldChar w:fldCharType="end"/>
      </w:r>
      <w:r w:rsidR="00A92AF0">
        <w:t xml:space="preserve">. </w:t>
      </w:r>
      <w:r w:rsidR="005E4BF0" w:rsidRPr="002415F8">
        <w:t>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rsidR="006F27AD" w:rsidRDefault="006F27AD" w:rsidP="006F27AD">
      <w:pPr>
        <w:pStyle w:val="05"/>
      </w:pPr>
      <w:bookmarkStart w:id="40" w:name="_Ref450146653"/>
      <w:r>
        <w:t xml:space="preserve">Таблица </w:t>
      </w:r>
      <w:r w:rsidR="00F14E19">
        <w:fldChar w:fldCharType="begin"/>
      </w:r>
      <w:r w:rsidR="00F14E19">
        <w:instrText xml:space="preserve"> SEQ Таблица \* ARABIC </w:instrText>
      </w:r>
      <w:r w:rsidR="00F14E19">
        <w:fldChar w:fldCharType="separate"/>
      </w:r>
      <w:r w:rsidR="000E722C">
        <w:rPr>
          <w:noProof/>
        </w:rPr>
        <w:t>21</w:t>
      </w:r>
      <w:r w:rsidR="00F14E19">
        <w:rPr>
          <w:noProof/>
        </w:rPr>
        <w:fldChar w:fldCharType="end"/>
      </w:r>
      <w:bookmarkEnd w:id="40"/>
    </w:p>
    <w:tbl>
      <w:tblPr>
        <w:tblW w:w="4935" w:type="pct"/>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2518"/>
        <w:gridCol w:w="1553"/>
        <w:gridCol w:w="1214"/>
        <w:gridCol w:w="1419"/>
        <w:gridCol w:w="1607"/>
        <w:gridCol w:w="1975"/>
      </w:tblGrid>
      <w:tr w:rsidR="00A92AF0" w:rsidRPr="00E756B3" w:rsidTr="00A92AF0">
        <w:trPr>
          <w:cantSplit/>
        </w:trPr>
        <w:tc>
          <w:tcPr>
            <w:tcW w:w="1224" w:type="pct"/>
            <w:vMerge w:val="restart"/>
            <w:tcBorders>
              <w:top w:val="single" w:sz="4" w:space="0" w:color="auto"/>
              <w:bottom w:val="single" w:sz="4" w:space="0" w:color="auto"/>
              <w:right w:val="single" w:sz="4" w:space="0" w:color="auto"/>
            </w:tcBorders>
            <w:shd w:val="clear" w:color="auto" w:fill="FFFFFF" w:themeFill="background1"/>
            <w:noWrap/>
            <w:vAlign w:val="center"/>
          </w:tcPr>
          <w:p w:rsidR="005E4BF0" w:rsidRPr="00E756B3" w:rsidRDefault="005E4BF0" w:rsidP="00A92AF0">
            <w:pPr>
              <w:pStyle w:val="06"/>
              <w:jc w:val="center"/>
              <w:rPr>
                <w:b/>
                <w:sz w:val="20"/>
                <w:szCs w:val="20"/>
              </w:rPr>
            </w:pPr>
            <w:r w:rsidRPr="00E756B3">
              <w:rPr>
                <w:b/>
                <w:sz w:val="20"/>
                <w:szCs w:val="20"/>
              </w:rPr>
              <w:t>Соотношение: работающие (тыс. чел.) / жители (тыс. чел.)</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4BF0" w:rsidRPr="00A92AF0" w:rsidRDefault="005E4BF0" w:rsidP="00A92AF0">
            <w:pPr>
              <w:pStyle w:val="06"/>
              <w:jc w:val="center"/>
              <w:rPr>
                <w:b/>
                <w:sz w:val="20"/>
                <w:szCs w:val="20"/>
              </w:rPr>
            </w:pPr>
            <w:r w:rsidRPr="00A92AF0">
              <w:rPr>
                <w:b/>
                <w:sz w:val="20"/>
                <w:szCs w:val="20"/>
              </w:rPr>
              <w:t>Коэффициент</w:t>
            </w:r>
          </w:p>
        </w:tc>
        <w:tc>
          <w:tcPr>
            <w:tcW w:w="3021" w:type="pct"/>
            <w:gridSpan w:val="4"/>
            <w:tcBorders>
              <w:top w:val="single" w:sz="4" w:space="0" w:color="auto"/>
              <w:left w:val="single" w:sz="4" w:space="0" w:color="auto"/>
              <w:bottom w:val="single" w:sz="4" w:space="0" w:color="auto"/>
            </w:tcBorders>
            <w:shd w:val="clear" w:color="auto" w:fill="FFFFFF" w:themeFill="background1"/>
            <w:noWrap/>
            <w:vAlign w:val="center"/>
          </w:tcPr>
          <w:p w:rsidR="005E4BF0" w:rsidRPr="00E756B3" w:rsidRDefault="005E4BF0" w:rsidP="00A92AF0">
            <w:pPr>
              <w:pStyle w:val="06"/>
              <w:jc w:val="center"/>
              <w:rPr>
                <w:b/>
                <w:sz w:val="20"/>
                <w:szCs w:val="20"/>
              </w:rPr>
            </w:pPr>
            <w:r w:rsidRPr="00E756B3">
              <w:rPr>
                <w:b/>
                <w:sz w:val="20"/>
                <w:szCs w:val="20"/>
              </w:rPr>
              <w:t>Расчетный показатель (на 1000 жителей)</w:t>
            </w:r>
          </w:p>
        </w:tc>
      </w:tr>
      <w:tr w:rsidR="00A92AF0" w:rsidRPr="00E756B3" w:rsidTr="00A92AF0">
        <w:trPr>
          <w:cantSplit/>
        </w:trPr>
        <w:tc>
          <w:tcPr>
            <w:tcW w:w="1224" w:type="pct"/>
            <w:vMerge/>
            <w:tcBorders>
              <w:top w:val="single" w:sz="4" w:space="0" w:color="auto"/>
              <w:bottom w:val="single" w:sz="4" w:space="0" w:color="auto"/>
              <w:right w:val="single" w:sz="4" w:space="0" w:color="auto"/>
            </w:tcBorders>
            <w:shd w:val="clear" w:color="auto" w:fill="FFFFFF" w:themeFill="background1"/>
            <w:noWrap/>
            <w:vAlign w:val="center"/>
          </w:tcPr>
          <w:p w:rsidR="005E4BF0" w:rsidRPr="00E756B3" w:rsidRDefault="005E4BF0" w:rsidP="00A92AF0">
            <w:pPr>
              <w:pStyle w:val="06"/>
              <w:jc w:val="center"/>
              <w:rPr>
                <w:b/>
                <w:sz w:val="20"/>
                <w:szCs w:val="20"/>
              </w:rPr>
            </w:pPr>
          </w:p>
        </w:tc>
        <w:tc>
          <w:tcPr>
            <w:tcW w:w="755" w:type="pct"/>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4BF0" w:rsidRPr="00A92AF0" w:rsidRDefault="005E4BF0" w:rsidP="00A92AF0">
            <w:pPr>
              <w:pStyle w:val="06"/>
              <w:jc w:val="center"/>
              <w:rPr>
                <w:b/>
                <w:sz w:val="20"/>
                <w:szCs w:val="20"/>
              </w:rPr>
            </w:pP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4BF0" w:rsidRPr="00E756B3" w:rsidRDefault="005E4BF0" w:rsidP="005E2300">
            <w:pPr>
              <w:pStyle w:val="06"/>
              <w:jc w:val="center"/>
              <w:rPr>
                <w:b/>
                <w:sz w:val="20"/>
                <w:szCs w:val="20"/>
              </w:rPr>
            </w:pPr>
            <w:r w:rsidRPr="00E756B3">
              <w:rPr>
                <w:b/>
                <w:sz w:val="20"/>
                <w:szCs w:val="20"/>
              </w:rPr>
              <w:t>Торговля (м</w:t>
            </w:r>
            <w:r w:rsidR="005E2300">
              <w:rPr>
                <w:b/>
                <w:sz w:val="20"/>
                <w:szCs w:val="20"/>
                <w:vertAlign w:val="superscript"/>
              </w:rPr>
              <w:t>2</w:t>
            </w:r>
            <w:r w:rsidRPr="00E756B3">
              <w:rPr>
                <w:b/>
                <w:sz w:val="20"/>
                <w:szCs w:val="20"/>
              </w:rPr>
              <w:t xml:space="preserve"> торговой площади)</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4BF0" w:rsidRPr="00E756B3" w:rsidRDefault="005E4BF0" w:rsidP="00A92AF0">
            <w:pPr>
              <w:pStyle w:val="06"/>
              <w:jc w:val="center"/>
              <w:rPr>
                <w:b/>
                <w:sz w:val="20"/>
                <w:szCs w:val="20"/>
              </w:rPr>
            </w:pPr>
            <w:r w:rsidRPr="00E756B3">
              <w:rPr>
                <w:b/>
                <w:sz w:val="20"/>
                <w:szCs w:val="20"/>
              </w:rPr>
              <w:t>Общественное питание (мест)</w:t>
            </w:r>
          </w:p>
        </w:tc>
        <w:tc>
          <w:tcPr>
            <w:tcW w:w="961" w:type="pct"/>
            <w:vMerge w:val="restart"/>
            <w:tcBorders>
              <w:top w:val="single" w:sz="4" w:space="0" w:color="auto"/>
              <w:left w:val="single" w:sz="4" w:space="0" w:color="auto"/>
              <w:bottom w:val="single" w:sz="4" w:space="0" w:color="auto"/>
            </w:tcBorders>
            <w:shd w:val="clear" w:color="auto" w:fill="FFFFFF" w:themeFill="background1"/>
            <w:noWrap/>
            <w:vAlign w:val="center"/>
          </w:tcPr>
          <w:p w:rsidR="005E4BF0" w:rsidRPr="00E756B3" w:rsidRDefault="005E4BF0" w:rsidP="00A92AF0">
            <w:pPr>
              <w:pStyle w:val="06"/>
              <w:jc w:val="center"/>
              <w:rPr>
                <w:b/>
                <w:sz w:val="20"/>
                <w:szCs w:val="20"/>
              </w:rPr>
            </w:pPr>
            <w:r w:rsidRPr="00E756B3">
              <w:rPr>
                <w:b/>
                <w:sz w:val="20"/>
                <w:szCs w:val="20"/>
              </w:rPr>
              <w:t>Бытовое обслуживание (рабочих мест)</w:t>
            </w:r>
          </w:p>
        </w:tc>
      </w:tr>
      <w:tr w:rsidR="00A92AF0" w:rsidRPr="00E756B3" w:rsidTr="00A92AF0">
        <w:trPr>
          <w:cantSplit/>
        </w:trPr>
        <w:tc>
          <w:tcPr>
            <w:tcW w:w="1224" w:type="pct"/>
            <w:vMerge/>
            <w:tcBorders>
              <w:top w:val="single" w:sz="4" w:space="0" w:color="auto"/>
              <w:bottom w:val="single" w:sz="4" w:space="0" w:color="auto"/>
              <w:right w:val="single" w:sz="4" w:space="0" w:color="auto"/>
            </w:tcBorders>
            <w:shd w:val="clear" w:color="auto" w:fill="FFFFFF" w:themeFill="background1"/>
            <w:noWrap/>
          </w:tcPr>
          <w:p w:rsidR="005E4BF0" w:rsidRPr="00E756B3" w:rsidRDefault="005E4BF0" w:rsidP="0072245A">
            <w:pPr>
              <w:pStyle w:val="06"/>
              <w:rPr>
                <w:sz w:val="20"/>
                <w:szCs w:val="20"/>
              </w:rPr>
            </w:pPr>
          </w:p>
        </w:tc>
        <w:tc>
          <w:tcPr>
            <w:tcW w:w="755" w:type="pct"/>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A92AF0" w:rsidRDefault="005E4BF0" w:rsidP="0072245A">
            <w:pPr>
              <w:pStyle w:val="06"/>
              <w:rPr>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A92AF0">
            <w:pPr>
              <w:pStyle w:val="06"/>
              <w:rPr>
                <w:b/>
                <w:sz w:val="20"/>
                <w:szCs w:val="20"/>
              </w:rPr>
            </w:pPr>
            <w:r w:rsidRPr="00E756B3">
              <w:rPr>
                <w:b/>
                <w:sz w:val="20"/>
                <w:szCs w:val="20"/>
              </w:rPr>
              <w:t>продук</w:t>
            </w:r>
            <w:r w:rsidR="00E756B3" w:rsidRPr="00E756B3">
              <w:rPr>
                <w:b/>
                <w:sz w:val="20"/>
                <w:szCs w:val="20"/>
              </w:rPr>
              <w:t>т</w:t>
            </w:r>
            <w:r w:rsidRPr="00E756B3">
              <w:rPr>
                <w:b/>
                <w:sz w:val="20"/>
                <w:szCs w:val="20"/>
              </w:rPr>
              <w:t>ы</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72245A">
            <w:pPr>
              <w:pStyle w:val="06"/>
              <w:rPr>
                <w:b/>
                <w:sz w:val="20"/>
                <w:szCs w:val="20"/>
              </w:rPr>
            </w:pPr>
            <w:r w:rsidRPr="00E756B3">
              <w:rPr>
                <w:b/>
                <w:sz w:val="20"/>
                <w:szCs w:val="20"/>
              </w:rPr>
              <w:t>промтовары</w:t>
            </w:r>
          </w:p>
        </w:tc>
        <w:tc>
          <w:tcPr>
            <w:tcW w:w="781" w:type="pct"/>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72245A">
            <w:pPr>
              <w:pStyle w:val="06"/>
              <w:rPr>
                <w:sz w:val="20"/>
                <w:szCs w:val="20"/>
              </w:rPr>
            </w:pPr>
          </w:p>
        </w:tc>
        <w:tc>
          <w:tcPr>
            <w:tcW w:w="961" w:type="pct"/>
            <w:vMerge/>
            <w:tcBorders>
              <w:top w:val="single" w:sz="4" w:space="0" w:color="auto"/>
              <w:left w:val="single" w:sz="4" w:space="0" w:color="auto"/>
              <w:bottom w:val="single" w:sz="4" w:space="0" w:color="auto"/>
            </w:tcBorders>
            <w:shd w:val="clear" w:color="auto" w:fill="FFFFFF" w:themeFill="background1"/>
            <w:noWrap/>
          </w:tcPr>
          <w:p w:rsidR="005E4BF0" w:rsidRPr="00E756B3" w:rsidRDefault="005E4BF0" w:rsidP="0072245A">
            <w:pPr>
              <w:pStyle w:val="06"/>
              <w:rPr>
                <w:sz w:val="20"/>
                <w:szCs w:val="20"/>
              </w:rPr>
            </w:pPr>
          </w:p>
        </w:tc>
      </w:tr>
      <w:tr w:rsidR="00A92AF0" w:rsidRPr="00E756B3" w:rsidTr="00A92AF0">
        <w:trPr>
          <w:cantSplit/>
        </w:trPr>
        <w:tc>
          <w:tcPr>
            <w:tcW w:w="1224" w:type="pct"/>
            <w:tcBorders>
              <w:top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0,5</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A92AF0" w:rsidRDefault="005E4BF0" w:rsidP="00EC28C1">
            <w:pPr>
              <w:pStyle w:val="06"/>
              <w:jc w:val="center"/>
              <w:rPr>
                <w:sz w:val="20"/>
                <w:szCs w:val="20"/>
              </w:rPr>
            </w:pPr>
            <w:r w:rsidRPr="00A92AF0">
              <w:rPr>
                <w:sz w:val="20"/>
                <w:szCs w:val="20"/>
              </w:rPr>
              <w:t>1</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70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30</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8</w:t>
            </w:r>
          </w:p>
        </w:tc>
        <w:tc>
          <w:tcPr>
            <w:tcW w:w="961" w:type="pct"/>
            <w:tcBorders>
              <w:top w:val="single" w:sz="4" w:space="0" w:color="auto"/>
              <w:left w:val="single" w:sz="4" w:space="0" w:color="auto"/>
              <w:bottom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2</w:t>
            </w:r>
          </w:p>
        </w:tc>
      </w:tr>
      <w:tr w:rsidR="00A92AF0" w:rsidRPr="00E756B3" w:rsidTr="00A92AF0">
        <w:trPr>
          <w:cantSplit/>
        </w:trPr>
        <w:tc>
          <w:tcPr>
            <w:tcW w:w="1224" w:type="pct"/>
            <w:tcBorders>
              <w:top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1</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A92AF0" w:rsidRDefault="005E4BF0" w:rsidP="00EC28C1">
            <w:pPr>
              <w:pStyle w:val="06"/>
              <w:jc w:val="center"/>
              <w:rPr>
                <w:sz w:val="20"/>
                <w:szCs w:val="20"/>
              </w:rPr>
            </w:pPr>
            <w:r w:rsidRPr="00A92AF0">
              <w:rPr>
                <w:sz w:val="20"/>
                <w:szCs w:val="20"/>
              </w:rPr>
              <w:t>2</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140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60</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16</w:t>
            </w:r>
          </w:p>
        </w:tc>
        <w:tc>
          <w:tcPr>
            <w:tcW w:w="961" w:type="pct"/>
            <w:tcBorders>
              <w:top w:val="single" w:sz="4" w:space="0" w:color="auto"/>
              <w:left w:val="single" w:sz="4" w:space="0" w:color="auto"/>
              <w:bottom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4</w:t>
            </w:r>
          </w:p>
        </w:tc>
      </w:tr>
      <w:tr w:rsidR="00A92AF0" w:rsidRPr="00E756B3" w:rsidTr="00A92AF0">
        <w:trPr>
          <w:cantSplit/>
        </w:trPr>
        <w:tc>
          <w:tcPr>
            <w:tcW w:w="1224" w:type="pct"/>
            <w:tcBorders>
              <w:top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1,5</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A92AF0" w:rsidRDefault="005E4BF0" w:rsidP="00EC28C1">
            <w:pPr>
              <w:pStyle w:val="06"/>
              <w:jc w:val="center"/>
              <w:rPr>
                <w:sz w:val="20"/>
                <w:szCs w:val="20"/>
              </w:rPr>
            </w:pPr>
            <w:r w:rsidRPr="00A92AF0">
              <w:rPr>
                <w:sz w:val="20"/>
                <w:szCs w:val="20"/>
              </w:rPr>
              <w:t>3</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210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90</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24</w:t>
            </w:r>
          </w:p>
        </w:tc>
        <w:tc>
          <w:tcPr>
            <w:tcW w:w="961" w:type="pct"/>
            <w:tcBorders>
              <w:top w:val="single" w:sz="4" w:space="0" w:color="auto"/>
              <w:left w:val="single" w:sz="4" w:space="0" w:color="auto"/>
              <w:bottom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6</w:t>
            </w:r>
          </w:p>
        </w:tc>
      </w:tr>
    </w:tbl>
    <w:p w:rsidR="0072245A" w:rsidRDefault="0072245A" w:rsidP="0072245A">
      <w:pPr>
        <w:pStyle w:val="01"/>
      </w:pPr>
    </w:p>
    <w:p w:rsidR="005E4BF0" w:rsidRPr="00E756B3" w:rsidRDefault="00A12E2F" w:rsidP="00E756B3">
      <w:pPr>
        <w:pStyle w:val="01"/>
      </w:pPr>
      <w:r>
        <w:t>3.</w:t>
      </w:r>
      <w:r w:rsidR="004C47BD">
        <w:t>1.</w:t>
      </w:r>
      <w:r>
        <w:t>1</w:t>
      </w:r>
      <w:r w:rsidR="00427C7F">
        <w:t>8</w:t>
      </w:r>
      <w:r w:rsidR="00CA0140" w:rsidRPr="00E756B3">
        <w:t>.</w:t>
      </w:r>
      <w:r w:rsidR="005E4BF0" w:rsidRPr="00E756B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r w:rsidR="00A92AF0">
        <w:fldChar w:fldCharType="begin"/>
      </w:r>
      <w:r w:rsidR="00A92AF0">
        <w:instrText xml:space="preserve"> REF _Ref450146654 \h </w:instrText>
      </w:r>
      <w:r w:rsidR="00A92AF0">
        <w:fldChar w:fldCharType="separate"/>
      </w:r>
      <w:r w:rsidR="000E722C">
        <w:t xml:space="preserve">Таблица </w:t>
      </w:r>
      <w:r w:rsidR="000E722C">
        <w:rPr>
          <w:noProof/>
        </w:rPr>
        <w:t>22</w:t>
      </w:r>
      <w:r w:rsidR="00A92AF0">
        <w:fldChar w:fldCharType="end"/>
      </w:r>
      <w:r w:rsidR="00A92AF0">
        <w:t xml:space="preserve">, </w:t>
      </w:r>
      <w:r w:rsidR="00A92AF0">
        <w:fldChar w:fldCharType="begin"/>
      </w:r>
      <w:r w:rsidR="00A92AF0">
        <w:instrText xml:space="preserve"> REF _Ref450146660 \h </w:instrText>
      </w:r>
      <w:r w:rsidR="00A92AF0">
        <w:fldChar w:fldCharType="separate"/>
      </w:r>
      <w:r w:rsidR="000E722C">
        <w:t xml:space="preserve">Таблица </w:t>
      </w:r>
      <w:r w:rsidR="000E722C">
        <w:rPr>
          <w:noProof/>
        </w:rPr>
        <w:t>24</w:t>
      </w:r>
      <w:r w:rsidR="00A92AF0">
        <w:fldChar w:fldCharType="end"/>
      </w:r>
      <w:r w:rsidR="00A92AF0">
        <w:t xml:space="preserve">, </w:t>
      </w:r>
      <w:r w:rsidR="00A92AF0">
        <w:fldChar w:fldCharType="begin"/>
      </w:r>
      <w:r w:rsidR="00A92AF0">
        <w:instrText xml:space="preserve"> REF _Ref450146661 \h </w:instrText>
      </w:r>
      <w:r w:rsidR="00A92AF0">
        <w:fldChar w:fldCharType="separate"/>
      </w:r>
      <w:r w:rsidR="000E722C">
        <w:t xml:space="preserve">Таблица </w:t>
      </w:r>
      <w:r w:rsidR="000E722C">
        <w:rPr>
          <w:noProof/>
        </w:rPr>
        <w:t>25</w:t>
      </w:r>
      <w:r w:rsidR="00A92AF0">
        <w:fldChar w:fldCharType="end"/>
      </w:r>
      <w:r w:rsidR="00A92AF0">
        <w:t xml:space="preserve">, </w:t>
      </w:r>
      <w:r w:rsidR="00A92AF0">
        <w:fldChar w:fldCharType="begin"/>
      </w:r>
      <w:r w:rsidR="00A92AF0">
        <w:instrText xml:space="preserve"> REF _Ref450146663 \h </w:instrText>
      </w:r>
      <w:r w:rsidR="00A92AF0">
        <w:fldChar w:fldCharType="separate"/>
      </w:r>
      <w:r w:rsidR="000E722C">
        <w:t xml:space="preserve">Таблица </w:t>
      </w:r>
      <w:r w:rsidR="000E722C">
        <w:rPr>
          <w:noProof/>
        </w:rPr>
        <w:t>26</w:t>
      </w:r>
      <w:r w:rsidR="00A92AF0">
        <w:fldChar w:fldCharType="end"/>
      </w:r>
      <w:r w:rsidR="00A92AF0">
        <w:t xml:space="preserve">, </w:t>
      </w:r>
      <w:r w:rsidR="00A92AF0">
        <w:fldChar w:fldCharType="begin"/>
      </w:r>
      <w:r w:rsidR="00A92AF0">
        <w:instrText xml:space="preserve"> REF _Ref450146665 \h </w:instrText>
      </w:r>
      <w:r w:rsidR="00A92AF0">
        <w:fldChar w:fldCharType="separate"/>
      </w:r>
      <w:r w:rsidR="000E722C">
        <w:t xml:space="preserve">Таблица </w:t>
      </w:r>
      <w:r w:rsidR="000E722C">
        <w:rPr>
          <w:noProof/>
        </w:rPr>
        <w:t>27</w:t>
      </w:r>
      <w:r w:rsidR="00A92AF0">
        <w:fldChar w:fldCharType="end"/>
      </w:r>
      <w:r w:rsidR="00A92AF0">
        <w:t xml:space="preserve">, </w:t>
      </w:r>
      <w:r w:rsidR="00A92AF0">
        <w:fldChar w:fldCharType="begin"/>
      </w:r>
      <w:r w:rsidR="00A92AF0">
        <w:instrText xml:space="preserve"> REF _Ref450146667 \h </w:instrText>
      </w:r>
      <w:r w:rsidR="00A92AF0">
        <w:fldChar w:fldCharType="separate"/>
      </w:r>
      <w:r w:rsidR="000E722C">
        <w:t xml:space="preserve">Таблица </w:t>
      </w:r>
      <w:r w:rsidR="000E722C">
        <w:rPr>
          <w:noProof/>
        </w:rPr>
        <w:t>28</w:t>
      </w:r>
      <w:r w:rsidR="00A92AF0">
        <w:fldChar w:fldCharType="end"/>
      </w:r>
      <w:r w:rsidR="00A92AF0">
        <w:t xml:space="preserve">, </w:t>
      </w:r>
      <w:r w:rsidR="00A92AF0">
        <w:fldChar w:fldCharType="begin"/>
      </w:r>
      <w:r w:rsidR="00A92AF0">
        <w:instrText xml:space="preserve"> REF _Ref450146668 \h </w:instrText>
      </w:r>
      <w:r w:rsidR="00A92AF0">
        <w:fldChar w:fldCharType="separate"/>
      </w:r>
      <w:r w:rsidR="000E722C">
        <w:t xml:space="preserve">Таблица </w:t>
      </w:r>
      <w:r w:rsidR="000E722C">
        <w:rPr>
          <w:noProof/>
        </w:rPr>
        <w:t>29</w:t>
      </w:r>
      <w:r w:rsidR="00A92AF0">
        <w:fldChar w:fldCharType="end"/>
      </w:r>
      <w:r w:rsidR="00A92AF0">
        <w:t>.</w:t>
      </w:r>
    </w:p>
    <w:p w:rsidR="00CB1840" w:rsidRPr="004C5E39" w:rsidRDefault="00A12E2F" w:rsidP="004C5E39">
      <w:pPr>
        <w:pStyle w:val="01"/>
      </w:pPr>
      <w:r>
        <w:t>3.</w:t>
      </w:r>
      <w:r w:rsidR="004C47BD">
        <w:t>1.</w:t>
      </w:r>
      <w:r>
        <w:t>1</w:t>
      </w:r>
      <w:r w:rsidR="00427C7F">
        <w:t>9</w:t>
      </w:r>
      <w:r w:rsidR="00CB1840" w:rsidRPr="002415F8">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CB1840" w:rsidRPr="002415F8" w:rsidRDefault="00A12E2F" w:rsidP="009360A8">
      <w:pPr>
        <w:pStyle w:val="01"/>
      </w:pPr>
      <w:r>
        <w:t>3.</w:t>
      </w:r>
      <w:r w:rsidR="004C47BD">
        <w:t>1.</w:t>
      </w:r>
      <w:r w:rsidR="00427C7F">
        <w:t>20</w:t>
      </w:r>
      <w:r w:rsidR="00CB1840" w:rsidRPr="002415F8">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B2346B" w:rsidRPr="002415F8" w:rsidRDefault="000347D9" w:rsidP="00480A0A">
      <w:pPr>
        <w:pStyle w:val="01"/>
      </w:pPr>
      <w:r>
        <w:t>3</w:t>
      </w:r>
      <w:r w:rsidR="00B2346B" w:rsidRPr="002415F8">
        <w:t>.</w:t>
      </w:r>
      <w:r w:rsidR="004C47BD">
        <w:t>1.</w:t>
      </w:r>
      <w:r w:rsidR="00427C7F">
        <w:t>21</w:t>
      </w:r>
      <w:r>
        <w:t>.</w:t>
      </w:r>
      <w:r w:rsidR="00B2346B" w:rsidRPr="002415F8">
        <w:t xml:space="preserve"> Обеспечение жителей каждого населенного пункта услугами первой необходимости должно осуществляться в пределах пешеходной доступности </w:t>
      </w:r>
      <w:r w:rsidR="00480A0A">
        <w:t>не более 30 минут (2-2,5 км).</w:t>
      </w:r>
    </w:p>
    <w:p w:rsidR="00B2346B" w:rsidRPr="009360A8" w:rsidRDefault="00A12E2F" w:rsidP="009360A8">
      <w:pPr>
        <w:pStyle w:val="01"/>
      </w:pPr>
      <w:r>
        <w:t>3.</w:t>
      </w:r>
      <w:r w:rsidR="004C47BD">
        <w:t>1.</w:t>
      </w:r>
      <w:r>
        <w:t>2</w:t>
      </w:r>
      <w:r w:rsidR="00427C7F">
        <w:t>2</w:t>
      </w:r>
      <w:r w:rsidR="00B2346B" w:rsidRPr="009360A8">
        <w:t>. Радиусы обслуживания в сельских поселениях допускаются:</w:t>
      </w:r>
    </w:p>
    <w:p w:rsidR="00B2346B" w:rsidRPr="00E22F89" w:rsidRDefault="00F413B7" w:rsidP="00E22F89">
      <w:pPr>
        <w:pStyle w:val="01"/>
      </w:pPr>
      <w:r>
        <w:t xml:space="preserve">1) </w:t>
      </w:r>
      <w:r w:rsidR="00B2346B" w:rsidRPr="00E22F89">
        <w:t>дошкольных образовательных</w:t>
      </w:r>
      <w:r w:rsidR="009360A8" w:rsidRPr="00E22F89">
        <w:t xml:space="preserve"> организаций – в соответствии с </w:t>
      </w:r>
      <w:r w:rsidR="003A4D1F">
        <w:rPr>
          <w:highlight w:val="yellow"/>
        </w:rPr>
        <w:fldChar w:fldCharType="begin"/>
      </w:r>
      <w:r w:rsidR="003A4D1F">
        <w:instrText xml:space="preserve"> REF _Ref450146654 \h </w:instrText>
      </w:r>
      <w:r w:rsidR="003A4D1F">
        <w:rPr>
          <w:highlight w:val="yellow"/>
        </w:rPr>
      </w:r>
      <w:r w:rsidR="003A4D1F">
        <w:rPr>
          <w:highlight w:val="yellow"/>
        </w:rPr>
        <w:fldChar w:fldCharType="separate"/>
      </w:r>
      <w:r w:rsidR="000E722C">
        <w:t xml:space="preserve">Таблица </w:t>
      </w:r>
      <w:r w:rsidR="000E722C">
        <w:rPr>
          <w:noProof/>
        </w:rPr>
        <w:t>22</w:t>
      </w:r>
      <w:r w:rsidR="003A4D1F">
        <w:rPr>
          <w:highlight w:val="yellow"/>
        </w:rPr>
        <w:fldChar w:fldCharType="end"/>
      </w:r>
      <w:r w:rsidR="003A4D1F">
        <w:t>;</w:t>
      </w:r>
    </w:p>
    <w:p w:rsidR="00B2346B" w:rsidRPr="00E22F89" w:rsidRDefault="00F413B7" w:rsidP="00E22F89">
      <w:pPr>
        <w:pStyle w:val="01"/>
      </w:pPr>
      <w:r>
        <w:t xml:space="preserve">2) </w:t>
      </w:r>
      <w:r w:rsidR="00B2346B" w:rsidRPr="00E22F89">
        <w:t>общеобразовательных учреждений:</w:t>
      </w:r>
    </w:p>
    <w:p w:rsidR="00B2346B" w:rsidRPr="00E22F89" w:rsidRDefault="00B2346B" w:rsidP="00E22F89">
      <w:pPr>
        <w:pStyle w:val="04"/>
      </w:pPr>
      <w:r w:rsidRPr="00E22F89">
        <w:t>дл</w:t>
      </w:r>
      <w:r w:rsidR="00E22F89">
        <w:t>я учащихся</w:t>
      </w:r>
      <w:r w:rsidR="00A01D81">
        <w:t xml:space="preserve"> </w:t>
      </w:r>
      <w:r w:rsidR="00A01D81">
        <w:rPr>
          <w:lang w:val="en-US"/>
        </w:rPr>
        <w:t>I</w:t>
      </w:r>
      <w:r w:rsidR="00D87FAF">
        <w:rPr>
          <w:color w:val="000000"/>
        </w:rPr>
        <w:t>-</w:t>
      </w:r>
      <w:r w:rsidR="00D87FAF">
        <w:rPr>
          <w:color w:val="000000"/>
          <w:lang w:val="en-US"/>
        </w:rPr>
        <w:t>IV</w:t>
      </w:r>
      <w:r w:rsidR="00464AF2">
        <w:rPr>
          <w:color w:val="000000"/>
        </w:rPr>
        <w:t xml:space="preserve"> классов </w:t>
      </w:r>
      <w:r w:rsidR="00E22F89">
        <w:t xml:space="preserve">– </w:t>
      </w:r>
      <w:r w:rsidRPr="00E22F89">
        <w:t>не более 2 км пешеходной и не более 15 мин (в одну сторону) транспортной доступности;</w:t>
      </w:r>
    </w:p>
    <w:p w:rsidR="00B2346B" w:rsidRPr="00E22F89" w:rsidRDefault="00B2346B" w:rsidP="00E22F89">
      <w:pPr>
        <w:pStyle w:val="04"/>
      </w:pPr>
      <w:r w:rsidRPr="00E22F89">
        <w:t>для учащих</w:t>
      </w:r>
      <w:r w:rsidR="00E22F89">
        <w:t xml:space="preserve">ся </w:t>
      </w:r>
      <w:r w:rsidR="00D87FAF">
        <w:rPr>
          <w:lang w:val="en-US"/>
        </w:rPr>
        <w:t>V</w:t>
      </w:r>
      <w:r w:rsidR="00D87FAF">
        <w:t>-</w:t>
      </w:r>
      <w:r w:rsidR="00D87FAF">
        <w:rPr>
          <w:lang w:val="en-US"/>
        </w:rPr>
        <w:t>XI</w:t>
      </w:r>
      <w:r w:rsidR="00464AF2">
        <w:t xml:space="preserve"> классов </w:t>
      </w:r>
      <w:r w:rsidR="00E22F89">
        <w:t xml:space="preserve">– </w:t>
      </w:r>
      <w:r w:rsidRPr="00E22F89">
        <w:t xml:space="preserve">не более 4 км пешеходной и не более 30 минут (в одну сторону) транспортной доступности. Предельный радиус обслуживания обучающихся </w:t>
      </w:r>
      <w:r w:rsidR="00D87FAF">
        <w:rPr>
          <w:lang w:val="en-US"/>
        </w:rPr>
        <w:t>V</w:t>
      </w:r>
      <w:r w:rsidR="00D87FAF">
        <w:t>-</w:t>
      </w:r>
      <w:r w:rsidR="00D87FAF">
        <w:rPr>
          <w:lang w:val="en-US"/>
        </w:rPr>
        <w:t>XI</w:t>
      </w:r>
      <w:r w:rsidR="00464AF2">
        <w:t xml:space="preserve"> классов</w:t>
      </w:r>
      <w:r w:rsidR="00464AF2" w:rsidRPr="00E22F89">
        <w:t xml:space="preserve"> </w:t>
      </w:r>
      <w:r w:rsidRPr="00E22F89">
        <w:t>не должен превышать 15 км;</w:t>
      </w:r>
    </w:p>
    <w:p w:rsidR="00B2346B" w:rsidRPr="00E22F89" w:rsidRDefault="00F413B7" w:rsidP="00E22F89">
      <w:pPr>
        <w:pStyle w:val="01"/>
      </w:pPr>
      <w:r>
        <w:t xml:space="preserve">3) </w:t>
      </w:r>
      <w:r w:rsidR="00B2346B" w:rsidRPr="00E22F89">
        <w:t>организа</w:t>
      </w:r>
      <w:r w:rsidR="00E22F89">
        <w:t xml:space="preserve">ций торговли – </w:t>
      </w:r>
      <w:r w:rsidR="009360A8" w:rsidRPr="00E22F89">
        <w:t xml:space="preserve">в соответствии с </w:t>
      </w:r>
      <w:r w:rsidR="003A4D1F">
        <w:rPr>
          <w:highlight w:val="yellow"/>
        </w:rPr>
        <w:fldChar w:fldCharType="begin"/>
      </w:r>
      <w:r w:rsidR="003A4D1F">
        <w:instrText xml:space="preserve"> REF _Ref450146663 \h </w:instrText>
      </w:r>
      <w:r w:rsidR="003A4D1F">
        <w:rPr>
          <w:highlight w:val="yellow"/>
        </w:rPr>
      </w:r>
      <w:r w:rsidR="003A4D1F">
        <w:rPr>
          <w:highlight w:val="yellow"/>
        </w:rPr>
        <w:fldChar w:fldCharType="separate"/>
      </w:r>
      <w:r w:rsidR="000E722C">
        <w:t xml:space="preserve">Таблица </w:t>
      </w:r>
      <w:r w:rsidR="000E722C">
        <w:rPr>
          <w:noProof/>
        </w:rPr>
        <w:t>26</w:t>
      </w:r>
      <w:r w:rsidR="003A4D1F">
        <w:rPr>
          <w:highlight w:val="yellow"/>
        </w:rPr>
        <w:fldChar w:fldCharType="end"/>
      </w:r>
      <w:r w:rsidR="003A4D1F">
        <w:t>;</w:t>
      </w:r>
    </w:p>
    <w:p w:rsidR="00B2346B" w:rsidRPr="00E22F89" w:rsidRDefault="00F413B7" w:rsidP="00E22F89">
      <w:pPr>
        <w:pStyle w:val="01"/>
      </w:pPr>
      <w:r>
        <w:t xml:space="preserve">4) </w:t>
      </w:r>
      <w:r w:rsidR="00B2346B" w:rsidRPr="00E22F89">
        <w:t xml:space="preserve">поликлиник, амбулаторий, фельдшерско-акушерских </w:t>
      </w:r>
      <w:r w:rsidR="00E22F89">
        <w:t xml:space="preserve">пунктов и аптек – </w:t>
      </w:r>
      <w:r w:rsidR="00B2346B" w:rsidRPr="00E22F89">
        <w:t>не более 30 минут пешеходно-транспортной доступности.</w:t>
      </w:r>
    </w:p>
    <w:p w:rsidR="005D2613" w:rsidRDefault="00A12E2F" w:rsidP="005D2613">
      <w:pPr>
        <w:pStyle w:val="01"/>
      </w:pPr>
      <w:r>
        <w:t>3.</w:t>
      </w:r>
      <w:r w:rsidR="004C47BD">
        <w:t>1.</w:t>
      </w:r>
      <w:r>
        <w:t>2</w:t>
      </w:r>
      <w:r w:rsidR="00427C7F">
        <w:t>3</w:t>
      </w:r>
      <w:r w:rsidR="009360A8">
        <w:t>.</w:t>
      </w:r>
      <w:r w:rsidR="00B2346B" w:rsidRPr="002415F8">
        <w:t xml:space="preserve">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w:t>
      </w:r>
      <w:r w:rsidR="005D2613">
        <w:t>Нормативов.</w:t>
      </w:r>
    </w:p>
    <w:p w:rsidR="003218E8" w:rsidRPr="003218E8" w:rsidRDefault="00427C7F" w:rsidP="003218E8">
      <w:pPr>
        <w:pStyle w:val="01"/>
      </w:pPr>
      <w:r>
        <w:t>3.1.24</w:t>
      </w:r>
      <w:r w:rsidR="003218E8" w:rsidRPr="003218E8">
        <w:t>. Для организации обслуживания</w:t>
      </w:r>
      <w:r w:rsidR="003218E8">
        <w:t xml:space="preserve"> в сельских поселениях</w:t>
      </w:r>
      <w:r w:rsidR="003218E8" w:rsidRPr="003218E8">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36BDA" w:rsidRDefault="00236BDA" w:rsidP="00236BDA">
      <w:pPr>
        <w:pStyle w:val="102"/>
      </w:pPr>
      <w:r>
        <w:t>Организации обслуживания на территории малоэтажной жилой застройки</w:t>
      </w:r>
      <w:r w:rsidR="00246A1C">
        <w:t xml:space="preserve"> (в том числе индивидуальной жилой застройки)</w:t>
      </w:r>
    </w:p>
    <w:p w:rsidR="00487413" w:rsidRPr="00707C74" w:rsidRDefault="00EB6221" w:rsidP="00236BDA">
      <w:pPr>
        <w:pStyle w:val="01"/>
      </w:pPr>
      <w:r>
        <w:t xml:space="preserve">3.1.25. </w:t>
      </w:r>
      <w:r w:rsidR="00487413">
        <w:t>Для организации обслуживания на территориях малоэтажной застройки следует предусматривать проектом планировки территории зон малоэтажной застройки формирование подзоны общественного назначения – общественного центра или подцентра микрорайонов (кварталов) малоэтажной застройки. На территории центров допускается размещение среднеэтажных многоквартирных жилых домов, а также предусматривается размещение объектов обслуживания и социальной инфраструктуры с использованием индивидуальной формы деятельности – детского сада, магазина, кафе, физкультурно-оздоровительного и досугового комплекса, пар</w:t>
      </w:r>
      <w:r>
        <w:t>икмахерской, фотоателье и др.</w:t>
      </w:r>
      <w:r w:rsidR="00487413">
        <w:t xml:space="preserve"> </w:t>
      </w:r>
      <w:r>
        <w:t xml:space="preserve">Объекты обслуживания и социальной инфраструктуры должны быть </w:t>
      </w:r>
      <w:r w:rsidR="00487413">
        <w:t>встроенными или пристроенными к жилым домам</w:t>
      </w:r>
      <w:r>
        <w:t>, с размещением преимущественно на первых и цокольных этажах и оборудованы изолированными от жилых частей здания входами</w:t>
      </w:r>
      <w:r w:rsidR="00707C74">
        <w:t>. При этом общая площадь встроенных объектов не должна превышать 150 м</w:t>
      </w:r>
      <w:r w:rsidR="00707C74">
        <w:rPr>
          <w:vertAlign w:val="superscript"/>
        </w:rPr>
        <w:t>2</w:t>
      </w:r>
      <w:r w:rsidR="00707C74">
        <w:t>.</w:t>
      </w:r>
    </w:p>
    <w:p w:rsidR="00772134" w:rsidRDefault="00BE33F5" w:rsidP="00772134">
      <w:pPr>
        <w:pStyle w:val="01"/>
      </w:pPr>
      <w:r>
        <w:t>3.</w:t>
      </w:r>
      <w:r w:rsidR="004C47BD">
        <w:t>1.</w:t>
      </w:r>
      <w:r>
        <w:t>2</w:t>
      </w:r>
      <w:r w:rsidR="00427C7F">
        <w:t>6</w:t>
      </w:r>
      <w:r w:rsidR="00772134">
        <w:t>. 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772134" w:rsidRDefault="00772134" w:rsidP="00772134">
      <w:pPr>
        <w:pStyle w:val="01"/>
      </w:pPr>
      <w: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772134" w:rsidRPr="002415F8" w:rsidRDefault="00BE33F5" w:rsidP="00772134">
      <w:pPr>
        <w:pStyle w:val="01"/>
      </w:pPr>
      <w:r>
        <w:t>3.</w:t>
      </w:r>
      <w:r w:rsidR="004C47BD">
        <w:t>1.</w:t>
      </w:r>
      <w:r>
        <w:t>2</w:t>
      </w:r>
      <w:r w:rsidR="00427C7F">
        <w:t>7</w:t>
      </w:r>
      <w:r w:rsidR="00772134" w:rsidRPr="002415F8">
        <w:t>.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rsidR="00772134" w:rsidRPr="002415F8" w:rsidRDefault="00772134" w:rsidP="00772134">
      <w:pPr>
        <w:pStyle w:val="01"/>
      </w:pPr>
      <w:r w:rsidRPr="002415F8">
        <w:t xml:space="preserve">По сравнению с отдельно стоящими общественными зданиями следует уменьшать расчетные показатели площади участка для зданий: пристроенных </w:t>
      </w:r>
      <w:r>
        <w:t>–</w:t>
      </w:r>
      <w:r w:rsidRPr="002415F8">
        <w:t xml:space="preserve"> на 25</w:t>
      </w:r>
      <w:r>
        <w:t>%</w:t>
      </w:r>
      <w:r w:rsidRPr="002415F8">
        <w:t xml:space="preserve">, встроенно-пристроенных </w:t>
      </w:r>
      <w:r>
        <w:t>–</w:t>
      </w:r>
      <w:r w:rsidRPr="002415F8">
        <w:t xml:space="preserve"> до 50</w:t>
      </w:r>
      <w:r>
        <w:t>%</w:t>
      </w:r>
      <w:r w:rsidRPr="002415F8">
        <w:t xml:space="preserve"> (за исключением дошкольных учреждений).</w:t>
      </w:r>
    </w:p>
    <w:p w:rsidR="00772134" w:rsidRPr="009F6590" w:rsidRDefault="00BE33F5" w:rsidP="00772134">
      <w:pPr>
        <w:pStyle w:val="01"/>
      </w:pPr>
      <w:r>
        <w:t>3.</w:t>
      </w:r>
      <w:r w:rsidR="004C47BD">
        <w:t>1.</w:t>
      </w:r>
      <w:r>
        <w:t>2</w:t>
      </w:r>
      <w:r w:rsidR="00427C7F">
        <w:t>8</w:t>
      </w:r>
      <w:r w:rsidR="00772134" w:rsidRPr="009F6590">
        <w:t>.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rsidR="00772134" w:rsidRDefault="00772134" w:rsidP="00772134">
      <w:pPr>
        <w:pStyle w:val="01"/>
      </w:pPr>
      <w:r>
        <w:t>При этом допускается использовать недостающие объекты обслуживания в прилегающих существующих или проектируемых общественных центрах.</w:t>
      </w:r>
    </w:p>
    <w:p w:rsidR="00772134" w:rsidRPr="009F6590" w:rsidRDefault="00BE33F5" w:rsidP="00772134">
      <w:pPr>
        <w:pStyle w:val="01"/>
      </w:pPr>
      <w:r>
        <w:t>3.</w:t>
      </w:r>
      <w:r w:rsidR="004C47BD">
        <w:t>1.</w:t>
      </w:r>
      <w:r>
        <w:t>2</w:t>
      </w:r>
      <w:r w:rsidR="00427C7F">
        <w:t>9</w:t>
      </w:r>
      <w:r w:rsidR="00772134">
        <w:t xml:space="preserve">. </w:t>
      </w:r>
      <w:r w:rsidR="00772134" w:rsidRPr="009F6590">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72134" w:rsidRDefault="00772134" w:rsidP="00772134">
      <w:pPr>
        <w:pStyle w:val="01"/>
      </w:pPr>
      <w:r>
        <w:t>Организации обслуживания населения на территориях малоэтажной застройки в городском округе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772134" w:rsidRDefault="00772134" w:rsidP="00772134">
      <w:pPr>
        <w:pStyle w:val="01"/>
      </w:pPr>
      <w:r>
        <w:t>Для инвалидов необходимо обеспечивать возможность подъезда, в том числе на инвалидных колясках, к организациям обслуживания.</w:t>
      </w:r>
    </w:p>
    <w:p w:rsidR="00236BDA" w:rsidRPr="002415F8" w:rsidRDefault="00236BDA" w:rsidP="00236BDA">
      <w:pPr>
        <w:pStyle w:val="01"/>
      </w:pPr>
      <w:r>
        <w:t>3</w:t>
      </w:r>
      <w:r w:rsidRPr="002415F8">
        <w:t>.</w:t>
      </w:r>
      <w:r w:rsidR="004C47BD">
        <w:t>1.</w:t>
      </w:r>
      <w:r w:rsidR="00427C7F">
        <w:t>30</w:t>
      </w:r>
      <w:r>
        <w:t>.</w:t>
      </w:r>
      <w:r w:rsidRPr="002415F8">
        <w:t xml:space="preserve">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1147D8" w:rsidRDefault="000F1358" w:rsidP="001147D8">
      <w:pPr>
        <w:pStyle w:val="09"/>
      </w:pPr>
      <w:bookmarkStart w:id="41" w:name="_Toc477434914"/>
      <w:r>
        <w:t>3</w:t>
      </w:r>
      <w:r w:rsidR="0074696B">
        <w:t>.2</w:t>
      </w:r>
      <w:r w:rsidR="001147D8">
        <w:t>. Н</w:t>
      </w:r>
      <w:r w:rsidR="001147D8" w:rsidRPr="000E6737">
        <w:t>ормативы обеспеченности объектами дошкольного, начального</w:t>
      </w:r>
      <w:r w:rsidR="003A4D1F">
        <w:t>, общего и среднего образования</w:t>
      </w:r>
      <w:bookmarkEnd w:id="41"/>
    </w:p>
    <w:p w:rsidR="006F27AD" w:rsidRDefault="006F27AD" w:rsidP="006F27AD">
      <w:pPr>
        <w:pStyle w:val="05"/>
      </w:pPr>
      <w:bookmarkStart w:id="42" w:name="_Ref450146654"/>
      <w:r>
        <w:t xml:space="preserve">Таблица </w:t>
      </w:r>
      <w:r w:rsidR="00F14E19">
        <w:fldChar w:fldCharType="begin"/>
      </w:r>
      <w:r w:rsidR="00F14E19">
        <w:instrText xml:space="preserve"> SEQ Таблица \* ARABIC </w:instrText>
      </w:r>
      <w:r w:rsidR="00F14E19">
        <w:fldChar w:fldCharType="separate"/>
      </w:r>
      <w:r w:rsidR="000E722C">
        <w:rPr>
          <w:noProof/>
        </w:rPr>
        <w:t>22</w:t>
      </w:r>
      <w:r w:rsidR="00F14E19">
        <w:rPr>
          <w:noProof/>
        </w:rPr>
        <w:fldChar w:fldCharType="end"/>
      </w:r>
      <w:bookmarkEnd w:id="4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9"/>
        <w:gridCol w:w="1203"/>
        <w:gridCol w:w="836"/>
        <w:gridCol w:w="1472"/>
        <w:gridCol w:w="1777"/>
        <w:gridCol w:w="2746"/>
      </w:tblGrid>
      <w:tr w:rsidR="001147D8" w:rsidRPr="004121F3" w:rsidTr="00DD6C89">
        <w:tc>
          <w:tcPr>
            <w:tcW w:w="0" w:type="auto"/>
            <w:vMerge w:val="restart"/>
            <w:tcBorders>
              <w:top w:val="single" w:sz="4" w:space="0" w:color="auto"/>
              <w:bottom w:val="single" w:sz="4" w:space="0" w:color="auto"/>
              <w:right w:val="single" w:sz="4" w:space="0" w:color="auto"/>
            </w:tcBorders>
            <w:shd w:val="clear" w:color="auto" w:fill="auto"/>
            <w:vAlign w:val="center"/>
          </w:tcPr>
          <w:p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7D8" w:rsidRPr="009F1280" w:rsidRDefault="00D87FAF" w:rsidP="001E0076">
            <w:pPr>
              <w:suppressAutoHyphens/>
              <w:jc w:val="center"/>
              <w:rPr>
                <w:rFonts w:ascii="Times New Roman" w:hAnsi="Times New Roman" w:cs="Times New Roman"/>
                <w:b/>
                <w:sz w:val="20"/>
                <w:szCs w:val="20"/>
              </w:rPr>
            </w:pPr>
            <w:r>
              <w:rPr>
                <w:rFonts w:ascii="Times New Roman" w:hAnsi="Times New Roman" w:cs="Times New Roman"/>
                <w:b/>
                <w:sz w:val="20"/>
                <w:szCs w:val="20"/>
              </w:rPr>
              <w:t>Размер земельного участка</w:t>
            </w:r>
            <w:r w:rsidR="009772D3">
              <w:rPr>
                <w:rFonts w:ascii="Times New Roman" w:hAnsi="Times New Roman" w:cs="Times New Roman"/>
                <w:b/>
                <w:sz w:val="20"/>
                <w:szCs w:val="20"/>
              </w:rPr>
              <w:t>*</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Примечание</w:t>
            </w:r>
          </w:p>
        </w:tc>
      </w:tr>
      <w:tr w:rsidR="00A01D81" w:rsidRPr="004121F3" w:rsidTr="00DD6C89">
        <w:tc>
          <w:tcPr>
            <w:tcW w:w="0" w:type="auto"/>
            <w:vMerge/>
            <w:tcBorders>
              <w:top w:val="single" w:sz="4" w:space="0" w:color="auto"/>
              <w:bottom w:val="single" w:sz="4" w:space="0" w:color="auto"/>
              <w:right w:val="single" w:sz="4" w:space="0" w:color="auto"/>
            </w:tcBorders>
            <w:shd w:val="clear" w:color="auto" w:fill="auto"/>
            <w:vAlign w:val="center"/>
          </w:tcPr>
          <w:p w:rsidR="001147D8" w:rsidRPr="004121F3" w:rsidRDefault="001147D8" w:rsidP="000F1358">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1147D8" w:rsidRPr="004121F3" w:rsidRDefault="001147D8" w:rsidP="000F1358">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47D8" w:rsidRPr="000F1358" w:rsidRDefault="00290ED4" w:rsidP="00290ED4">
            <w:pPr>
              <w:suppressAutoHyphens/>
              <w:jc w:val="center"/>
              <w:rPr>
                <w:rFonts w:ascii="Times New Roman" w:hAnsi="Times New Roman" w:cs="Times New Roman"/>
                <w:b/>
                <w:sz w:val="20"/>
                <w:szCs w:val="20"/>
              </w:rPr>
            </w:pPr>
            <w:r>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r>
      <w:tr w:rsidR="001147D8" w:rsidRPr="004121F3" w:rsidTr="00DD6C89">
        <w:tc>
          <w:tcPr>
            <w:tcW w:w="0" w:type="auto"/>
            <w:vMerge w:val="restart"/>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Дошкольные образовательные учреждения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расчет по демографии с учетом уровня обеспеченности детей дошкольными учреждениями для ориентировочных расчетов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573DD"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для отдельно стоящих зданий при вместимости до 100 мест </w:t>
            </w:r>
            <w:r w:rsidR="001E0076">
              <w:rPr>
                <w:rFonts w:ascii="Times New Roman" w:hAnsi="Times New Roman" w:cs="Times New Roman"/>
                <w:sz w:val="20"/>
                <w:szCs w:val="20"/>
              </w:rPr>
              <w:t>– 40,</w:t>
            </w:r>
          </w:p>
          <w:p w:rsidR="00A01D81" w:rsidRDefault="001E0076" w:rsidP="006B1858">
            <w:pPr>
              <w:suppressAutoHyphens/>
              <w:rPr>
                <w:rFonts w:ascii="Times New Roman" w:hAnsi="Times New Roman" w:cs="Times New Roman"/>
                <w:sz w:val="20"/>
                <w:szCs w:val="20"/>
              </w:rPr>
            </w:pPr>
            <w:r>
              <w:rPr>
                <w:rFonts w:ascii="Times New Roman" w:hAnsi="Times New Roman" w:cs="Times New Roman"/>
                <w:sz w:val="20"/>
                <w:szCs w:val="20"/>
              </w:rPr>
              <w:t>свыше 100 мест – 35;</w:t>
            </w:r>
          </w:p>
          <w:p w:rsidR="00A01D81" w:rsidRDefault="00A01D81" w:rsidP="006B1858">
            <w:pPr>
              <w:suppressAutoHyphens/>
              <w:rPr>
                <w:rFonts w:ascii="Times New Roman" w:hAnsi="Times New Roman" w:cs="Times New Roman"/>
                <w:sz w:val="20"/>
                <w:szCs w:val="20"/>
              </w:rPr>
            </w:pPr>
          </w:p>
          <w:p w:rsidR="001147D8" w:rsidRPr="00D573DD"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для встроенных при вместимости более 100 мест </w:t>
            </w:r>
            <w:r w:rsidR="000F1358">
              <w:rPr>
                <w:rFonts w:ascii="Times New Roman" w:hAnsi="Times New Roman" w:cs="Times New Roman"/>
                <w:sz w:val="20"/>
                <w:szCs w:val="20"/>
              </w:rPr>
              <w:t>–</w:t>
            </w:r>
            <w:r w:rsidRPr="004121F3">
              <w:rPr>
                <w:rFonts w:ascii="Times New Roman" w:hAnsi="Times New Roman" w:cs="Times New Roman"/>
                <w:sz w:val="20"/>
                <w:szCs w:val="20"/>
              </w:rPr>
              <w:t xml:space="preserve"> не менее 29</w:t>
            </w:r>
          </w:p>
        </w:tc>
        <w:tc>
          <w:tcPr>
            <w:tcW w:w="0" w:type="auto"/>
            <w:vMerge w:val="restart"/>
            <w:tcBorders>
              <w:top w:val="nil"/>
              <w:left w:val="single" w:sz="4" w:space="0" w:color="auto"/>
              <w:bottom w:val="single" w:sz="4" w:space="0" w:color="auto"/>
            </w:tcBorders>
            <w:shd w:val="clear" w:color="auto" w:fill="auto"/>
          </w:tcPr>
          <w:p w:rsidR="00A01D81"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уровень обеспеченности детей (1-6 лет) дошкольными учр</w:t>
            </w:r>
            <w:r w:rsidR="00D9705F" w:rsidRPr="004121F3">
              <w:rPr>
                <w:rFonts w:ascii="Times New Roman" w:hAnsi="Times New Roman" w:cs="Times New Roman"/>
                <w:sz w:val="20"/>
                <w:szCs w:val="20"/>
              </w:rPr>
              <w:t xml:space="preserve">еждениями: </w:t>
            </w:r>
          </w:p>
          <w:p w:rsidR="00A01D81" w:rsidRDefault="00D9705F"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город </w:t>
            </w:r>
            <w:r w:rsidR="001E0076">
              <w:rPr>
                <w:rFonts w:ascii="Times New Roman" w:hAnsi="Times New Roman" w:cs="Times New Roman"/>
                <w:sz w:val="20"/>
                <w:szCs w:val="20"/>
              </w:rPr>
              <w:t>–</w:t>
            </w:r>
            <w:r w:rsidR="001147D8" w:rsidRPr="004121F3">
              <w:rPr>
                <w:rFonts w:ascii="Times New Roman" w:hAnsi="Times New Roman" w:cs="Times New Roman"/>
                <w:sz w:val="20"/>
                <w:szCs w:val="20"/>
              </w:rPr>
              <w:t xml:space="preserve"> 70%; </w:t>
            </w:r>
          </w:p>
          <w:p w:rsidR="00D573DD"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сельские поселения </w:t>
            </w:r>
            <w:r w:rsidR="001E0076">
              <w:rPr>
                <w:rFonts w:ascii="Times New Roman" w:hAnsi="Times New Roman" w:cs="Times New Roman"/>
                <w:sz w:val="20"/>
                <w:szCs w:val="20"/>
              </w:rPr>
              <w:t>–</w:t>
            </w:r>
            <w:r w:rsidRPr="004121F3">
              <w:rPr>
                <w:rFonts w:ascii="Times New Roman" w:hAnsi="Times New Roman" w:cs="Times New Roman"/>
                <w:sz w:val="20"/>
                <w:szCs w:val="20"/>
              </w:rPr>
              <w:t xml:space="preserve"> 50%</w:t>
            </w:r>
            <w:r w:rsidR="00D573DD">
              <w:rPr>
                <w:rFonts w:ascii="Times New Roman" w:hAnsi="Times New Roman" w:cs="Times New Roman"/>
                <w:sz w:val="20"/>
                <w:szCs w:val="20"/>
              </w:rPr>
              <w:t>.</w:t>
            </w:r>
          </w:p>
          <w:p w:rsidR="00A01D81" w:rsidRDefault="00A01D81" w:rsidP="006B1858">
            <w:pPr>
              <w:suppressAutoHyphens/>
              <w:rPr>
                <w:rFonts w:ascii="Times New Roman" w:hAnsi="Times New Roman" w:cs="Times New Roman"/>
                <w:sz w:val="20"/>
                <w:szCs w:val="20"/>
              </w:rPr>
            </w:pPr>
          </w:p>
          <w:p w:rsidR="00A01D81"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Площадь групповой площадки для дете</w:t>
            </w:r>
            <w:r w:rsidR="00A01D81">
              <w:rPr>
                <w:rFonts w:ascii="Times New Roman" w:hAnsi="Times New Roman" w:cs="Times New Roman"/>
                <w:sz w:val="20"/>
                <w:szCs w:val="20"/>
              </w:rPr>
              <w:t>й ясельного возраста</w:t>
            </w:r>
            <w:r w:rsidR="00AC715C">
              <w:rPr>
                <w:rFonts w:ascii="Times New Roman" w:hAnsi="Times New Roman" w:cs="Times New Roman"/>
                <w:sz w:val="20"/>
                <w:szCs w:val="20"/>
              </w:rPr>
              <w:t xml:space="preserve"> – </w:t>
            </w:r>
            <w:r w:rsidR="00A01D81">
              <w:rPr>
                <w:rFonts w:ascii="Times New Roman" w:hAnsi="Times New Roman" w:cs="Times New Roman"/>
                <w:sz w:val="20"/>
                <w:szCs w:val="20"/>
              </w:rPr>
              <w:t>7,5 м</w:t>
            </w:r>
            <w:r w:rsidR="00A01D81">
              <w:rPr>
                <w:rFonts w:ascii="Times New Roman" w:hAnsi="Times New Roman" w:cs="Times New Roman"/>
                <w:sz w:val="20"/>
                <w:szCs w:val="20"/>
                <w:vertAlign w:val="superscript"/>
              </w:rPr>
              <w:t>2</w:t>
            </w:r>
            <w:r w:rsidR="00AC715C">
              <w:rPr>
                <w:rFonts w:ascii="Times New Roman" w:hAnsi="Times New Roman" w:cs="Times New Roman"/>
                <w:sz w:val="20"/>
                <w:szCs w:val="20"/>
              </w:rPr>
              <w:t xml:space="preserve"> – </w:t>
            </w:r>
            <w:r w:rsidRPr="004121F3">
              <w:rPr>
                <w:rFonts w:ascii="Times New Roman" w:hAnsi="Times New Roman" w:cs="Times New Roman"/>
                <w:sz w:val="20"/>
                <w:szCs w:val="20"/>
              </w:rPr>
              <w:t xml:space="preserve">на 1 место. </w:t>
            </w:r>
          </w:p>
          <w:p w:rsidR="00A01D81" w:rsidRDefault="00A01D81" w:rsidP="006B1858">
            <w:pPr>
              <w:suppressAutoHyphens/>
              <w:rPr>
                <w:rFonts w:ascii="Times New Roman" w:hAnsi="Times New Roman" w:cs="Times New Roman"/>
                <w:sz w:val="20"/>
                <w:szCs w:val="20"/>
              </w:rPr>
            </w:pP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Радиус обслуживания 300 м, при малоэтажной застройке </w:t>
            </w:r>
            <w:r w:rsidR="001E0076">
              <w:rPr>
                <w:rFonts w:ascii="Times New Roman" w:hAnsi="Times New Roman" w:cs="Times New Roman"/>
                <w:sz w:val="20"/>
                <w:szCs w:val="20"/>
              </w:rPr>
              <w:t>–</w:t>
            </w:r>
            <w:r w:rsidRPr="004121F3">
              <w:rPr>
                <w:rFonts w:ascii="Times New Roman" w:hAnsi="Times New Roman" w:cs="Times New Roman"/>
                <w:sz w:val="20"/>
                <w:szCs w:val="20"/>
              </w:rPr>
              <w:t xml:space="preserve"> 500 м</w:t>
            </w:r>
          </w:p>
        </w:tc>
      </w:tr>
      <w:tr w:rsidR="00A01D81" w:rsidRPr="004121F3" w:rsidTr="00DD6C89">
        <w:tc>
          <w:tcPr>
            <w:tcW w:w="0" w:type="auto"/>
            <w:vMerge/>
            <w:tcBorders>
              <w:top w:val="single" w:sz="4" w:space="0" w:color="auto"/>
              <w:bottom w:val="single" w:sz="4" w:space="0" w:color="auto"/>
              <w:right w:val="single" w:sz="4" w:space="0" w:color="auto"/>
            </w:tcBorders>
            <w:shd w:val="clear" w:color="auto" w:fill="auto"/>
          </w:tcPr>
          <w:p w:rsidR="00A01D81" w:rsidRPr="004121F3" w:rsidRDefault="00A01D81" w:rsidP="006B1858">
            <w:pPr>
              <w:suppressAutoHyphens/>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rsidR="00A01D81" w:rsidRPr="004121F3" w:rsidRDefault="00A01D81" w:rsidP="00A049AF">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1D81" w:rsidRPr="004121F3" w:rsidRDefault="00A01D81" w:rsidP="00055ADF">
            <w:pPr>
              <w:suppressAutoHyphens/>
              <w:jc w:val="center"/>
              <w:rPr>
                <w:rFonts w:ascii="Times New Roman" w:hAnsi="Times New Roman" w:cs="Times New Roman"/>
                <w:sz w:val="20"/>
                <w:szCs w:val="20"/>
              </w:rPr>
            </w:pPr>
            <w:r>
              <w:rPr>
                <w:rFonts w:ascii="Times New Roman" w:hAnsi="Times New Roman" w:cs="Times New Roman"/>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1D81" w:rsidRPr="004121F3" w:rsidRDefault="00A01D81" w:rsidP="00055ADF">
            <w:pPr>
              <w:suppressAutoHyphens/>
              <w:jc w:val="center"/>
              <w:rPr>
                <w:rFonts w:ascii="Times New Roman" w:hAnsi="Times New Roman" w:cs="Times New Roman"/>
                <w:sz w:val="20"/>
                <w:szCs w:val="20"/>
              </w:rPr>
            </w:pPr>
            <w:r>
              <w:rPr>
                <w:rFonts w:ascii="Times New Roman" w:hAnsi="Times New Roman" w:cs="Times New Roman"/>
                <w:sz w:val="20"/>
                <w:szCs w:val="20"/>
              </w:rPr>
              <w:t>30</w:t>
            </w:r>
          </w:p>
        </w:tc>
        <w:tc>
          <w:tcPr>
            <w:tcW w:w="0" w:type="auto"/>
            <w:vMerge/>
            <w:tcBorders>
              <w:top w:val="nil"/>
              <w:left w:val="single" w:sz="4" w:space="0" w:color="auto"/>
              <w:bottom w:val="nil"/>
              <w:right w:val="single" w:sz="4" w:space="0" w:color="auto"/>
            </w:tcBorders>
            <w:shd w:val="clear" w:color="auto" w:fill="auto"/>
          </w:tcPr>
          <w:p w:rsidR="00A01D81" w:rsidRPr="004121F3" w:rsidRDefault="00A01D81" w:rsidP="006B1858">
            <w:pPr>
              <w:suppressAutoHyphens/>
              <w:rPr>
                <w:rFonts w:ascii="Times New Roman" w:hAnsi="Times New Roman" w:cs="Times New Roman"/>
                <w:sz w:val="20"/>
                <w:szCs w:val="20"/>
              </w:rPr>
            </w:pPr>
          </w:p>
        </w:tc>
        <w:tc>
          <w:tcPr>
            <w:tcW w:w="0" w:type="auto"/>
            <w:vMerge/>
            <w:tcBorders>
              <w:top w:val="nil"/>
              <w:left w:val="single" w:sz="4" w:space="0" w:color="auto"/>
              <w:bottom w:val="nil"/>
            </w:tcBorders>
            <w:shd w:val="clear" w:color="auto" w:fill="auto"/>
          </w:tcPr>
          <w:p w:rsidR="00A01D81" w:rsidRPr="004121F3" w:rsidRDefault="00A01D81" w:rsidP="006B1858">
            <w:pPr>
              <w:suppressAutoHyphens/>
              <w:rPr>
                <w:rFonts w:ascii="Times New Roman" w:hAnsi="Times New Roman" w:cs="Times New Roman"/>
                <w:sz w:val="20"/>
                <w:szCs w:val="20"/>
              </w:rPr>
            </w:pPr>
          </w:p>
        </w:tc>
      </w:tr>
      <w:tr w:rsidR="001147D8" w:rsidRPr="004121F3" w:rsidTr="00DD6C89">
        <w:tc>
          <w:tcPr>
            <w:tcW w:w="0" w:type="auto"/>
            <w:vMerge/>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1147D8">
            <w:pPr>
              <w:suppressAutoHyphens/>
              <w:rPr>
                <w:rFonts w:ascii="Times New Roman" w:hAnsi="Times New Roman" w:cs="Times New Roman"/>
                <w:sz w:val="20"/>
                <w:szCs w:val="20"/>
              </w:rPr>
            </w:pPr>
            <w:r w:rsidRPr="004121F3">
              <w:rPr>
                <w:rFonts w:ascii="Times New Roman" w:hAnsi="Times New Roman" w:cs="Times New Roman"/>
                <w:sz w:val="20"/>
                <w:szCs w:val="20"/>
              </w:rPr>
              <w:t>при новой застройке территорий и отсутствии демографии следует принимать 180 мест на 1 тыс. чел, при этом на территории жилой застройки размещать из расчета 100 мест на 1 тыс. чел.</w:t>
            </w:r>
          </w:p>
        </w:tc>
        <w:tc>
          <w:tcPr>
            <w:tcW w:w="0" w:type="auto"/>
            <w:vMerge/>
            <w:tcBorders>
              <w:top w:val="nil"/>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p>
        </w:tc>
      </w:tr>
      <w:tr w:rsidR="001147D8" w:rsidRPr="004121F3" w:rsidTr="00DD6C89">
        <w:tc>
          <w:tcPr>
            <w:tcW w:w="0" w:type="auto"/>
            <w:vMerge w:val="restart"/>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Общеобразовательные школы, лицеи, гимназии, кадетские училища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расчет по демографии с учетом уровня охвата школьников для ориентировочных расчетов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147D8"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при вместимости: до 400 мест </w:t>
            </w:r>
            <w:r w:rsidR="001E0076">
              <w:rPr>
                <w:rFonts w:ascii="Times New Roman" w:hAnsi="Times New Roman" w:cs="Times New Roman"/>
                <w:sz w:val="20"/>
                <w:szCs w:val="20"/>
              </w:rPr>
              <w:t>–</w:t>
            </w:r>
            <w:r w:rsidRPr="004121F3">
              <w:rPr>
                <w:rFonts w:ascii="Times New Roman" w:hAnsi="Times New Roman" w:cs="Times New Roman"/>
                <w:sz w:val="20"/>
                <w:szCs w:val="20"/>
              </w:rPr>
              <w:t xml:space="preserve"> 50</w:t>
            </w:r>
            <w:r w:rsidR="001E0076">
              <w:rPr>
                <w:rFonts w:ascii="Times New Roman" w:hAnsi="Times New Roman" w:cs="Times New Roman"/>
                <w:sz w:val="20"/>
                <w:szCs w:val="20"/>
              </w:rPr>
              <w:t xml:space="preserve"> м</w:t>
            </w:r>
            <w:r w:rsidR="001E0076">
              <w:rPr>
                <w:rFonts w:ascii="Times New Roman" w:hAnsi="Times New Roman" w:cs="Times New Roman"/>
                <w:sz w:val="20"/>
                <w:szCs w:val="20"/>
                <w:vertAlign w:val="superscript"/>
              </w:rPr>
              <w:t>2</w:t>
            </w:r>
            <w:r w:rsidR="001E0076">
              <w:rPr>
                <w:rFonts w:ascii="Times New Roman" w:hAnsi="Times New Roman" w:cs="Times New Roman"/>
                <w:sz w:val="20"/>
                <w:szCs w:val="20"/>
              </w:rPr>
              <w:t xml:space="preserve"> на 1 место</w:t>
            </w:r>
            <w:r w:rsidR="009F1280">
              <w:rPr>
                <w:rFonts w:ascii="Times New Roman" w:hAnsi="Times New Roman" w:cs="Times New Roman"/>
                <w:sz w:val="20"/>
                <w:szCs w:val="20"/>
              </w:rPr>
              <w:t>,</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400-500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60</w:t>
            </w:r>
            <w:r w:rsidR="001E0076">
              <w:rPr>
                <w:rFonts w:ascii="Times New Roman" w:hAnsi="Times New Roman" w:cs="Times New Roman"/>
                <w:sz w:val="20"/>
                <w:szCs w:val="20"/>
              </w:rPr>
              <w:t xml:space="preserve"> м</w:t>
            </w:r>
            <w:r w:rsidR="001E0076">
              <w:rPr>
                <w:rFonts w:ascii="Times New Roman" w:hAnsi="Times New Roman" w:cs="Times New Roman"/>
                <w:sz w:val="20"/>
                <w:szCs w:val="20"/>
                <w:vertAlign w:val="superscript"/>
              </w:rPr>
              <w:t>2</w:t>
            </w:r>
            <w:r w:rsidR="001E0076">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500-600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50</w:t>
            </w:r>
            <w:r w:rsidR="001E0076">
              <w:rPr>
                <w:rFonts w:ascii="Times New Roman" w:hAnsi="Times New Roman" w:cs="Times New Roman"/>
                <w:sz w:val="20"/>
                <w:szCs w:val="20"/>
              </w:rPr>
              <w:t xml:space="preserve"> м</w:t>
            </w:r>
            <w:r w:rsidR="001E0076">
              <w:rPr>
                <w:rFonts w:ascii="Times New Roman" w:hAnsi="Times New Roman" w:cs="Times New Roman"/>
                <w:sz w:val="20"/>
                <w:szCs w:val="20"/>
                <w:vertAlign w:val="superscript"/>
              </w:rPr>
              <w:t>2</w:t>
            </w:r>
            <w:r w:rsidR="001E0076">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600-800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40</w:t>
            </w:r>
            <w:r w:rsidR="001E0076">
              <w:rPr>
                <w:rFonts w:ascii="Times New Roman" w:hAnsi="Times New Roman" w:cs="Times New Roman"/>
                <w:sz w:val="20"/>
                <w:szCs w:val="20"/>
              </w:rPr>
              <w:t xml:space="preserve"> м</w:t>
            </w:r>
            <w:r w:rsidR="001E0076">
              <w:rPr>
                <w:rFonts w:ascii="Times New Roman" w:hAnsi="Times New Roman" w:cs="Times New Roman"/>
                <w:sz w:val="20"/>
                <w:szCs w:val="20"/>
                <w:vertAlign w:val="superscript"/>
              </w:rPr>
              <w:t>2</w:t>
            </w:r>
            <w:r w:rsidR="001E0076">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800-1100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33</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1100-1500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21</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1500-2000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17</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p>
          <w:p w:rsidR="00D87FAF"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2000 и более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16</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r w:rsidRPr="004121F3">
              <w:rPr>
                <w:rFonts w:ascii="Times New Roman" w:hAnsi="Times New Roman" w:cs="Times New Roman"/>
                <w:sz w:val="20"/>
                <w:szCs w:val="20"/>
              </w:rPr>
              <w:t xml:space="preserve"> с учетом площади спортивной зоны и здания школы. </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В условиях реконструкции возможно уменьшение на 20%</w:t>
            </w:r>
          </w:p>
        </w:tc>
        <w:tc>
          <w:tcPr>
            <w:tcW w:w="0" w:type="auto"/>
            <w:vMerge w:val="restart"/>
            <w:tcBorders>
              <w:top w:val="single" w:sz="4" w:space="0" w:color="auto"/>
              <w:left w:val="single" w:sz="4" w:space="0" w:color="auto"/>
              <w:bottom w:val="single" w:sz="4" w:space="0" w:color="auto"/>
            </w:tcBorders>
            <w:shd w:val="clear" w:color="auto" w:fill="auto"/>
          </w:tcPr>
          <w:p w:rsidR="00A01D81" w:rsidRDefault="00A01D81" w:rsidP="006B1858">
            <w:pPr>
              <w:suppressAutoHyphens/>
              <w:rPr>
                <w:rFonts w:ascii="Times New Roman" w:hAnsi="Times New Roman" w:cs="Times New Roman"/>
                <w:sz w:val="20"/>
                <w:szCs w:val="20"/>
              </w:rPr>
            </w:pPr>
            <w:r>
              <w:rPr>
                <w:rFonts w:ascii="Times New Roman" w:hAnsi="Times New Roman" w:cs="Times New Roman"/>
                <w:sz w:val="20"/>
                <w:szCs w:val="20"/>
              </w:rPr>
              <w:t>уровень обеспеченности учащихся:</w:t>
            </w:r>
          </w:p>
          <w:p w:rsidR="00A01D81" w:rsidRPr="00D87FAF" w:rsidRDefault="001E0076" w:rsidP="006B1858">
            <w:pPr>
              <w:suppressAutoHyphens/>
              <w:rPr>
                <w:rFonts w:ascii="Times New Roman" w:hAnsi="Times New Roman" w:cs="Times New Roman"/>
                <w:sz w:val="20"/>
                <w:szCs w:val="20"/>
              </w:rPr>
            </w:pPr>
            <w:r>
              <w:rPr>
                <w:rFonts w:ascii="Times New Roman" w:hAnsi="Times New Roman" w:cs="Times New Roman"/>
                <w:sz w:val="20"/>
                <w:szCs w:val="20"/>
              </w:rPr>
              <w:t>I-</w:t>
            </w:r>
            <w:r w:rsidR="001147D8" w:rsidRPr="004121F3">
              <w:rPr>
                <w:rFonts w:ascii="Times New Roman" w:hAnsi="Times New Roman" w:cs="Times New Roman"/>
                <w:sz w:val="20"/>
                <w:szCs w:val="20"/>
              </w:rPr>
              <w:t>I</w:t>
            </w:r>
            <w:r>
              <w:rPr>
                <w:rFonts w:ascii="Times New Roman" w:hAnsi="Times New Roman" w:cs="Times New Roman"/>
                <w:sz w:val="20"/>
                <w:szCs w:val="20"/>
                <w:lang w:val="en-US"/>
              </w:rPr>
              <w:t>X</w:t>
            </w:r>
            <w:r>
              <w:rPr>
                <w:rFonts w:ascii="Times New Roman" w:hAnsi="Times New Roman" w:cs="Times New Roman"/>
                <w:sz w:val="20"/>
                <w:szCs w:val="20"/>
              </w:rPr>
              <w:t xml:space="preserve"> классов – 100%</w:t>
            </w:r>
            <w:r w:rsidR="00D87FAF">
              <w:rPr>
                <w:rFonts w:ascii="Times New Roman" w:hAnsi="Times New Roman" w:cs="Times New Roman"/>
                <w:sz w:val="20"/>
                <w:szCs w:val="20"/>
              </w:rPr>
              <w:t>;</w:t>
            </w:r>
          </w:p>
          <w:p w:rsidR="00D87FAF" w:rsidRPr="001E0076" w:rsidRDefault="00D87FAF" w:rsidP="001E0076">
            <w:pPr>
              <w:suppressAutoHyphens/>
              <w:rPr>
                <w:rFonts w:ascii="Times New Roman" w:hAnsi="Times New Roman" w:cs="Times New Roman"/>
                <w:sz w:val="20"/>
                <w:szCs w:val="20"/>
              </w:rPr>
            </w:pPr>
            <w:r>
              <w:rPr>
                <w:rFonts w:ascii="Times New Roman" w:hAnsi="Times New Roman" w:cs="Times New Roman"/>
                <w:sz w:val="20"/>
                <w:szCs w:val="20"/>
              </w:rPr>
              <w:t>X</w:t>
            </w:r>
            <w:r w:rsidR="001147D8" w:rsidRPr="004121F3">
              <w:rPr>
                <w:rFonts w:ascii="Times New Roman" w:hAnsi="Times New Roman" w:cs="Times New Roman"/>
                <w:sz w:val="20"/>
                <w:szCs w:val="20"/>
              </w:rPr>
              <w:t>-XI классов</w:t>
            </w:r>
            <w:r w:rsidR="001E0076" w:rsidRPr="001E0076">
              <w:rPr>
                <w:rFonts w:ascii="Times New Roman" w:hAnsi="Times New Roman" w:cs="Times New Roman"/>
                <w:sz w:val="20"/>
                <w:szCs w:val="20"/>
              </w:rPr>
              <w:t xml:space="preserve"> – </w:t>
            </w:r>
            <w:r w:rsidR="001E0076">
              <w:rPr>
                <w:rFonts w:ascii="Times New Roman" w:hAnsi="Times New Roman" w:cs="Times New Roman"/>
                <w:sz w:val="20"/>
                <w:szCs w:val="20"/>
              </w:rPr>
              <w:t>до 75%.</w:t>
            </w:r>
          </w:p>
          <w:p w:rsidR="00D87FAF" w:rsidRDefault="00D87FAF" w:rsidP="006B1858">
            <w:pPr>
              <w:suppressAutoHyphens/>
              <w:rPr>
                <w:rFonts w:ascii="Times New Roman" w:hAnsi="Times New Roman" w:cs="Times New Roman"/>
                <w:sz w:val="20"/>
                <w:szCs w:val="20"/>
              </w:rPr>
            </w:pPr>
          </w:p>
          <w:p w:rsidR="00D87FAF"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Спортивная зона школы может быть объединена с физкультурно-</w:t>
            </w:r>
            <w:r w:rsidR="00D87FAF">
              <w:rPr>
                <w:rFonts w:ascii="Times New Roman" w:hAnsi="Times New Roman" w:cs="Times New Roman"/>
                <w:sz w:val="20"/>
                <w:szCs w:val="20"/>
              </w:rPr>
              <w:t>о</w:t>
            </w:r>
            <w:r w:rsidRPr="004121F3">
              <w:rPr>
                <w:rFonts w:ascii="Times New Roman" w:hAnsi="Times New Roman" w:cs="Times New Roman"/>
                <w:sz w:val="20"/>
                <w:szCs w:val="20"/>
              </w:rPr>
              <w:t xml:space="preserve">здоровительным комплексом жилого образования. </w:t>
            </w:r>
          </w:p>
          <w:p w:rsidR="00D87FAF" w:rsidRDefault="00D87FAF" w:rsidP="006B1858">
            <w:pPr>
              <w:suppressAutoHyphens/>
              <w:rPr>
                <w:rFonts w:ascii="Times New Roman" w:hAnsi="Times New Roman" w:cs="Times New Roman"/>
                <w:sz w:val="20"/>
                <w:szCs w:val="20"/>
              </w:rPr>
            </w:pP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Радиус обслуживания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750 м (для начальных классов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500 м)</w:t>
            </w:r>
            <w:r w:rsidR="00D87FAF">
              <w:rPr>
                <w:rFonts w:ascii="Times New Roman" w:hAnsi="Times New Roman" w:cs="Times New Roman"/>
                <w:sz w:val="20"/>
                <w:szCs w:val="20"/>
              </w:rPr>
              <w:t>.</w:t>
            </w:r>
            <w:r w:rsidRPr="004121F3">
              <w:rPr>
                <w:rFonts w:ascii="Times New Roman" w:hAnsi="Times New Roman" w:cs="Times New Roman"/>
                <w:sz w:val="20"/>
                <w:szCs w:val="20"/>
              </w:rPr>
              <w:t xml:space="preserve">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5244EA" w:rsidRPr="004121F3" w:rsidTr="00DD6C89">
        <w:tc>
          <w:tcPr>
            <w:tcW w:w="0" w:type="auto"/>
            <w:vMerge/>
            <w:tcBorders>
              <w:top w:val="single" w:sz="4" w:space="0" w:color="auto"/>
              <w:bottom w:val="single" w:sz="4" w:space="0" w:color="auto"/>
              <w:right w:val="single" w:sz="4" w:space="0" w:color="auto"/>
            </w:tcBorders>
            <w:shd w:val="clear" w:color="auto" w:fill="auto"/>
          </w:tcPr>
          <w:p w:rsidR="005244EA" w:rsidRPr="004121F3" w:rsidRDefault="005244EA" w:rsidP="006B1858">
            <w:pPr>
              <w:suppressAutoHyphens/>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244EA" w:rsidRPr="004121F3" w:rsidRDefault="005244EA" w:rsidP="00A049AF">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44EA" w:rsidRPr="004121F3" w:rsidRDefault="005244EA" w:rsidP="00055ADF">
            <w:pPr>
              <w:suppressAutoHyphens/>
              <w:jc w:val="center"/>
              <w:rPr>
                <w:rFonts w:ascii="Times New Roman" w:hAnsi="Times New Roman" w:cs="Times New Roman"/>
                <w:sz w:val="20"/>
                <w:szCs w:val="20"/>
              </w:rPr>
            </w:pPr>
            <w:r>
              <w:rPr>
                <w:rFonts w:ascii="Times New Roman" w:hAnsi="Times New Roman" w:cs="Times New Roman"/>
                <w:sz w:val="20"/>
                <w:szCs w:val="20"/>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44EA" w:rsidRPr="004121F3" w:rsidRDefault="005244EA" w:rsidP="00055ADF">
            <w:pPr>
              <w:suppressAutoHyphens/>
              <w:jc w:val="center"/>
              <w:rPr>
                <w:rFonts w:ascii="Times New Roman" w:hAnsi="Times New Roman" w:cs="Times New Roman"/>
                <w:sz w:val="20"/>
                <w:szCs w:val="20"/>
              </w:rPr>
            </w:pPr>
            <w:r>
              <w:rPr>
                <w:rFonts w:ascii="Times New Roman" w:hAnsi="Times New Roman" w:cs="Times New Roman"/>
                <w:sz w:val="20"/>
                <w:szCs w:val="20"/>
              </w:rPr>
              <w:t>121</w:t>
            </w:r>
          </w:p>
        </w:tc>
        <w:tc>
          <w:tcPr>
            <w:tcW w:w="0" w:type="auto"/>
            <w:vMerge/>
            <w:tcBorders>
              <w:top w:val="nil"/>
              <w:left w:val="single" w:sz="4" w:space="0" w:color="auto"/>
              <w:bottom w:val="nil"/>
              <w:right w:val="single" w:sz="4" w:space="0" w:color="auto"/>
            </w:tcBorders>
            <w:shd w:val="clear" w:color="auto" w:fill="auto"/>
          </w:tcPr>
          <w:p w:rsidR="005244EA" w:rsidRPr="004121F3" w:rsidRDefault="005244EA" w:rsidP="001147D8">
            <w:pPr>
              <w:suppressAutoHyphens/>
              <w:jc w:val="both"/>
              <w:rPr>
                <w:rFonts w:ascii="Times New Roman" w:hAnsi="Times New Roman" w:cs="Times New Roman"/>
                <w:sz w:val="20"/>
                <w:szCs w:val="20"/>
              </w:rPr>
            </w:pPr>
          </w:p>
        </w:tc>
        <w:tc>
          <w:tcPr>
            <w:tcW w:w="0" w:type="auto"/>
            <w:vMerge/>
            <w:tcBorders>
              <w:top w:val="nil"/>
              <w:left w:val="single" w:sz="4" w:space="0" w:color="auto"/>
              <w:bottom w:val="nil"/>
            </w:tcBorders>
            <w:shd w:val="clear" w:color="auto" w:fill="auto"/>
          </w:tcPr>
          <w:p w:rsidR="005244EA" w:rsidRPr="004121F3" w:rsidRDefault="005244EA" w:rsidP="001147D8">
            <w:pPr>
              <w:suppressAutoHyphens/>
              <w:jc w:val="both"/>
              <w:rPr>
                <w:rFonts w:ascii="Times New Roman" w:hAnsi="Times New Roman" w:cs="Times New Roman"/>
                <w:sz w:val="20"/>
                <w:szCs w:val="20"/>
              </w:rPr>
            </w:pPr>
          </w:p>
        </w:tc>
      </w:tr>
      <w:tr w:rsidR="001147D8" w:rsidRPr="004121F3" w:rsidTr="00DD6C89">
        <w:tc>
          <w:tcPr>
            <w:tcW w:w="0" w:type="auto"/>
            <w:vMerge/>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7D8" w:rsidRPr="004121F3" w:rsidRDefault="001147D8" w:rsidP="00055ADF">
            <w:pPr>
              <w:suppressAutoHyphens/>
              <w:rPr>
                <w:rFonts w:ascii="Times New Roman" w:hAnsi="Times New Roman" w:cs="Times New Roman"/>
                <w:sz w:val="20"/>
                <w:szCs w:val="20"/>
              </w:rPr>
            </w:pPr>
            <w:r w:rsidRPr="004121F3">
              <w:rPr>
                <w:rFonts w:ascii="Times New Roman" w:hAnsi="Times New Roman" w:cs="Times New Roman"/>
                <w:sz w:val="20"/>
                <w:szCs w:val="20"/>
              </w:rPr>
              <w:t>в том числе для X-XI классов</w:t>
            </w:r>
          </w:p>
        </w:tc>
        <w:tc>
          <w:tcPr>
            <w:tcW w:w="0" w:type="auto"/>
            <w:vMerge/>
            <w:tcBorders>
              <w:top w:val="nil"/>
              <w:left w:val="single" w:sz="4" w:space="0" w:color="auto"/>
              <w:bottom w:val="nil"/>
              <w:right w:val="single" w:sz="4" w:space="0" w:color="auto"/>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c>
          <w:tcPr>
            <w:tcW w:w="0" w:type="auto"/>
            <w:vMerge/>
            <w:tcBorders>
              <w:top w:val="nil"/>
              <w:left w:val="single" w:sz="4" w:space="0" w:color="auto"/>
              <w:bottom w:val="nil"/>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r>
      <w:tr w:rsidR="005244EA" w:rsidRPr="004121F3" w:rsidTr="00DD6C89">
        <w:tc>
          <w:tcPr>
            <w:tcW w:w="0" w:type="auto"/>
            <w:vMerge/>
            <w:tcBorders>
              <w:top w:val="single" w:sz="4" w:space="0" w:color="auto"/>
              <w:bottom w:val="single" w:sz="4" w:space="0" w:color="auto"/>
              <w:right w:val="single" w:sz="4" w:space="0" w:color="auto"/>
            </w:tcBorders>
            <w:shd w:val="clear" w:color="auto" w:fill="auto"/>
          </w:tcPr>
          <w:p w:rsidR="005244EA" w:rsidRPr="004121F3" w:rsidRDefault="005244EA" w:rsidP="006B1858">
            <w:pPr>
              <w:suppressAutoHyphens/>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244EA" w:rsidRPr="004121F3" w:rsidRDefault="005244EA" w:rsidP="00A049AF">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44EA" w:rsidRPr="004121F3" w:rsidRDefault="005244EA" w:rsidP="00055ADF">
            <w:pPr>
              <w:suppressAutoHyphens/>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44EA" w:rsidRPr="004121F3" w:rsidRDefault="005244EA" w:rsidP="00055ADF">
            <w:pPr>
              <w:suppressAutoHyphens/>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vMerge/>
            <w:tcBorders>
              <w:top w:val="nil"/>
              <w:left w:val="single" w:sz="4" w:space="0" w:color="auto"/>
              <w:bottom w:val="nil"/>
              <w:right w:val="single" w:sz="4" w:space="0" w:color="auto"/>
            </w:tcBorders>
            <w:shd w:val="clear" w:color="auto" w:fill="auto"/>
          </w:tcPr>
          <w:p w:rsidR="005244EA" w:rsidRPr="004121F3" w:rsidRDefault="005244EA" w:rsidP="001147D8">
            <w:pPr>
              <w:suppressAutoHyphens/>
              <w:jc w:val="both"/>
              <w:rPr>
                <w:rFonts w:ascii="Times New Roman" w:hAnsi="Times New Roman" w:cs="Times New Roman"/>
                <w:sz w:val="20"/>
                <w:szCs w:val="20"/>
              </w:rPr>
            </w:pPr>
          </w:p>
        </w:tc>
        <w:tc>
          <w:tcPr>
            <w:tcW w:w="0" w:type="auto"/>
            <w:vMerge/>
            <w:tcBorders>
              <w:top w:val="nil"/>
              <w:left w:val="single" w:sz="4" w:space="0" w:color="auto"/>
              <w:bottom w:val="nil"/>
            </w:tcBorders>
            <w:shd w:val="clear" w:color="auto" w:fill="auto"/>
          </w:tcPr>
          <w:p w:rsidR="005244EA" w:rsidRPr="004121F3" w:rsidRDefault="005244EA" w:rsidP="001147D8">
            <w:pPr>
              <w:suppressAutoHyphens/>
              <w:jc w:val="both"/>
              <w:rPr>
                <w:rFonts w:ascii="Times New Roman" w:hAnsi="Times New Roman" w:cs="Times New Roman"/>
                <w:sz w:val="20"/>
                <w:szCs w:val="20"/>
              </w:rPr>
            </w:pPr>
          </w:p>
        </w:tc>
      </w:tr>
      <w:tr w:rsidR="001147D8" w:rsidRPr="004121F3" w:rsidTr="00DD6C89">
        <w:tc>
          <w:tcPr>
            <w:tcW w:w="0" w:type="auto"/>
            <w:vMerge/>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0" w:type="auto"/>
            <w:vMerge/>
            <w:tcBorders>
              <w:top w:val="nil"/>
              <w:left w:val="single" w:sz="4" w:space="0" w:color="auto"/>
              <w:bottom w:val="single" w:sz="4" w:space="0" w:color="auto"/>
              <w:right w:val="single" w:sz="4" w:space="0" w:color="auto"/>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r>
      <w:tr w:rsidR="001147D8" w:rsidRPr="004121F3" w:rsidTr="00DD6C89">
        <w:tc>
          <w:tcPr>
            <w:tcW w:w="0" w:type="auto"/>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Крытые бассейны для дошкольников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объект</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5244EA">
            <w:pPr>
              <w:suppressAutoHyphens/>
              <w:jc w:val="center"/>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vAlign w:val="center"/>
          </w:tcPr>
          <w:p w:rsidR="001147D8" w:rsidRPr="004121F3" w:rsidRDefault="001147D8" w:rsidP="00055ADF">
            <w:pPr>
              <w:suppressAutoHyphens/>
              <w:rPr>
                <w:rFonts w:ascii="Times New Roman" w:hAnsi="Times New Roman" w:cs="Times New Roman"/>
                <w:sz w:val="20"/>
                <w:szCs w:val="20"/>
              </w:rPr>
            </w:pPr>
          </w:p>
        </w:tc>
      </w:tr>
      <w:tr w:rsidR="001147D8" w:rsidRPr="004121F3" w:rsidTr="00DD6C89">
        <w:tc>
          <w:tcPr>
            <w:tcW w:w="0" w:type="auto"/>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Школы-интернаты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5244EA">
            <w:pPr>
              <w:suppressAutoHyphens/>
              <w:jc w:val="center"/>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при вместимости: 200-300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70</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r w:rsidRPr="004121F3">
              <w:rPr>
                <w:rFonts w:ascii="Times New Roman" w:hAnsi="Times New Roman" w:cs="Times New Roman"/>
                <w:sz w:val="20"/>
                <w:szCs w:val="20"/>
              </w:rPr>
              <w:t>,</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300-500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65</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r w:rsidRPr="004121F3">
              <w:rPr>
                <w:rFonts w:ascii="Times New Roman" w:hAnsi="Times New Roman" w:cs="Times New Roman"/>
                <w:sz w:val="20"/>
                <w:szCs w:val="20"/>
              </w:rPr>
              <w:t>,</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500 и более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45</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p>
        </w:tc>
        <w:tc>
          <w:tcPr>
            <w:tcW w:w="0" w:type="auto"/>
            <w:tcBorders>
              <w:top w:val="nil"/>
              <w:left w:val="single" w:sz="4" w:space="0" w:color="auto"/>
              <w:bottom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при размещении на земельном участке школы здания интерната (спального корпуса) площадь земельного участка следует увеличить на 0,2 га</w:t>
            </w:r>
          </w:p>
        </w:tc>
      </w:tr>
      <w:tr w:rsidR="001147D8" w:rsidRPr="004121F3" w:rsidTr="00DD6C89">
        <w:tc>
          <w:tcPr>
            <w:tcW w:w="0" w:type="auto"/>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Учреждения начального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8% общего числа школьников, по заданию на проектирование, </w:t>
            </w:r>
            <w:r w:rsidR="00106B49">
              <w:rPr>
                <w:rFonts w:ascii="Times New Roman" w:hAnsi="Times New Roman" w:cs="Times New Roman"/>
                <w:sz w:val="20"/>
                <w:szCs w:val="20"/>
              </w:rPr>
              <w:t xml:space="preserve">с </w:t>
            </w:r>
            <w:r w:rsidR="00106B49" w:rsidRPr="004121F3">
              <w:rPr>
                <w:rFonts w:ascii="Times New Roman" w:hAnsi="Times New Roman" w:cs="Times New Roman"/>
                <w:sz w:val="20"/>
                <w:szCs w:val="20"/>
              </w:rPr>
              <w:t>учетом населения центра городского округа и населенных пунктов в зоне его влияния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9F1280" w:rsidRDefault="000F1358" w:rsidP="006B1858">
            <w:pPr>
              <w:suppressAutoHyphens/>
              <w:rPr>
                <w:rFonts w:ascii="Times New Roman" w:hAnsi="Times New Roman" w:cs="Times New Roman"/>
                <w:sz w:val="20"/>
                <w:szCs w:val="20"/>
                <w:lang w:val="en-US"/>
              </w:rPr>
            </w:pPr>
            <w:r>
              <w:rPr>
                <w:rFonts w:ascii="Times New Roman" w:hAnsi="Times New Roman" w:cs="Times New Roman"/>
                <w:sz w:val="20"/>
                <w:szCs w:val="20"/>
              </w:rPr>
              <w:t xml:space="preserve">по </w:t>
            </w:r>
            <w:r w:rsidR="009F1280" w:rsidRPr="009F1280">
              <w:rPr>
                <w:rFonts w:ascii="Times New Roman" w:hAnsi="Times New Roman" w:cs="Times New Roman"/>
                <w:sz w:val="20"/>
                <w:szCs w:val="20"/>
              </w:rPr>
              <w:fldChar w:fldCharType="begin"/>
            </w:r>
            <w:r w:rsidR="009F1280" w:rsidRPr="009F1280">
              <w:rPr>
                <w:rFonts w:ascii="Times New Roman" w:hAnsi="Times New Roman" w:cs="Times New Roman"/>
                <w:sz w:val="20"/>
                <w:szCs w:val="20"/>
              </w:rPr>
              <w:instrText xml:space="preserve"> REF _Ref450146658 \h  \* MERGEFORMAT </w:instrText>
            </w:r>
            <w:r w:rsidR="009F1280" w:rsidRPr="009F1280">
              <w:rPr>
                <w:rFonts w:ascii="Times New Roman" w:hAnsi="Times New Roman" w:cs="Times New Roman"/>
                <w:sz w:val="20"/>
                <w:szCs w:val="20"/>
              </w:rPr>
            </w:r>
            <w:r w:rsidR="009F1280" w:rsidRPr="009F1280">
              <w:rPr>
                <w:rFonts w:ascii="Times New Roman" w:hAnsi="Times New Roman" w:cs="Times New Roman"/>
                <w:sz w:val="20"/>
                <w:szCs w:val="20"/>
              </w:rPr>
              <w:fldChar w:fldCharType="separate"/>
            </w:r>
            <w:r w:rsidR="000E722C" w:rsidRPr="000E722C">
              <w:rPr>
                <w:rFonts w:ascii="Times New Roman" w:hAnsi="Times New Roman" w:cs="Times New Roman"/>
                <w:sz w:val="20"/>
                <w:szCs w:val="20"/>
              </w:rPr>
              <w:t xml:space="preserve">Таблица </w:t>
            </w:r>
            <w:r w:rsidR="000E722C" w:rsidRPr="000E722C">
              <w:rPr>
                <w:rFonts w:ascii="Times New Roman" w:hAnsi="Times New Roman" w:cs="Times New Roman"/>
                <w:noProof/>
                <w:sz w:val="20"/>
                <w:szCs w:val="20"/>
              </w:rPr>
              <w:t>23</w:t>
            </w:r>
            <w:r w:rsidR="009F1280" w:rsidRPr="009F1280">
              <w:rPr>
                <w:rFonts w:ascii="Times New Roman" w:hAnsi="Times New Roman" w:cs="Times New Roman"/>
                <w:sz w:val="20"/>
                <w:szCs w:val="20"/>
              </w:rPr>
              <w:fldChar w:fldCharType="end"/>
            </w:r>
          </w:p>
        </w:tc>
        <w:tc>
          <w:tcPr>
            <w:tcW w:w="0" w:type="auto"/>
            <w:tcBorders>
              <w:top w:val="nil"/>
              <w:left w:val="single" w:sz="4" w:space="0" w:color="auto"/>
              <w:bottom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автотрактородромы следует размещать вне селитебной территории</w:t>
            </w:r>
          </w:p>
        </w:tc>
      </w:tr>
      <w:tr w:rsidR="001147D8" w:rsidRPr="004121F3" w:rsidTr="00DD6C89">
        <w:tc>
          <w:tcPr>
            <w:tcW w:w="0" w:type="auto"/>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Внешкольные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9F1280" w:rsidRPr="00C33B68"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10% от общего числа школьников, в том числе по видам зданий: </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дворец творчества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3,3%;</w:t>
            </w:r>
          </w:p>
          <w:p w:rsidR="001147D8" w:rsidRPr="00C33B68"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станция юных техников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0,9%;</w:t>
            </w:r>
          </w:p>
          <w:p w:rsidR="001147D8" w:rsidRPr="009F1280"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станция юных натуралистов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0,4%;</w:t>
            </w:r>
          </w:p>
          <w:p w:rsidR="001147D8" w:rsidRPr="009F1280"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детско-юношеская спортивная школа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2,3%;</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детская школа искусств или музыкальная, художественная, хореографическая школа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в сельских поселениях места для внешкольных учреждений допускается предусматривать в зданиях общеобразовательных школ</w:t>
            </w:r>
          </w:p>
        </w:tc>
      </w:tr>
      <w:tr w:rsidR="001147D8" w:rsidRPr="004121F3" w:rsidTr="00DD6C89">
        <w:tc>
          <w:tcPr>
            <w:tcW w:w="0" w:type="auto"/>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Средние специальные учебные заведения, колледжи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 с учетом населения центра городского округа и населенных пунктов в зоне его влияния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при вместимости до 300 мест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75</w:t>
            </w:r>
            <w:r w:rsidR="00106B49">
              <w:rPr>
                <w:rFonts w:ascii="Times New Roman" w:hAnsi="Times New Roman" w:cs="Times New Roman"/>
                <w:sz w:val="20"/>
                <w:szCs w:val="20"/>
              </w:rPr>
              <w:t xml:space="preserve"> м</w:t>
            </w:r>
            <w:r w:rsidR="00106B49">
              <w:rPr>
                <w:rFonts w:ascii="Times New Roman" w:hAnsi="Times New Roman" w:cs="Times New Roman"/>
                <w:sz w:val="20"/>
                <w:szCs w:val="20"/>
                <w:vertAlign w:val="superscript"/>
              </w:rPr>
              <w:t>2</w:t>
            </w:r>
            <w:r w:rsidR="00106B49">
              <w:rPr>
                <w:rFonts w:ascii="Times New Roman" w:hAnsi="Times New Roman" w:cs="Times New Roman"/>
                <w:sz w:val="20"/>
                <w:szCs w:val="20"/>
              </w:rPr>
              <w:t xml:space="preserve"> на 1 место,</w:t>
            </w:r>
          </w:p>
          <w:p w:rsidR="001147D8" w:rsidRPr="004121F3" w:rsidRDefault="00E26E74" w:rsidP="006B1858">
            <w:pPr>
              <w:suppressAutoHyphens/>
              <w:rPr>
                <w:rFonts w:ascii="Times New Roman" w:hAnsi="Times New Roman" w:cs="Times New Roman"/>
                <w:sz w:val="20"/>
                <w:szCs w:val="20"/>
              </w:rPr>
            </w:pPr>
            <w:r>
              <w:rPr>
                <w:rFonts w:ascii="Times New Roman" w:hAnsi="Times New Roman" w:cs="Times New Roman"/>
                <w:sz w:val="20"/>
                <w:szCs w:val="20"/>
              </w:rPr>
              <w:t>300-</w:t>
            </w:r>
            <w:r w:rsidR="001147D8" w:rsidRPr="004121F3">
              <w:rPr>
                <w:rFonts w:ascii="Times New Roman" w:hAnsi="Times New Roman" w:cs="Times New Roman"/>
                <w:sz w:val="20"/>
                <w:szCs w:val="20"/>
              </w:rPr>
              <w:t>900</w:t>
            </w:r>
            <w:r>
              <w:rPr>
                <w:rFonts w:ascii="Times New Roman" w:hAnsi="Times New Roman" w:cs="Times New Roman"/>
                <w:sz w:val="20"/>
                <w:szCs w:val="20"/>
              </w:rPr>
              <w:t xml:space="preserve"> мест</w:t>
            </w:r>
            <w:r w:rsidR="001147D8"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001147D8" w:rsidRPr="004121F3">
              <w:rPr>
                <w:rFonts w:ascii="Times New Roman" w:hAnsi="Times New Roman" w:cs="Times New Roman"/>
                <w:sz w:val="20"/>
                <w:szCs w:val="20"/>
              </w:rPr>
              <w:t xml:space="preserve"> 50-</w:t>
            </w:r>
            <w:r w:rsidR="00106B49">
              <w:rPr>
                <w:rFonts w:ascii="Times New Roman" w:hAnsi="Times New Roman" w:cs="Times New Roman"/>
                <w:sz w:val="20"/>
                <w:szCs w:val="20"/>
              </w:rPr>
              <w:t>65 м</w:t>
            </w:r>
            <w:r w:rsidR="00106B49">
              <w:rPr>
                <w:rFonts w:ascii="Times New Roman" w:hAnsi="Times New Roman" w:cs="Times New Roman"/>
                <w:sz w:val="20"/>
                <w:szCs w:val="20"/>
                <w:vertAlign w:val="superscript"/>
              </w:rPr>
              <w:t>2</w:t>
            </w:r>
            <w:r w:rsidR="00106B49">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900</w:t>
            </w:r>
            <w:r w:rsidR="00E26E74">
              <w:rPr>
                <w:rFonts w:ascii="Times New Roman" w:hAnsi="Times New Roman" w:cs="Times New Roman"/>
                <w:sz w:val="20"/>
                <w:szCs w:val="20"/>
              </w:rPr>
              <w:t xml:space="preserve">-1600 мест </w:t>
            </w:r>
            <w:r w:rsidR="00106B49">
              <w:rPr>
                <w:rFonts w:ascii="Times New Roman" w:hAnsi="Times New Roman" w:cs="Times New Roman"/>
                <w:sz w:val="20"/>
                <w:szCs w:val="20"/>
              </w:rPr>
              <w:t>–</w:t>
            </w:r>
            <w:r w:rsidR="00E26E74">
              <w:rPr>
                <w:rFonts w:ascii="Times New Roman" w:hAnsi="Times New Roman" w:cs="Times New Roman"/>
                <w:sz w:val="20"/>
                <w:szCs w:val="20"/>
              </w:rPr>
              <w:t xml:space="preserve"> 30-</w:t>
            </w:r>
            <w:r w:rsidRPr="004121F3">
              <w:rPr>
                <w:rFonts w:ascii="Times New Roman" w:hAnsi="Times New Roman" w:cs="Times New Roman"/>
                <w:sz w:val="20"/>
                <w:szCs w:val="20"/>
              </w:rPr>
              <w:t>40</w:t>
            </w:r>
            <w:r w:rsidR="00106B49">
              <w:rPr>
                <w:rFonts w:ascii="Times New Roman" w:hAnsi="Times New Roman" w:cs="Times New Roman"/>
                <w:sz w:val="20"/>
                <w:szCs w:val="20"/>
              </w:rPr>
              <w:t xml:space="preserve"> м</w:t>
            </w:r>
            <w:r w:rsidR="00106B49">
              <w:rPr>
                <w:rFonts w:ascii="Times New Roman" w:hAnsi="Times New Roman" w:cs="Times New Roman"/>
                <w:sz w:val="20"/>
                <w:szCs w:val="20"/>
                <w:vertAlign w:val="superscript"/>
              </w:rPr>
              <w:t>2</w:t>
            </w:r>
            <w:r w:rsidR="00106B49">
              <w:rPr>
                <w:rFonts w:ascii="Times New Roman" w:hAnsi="Times New Roman" w:cs="Times New Roman"/>
                <w:sz w:val="20"/>
                <w:szCs w:val="20"/>
              </w:rPr>
              <w:t xml:space="preserve"> на 1 место</w:t>
            </w:r>
          </w:p>
        </w:tc>
        <w:tc>
          <w:tcPr>
            <w:tcW w:w="0" w:type="auto"/>
            <w:tcBorders>
              <w:top w:val="nil"/>
              <w:left w:val="single" w:sz="4" w:space="0" w:color="auto"/>
              <w:bottom w:val="single" w:sz="4" w:space="0" w:color="auto"/>
            </w:tcBorders>
            <w:shd w:val="clear" w:color="auto" w:fill="auto"/>
          </w:tcPr>
          <w:p w:rsidR="00E26E74"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размеры земельных участков могут быть увеличены на 50% для учебных заведений сельскохозяйственного профиля, размещаемых в сельских поселениях. </w:t>
            </w:r>
          </w:p>
          <w:p w:rsidR="00E26E74" w:rsidRDefault="00E26E74" w:rsidP="006B1858">
            <w:pPr>
              <w:suppressAutoHyphens/>
              <w:rPr>
                <w:rFonts w:ascii="Times New Roman" w:hAnsi="Times New Roman" w:cs="Times New Roman"/>
                <w:sz w:val="20"/>
                <w:szCs w:val="20"/>
              </w:rPr>
            </w:pPr>
          </w:p>
          <w:p w:rsidR="00E26E74"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В условиях реконструкции для учебных заведений гуманитарного профиля возможно уменьшение на 30%. </w:t>
            </w:r>
          </w:p>
          <w:p w:rsidR="00E26E74" w:rsidRDefault="00E26E74" w:rsidP="006B1858">
            <w:pPr>
              <w:suppressAutoHyphens/>
              <w:rPr>
                <w:rFonts w:ascii="Times New Roman" w:hAnsi="Times New Roman" w:cs="Times New Roman"/>
                <w:sz w:val="20"/>
                <w:szCs w:val="20"/>
              </w:rPr>
            </w:pPr>
          </w:p>
          <w:p w:rsidR="00E26E74"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Размеры жилой зоны, учебных и вспомогательных хозяйств, полигонов и автотрактородромов в указанные размеры не входят. </w:t>
            </w:r>
          </w:p>
          <w:p w:rsidR="00E26E74" w:rsidRDefault="00E26E74" w:rsidP="006B1858">
            <w:pPr>
              <w:suppressAutoHyphens/>
              <w:rPr>
                <w:rFonts w:ascii="Times New Roman" w:hAnsi="Times New Roman" w:cs="Times New Roman"/>
                <w:sz w:val="20"/>
                <w:szCs w:val="20"/>
              </w:rPr>
            </w:pP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w:t>
            </w:r>
            <w:r w:rsidR="00E26E74">
              <w:rPr>
                <w:rFonts w:ascii="Times New Roman" w:hAnsi="Times New Roman" w:cs="Times New Roman"/>
                <w:sz w:val="20"/>
                <w:szCs w:val="20"/>
              </w:rPr>
              <w:t>х центров, учащихся: 1500-</w:t>
            </w:r>
            <w:r w:rsidRPr="004121F3">
              <w:rPr>
                <w:rFonts w:ascii="Times New Roman" w:hAnsi="Times New Roman" w:cs="Times New Roman"/>
                <w:sz w:val="20"/>
                <w:szCs w:val="20"/>
              </w:rPr>
              <w:t>2000</w:t>
            </w:r>
            <w:r w:rsidR="00E26E74">
              <w:rPr>
                <w:rFonts w:ascii="Times New Roman" w:hAnsi="Times New Roman" w:cs="Times New Roman"/>
                <w:sz w:val="20"/>
                <w:szCs w:val="20"/>
              </w:rPr>
              <w:t xml:space="preserve"> мест</w:t>
            </w:r>
            <w:r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на 10%;</w:t>
            </w:r>
          </w:p>
          <w:p w:rsidR="001147D8" w:rsidRPr="004121F3" w:rsidRDefault="00E26E74" w:rsidP="006B1858">
            <w:pPr>
              <w:suppressAutoHyphens/>
              <w:rPr>
                <w:rFonts w:ascii="Times New Roman" w:hAnsi="Times New Roman" w:cs="Times New Roman"/>
                <w:sz w:val="20"/>
                <w:szCs w:val="20"/>
              </w:rPr>
            </w:pPr>
            <w:r>
              <w:rPr>
                <w:rFonts w:ascii="Times New Roman" w:hAnsi="Times New Roman" w:cs="Times New Roman"/>
                <w:sz w:val="20"/>
                <w:szCs w:val="20"/>
              </w:rPr>
              <w:t>2000-</w:t>
            </w:r>
            <w:r w:rsidR="001147D8" w:rsidRPr="004121F3">
              <w:rPr>
                <w:rFonts w:ascii="Times New Roman" w:hAnsi="Times New Roman" w:cs="Times New Roman"/>
                <w:sz w:val="20"/>
                <w:szCs w:val="20"/>
              </w:rPr>
              <w:t>3000</w:t>
            </w:r>
            <w:r>
              <w:rPr>
                <w:rFonts w:ascii="Times New Roman" w:hAnsi="Times New Roman" w:cs="Times New Roman"/>
                <w:sz w:val="20"/>
                <w:szCs w:val="20"/>
              </w:rPr>
              <w:t xml:space="preserve"> мест</w:t>
            </w:r>
            <w:r w:rsidR="001147D8"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001147D8" w:rsidRPr="004121F3">
              <w:rPr>
                <w:rFonts w:ascii="Times New Roman" w:hAnsi="Times New Roman" w:cs="Times New Roman"/>
                <w:sz w:val="20"/>
                <w:szCs w:val="20"/>
              </w:rPr>
              <w:t xml:space="preserve"> на 20%;</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свыше 3000</w:t>
            </w:r>
            <w:r w:rsidR="00E26E74">
              <w:rPr>
                <w:rFonts w:ascii="Times New Roman" w:hAnsi="Times New Roman" w:cs="Times New Roman"/>
                <w:sz w:val="20"/>
                <w:szCs w:val="20"/>
              </w:rPr>
              <w:t xml:space="preserve"> мест</w:t>
            </w:r>
            <w:r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на 30%</w:t>
            </w:r>
          </w:p>
        </w:tc>
      </w:tr>
    </w:tbl>
    <w:p w:rsidR="004121F3" w:rsidRDefault="00B95EFF" w:rsidP="00B95EFF">
      <w:pPr>
        <w:pStyle w:val="07"/>
      </w:pPr>
      <w:r>
        <w:t>Примечание</w:t>
      </w:r>
    </w:p>
    <w:p w:rsidR="00B95EFF" w:rsidRDefault="009772D3" w:rsidP="009772D3">
      <w:pPr>
        <w:pStyle w:val="08"/>
      </w:pPr>
      <w:r w:rsidRPr="009772D3">
        <w:t>*</w:t>
      </w:r>
      <w:r>
        <w:t xml:space="preserve"> </w:t>
      </w:r>
      <w:r w:rsidR="00B95EFF">
        <w:t>В указанные размеры земельных участков объектов</w:t>
      </w:r>
      <w:r w:rsidR="00B95EFF" w:rsidRPr="000E6737">
        <w:t xml:space="preserve"> дошкольного, начального</w:t>
      </w:r>
      <w:r w:rsidR="00B95EFF">
        <w:t xml:space="preserve">, общего и среднего образования не включены размеры земельных участков для прокладки инженерных коммуникаций и технических помещений. Для данных объектов размеры земельных участков определяются на основании расчетов. </w:t>
      </w:r>
    </w:p>
    <w:p w:rsidR="00B95EFF" w:rsidRDefault="00B95EFF" w:rsidP="004121F3">
      <w:pPr>
        <w:pStyle w:val="01"/>
      </w:pPr>
    </w:p>
    <w:p w:rsidR="00EC28C1" w:rsidRPr="002415F8" w:rsidRDefault="0074696B" w:rsidP="004121F3">
      <w:pPr>
        <w:pStyle w:val="01"/>
      </w:pPr>
      <w:r>
        <w:t>3.2</w:t>
      </w:r>
      <w:r w:rsidR="000F1358">
        <w:t>.1</w:t>
      </w:r>
      <w:r w:rsidR="00EC28C1" w:rsidRPr="002415F8">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EC28C1" w:rsidRPr="002415F8" w:rsidRDefault="0074696B" w:rsidP="004121F3">
      <w:pPr>
        <w:pStyle w:val="01"/>
      </w:pPr>
      <w:r>
        <w:t>3.2</w:t>
      </w:r>
      <w:r w:rsidR="000F1358">
        <w:t>.2</w:t>
      </w:r>
      <w:r w:rsidR="00EC28C1" w:rsidRPr="002415F8">
        <w:t>. Дошкольные обра</w:t>
      </w:r>
      <w:r w:rsidR="00B10F2E">
        <w:t>зовательные учреждения (далее «</w:t>
      </w:r>
      <w:r w:rsidR="00EC28C1" w:rsidRPr="002415F8">
        <w:t>ДОУ</w:t>
      </w:r>
      <w:r w:rsidR="00B10F2E">
        <w:t>»</w:t>
      </w:r>
      <w:r w:rsidR="00EC28C1" w:rsidRPr="002415F8">
        <w:t xml:space="preserve">) следует размещать в соответствии с требованиями </w:t>
      </w:r>
      <w:r w:rsidR="00EC28C1" w:rsidRPr="003143A1">
        <w:t>СанПиН 2.4.1.3049-13</w:t>
      </w:r>
      <w:r w:rsidR="00EC28C1" w:rsidRPr="002415F8">
        <w:t>.</w:t>
      </w:r>
    </w:p>
    <w:p w:rsidR="00EA662A" w:rsidRDefault="0074696B" w:rsidP="00ED2631">
      <w:pPr>
        <w:pStyle w:val="01"/>
      </w:pPr>
      <w:r>
        <w:t>3.2</w:t>
      </w:r>
      <w:r w:rsidR="000F1358">
        <w:t>.3</w:t>
      </w:r>
      <w:r w:rsidR="00EC28C1" w:rsidRPr="00ED2631">
        <w:t xml:space="preserve">. При размещении ДОУ следует учитывать радиус их пешеходной доступности в соответствии с </w:t>
      </w:r>
      <w:r w:rsidR="00E26E74">
        <w:fldChar w:fldCharType="begin"/>
      </w:r>
      <w:r w:rsidR="00E26E74">
        <w:instrText xml:space="preserve"> REF _Ref450146654 \h </w:instrText>
      </w:r>
      <w:r w:rsidR="00E26E74">
        <w:fldChar w:fldCharType="separate"/>
      </w:r>
      <w:r w:rsidR="000E722C">
        <w:t xml:space="preserve">Таблица </w:t>
      </w:r>
      <w:r w:rsidR="000E722C">
        <w:rPr>
          <w:noProof/>
        </w:rPr>
        <w:t>22</w:t>
      </w:r>
      <w:r w:rsidR="00E26E74">
        <w:fldChar w:fldCharType="end"/>
      </w:r>
      <w:r w:rsidR="00E26E74">
        <w:t xml:space="preserve">. </w:t>
      </w:r>
      <w:r w:rsidR="00EA662A" w:rsidRPr="002415F8">
        <w:t xml:space="preserve">Расстояния от зданий ДОУ до различных видов зданий (жилых, производственных и др.) принимаются в соответствии с </w:t>
      </w:r>
      <w:r w:rsidR="00EA662A" w:rsidRPr="00EA662A">
        <w:fldChar w:fldCharType="begin"/>
      </w:r>
      <w:r w:rsidR="00EA662A" w:rsidRPr="00EA662A">
        <w:instrText xml:space="preserve"> REF _Ref455063663 \h </w:instrText>
      </w:r>
      <w:r w:rsidR="00EA662A">
        <w:instrText xml:space="preserve"> \* MERGEFORMAT </w:instrText>
      </w:r>
      <w:r w:rsidR="00EA662A" w:rsidRPr="00EA662A">
        <w:fldChar w:fldCharType="separate"/>
      </w:r>
      <w:r w:rsidR="000E722C">
        <w:t>Таблица 20</w:t>
      </w:r>
      <w:r w:rsidR="00EA662A" w:rsidRPr="00EA662A">
        <w:fldChar w:fldCharType="end"/>
      </w:r>
      <w:r w:rsidR="00EA662A" w:rsidRPr="00EA662A">
        <w:t xml:space="preserve"> и </w:t>
      </w:r>
      <w:r w:rsidR="00D74AED">
        <w:rPr>
          <w:szCs w:val="30"/>
        </w:rPr>
        <w:t>СП 42.13330.2011.</w:t>
      </w:r>
    </w:p>
    <w:p w:rsidR="00EC28C1" w:rsidRPr="00ED2631" w:rsidRDefault="00EC28C1" w:rsidP="00ED2631">
      <w:pPr>
        <w:pStyle w:val="01"/>
      </w:pPr>
      <w:r w:rsidRPr="00ED2631">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C28C1" w:rsidRPr="002415F8" w:rsidRDefault="0074696B" w:rsidP="00ED2631">
      <w:pPr>
        <w:pStyle w:val="01"/>
      </w:pPr>
      <w:r>
        <w:t>3.2</w:t>
      </w:r>
      <w:r w:rsidR="000F1358">
        <w:t>.4</w:t>
      </w:r>
      <w:r w:rsidR="00EC28C1" w:rsidRPr="002415F8">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w:t>
      </w:r>
      <w:r w:rsidR="00E26E74">
        <w:fldChar w:fldCharType="begin"/>
      </w:r>
      <w:r w:rsidR="00E26E74">
        <w:instrText xml:space="preserve"> REF _Ref450146654 \h </w:instrText>
      </w:r>
      <w:r w:rsidR="00E26E74">
        <w:fldChar w:fldCharType="separate"/>
      </w:r>
      <w:r w:rsidR="000E722C">
        <w:t xml:space="preserve">Таблица </w:t>
      </w:r>
      <w:r w:rsidR="000E722C">
        <w:rPr>
          <w:noProof/>
        </w:rPr>
        <w:t>22</w:t>
      </w:r>
      <w:r w:rsidR="00E26E74">
        <w:fldChar w:fldCharType="end"/>
      </w:r>
      <w:r w:rsidR="00E26E74">
        <w:t>.</w:t>
      </w:r>
    </w:p>
    <w:p w:rsidR="00EC28C1" w:rsidRPr="002415F8" w:rsidRDefault="0074696B" w:rsidP="00ED2631">
      <w:pPr>
        <w:pStyle w:val="01"/>
      </w:pPr>
      <w:r>
        <w:t>3.2</w:t>
      </w:r>
      <w:r w:rsidR="000F1358">
        <w:t>.5</w:t>
      </w:r>
      <w:r w:rsidR="00EC28C1" w:rsidRPr="002415F8">
        <w:t>. Здания общеобразовательных учреждений допускается размещать:</w:t>
      </w:r>
    </w:p>
    <w:p w:rsidR="00EC28C1" w:rsidRPr="002415F8" w:rsidRDefault="00EC28C1" w:rsidP="00ED2631">
      <w:pPr>
        <w:pStyle w:val="04"/>
      </w:pPr>
      <w:r w:rsidRPr="002415F8">
        <w:t>на внутриквартальных территориях микрорайона, удаленных от межквартальных проездов с регулярным движением</w:t>
      </w:r>
      <w:r w:rsidR="00ED2631">
        <w:t xml:space="preserve"> транспорта на расстояние 100-</w:t>
      </w:r>
      <w:r w:rsidRPr="002415F8">
        <w:t>170 м;</w:t>
      </w:r>
    </w:p>
    <w:p w:rsidR="00EC28C1" w:rsidRPr="002415F8" w:rsidRDefault="00EC28C1" w:rsidP="00ED2631">
      <w:pPr>
        <w:pStyle w:val="04"/>
      </w:pPr>
      <w:r w:rsidRPr="002415F8">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C28C1" w:rsidRPr="002415F8" w:rsidRDefault="0074696B" w:rsidP="00ED2631">
      <w:pPr>
        <w:pStyle w:val="01"/>
      </w:pPr>
      <w:r>
        <w:t>3.2</w:t>
      </w:r>
      <w:r w:rsidR="000F1358">
        <w:t>.6</w:t>
      </w:r>
      <w:r w:rsidR="00EC28C1" w:rsidRPr="002415F8">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C28C1" w:rsidRPr="002415F8" w:rsidRDefault="0074696B" w:rsidP="00ED2631">
      <w:pPr>
        <w:pStyle w:val="01"/>
      </w:pPr>
      <w:r>
        <w:t>3.2</w:t>
      </w:r>
      <w:r w:rsidR="000F1358">
        <w:t>.7</w:t>
      </w:r>
      <w:r w:rsidR="00EC28C1" w:rsidRPr="002415F8">
        <w:t xml:space="preserve">. Минимальную обеспеченность общеобразовательными учреждениями, площадь их участков и размещение принимают в соответствии </w:t>
      </w:r>
      <w:r w:rsidR="00ED2631">
        <w:t xml:space="preserve">с </w:t>
      </w:r>
      <w:r w:rsidR="00B10F2E">
        <w:fldChar w:fldCharType="begin"/>
      </w:r>
      <w:r w:rsidR="00B10F2E">
        <w:instrText xml:space="preserve"> REF _Ref450146654 \h </w:instrText>
      </w:r>
      <w:r w:rsidR="00B10F2E">
        <w:fldChar w:fldCharType="separate"/>
      </w:r>
      <w:r w:rsidR="000E722C">
        <w:t xml:space="preserve">Таблица </w:t>
      </w:r>
      <w:r w:rsidR="000E722C">
        <w:rPr>
          <w:noProof/>
        </w:rPr>
        <w:t>22</w:t>
      </w:r>
      <w:r w:rsidR="00B10F2E">
        <w:fldChar w:fldCharType="end"/>
      </w:r>
      <w:r w:rsidR="00B10F2E">
        <w:t>.</w:t>
      </w:r>
    </w:p>
    <w:p w:rsidR="008D0013" w:rsidRPr="00EA662A" w:rsidRDefault="0074696B" w:rsidP="00EA662A">
      <w:pPr>
        <w:pStyle w:val="01"/>
      </w:pPr>
      <w:r w:rsidRPr="00EA662A">
        <w:t>3.2</w:t>
      </w:r>
      <w:r w:rsidR="000F1358" w:rsidRPr="00EA662A">
        <w:t>.8</w:t>
      </w:r>
      <w:r w:rsidR="00EC28C1" w:rsidRPr="00EA662A">
        <w:t xml:space="preserve">. </w:t>
      </w:r>
      <w:r w:rsidR="008D0013" w:rsidRPr="00EA662A">
        <w:t xml:space="preserve">Расстояния от зданий общеобразовательных учреждений до различных видов зданий (жилых, производственных и др.) принимаются в соответствии с </w:t>
      </w:r>
      <w:r w:rsidR="00EA662A" w:rsidRPr="00EA662A">
        <w:fldChar w:fldCharType="begin"/>
      </w:r>
      <w:r w:rsidR="00EA662A" w:rsidRPr="00EA662A">
        <w:instrText xml:space="preserve"> REF _Ref455063663 \h </w:instrText>
      </w:r>
      <w:r w:rsidR="00EA662A">
        <w:instrText xml:space="preserve"> \* MERGEFORMAT </w:instrText>
      </w:r>
      <w:r w:rsidR="00EA662A" w:rsidRPr="00EA662A">
        <w:fldChar w:fldCharType="separate"/>
      </w:r>
      <w:r w:rsidR="000E722C">
        <w:t>Таблица 20</w:t>
      </w:r>
      <w:r w:rsidR="00EA662A" w:rsidRPr="00EA662A">
        <w:fldChar w:fldCharType="end"/>
      </w:r>
      <w:r w:rsidR="00EA662A" w:rsidRPr="00EA662A">
        <w:t xml:space="preserve"> </w:t>
      </w:r>
      <w:r w:rsidR="008D0013" w:rsidRPr="00EA662A">
        <w:t xml:space="preserve">и </w:t>
      </w:r>
      <w:r w:rsidR="00D74AED">
        <w:rPr>
          <w:szCs w:val="30"/>
        </w:rPr>
        <w:t>СП 42.13330.2011.</w:t>
      </w:r>
    </w:p>
    <w:p w:rsidR="008D0013" w:rsidRPr="002415F8" w:rsidRDefault="008D0013" w:rsidP="00EA662A">
      <w:pPr>
        <w:pStyle w:val="01"/>
      </w:pPr>
      <w:r w:rsidRPr="00EA662A">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r w:rsidRPr="002415F8">
        <w:t>.</w:t>
      </w:r>
    </w:p>
    <w:p w:rsidR="00EC28C1" w:rsidRPr="00ED2631" w:rsidRDefault="0074696B" w:rsidP="00ED2631">
      <w:pPr>
        <w:pStyle w:val="01"/>
      </w:pPr>
      <w:r>
        <w:t>3.2</w:t>
      </w:r>
      <w:r w:rsidR="000F1358">
        <w:t>.9.</w:t>
      </w:r>
      <w:r w:rsidR="00EC28C1" w:rsidRPr="00ED2631">
        <w:t xml:space="preserve"> Здание общеобразовательного учреждения следует размещать в соответствии с требованиями СанПиН 2.4.2.2821-10.</w:t>
      </w:r>
    </w:p>
    <w:p w:rsidR="00EC28C1" w:rsidRPr="000317EA" w:rsidRDefault="0074696B" w:rsidP="000317EA">
      <w:pPr>
        <w:pStyle w:val="01"/>
      </w:pPr>
      <w:r>
        <w:t>3.2</w:t>
      </w:r>
      <w:r w:rsidR="000F1358">
        <w:t>.10</w:t>
      </w:r>
      <w:r w:rsidR="00EC28C1" w:rsidRPr="000317EA">
        <w:t>. Учреждения начального</w:t>
      </w:r>
      <w:r w:rsidR="000317EA" w:rsidRPr="000317EA">
        <w:t xml:space="preserve"> профессионального образования –</w:t>
      </w:r>
      <w:r w:rsidR="00EC28C1" w:rsidRPr="000317EA">
        <w:t xml:space="preserve"> профессионал</w:t>
      </w:r>
      <w:r w:rsidR="00B10F2E">
        <w:t>ьно-технические училища (далее «</w:t>
      </w:r>
      <w:r w:rsidR="00EC28C1" w:rsidRPr="000317EA">
        <w:t>учреждения НПО</w:t>
      </w:r>
      <w:r w:rsidR="00B10F2E">
        <w:t>»</w:t>
      </w:r>
      <w:r w:rsidR="00EC28C1" w:rsidRPr="000317EA">
        <w:t>) следует размещать в соответствии с требованиями СанПиН 2.4.3.1186-03.</w:t>
      </w:r>
    </w:p>
    <w:p w:rsidR="00EC28C1" w:rsidRPr="002415F8" w:rsidRDefault="00EC28C1" w:rsidP="008A1AF8">
      <w:pPr>
        <w:pStyle w:val="01"/>
      </w:pPr>
      <w:r w:rsidRPr="002415F8">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EC28C1" w:rsidRPr="002415F8" w:rsidRDefault="0074696B" w:rsidP="008A1AF8">
      <w:pPr>
        <w:pStyle w:val="01"/>
      </w:pPr>
      <w:r>
        <w:t>3.2</w:t>
      </w:r>
      <w:r w:rsidR="00083CC4">
        <w:t>.11.</w:t>
      </w:r>
      <w:r w:rsidR="00EC28C1" w:rsidRPr="002415F8">
        <w:t xml:space="preserve">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C28C1" w:rsidRPr="002415F8" w:rsidRDefault="0074696B" w:rsidP="008A1AF8">
      <w:pPr>
        <w:pStyle w:val="01"/>
      </w:pPr>
      <w:r>
        <w:t>3.2</w:t>
      </w:r>
      <w:r w:rsidR="00083CC4">
        <w:t>.12</w:t>
      </w:r>
      <w:r w:rsidR="00EC28C1" w:rsidRPr="002415F8">
        <w:t>. Учебные здания</w:t>
      </w:r>
      <w:r w:rsidR="00083CC4">
        <w:t xml:space="preserve"> учреждений НПО</w:t>
      </w:r>
      <w:r w:rsidR="00EC28C1" w:rsidRPr="002415F8">
        <w:t xml:space="preserve"> следует проектировать высотой не более </w:t>
      </w:r>
      <w:r w:rsidR="008A1AF8">
        <w:t>трех</w:t>
      </w:r>
      <w:r w:rsidR="00EC28C1" w:rsidRPr="002415F8">
        <w:t xml:space="preserve"> этажей и размещать с отступом от красной линии не менее </w:t>
      </w:r>
      <w:r w:rsidR="0031276E">
        <w:t xml:space="preserve">10 м (с </w:t>
      </w:r>
      <w:r w:rsidR="0031276E" w:rsidRPr="0031276E">
        <w:t>учетом соблюдения требований технических регламентов</w:t>
      </w:r>
      <w:r w:rsidR="0031276E">
        <w:t>).</w:t>
      </w:r>
    </w:p>
    <w:p w:rsidR="00EC28C1" w:rsidRPr="002415F8" w:rsidRDefault="00EC28C1" w:rsidP="008A1AF8">
      <w:pPr>
        <w:pStyle w:val="01"/>
      </w:pPr>
      <w:r w:rsidRPr="002415F8">
        <w:t>Учебно-производственные помещения, спортзал и столовую следует выделять в отдельные блоки, связанные переходом с основным корпусом.</w:t>
      </w:r>
    </w:p>
    <w:p w:rsidR="00EC28C1" w:rsidRDefault="0074696B" w:rsidP="0031276E">
      <w:pPr>
        <w:pStyle w:val="01"/>
      </w:pPr>
      <w:r>
        <w:t>3.2</w:t>
      </w:r>
      <w:r w:rsidR="00083CC4">
        <w:t>.13</w:t>
      </w:r>
      <w:r w:rsidR="00EC28C1" w:rsidRPr="002415F8">
        <w:t xml:space="preserve">. Размеры земельных участков для учреждений НПО следует принимать в соответствии с </w:t>
      </w:r>
      <w:r w:rsidR="00B10F2E">
        <w:fldChar w:fldCharType="begin"/>
      </w:r>
      <w:r w:rsidR="00B10F2E">
        <w:instrText xml:space="preserve"> REF _Ref450146658 \h </w:instrText>
      </w:r>
      <w:r w:rsidR="00B10F2E">
        <w:fldChar w:fldCharType="separate"/>
      </w:r>
      <w:r w:rsidR="000E722C">
        <w:t xml:space="preserve">Таблица </w:t>
      </w:r>
      <w:r w:rsidR="000E722C">
        <w:rPr>
          <w:noProof/>
        </w:rPr>
        <w:t>23</w:t>
      </w:r>
      <w:r w:rsidR="00B10F2E">
        <w:fldChar w:fldCharType="end"/>
      </w:r>
      <w:r w:rsidR="00B10F2E">
        <w:t>.</w:t>
      </w:r>
    </w:p>
    <w:p w:rsidR="006F27AD" w:rsidRDefault="006F27AD" w:rsidP="006F27AD">
      <w:pPr>
        <w:pStyle w:val="05"/>
      </w:pPr>
      <w:bookmarkStart w:id="43" w:name="_Ref450146658"/>
      <w:r>
        <w:t xml:space="preserve">Таблица </w:t>
      </w:r>
      <w:r w:rsidR="00F14E19">
        <w:fldChar w:fldCharType="begin"/>
      </w:r>
      <w:r w:rsidR="00F14E19">
        <w:instrText xml:space="preserve"> SEQ Таблица \* ARABIC </w:instrText>
      </w:r>
      <w:r w:rsidR="00F14E19">
        <w:fldChar w:fldCharType="separate"/>
      </w:r>
      <w:r w:rsidR="000E722C">
        <w:rPr>
          <w:noProof/>
        </w:rPr>
        <w:t>23</w:t>
      </w:r>
      <w:r w:rsidR="00F14E19">
        <w:rPr>
          <w:noProof/>
        </w:rPr>
        <w:fldChar w:fldCharType="end"/>
      </w:r>
      <w:bookmarkEnd w:id="43"/>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4921"/>
        <w:gridCol w:w="1382"/>
        <w:gridCol w:w="1304"/>
        <w:gridCol w:w="1304"/>
        <w:gridCol w:w="1402"/>
      </w:tblGrid>
      <w:tr w:rsidR="0031276E" w:rsidRPr="002415F8" w:rsidTr="00083CC4">
        <w:tc>
          <w:tcPr>
            <w:tcW w:w="0" w:type="auto"/>
            <w:vMerge w:val="restart"/>
            <w:tcBorders>
              <w:top w:val="single" w:sz="4" w:space="0" w:color="auto"/>
              <w:bottom w:val="single" w:sz="4" w:space="0" w:color="auto"/>
              <w:right w:val="single" w:sz="4" w:space="0" w:color="auto"/>
            </w:tcBorders>
            <w:shd w:val="clear" w:color="auto" w:fill="FFFFFF" w:themeFill="background1"/>
            <w:vAlign w:val="center"/>
          </w:tcPr>
          <w:p w:rsidR="0031276E" w:rsidRPr="00083CC4" w:rsidRDefault="0031276E" w:rsidP="0031276E">
            <w:pPr>
              <w:pStyle w:val="06"/>
              <w:jc w:val="center"/>
              <w:rPr>
                <w:b/>
              </w:rPr>
            </w:pPr>
            <w:r w:rsidRPr="00083CC4">
              <w:rPr>
                <w:b/>
              </w:rPr>
              <w:t>Учреждения начального профессионального образования</w:t>
            </w:r>
          </w:p>
        </w:tc>
        <w:tc>
          <w:tcPr>
            <w:tcW w:w="0" w:type="auto"/>
            <w:gridSpan w:val="4"/>
            <w:tcBorders>
              <w:top w:val="single" w:sz="4" w:space="0" w:color="auto"/>
              <w:left w:val="single" w:sz="4" w:space="0" w:color="auto"/>
              <w:bottom w:val="single" w:sz="4" w:space="0" w:color="auto"/>
            </w:tcBorders>
            <w:shd w:val="clear" w:color="auto" w:fill="FFFFFF" w:themeFill="background1"/>
            <w:vAlign w:val="center"/>
          </w:tcPr>
          <w:p w:rsidR="0031276E" w:rsidRPr="00083CC4" w:rsidRDefault="0031276E" w:rsidP="0031276E">
            <w:pPr>
              <w:pStyle w:val="06"/>
              <w:jc w:val="center"/>
              <w:rPr>
                <w:b/>
              </w:rPr>
            </w:pPr>
            <w:r w:rsidRPr="00083CC4">
              <w:rPr>
                <w:b/>
              </w:rPr>
              <w:t>Размер земельных участков (га) при вместимости учреждений</w:t>
            </w:r>
          </w:p>
        </w:tc>
      </w:tr>
      <w:tr w:rsidR="0031276E" w:rsidRPr="002415F8" w:rsidTr="00083CC4">
        <w:tc>
          <w:tcPr>
            <w:tcW w:w="0" w:type="auto"/>
            <w:vMerge/>
            <w:tcBorders>
              <w:top w:val="single" w:sz="4" w:space="0" w:color="auto"/>
              <w:bottom w:val="single" w:sz="4" w:space="0" w:color="auto"/>
              <w:right w:val="single" w:sz="4" w:space="0" w:color="auto"/>
            </w:tcBorders>
            <w:shd w:val="clear" w:color="auto" w:fill="FFFFFF" w:themeFill="background1"/>
            <w:vAlign w:val="center"/>
          </w:tcPr>
          <w:p w:rsidR="0031276E" w:rsidRPr="00083CC4" w:rsidRDefault="0031276E" w:rsidP="0031276E">
            <w:pPr>
              <w:pStyle w:val="06"/>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083CC4" w:rsidRDefault="0031276E" w:rsidP="0031276E">
            <w:pPr>
              <w:pStyle w:val="06"/>
              <w:jc w:val="center"/>
              <w:rPr>
                <w:b/>
              </w:rPr>
            </w:pPr>
            <w:r w:rsidRPr="00083CC4">
              <w:rPr>
                <w:b/>
              </w:rPr>
              <w:t>до 300 чел.</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083CC4" w:rsidRDefault="0031276E" w:rsidP="00083CC4">
            <w:pPr>
              <w:pStyle w:val="06"/>
              <w:jc w:val="center"/>
              <w:rPr>
                <w:b/>
              </w:rPr>
            </w:pPr>
            <w:r w:rsidRPr="00083CC4">
              <w:rPr>
                <w:b/>
              </w:rPr>
              <w:t>300-400 чел.</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083CC4" w:rsidRDefault="0031276E" w:rsidP="00083CC4">
            <w:pPr>
              <w:pStyle w:val="06"/>
              <w:jc w:val="center"/>
              <w:rPr>
                <w:b/>
              </w:rPr>
            </w:pPr>
            <w:r w:rsidRPr="00083CC4">
              <w:rPr>
                <w:b/>
              </w:rPr>
              <w:t>400-600 чел.</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31276E" w:rsidRPr="00083CC4" w:rsidRDefault="0031276E" w:rsidP="00083CC4">
            <w:pPr>
              <w:pStyle w:val="06"/>
              <w:jc w:val="center"/>
              <w:rPr>
                <w:b/>
              </w:rPr>
            </w:pPr>
            <w:r w:rsidRPr="00083CC4">
              <w:rPr>
                <w:b/>
              </w:rPr>
              <w:t>600-1000 чел.</w:t>
            </w:r>
          </w:p>
        </w:tc>
      </w:tr>
      <w:tr w:rsidR="0031276E" w:rsidRPr="002415F8" w:rsidTr="00083CC4">
        <w:tc>
          <w:tcPr>
            <w:tcW w:w="0" w:type="auto"/>
            <w:tcBorders>
              <w:top w:val="single" w:sz="4" w:space="0" w:color="auto"/>
              <w:bottom w:val="single" w:sz="4" w:space="0" w:color="auto"/>
              <w:right w:val="single" w:sz="4" w:space="0" w:color="auto"/>
            </w:tcBorders>
            <w:shd w:val="clear" w:color="auto" w:fill="FFFFFF" w:themeFill="background1"/>
          </w:tcPr>
          <w:p w:rsidR="0031276E" w:rsidRPr="002415F8" w:rsidRDefault="0031276E" w:rsidP="0031276E">
            <w:pPr>
              <w:pStyle w:val="06"/>
            </w:pPr>
            <w:r w:rsidRPr="002415F8">
              <w:t>Для всех образовательных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31276E">
            <w:pPr>
              <w:pStyle w:val="06"/>
              <w:jc w:val="center"/>
            </w:pPr>
            <w:r w:rsidRPr="002415F8">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31276E">
            <w:pPr>
              <w:pStyle w:val="06"/>
              <w:jc w:val="center"/>
            </w:pPr>
            <w:r w:rsidRPr="002415F8">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31276E">
            <w:pPr>
              <w:pStyle w:val="06"/>
              <w:jc w:val="center"/>
            </w:pPr>
            <w:r w:rsidRPr="002415F8">
              <w:t>3,1</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31276E" w:rsidRPr="002415F8" w:rsidRDefault="0031276E" w:rsidP="0031276E">
            <w:pPr>
              <w:pStyle w:val="06"/>
              <w:jc w:val="center"/>
            </w:pPr>
            <w:r w:rsidRPr="002415F8">
              <w:t>3,7</w:t>
            </w:r>
          </w:p>
        </w:tc>
      </w:tr>
      <w:tr w:rsidR="0031276E" w:rsidRPr="002415F8" w:rsidTr="00083CC4">
        <w:tc>
          <w:tcPr>
            <w:tcW w:w="0" w:type="auto"/>
            <w:tcBorders>
              <w:top w:val="single" w:sz="4" w:space="0" w:color="auto"/>
              <w:bottom w:val="single" w:sz="4" w:space="0" w:color="auto"/>
              <w:right w:val="single" w:sz="4" w:space="0" w:color="auto"/>
            </w:tcBorders>
            <w:shd w:val="clear" w:color="auto" w:fill="FFFFFF" w:themeFill="background1"/>
          </w:tcPr>
          <w:p w:rsidR="0031276E" w:rsidRPr="002415F8" w:rsidRDefault="0031276E" w:rsidP="0031276E">
            <w:pPr>
              <w:pStyle w:val="06"/>
            </w:pPr>
            <w:r w:rsidRPr="002415F8">
              <w:t>Сельскохозяйс</w:t>
            </w:r>
            <w:r>
              <w:t>твенного профиля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2,4-3,6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3,1-4,2</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31276E" w:rsidRPr="002415F8" w:rsidRDefault="0031276E" w:rsidP="00083CC4">
            <w:pPr>
              <w:pStyle w:val="06"/>
              <w:jc w:val="center"/>
            </w:pPr>
            <w:r w:rsidRPr="002415F8">
              <w:t>3,7-4,6</w:t>
            </w:r>
          </w:p>
        </w:tc>
      </w:tr>
      <w:tr w:rsidR="0031276E" w:rsidRPr="002415F8" w:rsidTr="00083CC4">
        <w:tc>
          <w:tcPr>
            <w:tcW w:w="0" w:type="auto"/>
            <w:tcBorders>
              <w:top w:val="single" w:sz="4" w:space="0" w:color="auto"/>
              <w:bottom w:val="single" w:sz="4" w:space="0" w:color="auto"/>
              <w:right w:val="single" w:sz="4" w:space="0" w:color="auto"/>
            </w:tcBorders>
            <w:shd w:val="clear" w:color="auto" w:fill="FFFFFF" w:themeFill="background1"/>
          </w:tcPr>
          <w:p w:rsidR="0031276E" w:rsidRPr="002415F8" w:rsidRDefault="0031276E" w:rsidP="0031276E">
            <w:pPr>
              <w:pStyle w:val="06"/>
            </w:pPr>
            <w:r w:rsidRPr="002415F8">
              <w:t>Размеща</w:t>
            </w:r>
            <w:r>
              <w:t>емых в районах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31276E">
            <w:pPr>
              <w:pStyle w:val="06"/>
              <w:jc w:val="center"/>
            </w:pPr>
            <w:r w:rsidRPr="002415F8">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1,2-2,4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1,5-3,1</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31276E" w:rsidRPr="002415F8" w:rsidRDefault="0031276E" w:rsidP="00083CC4">
            <w:pPr>
              <w:pStyle w:val="06"/>
              <w:jc w:val="center"/>
            </w:pPr>
            <w:r w:rsidRPr="002415F8">
              <w:t>1,9-3,7</w:t>
            </w:r>
          </w:p>
        </w:tc>
      </w:tr>
      <w:tr w:rsidR="0031276E" w:rsidRPr="002415F8" w:rsidTr="00083CC4">
        <w:tc>
          <w:tcPr>
            <w:tcW w:w="0" w:type="auto"/>
            <w:tcBorders>
              <w:top w:val="single" w:sz="4" w:space="0" w:color="auto"/>
              <w:bottom w:val="single" w:sz="4" w:space="0" w:color="auto"/>
              <w:right w:val="single" w:sz="4" w:space="0" w:color="auto"/>
            </w:tcBorders>
            <w:shd w:val="clear" w:color="auto" w:fill="FFFFFF" w:themeFill="background1"/>
          </w:tcPr>
          <w:p w:rsidR="0031276E" w:rsidRPr="002415F8" w:rsidRDefault="0031276E" w:rsidP="0031276E">
            <w:pPr>
              <w:pStyle w:val="06"/>
            </w:pPr>
            <w:r>
              <w:t>Гуманитарного профиля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1,4-2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1,7-2,4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2,2-3,1</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31276E" w:rsidRPr="002415F8" w:rsidRDefault="0031276E" w:rsidP="00083CC4">
            <w:pPr>
              <w:pStyle w:val="06"/>
              <w:jc w:val="center"/>
            </w:pPr>
            <w:r w:rsidRPr="002415F8">
              <w:t>2,6</w:t>
            </w:r>
            <w:r w:rsidR="00083CC4">
              <w:t>-</w:t>
            </w:r>
            <w:r w:rsidRPr="002415F8">
              <w:t>3,7</w:t>
            </w:r>
          </w:p>
        </w:tc>
      </w:tr>
    </w:tbl>
    <w:p w:rsidR="0031276E" w:rsidRPr="002415F8" w:rsidRDefault="0031276E" w:rsidP="0031276E">
      <w:pPr>
        <w:pStyle w:val="01"/>
      </w:pPr>
    </w:p>
    <w:p w:rsidR="00EC28C1" w:rsidRPr="002415F8" w:rsidRDefault="0074696B" w:rsidP="0031276E">
      <w:pPr>
        <w:pStyle w:val="01"/>
      </w:pPr>
      <w:r>
        <w:t>3.2</w:t>
      </w:r>
      <w:r w:rsidR="00083CC4">
        <w:t>.14</w:t>
      </w:r>
      <w:r w:rsidR="00EC28C1" w:rsidRPr="002415F8">
        <w:t>. Земельны</w:t>
      </w:r>
      <w:r w:rsidR="00B10F2E">
        <w:t>е участки, отводимые для средне-специальных</w:t>
      </w:r>
      <w:r w:rsidR="00EC28C1" w:rsidRPr="002415F8">
        <w:t xml:space="preserve">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EC28C1" w:rsidRPr="002415F8" w:rsidRDefault="00B10F2E" w:rsidP="0031276E">
      <w:pPr>
        <w:pStyle w:val="01"/>
      </w:pPr>
      <w:r>
        <w:t>При расположении зданий средне-</w:t>
      </w:r>
      <w:r w:rsidR="00EC28C1" w:rsidRPr="002415F8">
        <w:t>специальных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rsidR="00EC28C1" w:rsidRPr="002415F8" w:rsidRDefault="0074696B" w:rsidP="00907088">
      <w:pPr>
        <w:pStyle w:val="01"/>
      </w:pPr>
      <w:r>
        <w:t>3.2</w:t>
      </w:r>
      <w:r w:rsidR="00453719">
        <w:t>.15</w:t>
      </w:r>
      <w:r w:rsidR="00EC28C1" w:rsidRPr="002415F8">
        <w:t>. Расстояния от территории</w:t>
      </w:r>
      <w:r w:rsidR="00B10F2E">
        <w:t xml:space="preserve"> средне-специальных</w:t>
      </w:r>
      <w:r w:rsidR="00EC28C1" w:rsidRPr="002415F8">
        <w:t xml:space="preserve">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C28C1" w:rsidRPr="002415F8" w:rsidRDefault="0074696B" w:rsidP="00453719">
      <w:pPr>
        <w:pStyle w:val="01"/>
      </w:pPr>
      <w:r>
        <w:t>3.2</w:t>
      </w:r>
      <w:r w:rsidR="00453719">
        <w:t>.16</w:t>
      </w:r>
      <w:r w:rsidR="00EC28C1" w:rsidRPr="002415F8">
        <w:t>. Площадь участка жилой зоны</w:t>
      </w:r>
      <w:r w:rsidR="00B10F2E">
        <w:t xml:space="preserve"> средне-специальных учебных заведений</w:t>
      </w:r>
      <w:r w:rsidR="00EC28C1" w:rsidRPr="002415F8">
        <w:t xml:space="preserve"> рассчитывается на общую численность про</w:t>
      </w:r>
      <w:r w:rsidR="00B10F2E">
        <w:t>живающих в общежитиях студентов</w:t>
      </w:r>
      <w:r w:rsidR="00EC28C1" w:rsidRPr="002415F8">
        <w:t xml:space="preserve"> и слушателей подготовительного отделения (с учетом предполагаемого приема иногородних). Удельный показатель площади на 1000 проживающих </w:t>
      </w:r>
      <w:r w:rsidR="00453719">
        <w:t>равен 3 га.</w:t>
      </w:r>
    </w:p>
    <w:p w:rsidR="00EC28C1" w:rsidRPr="002415F8" w:rsidRDefault="0074696B" w:rsidP="00907088">
      <w:pPr>
        <w:pStyle w:val="01"/>
      </w:pPr>
      <w:r>
        <w:t>3.2</w:t>
      </w:r>
      <w:r w:rsidR="00453719">
        <w:t>.17</w:t>
      </w:r>
      <w:r w:rsidR="00EC28C1" w:rsidRPr="002415F8">
        <w:t xml:space="preserve">. Хозяйственная зона </w:t>
      </w:r>
      <w:r w:rsidR="00453719">
        <w:t xml:space="preserve">средне-специального учебного заведения </w:t>
      </w:r>
      <w:r w:rsidR="00EC28C1" w:rsidRPr="002415F8">
        <w:t>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EC28C1" w:rsidRPr="002415F8" w:rsidRDefault="0074696B" w:rsidP="00453719">
      <w:pPr>
        <w:pStyle w:val="01"/>
      </w:pPr>
      <w:r>
        <w:t>3.2</w:t>
      </w:r>
      <w:r w:rsidR="00453719">
        <w:t>.18</w:t>
      </w:r>
      <w:r w:rsidR="00EC28C1" w:rsidRPr="002415F8">
        <w:t>. Площадь озеленения территории</w:t>
      </w:r>
      <w:r w:rsidR="00453719">
        <w:t xml:space="preserve"> для объектов</w:t>
      </w:r>
      <w:r w:rsidR="00453719" w:rsidRPr="000E6737">
        <w:t xml:space="preserve"> дошкольного, начального</w:t>
      </w:r>
      <w:r w:rsidR="00453719">
        <w:t>, общего и среднего образования</w:t>
      </w:r>
      <w:r w:rsidR="003E42CD">
        <w:t xml:space="preserve"> </w:t>
      </w:r>
      <w:r w:rsidR="00EC28C1" w:rsidRPr="002415F8">
        <w:t xml:space="preserve">должна составлять не менее </w:t>
      </w:r>
      <w:r w:rsidR="003E42CD">
        <w:t>10</w:t>
      </w:r>
      <w:r w:rsidR="005023B1">
        <w:t>%</w:t>
      </w:r>
      <w:r w:rsidR="00EC28C1" w:rsidRPr="002415F8">
        <w:t xml:space="preserve"> общей площади.</w:t>
      </w:r>
    </w:p>
    <w:p w:rsidR="001147D8" w:rsidRDefault="0074696B" w:rsidP="003E0590">
      <w:pPr>
        <w:pStyle w:val="09"/>
      </w:pPr>
      <w:bookmarkStart w:id="44" w:name="_Toc477434915"/>
      <w:r>
        <w:t>3.3</w:t>
      </w:r>
      <w:r w:rsidR="003E0590">
        <w:t>. Н</w:t>
      </w:r>
      <w:r w:rsidR="003E0590" w:rsidRPr="000E6737">
        <w:t>ормативы обеспеченности объектами здравоохранения</w:t>
      </w:r>
      <w:bookmarkEnd w:id="44"/>
    </w:p>
    <w:p w:rsidR="006F27AD" w:rsidRDefault="006F27AD" w:rsidP="006F27AD">
      <w:pPr>
        <w:pStyle w:val="05"/>
      </w:pPr>
      <w:bookmarkStart w:id="45" w:name="_Ref450146660"/>
      <w:r>
        <w:t xml:space="preserve">Таблица </w:t>
      </w:r>
      <w:r w:rsidR="00F14E19">
        <w:fldChar w:fldCharType="begin"/>
      </w:r>
      <w:r w:rsidR="00F14E19">
        <w:instrText xml:space="preserve"> SEQ Таблица \* ARABIC </w:instrText>
      </w:r>
      <w:r w:rsidR="00F14E19">
        <w:fldChar w:fldCharType="separate"/>
      </w:r>
      <w:r w:rsidR="000E722C">
        <w:rPr>
          <w:noProof/>
        </w:rPr>
        <w:t>24</w:t>
      </w:r>
      <w:r w:rsidR="00F14E19">
        <w:rPr>
          <w:noProof/>
        </w:rPr>
        <w:fldChar w:fldCharType="end"/>
      </w:r>
      <w:bookmarkEnd w:id="45"/>
    </w:p>
    <w:tbl>
      <w:tblPr>
        <w:tblW w:w="102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236"/>
        <w:gridCol w:w="1671"/>
        <w:gridCol w:w="1640"/>
        <w:gridCol w:w="1929"/>
        <w:gridCol w:w="1804"/>
      </w:tblGrid>
      <w:tr w:rsidR="003E0590" w:rsidRPr="00706F1E" w:rsidTr="00475CFA">
        <w:tc>
          <w:tcPr>
            <w:tcW w:w="1985" w:type="dxa"/>
            <w:vMerge w:val="restart"/>
            <w:tcBorders>
              <w:top w:val="single" w:sz="4" w:space="0" w:color="auto"/>
              <w:bottom w:val="single" w:sz="4" w:space="0" w:color="auto"/>
              <w:right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Учреждения, предприятия, сооружения</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Единица измерения</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Рекомендуемая обеспеченность на 1000 жителей (в пределах минимума)</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vertAlign w:val="superscript"/>
              </w:rPr>
            </w:pPr>
            <w:r w:rsidRPr="00453719">
              <w:rPr>
                <w:rFonts w:ascii="Times New Roman" w:hAnsi="Times New Roman" w:cs="Times New Roman"/>
                <w:b/>
                <w:sz w:val="20"/>
                <w:szCs w:val="20"/>
              </w:rPr>
              <w:t>Размер земельного участка</w:t>
            </w:r>
          </w:p>
        </w:tc>
        <w:tc>
          <w:tcPr>
            <w:tcW w:w="1804" w:type="dxa"/>
            <w:vMerge w:val="restart"/>
            <w:tcBorders>
              <w:top w:val="single" w:sz="4" w:space="0" w:color="auto"/>
              <w:left w:val="single" w:sz="4" w:space="0" w:color="auto"/>
              <w:bottom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Примечание</w:t>
            </w:r>
          </w:p>
        </w:tc>
      </w:tr>
      <w:tr w:rsidR="003E0590" w:rsidRPr="00706F1E" w:rsidTr="00475CFA">
        <w:tc>
          <w:tcPr>
            <w:tcW w:w="1985" w:type="dxa"/>
            <w:vMerge/>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c>
          <w:tcPr>
            <w:tcW w:w="1236" w:type="dxa"/>
            <w:vMerge/>
            <w:tcBorders>
              <w:top w:val="nil"/>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3E0590" w:rsidRPr="00453719" w:rsidRDefault="00453719" w:rsidP="00453719">
            <w:pPr>
              <w:suppressAutoHyphens/>
              <w:jc w:val="center"/>
              <w:rPr>
                <w:rFonts w:ascii="Times New Roman" w:hAnsi="Times New Roman" w:cs="Times New Roman"/>
                <w:b/>
                <w:sz w:val="20"/>
                <w:szCs w:val="20"/>
              </w:rPr>
            </w:pPr>
            <w:r>
              <w:rPr>
                <w:rFonts w:ascii="Times New Roman" w:hAnsi="Times New Roman" w:cs="Times New Roman"/>
                <w:b/>
                <w:sz w:val="20"/>
                <w:szCs w:val="20"/>
              </w:rPr>
              <w:t>город</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сельское поселение</w:t>
            </w:r>
          </w:p>
        </w:tc>
        <w:tc>
          <w:tcPr>
            <w:tcW w:w="1929" w:type="dxa"/>
            <w:vMerge/>
            <w:tcBorders>
              <w:top w:val="nil"/>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c>
          <w:tcPr>
            <w:tcW w:w="1804" w:type="dxa"/>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187D01" w:rsidRPr="00706F1E" w:rsidTr="00DA3706">
        <w:tc>
          <w:tcPr>
            <w:tcW w:w="1985" w:type="dxa"/>
            <w:tcBorders>
              <w:top w:val="single" w:sz="4" w:space="0" w:color="auto"/>
              <w:bottom w:val="single" w:sz="4" w:space="0" w:color="auto"/>
              <w:right w:val="single" w:sz="4" w:space="0" w:color="auto"/>
            </w:tcBorders>
            <w:shd w:val="clear" w:color="auto" w:fill="auto"/>
          </w:tcPr>
          <w:p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Стационары всех типов для взрослых с вспомогательными зданиями и сооружениями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87D01" w:rsidRPr="00706F1E" w:rsidRDefault="00187D01" w:rsidP="00A049AF">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койка</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87D01" w:rsidRPr="00706F1E" w:rsidRDefault="00187D01" w:rsidP="00187D01">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 определяемому органами здравоохранения</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при вместимости: до 50 коек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300</w:t>
            </w:r>
            <w:r>
              <w:rPr>
                <w:rFonts w:ascii="Times New Roman" w:hAnsi="Times New Roman" w:cs="Times New Roman"/>
                <w:sz w:val="20"/>
                <w:szCs w:val="20"/>
              </w:rPr>
              <w:t xml:space="preserve">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50-100 коек </w:t>
            </w:r>
            <w:r w:rsidR="004D5204">
              <w:rPr>
                <w:rFonts w:ascii="Times New Roman" w:hAnsi="Times New Roman" w:cs="Times New Roman"/>
                <w:sz w:val="20"/>
                <w:szCs w:val="20"/>
              </w:rPr>
              <w:t>–</w:t>
            </w:r>
            <w:r>
              <w:rPr>
                <w:rFonts w:ascii="Times New Roman" w:hAnsi="Times New Roman" w:cs="Times New Roman"/>
                <w:sz w:val="20"/>
                <w:szCs w:val="20"/>
              </w:rPr>
              <w:t xml:space="preserve"> 300-200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100-200 коек </w:t>
            </w:r>
            <w:r w:rsidR="004D5204">
              <w:rPr>
                <w:rFonts w:ascii="Times New Roman" w:hAnsi="Times New Roman" w:cs="Times New Roman"/>
                <w:sz w:val="20"/>
                <w:szCs w:val="20"/>
              </w:rPr>
              <w:t>–</w:t>
            </w:r>
            <w:r>
              <w:rPr>
                <w:rFonts w:ascii="Times New Roman" w:hAnsi="Times New Roman" w:cs="Times New Roman"/>
                <w:sz w:val="20"/>
                <w:szCs w:val="20"/>
              </w:rPr>
              <w:t xml:space="preserve"> 200-140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200-400 коек </w:t>
            </w:r>
            <w:r w:rsidR="004D5204">
              <w:rPr>
                <w:rFonts w:ascii="Times New Roman" w:hAnsi="Times New Roman" w:cs="Times New Roman"/>
                <w:sz w:val="20"/>
                <w:szCs w:val="20"/>
              </w:rPr>
              <w:t>–</w:t>
            </w:r>
            <w:r>
              <w:rPr>
                <w:rFonts w:ascii="Times New Roman" w:hAnsi="Times New Roman" w:cs="Times New Roman"/>
                <w:sz w:val="20"/>
                <w:szCs w:val="20"/>
              </w:rPr>
              <w:t xml:space="preserve"> 140-100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400-800 коек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100-8</w:t>
            </w:r>
            <w:r>
              <w:rPr>
                <w:rFonts w:ascii="Times New Roman" w:hAnsi="Times New Roman" w:cs="Times New Roman"/>
                <w:sz w:val="20"/>
                <w:szCs w:val="20"/>
              </w:rPr>
              <w:t>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800-1000 коек </w:t>
            </w:r>
            <w:r w:rsidR="004D5204">
              <w:rPr>
                <w:rFonts w:ascii="Times New Roman" w:hAnsi="Times New Roman" w:cs="Times New Roman"/>
                <w:sz w:val="20"/>
                <w:szCs w:val="20"/>
              </w:rPr>
              <w:t>–</w:t>
            </w:r>
            <w:r>
              <w:rPr>
                <w:rFonts w:ascii="Times New Roman" w:hAnsi="Times New Roman" w:cs="Times New Roman"/>
                <w:sz w:val="20"/>
                <w:szCs w:val="20"/>
              </w:rPr>
              <w:t xml:space="preserve"> 80-60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свыше 1000 коек </w:t>
            </w:r>
            <w:r w:rsidR="004D5204">
              <w:rPr>
                <w:rFonts w:ascii="Times New Roman" w:hAnsi="Times New Roman" w:cs="Times New Roman"/>
                <w:sz w:val="20"/>
                <w:szCs w:val="20"/>
              </w:rPr>
              <w:t>–</w:t>
            </w:r>
            <w:r>
              <w:rPr>
                <w:rFonts w:ascii="Times New Roman" w:hAnsi="Times New Roman" w:cs="Times New Roman"/>
                <w:sz w:val="20"/>
                <w:szCs w:val="20"/>
              </w:rPr>
              <w:t xml:space="preserve"> 60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p>
          <w:p w:rsidR="004D5204" w:rsidRDefault="004D5204" w:rsidP="00A049AF">
            <w:pPr>
              <w:suppressAutoHyphens/>
              <w:rPr>
                <w:rFonts w:ascii="Times New Roman" w:hAnsi="Times New Roman" w:cs="Times New Roman"/>
                <w:sz w:val="20"/>
                <w:szCs w:val="20"/>
              </w:rPr>
            </w:pPr>
          </w:p>
          <w:p w:rsidR="00187D01"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 условиях реконструкции возможно уменьшение на 25%. </w:t>
            </w:r>
          </w:p>
          <w:p w:rsidR="004D5204" w:rsidRDefault="004D5204" w:rsidP="00A049AF">
            <w:pPr>
              <w:suppressAutoHyphens/>
              <w:rPr>
                <w:rFonts w:ascii="Times New Roman" w:hAnsi="Times New Roman" w:cs="Times New Roman"/>
                <w:sz w:val="20"/>
                <w:szCs w:val="20"/>
              </w:rPr>
            </w:pPr>
          </w:p>
          <w:p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Размеры для больниц в пригородной зоне следует увеличивать: инфекционных и онкологических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15%; туберкулезных и психиатрических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25%; восстановительного лечения для взрослых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20%, для детей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40%</w:t>
            </w:r>
          </w:p>
        </w:tc>
        <w:tc>
          <w:tcPr>
            <w:tcW w:w="1804" w:type="dxa"/>
            <w:tcBorders>
              <w:top w:val="nil"/>
              <w:left w:val="single" w:sz="4" w:space="0" w:color="auto"/>
              <w:bottom w:val="single" w:sz="4" w:space="0" w:color="auto"/>
            </w:tcBorders>
            <w:shd w:val="clear" w:color="auto" w:fill="auto"/>
          </w:tcPr>
          <w:p w:rsidR="00187D01"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норму для детей на 1 койку следует принимать с коэффициентом 1,5. </w:t>
            </w:r>
          </w:p>
          <w:p w:rsidR="004D5204" w:rsidRDefault="004D5204" w:rsidP="00A049AF">
            <w:pPr>
              <w:suppressAutoHyphens/>
              <w:rPr>
                <w:rFonts w:ascii="Times New Roman" w:hAnsi="Times New Roman" w:cs="Times New Roman"/>
                <w:sz w:val="20"/>
                <w:szCs w:val="20"/>
              </w:rPr>
            </w:pPr>
          </w:p>
          <w:p w:rsidR="00187D01"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Число коек (врачебных и акушерских) для беременных женщин и рожениц рекомендуется при условии их выделения из общего числа коек стационаров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0,85 коек на 1 тыс. жителей (в расчете на женщин в возрасте 15-49 лет). </w:t>
            </w:r>
          </w:p>
          <w:p w:rsidR="004D5204" w:rsidRDefault="004D5204" w:rsidP="00A049AF">
            <w:pPr>
              <w:suppressAutoHyphens/>
              <w:rPr>
                <w:rFonts w:ascii="Times New Roman" w:hAnsi="Times New Roman" w:cs="Times New Roman"/>
                <w:sz w:val="20"/>
                <w:szCs w:val="20"/>
              </w:rPr>
            </w:pPr>
          </w:p>
          <w:p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Площадь участка родильных домов следует принимать по нормативам стационаров с коэффициентом 0,7</w:t>
            </w: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vAlign w:val="center"/>
          </w:tcPr>
          <w:p w:rsidR="001147D8" w:rsidRPr="00706F1E" w:rsidRDefault="004D5204" w:rsidP="00686C78">
            <w:pPr>
              <w:suppressAutoHyphens/>
              <w:rPr>
                <w:rFonts w:ascii="Times New Roman" w:hAnsi="Times New Roman" w:cs="Times New Roman"/>
                <w:sz w:val="20"/>
                <w:szCs w:val="20"/>
              </w:rPr>
            </w:pPr>
            <w:r>
              <w:rPr>
                <w:rFonts w:ascii="Times New Roman" w:hAnsi="Times New Roman" w:cs="Times New Roman"/>
                <w:sz w:val="20"/>
                <w:szCs w:val="20"/>
              </w:rPr>
              <w:t>Детские дома-</w:t>
            </w:r>
            <w:r w:rsidR="001147D8" w:rsidRPr="00706F1E">
              <w:rPr>
                <w:rFonts w:ascii="Times New Roman" w:hAnsi="Times New Roman" w:cs="Times New Roman"/>
                <w:sz w:val="20"/>
                <w:szCs w:val="20"/>
              </w:rPr>
              <w:t>интернаты (от 4 до 14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A049AF">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койка</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Психоневрологические и наркологические интернаты (с 18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A049AF">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койка</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6B1858"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при вместимости</w:t>
            </w:r>
            <w:r w:rsidR="006B1858">
              <w:rPr>
                <w:rFonts w:ascii="Times New Roman" w:hAnsi="Times New Roman" w:cs="Times New Roman"/>
                <w:sz w:val="20"/>
                <w:szCs w:val="20"/>
              </w:rPr>
              <w:t>:</w:t>
            </w:r>
            <w:r w:rsidRPr="00706F1E">
              <w:rPr>
                <w:rFonts w:ascii="Times New Roman" w:hAnsi="Times New Roman" w:cs="Times New Roman"/>
                <w:sz w:val="20"/>
                <w:szCs w:val="20"/>
              </w:rPr>
              <w:t xml:space="preserve"> </w:t>
            </w:r>
          </w:p>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до 200</w:t>
            </w:r>
            <w:r w:rsidR="006B1858">
              <w:rPr>
                <w:rFonts w:ascii="Times New Roman" w:hAnsi="Times New Roman" w:cs="Times New Roman"/>
                <w:sz w:val="20"/>
                <w:szCs w:val="20"/>
              </w:rPr>
              <w:t xml:space="preserve"> коек</w:t>
            </w:r>
            <w:r w:rsidRPr="00706F1E">
              <w:rPr>
                <w:rFonts w:ascii="Times New Roman" w:hAnsi="Times New Roman" w:cs="Times New Roman"/>
                <w:sz w:val="20"/>
                <w:szCs w:val="20"/>
              </w:rPr>
              <w:t xml:space="preserve">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125</w:t>
            </w:r>
            <w:r w:rsidR="006B1858">
              <w:rPr>
                <w:rFonts w:ascii="Times New Roman" w:hAnsi="Times New Roman" w:cs="Times New Roman"/>
                <w:sz w:val="20"/>
                <w:szCs w:val="20"/>
              </w:rPr>
              <w:t xml:space="preserve"> м</w:t>
            </w:r>
            <w:r w:rsidR="006B1858">
              <w:rPr>
                <w:rFonts w:ascii="Times New Roman" w:hAnsi="Times New Roman" w:cs="Times New Roman"/>
                <w:sz w:val="20"/>
                <w:szCs w:val="20"/>
                <w:vertAlign w:val="superscript"/>
              </w:rPr>
              <w:t>2</w:t>
            </w:r>
            <w:r w:rsidR="006B1858">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200</w:t>
            </w:r>
            <w:r w:rsidR="006B1858">
              <w:rPr>
                <w:rFonts w:ascii="Times New Roman" w:hAnsi="Times New Roman" w:cs="Times New Roman"/>
                <w:sz w:val="20"/>
                <w:szCs w:val="20"/>
              </w:rPr>
              <w:t>-</w:t>
            </w:r>
            <w:r w:rsidRPr="00706F1E">
              <w:rPr>
                <w:rFonts w:ascii="Times New Roman" w:hAnsi="Times New Roman" w:cs="Times New Roman"/>
                <w:sz w:val="20"/>
                <w:szCs w:val="20"/>
              </w:rPr>
              <w:t>400</w:t>
            </w:r>
            <w:r w:rsidR="006B1858">
              <w:rPr>
                <w:rFonts w:ascii="Times New Roman" w:hAnsi="Times New Roman" w:cs="Times New Roman"/>
                <w:sz w:val="20"/>
                <w:szCs w:val="20"/>
              </w:rPr>
              <w:t xml:space="preserve"> коек</w:t>
            </w:r>
            <w:r w:rsidRPr="00706F1E">
              <w:rPr>
                <w:rFonts w:ascii="Times New Roman" w:hAnsi="Times New Roman" w:cs="Times New Roman"/>
                <w:sz w:val="20"/>
                <w:szCs w:val="20"/>
              </w:rPr>
              <w:t> </w:t>
            </w:r>
            <w:r w:rsidR="004D5204">
              <w:rPr>
                <w:rFonts w:ascii="Times New Roman" w:hAnsi="Times New Roman" w:cs="Times New Roman"/>
                <w:sz w:val="20"/>
                <w:szCs w:val="20"/>
              </w:rPr>
              <w:t>–</w:t>
            </w:r>
            <w:r w:rsidRPr="00706F1E">
              <w:rPr>
                <w:rFonts w:ascii="Times New Roman" w:hAnsi="Times New Roman" w:cs="Times New Roman"/>
                <w:sz w:val="20"/>
                <w:szCs w:val="20"/>
              </w:rPr>
              <w:t> 100</w:t>
            </w:r>
            <w:r w:rsidR="006B1858">
              <w:rPr>
                <w:rFonts w:ascii="Times New Roman" w:hAnsi="Times New Roman" w:cs="Times New Roman"/>
                <w:sz w:val="20"/>
                <w:szCs w:val="20"/>
              </w:rPr>
              <w:t xml:space="preserve"> м</w:t>
            </w:r>
            <w:r w:rsidR="006B1858">
              <w:rPr>
                <w:rFonts w:ascii="Times New Roman" w:hAnsi="Times New Roman" w:cs="Times New Roman"/>
                <w:sz w:val="20"/>
                <w:szCs w:val="20"/>
                <w:vertAlign w:val="superscript"/>
              </w:rPr>
              <w:t>2</w:t>
            </w:r>
            <w:r w:rsidR="006B1858">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147D8" w:rsidRPr="00706F1E" w:rsidRDefault="006B1858" w:rsidP="001147D8">
            <w:pPr>
              <w:suppressAutoHyphens/>
              <w:rPr>
                <w:rFonts w:ascii="Times New Roman" w:hAnsi="Times New Roman" w:cs="Times New Roman"/>
                <w:sz w:val="20"/>
                <w:szCs w:val="20"/>
              </w:rPr>
            </w:pPr>
            <w:r>
              <w:rPr>
                <w:rFonts w:ascii="Times New Roman" w:hAnsi="Times New Roman" w:cs="Times New Roman"/>
                <w:sz w:val="20"/>
                <w:szCs w:val="20"/>
              </w:rPr>
              <w:t>400-</w:t>
            </w:r>
            <w:r w:rsidR="001147D8" w:rsidRPr="00706F1E">
              <w:rPr>
                <w:rFonts w:ascii="Times New Roman" w:hAnsi="Times New Roman" w:cs="Times New Roman"/>
                <w:sz w:val="20"/>
                <w:szCs w:val="20"/>
              </w:rPr>
              <w:t>600</w:t>
            </w:r>
            <w:r>
              <w:rPr>
                <w:rFonts w:ascii="Times New Roman" w:hAnsi="Times New Roman" w:cs="Times New Roman"/>
                <w:sz w:val="20"/>
                <w:szCs w:val="20"/>
              </w:rPr>
              <w:t xml:space="preserve"> коек</w:t>
            </w:r>
            <w:r w:rsidR="001147D8" w:rsidRPr="00706F1E">
              <w:rPr>
                <w:rFonts w:ascii="Times New Roman" w:hAnsi="Times New Roman" w:cs="Times New Roman"/>
                <w:sz w:val="20"/>
                <w:szCs w:val="20"/>
              </w:rPr>
              <w:t> </w:t>
            </w:r>
            <w:r w:rsidR="004D5204">
              <w:rPr>
                <w:rFonts w:ascii="Times New Roman" w:hAnsi="Times New Roman" w:cs="Times New Roman"/>
                <w:sz w:val="20"/>
                <w:szCs w:val="20"/>
              </w:rPr>
              <w:t>–</w:t>
            </w:r>
            <w:r w:rsidR="001147D8" w:rsidRPr="00706F1E">
              <w:rPr>
                <w:rFonts w:ascii="Times New Roman" w:hAnsi="Times New Roman" w:cs="Times New Roman"/>
                <w:sz w:val="20"/>
                <w:szCs w:val="20"/>
              </w:rPr>
              <w:t> 80</w:t>
            </w:r>
            <w:r>
              <w:rPr>
                <w:rFonts w:ascii="Times New Roman" w:hAnsi="Times New Roman" w:cs="Times New Roman"/>
                <w:sz w:val="20"/>
                <w:szCs w:val="20"/>
              </w:rPr>
              <w:t xml:space="preserve">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2826E8">
        <w:tc>
          <w:tcPr>
            <w:tcW w:w="1985" w:type="dxa"/>
            <w:tcBorders>
              <w:top w:val="single" w:sz="4" w:space="0" w:color="auto"/>
              <w:bottom w:val="nil"/>
              <w:right w:val="single" w:sz="4" w:space="0" w:color="auto"/>
            </w:tcBorders>
            <w:shd w:val="clear" w:color="auto" w:fill="auto"/>
          </w:tcPr>
          <w:p w:rsidR="00A049AF"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Амбулаторно-поликлиническая сеть, диспансеры без стационара</w:t>
            </w:r>
            <w:r w:rsidR="00A049AF">
              <w:rPr>
                <w:rFonts w:ascii="Times New Roman" w:hAnsi="Times New Roman" w:cs="Times New Roman"/>
                <w:sz w:val="20"/>
                <w:szCs w:val="20"/>
              </w:rPr>
              <w:t>.</w:t>
            </w:r>
          </w:p>
          <w:p w:rsidR="00A049AF" w:rsidRDefault="00A049AF" w:rsidP="001147D8">
            <w:pPr>
              <w:suppressAutoHyphens/>
              <w:rPr>
                <w:rFonts w:ascii="Times New Roman" w:hAnsi="Times New Roman" w:cs="Times New Roman"/>
                <w:sz w:val="20"/>
                <w:szCs w:val="20"/>
              </w:rPr>
            </w:pPr>
          </w:p>
          <w:p w:rsidR="00A049AF" w:rsidRDefault="00A049AF" w:rsidP="001147D8">
            <w:pPr>
              <w:suppressAutoHyphens/>
              <w:rPr>
                <w:rFonts w:ascii="Times New Roman" w:hAnsi="Times New Roman" w:cs="Times New Roman"/>
                <w:sz w:val="20"/>
                <w:szCs w:val="20"/>
              </w:rPr>
            </w:pPr>
          </w:p>
          <w:p w:rsidR="001147D8" w:rsidRPr="002826E8" w:rsidRDefault="00286CFF" w:rsidP="002826E8">
            <w:pPr>
              <w:suppressAutoHyphens/>
              <w:rPr>
                <w:rFonts w:ascii="Times New Roman" w:hAnsi="Times New Roman" w:cs="Times New Roman"/>
                <w:sz w:val="20"/>
                <w:szCs w:val="20"/>
              </w:rPr>
            </w:pPr>
            <w:r w:rsidRPr="00286CFF">
              <w:rPr>
                <w:rFonts w:ascii="Times New Roman" w:hAnsi="Times New Roman" w:cs="Times New Roman"/>
                <w:sz w:val="20"/>
                <w:szCs w:val="20"/>
              </w:rPr>
              <w:t>На территориях малоэтажной застройки</w:t>
            </w:r>
            <w:r w:rsidR="002826E8">
              <w:rPr>
                <w:rFonts w:ascii="Times New Roman" w:hAnsi="Times New Roman" w:cs="Times New Roman"/>
                <w:sz w:val="20"/>
                <w:szCs w:val="20"/>
              </w:rPr>
              <w:t>:</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посещение в смену</w:t>
            </w:r>
          </w:p>
        </w:tc>
        <w:tc>
          <w:tcPr>
            <w:tcW w:w="1671" w:type="dxa"/>
            <w:tcBorders>
              <w:top w:val="single" w:sz="4" w:space="0" w:color="auto"/>
              <w:left w:val="single" w:sz="4" w:space="0" w:color="auto"/>
              <w:bottom w:val="nil"/>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 определяемому органами здравоохранения</w:t>
            </w:r>
          </w:p>
        </w:tc>
        <w:tc>
          <w:tcPr>
            <w:tcW w:w="1640" w:type="dxa"/>
            <w:tcBorders>
              <w:top w:val="single" w:sz="4" w:space="0" w:color="auto"/>
              <w:left w:val="single" w:sz="4" w:space="0" w:color="auto"/>
              <w:bottom w:val="nil"/>
              <w:right w:val="single" w:sz="4" w:space="0" w:color="auto"/>
            </w:tcBorders>
            <w:shd w:val="clear" w:color="auto" w:fill="auto"/>
          </w:tcPr>
          <w:p w:rsidR="001147D8" w:rsidRPr="00706F1E" w:rsidRDefault="002826E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 определяемому органами здравоохранения</w:t>
            </w:r>
          </w:p>
        </w:tc>
        <w:tc>
          <w:tcPr>
            <w:tcW w:w="1929" w:type="dxa"/>
            <w:tcBorders>
              <w:top w:val="single" w:sz="4" w:space="0" w:color="auto"/>
              <w:left w:val="single" w:sz="4" w:space="0" w:color="auto"/>
              <w:bottom w:val="nil"/>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0,1 га на 100 посещений в смену, но не менее 0,3 га на объект</w:t>
            </w:r>
          </w:p>
        </w:tc>
        <w:tc>
          <w:tcPr>
            <w:tcW w:w="1804" w:type="dxa"/>
            <w:vMerge w:val="restart"/>
            <w:tcBorders>
              <w:top w:val="single" w:sz="4" w:space="0" w:color="auto"/>
              <w:left w:val="single" w:sz="4" w:space="0" w:color="auto"/>
              <w:bottom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 Радиус обслуживания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1000 м</w:t>
            </w:r>
          </w:p>
        </w:tc>
      </w:tr>
      <w:tr w:rsidR="001147D8" w:rsidRPr="00706F1E" w:rsidTr="002826E8">
        <w:tc>
          <w:tcPr>
            <w:tcW w:w="1985" w:type="dxa"/>
            <w:tcBorders>
              <w:top w:val="nil"/>
              <w:bottom w:val="nil"/>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поликлиники</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671" w:type="dxa"/>
            <w:tcBorders>
              <w:top w:val="nil"/>
              <w:left w:val="single" w:sz="4" w:space="0" w:color="auto"/>
              <w:bottom w:val="nil"/>
              <w:right w:val="single" w:sz="4" w:space="0" w:color="auto"/>
            </w:tcBorders>
            <w:shd w:val="clear" w:color="auto" w:fill="auto"/>
          </w:tcPr>
          <w:p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1640" w:type="dxa"/>
            <w:tcBorders>
              <w:top w:val="nil"/>
              <w:left w:val="single" w:sz="4" w:space="0" w:color="auto"/>
              <w:bottom w:val="nil"/>
              <w:right w:val="single" w:sz="4" w:space="0" w:color="auto"/>
            </w:tcBorders>
            <w:shd w:val="clear" w:color="auto" w:fill="auto"/>
          </w:tcPr>
          <w:p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1929" w:type="dxa"/>
            <w:tcBorders>
              <w:top w:val="nil"/>
              <w:left w:val="single" w:sz="4" w:space="0" w:color="auto"/>
              <w:bottom w:val="nil"/>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0,5 га на объект</w:t>
            </w:r>
          </w:p>
        </w:tc>
        <w:tc>
          <w:tcPr>
            <w:tcW w:w="1804" w:type="dxa"/>
            <w:vMerge/>
            <w:tcBorders>
              <w:top w:val="single" w:sz="4" w:space="0" w:color="auto"/>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2826E8">
        <w:tc>
          <w:tcPr>
            <w:tcW w:w="1985" w:type="dxa"/>
            <w:tcBorders>
              <w:top w:val="nil"/>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амбулатории</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671" w:type="dxa"/>
            <w:tcBorders>
              <w:top w:val="nil"/>
              <w:left w:val="single" w:sz="4" w:space="0" w:color="auto"/>
              <w:bottom w:val="single" w:sz="4" w:space="0" w:color="auto"/>
              <w:right w:val="single" w:sz="4" w:space="0" w:color="auto"/>
            </w:tcBorders>
            <w:shd w:val="clear" w:color="auto" w:fill="auto"/>
          </w:tcPr>
          <w:p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50</w:t>
            </w:r>
          </w:p>
        </w:tc>
        <w:tc>
          <w:tcPr>
            <w:tcW w:w="1640" w:type="dxa"/>
            <w:tcBorders>
              <w:top w:val="nil"/>
              <w:left w:val="single" w:sz="4" w:space="0" w:color="auto"/>
              <w:bottom w:val="single" w:sz="4" w:space="0" w:color="auto"/>
              <w:right w:val="single" w:sz="4" w:space="0" w:color="auto"/>
            </w:tcBorders>
            <w:shd w:val="clear" w:color="auto" w:fill="auto"/>
          </w:tcPr>
          <w:p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50</w:t>
            </w:r>
          </w:p>
        </w:tc>
        <w:tc>
          <w:tcPr>
            <w:tcW w:w="1929" w:type="dxa"/>
            <w:tcBorders>
              <w:top w:val="nil"/>
              <w:left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 га на объект</w:t>
            </w:r>
          </w:p>
        </w:tc>
        <w:tc>
          <w:tcPr>
            <w:tcW w:w="1804" w:type="dxa"/>
            <w:vMerge/>
            <w:tcBorders>
              <w:top w:val="single" w:sz="4" w:space="0" w:color="auto"/>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DC0DF8" w:rsidRPr="00706F1E" w:rsidTr="00DA3706">
        <w:tc>
          <w:tcPr>
            <w:tcW w:w="1985" w:type="dxa"/>
            <w:tcBorders>
              <w:top w:val="single" w:sz="4" w:space="0" w:color="auto"/>
              <w:bottom w:val="single" w:sz="4" w:space="0" w:color="auto"/>
              <w:right w:val="single" w:sz="4" w:space="0" w:color="auto"/>
            </w:tcBorders>
            <w:shd w:val="clear" w:color="auto" w:fill="auto"/>
          </w:tcPr>
          <w:p w:rsidR="00DC0DF8" w:rsidRPr="00706F1E" w:rsidRDefault="00DC0DF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Консультативно-диагностические центры</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0DF8" w:rsidRPr="00706F1E" w:rsidRDefault="00DC0DF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DC0DF8" w:rsidRPr="00706F1E" w:rsidRDefault="00DC0DF8" w:rsidP="00DC0DF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DC0DF8" w:rsidRPr="00706F1E" w:rsidRDefault="00DC0DF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0,3-0,5 га на объект</w:t>
            </w:r>
          </w:p>
        </w:tc>
        <w:tc>
          <w:tcPr>
            <w:tcW w:w="1804" w:type="dxa"/>
            <w:tcBorders>
              <w:top w:val="nil"/>
              <w:left w:val="single" w:sz="4" w:space="0" w:color="auto"/>
              <w:bottom w:val="single" w:sz="4" w:space="0" w:color="auto"/>
            </w:tcBorders>
            <w:shd w:val="clear" w:color="auto" w:fill="auto"/>
          </w:tcPr>
          <w:p w:rsidR="00DC0DF8" w:rsidRPr="00706F1E" w:rsidRDefault="00DC0DF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размещение возможно при лечебном учреждении</w:t>
            </w: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Фельдшерские или фельдшерско-акушерские пункты</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объект</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 га</w:t>
            </w:r>
            <w:r w:rsidR="00A049AF">
              <w:rPr>
                <w:rFonts w:ascii="Times New Roman" w:hAnsi="Times New Roman" w:cs="Times New Roman"/>
                <w:sz w:val="20"/>
                <w:szCs w:val="20"/>
              </w:rPr>
              <w:t xml:space="preserve"> на объект</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 пределах зоны 30-минутной доступности на спецавтомобиле</w:t>
            </w: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Выдвижные пункты медицинской помощи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автомобиль</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0,2</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0,05 га на 1 автомобиль, но не менее 0,1 га</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Станции (подстанции) скорой медицинской помощи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автомобиль</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vMerge/>
            <w:tcBorders>
              <w:top w:val="nil"/>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 пределах зоны 15-минутной доступности на специальном автомобиле</w:t>
            </w:r>
          </w:p>
        </w:tc>
      </w:tr>
      <w:tr w:rsidR="001147D8" w:rsidRPr="00706F1E" w:rsidTr="00475CFA">
        <w:tc>
          <w:tcPr>
            <w:tcW w:w="1985" w:type="dxa"/>
            <w:tcBorders>
              <w:top w:val="single" w:sz="4" w:space="0" w:color="auto"/>
              <w:bottom w:val="nil"/>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Аптеки групп:</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объект</w:t>
            </w:r>
          </w:p>
        </w:tc>
        <w:tc>
          <w:tcPr>
            <w:tcW w:w="33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929" w:type="dxa"/>
            <w:tcBorders>
              <w:top w:val="single" w:sz="4" w:space="0" w:color="auto"/>
              <w:left w:val="single" w:sz="4" w:space="0" w:color="auto"/>
              <w:bottom w:val="nil"/>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804" w:type="dxa"/>
            <w:vMerge w:val="restart"/>
            <w:tcBorders>
              <w:top w:val="nil"/>
              <w:left w:val="single" w:sz="4" w:space="0" w:color="auto"/>
              <w:bottom w:val="single" w:sz="4" w:space="0" w:color="auto"/>
            </w:tcBorders>
            <w:shd w:val="clear" w:color="auto" w:fill="auto"/>
          </w:tcPr>
          <w:p w:rsidR="00A049AF"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возможно встроенно-пристроенные. </w:t>
            </w:r>
          </w:p>
          <w:p w:rsidR="00A049AF"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 сельских поселениях, как правило, при амбулаториях и фельдшерско-акушерских пунктах. </w:t>
            </w:r>
          </w:p>
          <w:p w:rsidR="00DC0DF8" w:rsidRDefault="00DC0DF8" w:rsidP="001147D8">
            <w:pPr>
              <w:suppressAutoHyphens/>
              <w:rPr>
                <w:rFonts w:ascii="Times New Roman" w:hAnsi="Times New Roman" w:cs="Times New Roman"/>
                <w:sz w:val="20"/>
                <w:szCs w:val="20"/>
              </w:rPr>
            </w:pPr>
          </w:p>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Радиус обслуживания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500 м, при малоэтажной застройке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800 м</w:t>
            </w:r>
          </w:p>
        </w:tc>
      </w:tr>
      <w:tr w:rsidR="001147D8" w:rsidRPr="00706F1E" w:rsidTr="00475CFA">
        <w:tc>
          <w:tcPr>
            <w:tcW w:w="1985" w:type="dxa"/>
            <w:tcBorders>
              <w:top w:val="nil"/>
              <w:bottom w:val="nil"/>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I-II</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3311" w:type="dxa"/>
            <w:gridSpan w:val="2"/>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929" w:type="dxa"/>
            <w:tcBorders>
              <w:top w:val="nil"/>
              <w:left w:val="single" w:sz="4" w:space="0" w:color="auto"/>
              <w:bottom w:val="nil"/>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0,3 га</w:t>
            </w:r>
          </w:p>
        </w:tc>
        <w:tc>
          <w:tcPr>
            <w:tcW w:w="1804" w:type="dxa"/>
            <w:vMerge/>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nil"/>
              <w:bottom w:val="nil"/>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III-V</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3311" w:type="dxa"/>
            <w:gridSpan w:val="2"/>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929" w:type="dxa"/>
            <w:tcBorders>
              <w:top w:val="nil"/>
              <w:left w:val="single" w:sz="4" w:space="0" w:color="auto"/>
              <w:bottom w:val="nil"/>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0,25 га</w:t>
            </w:r>
          </w:p>
        </w:tc>
        <w:tc>
          <w:tcPr>
            <w:tcW w:w="1804" w:type="dxa"/>
            <w:vMerge/>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nil"/>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VI-VIII</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3311" w:type="dxa"/>
            <w:gridSpan w:val="2"/>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929" w:type="dxa"/>
            <w:tcBorders>
              <w:top w:val="nil"/>
              <w:left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 га</w:t>
            </w:r>
          </w:p>
        </w:tc>
        <w:tc>
          <w:tcPr>
            <w:tcW w:w="1804" w:type="dxa"/>
            <w:vMerge/>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475CFA">
            <w:pPr>
              <w:suppressAutoHyphens/>
              <w:rPr>
                <w:rFonts w:ascii="Times New Roman" w:hAnsi="Times New Roman" w:cs="Times New Roman"/>
                <w:sz w:val="20"/>
                <w:szCs w:val="20"/>
              </w:rPr>
            </w:pPr>
            <w:r w:rsidRPr="00706F1E">
              <w:rPr>
                <w:rFonts w:ascii="Times New Roman" w:hAnsi="Times New Roman" w:cs="Times New Roman"/>
                <w:sz w:val="20"/>
                <w:szCs w:val="20"/>
              </w:rPr>
              <w:t>Аптечные киоски на территориях малоэтажной застройки в городских округах</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475CFA" w:rsidP="001147D8">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1147D8" w:rsidRPr="00706F1E">
              <w:rPr>
                <w:rFonts w:ascii="Times New Roman" w:hAnsi="Times New Roman" w:cs="Times New Roman"/>
                <w:sz w:val="20"/>
                <w:szCs w:val="20"/>
              </w:rPr>
              <w:t xml:space="preserve"> общей площади</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DC0DF8" w:rsidP="001147D8">
            <w:pPr>
              <w:suppressAutoHyphens/>
              <w:jc w:val="center"/>
              <w:rPr>
                <w:rFonts w:ascii="Times New Roman" w:hAnsi="Times New Roman" w:cs="Times New Roman"/>
                <w:sz w:val="20"/>
                <w:szCs w:val="20"/>
              </w:rPr>
            </w:pPr>
            <w:r>
              <w:rPr>
                <w:rFonts w:ascii="Times New Roman" w:hAnsi="Times New Roman" w:cs="Times New Roman"/>
                <w:sz w:val="20"/>
                <w:szCs w:val="20"/>
              </w:rPr>
              <w:t>10</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0,05 га на объект, или встроенные</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радиус обслуживания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800 м</w:t>
            </w: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Молочные кухни (для детей до 1 года)</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Порций в сутки на 1 ребенка</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4</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0,015 га на 1 тыс. порций в сутки, но не менее 0,15 га</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Раздаточные пункты молочных кухонь (для детей до 1 года)</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475CFA" w:rsidP="001147D8">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1147D8" w:rsidRPr="00706F1E">
              <w:rPr>
                <w:rFonts w:ascii="Times New Roman" w:hAnsi="Times New Roman" w:cs="Times New Roman"/>
                <w:sz w:val="20"/>
                <w:szCs w:val="20"/>
              </w:rPr>
              <w:t xml:space="preserve"> общей площади на 1 ребенка</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0,3</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встроенные радиус обслуживания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500 м</w:t>
            </w:r>
          </w:p>
        </w:tc>
      </w:tr>
      <w:tr w:rsidR="001147D8" w:rsidRPr="00706F1E" w:rsidTr="00DC0DF8">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Центр социального обслуживания пожилых граждан и инвалидов</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центр</w:t>
            </w:r>
          </w:p>
        </w:tc>
        <w:tc>
          <w:tcPr>
            <w:tcW w:w="5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DC0DF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vMerge w:val="restart"/>
            <w:tcBorders>
              <w:top w:val="nil"/>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возможно встроенно-пристроенные, 1 центр на жилой район</w:t>
            </w: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Центр социальной помощи семье и детям</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центр</w:t>
            </w:r>
          </w:p>
        </w:tc>
        <w:tc>
          <w:tcPr>
            <w:tcW w:w="5240" w:type="dxa"/>
            <w:gridSpan w:val="3"/>
            <w:vMerge/>
            <w:tcBorders>
              <w:top w:val="nil"/>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804" w:type="dxa"/>
            <w:vMerge/>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Дом-интернат для престарелых с 60 лет и инвалидов с физическими нарушениями (с 18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28</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vMerge w:val="restart"/>
            <w:tcBorders>
              <w:top w:val="single" w:sz="4" w:space="0" w:color="auto"/>
              <w:left w:val="single" w:sz="4" w:space="0" w:color="auto"/>
              <w:bottom w:val="single" w:sz="4" w:space="0" w:color="auto"/>
            </w:tcBorders>
            <w:shd w:val="clear" w:color="auto" w:fill="auto"/>
          </w:tcPr>
          <w:p w:rsidR="001147D8" w:rsidRPr="00706F1E" w:rsidRDefault="001147D8" w:rsidP="00DC0DF8">
            <w:pPr>
              <w:suppressAutoHyphens/>
              <w:rPr>
                <w:rFonts w:ascii="Times New Roman" w:hAnsi="Times New Roman" w:cs="Times New Roman"/>
                <w:sz w:val="20"/>
                <w:szCs w:val="20"/>
              </w:rPr>
            </w:pPr>
            <w:r w:rsidRPr="00706F1E">
              <w:rPr>
                <w:rFonts w:ascii="Times New Roman" w:hAnsi="Times New Roman" w:cs="Times New Roman"/>
                <w:sz w:val="20"/>
                <w:szCs w:val="20"/>
              </w:rPr>
              <w:t>размещен</w:t>
            </w:r>
            <w:r w:rsidR="00DC0DF8">
              <w:rPr>
                <w:rFonts w:ascii="Times New Roman" w:hAnsi="Times New Roman" w:cs="Times New Roman"/>
                <w:sz w:val="20"/>
                <w:szCs w:val="20"/>
              </w:rPr>
              <w:t>ие возможно в пригородной зоне</w:t>
            </w: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5075B6">
            <w:pPr>
              <w:suppressAutoHyphens/>
              <w:rPr>
                <w:rFonts w:ascii="Times New Roman" w:hAnsi="Times New Roman" w:cs="Times New Roman"/>
                <w:sz w:val="20"/>
                <w:szCs w:val="20"/>
              </w:rPr>
            </w:pPr>
            <w:r w:rsidRPr="00706F1E">
              <w:rPr>
                <w:rFonts w:ascii="Times New Roman" w:hAnsi="Times New Roman" w:cs="Times New Roman"/>
                <w:sz w:val="20"/>
                <w:szCs w:val="20"/>
              </w:rPr>
              <w:t>Специализированные дома-интернаты для взрослых (с 18 лет), психоневрологические</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475CFA"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при вместимости, мест: </w:t>
            </w:r>
          </w:p>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до 200 мест </w:t>
            </w:r>
            <w:r w:rsidR="007C1963">
              <w:rPr>
                <w:rFonts w:ascii="Times New Roman" w:hAnsi="Times New Roman" w:cs="Times New Roman"/>
                <w:sz w:val="20"/>
                <w:szCs w:val="20"/>
              </w:rPr>
              <w:t>–</w:t>
            </w:r>
            <w:r w:rsidRPr="00706F1E">
              <w:rPr>
                <w:rFonts w:ascii="Times New Roman" w:hAnsi="Times New Roman" w:cs="Times New Roman"/>
                <w:sz w:val="20"/>
                <w:szCs w:val="20"/>
              </w:rPr>
              <w:t xml:space="preserve"> 125</w:t>
            </w:r>
            <w:r w:rsidR="00475CFA">
              <w:rPr>
                <w:rFonts w:ascii="Times New Roman" w:hAnsi="Times New Roman" w:cs="Times New Roman"/>
                <w:sz w:val="20"/>
                <w:szCs w:val="20"/>
              </w:rPr>
              <w:t xml:space="preserve"> м</w:t>
            </w:r>
            <w:r w:rsidR="00475CFA">
              <w:rPr>
                <w:rFonts w:ascii="Times New Roman" w:hAnsi="Times New Roman" w:cs="Times New Roman"/>
                <w:sz w:val="20"/>
                <w:szCs w:val="20"/>
                <w:vertAlign w:val="superscript"/>
              </w:rPr>
              <w:t>2</w:t>
            </w:r>
            <w:r w:rsidR="00475CFA">
              <w:rPr>
                <w:rFonts w:ascii="Times New Roman" w:hAnsi="Times New Roman" w:cs="Times New Roman"/>
                <w:sz w:val="20"/>
                <w:szCs w:val="20"/>
              </w:rPr>
              <w:t xml:space="preserve"> на 1 место</w:t>
            </w:r>
            <w:r w:rsidRPr="00706F1E">
              <w:rPr>
                <w:rFonts w:ascii="Times New Roman" w:hAnsi="Times New Roman" w:cs="Times New Roman"/>
                <w:sz w:val="20"/>
                <w:szCs w:val="20"/>
              </w:rPr>
              <w:t>;</w:t>
            </w:r>
          </w:p>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200-400 мест </w:t>
            </w:r>
            <w:r w:rsidR="007C1963">
              <w:rPr>
                <w:rFonts w:ascii="Times New Roman" w:hAnsi="Times New Roman" w:cs="Times New Roman"/>
                <w:sz w:val="20"/>
                <w:szCs w:val="20"/>
              </w:rPr>
              <w:t>–</w:t>
            </w:r>
            <w:r w:rsidRPr="00706F1E">
              <w:rPr>
                <w:rFonts w:ascii="Times New Roman" w:hAnsi="Times New Roman" w:cs="Times New Roman"/>
                <w:sz w:val="20"/>
                <w:szCs w:val="20"/>
              </w:rPr>
              <w:t xml:space="preserve"> 100</w:t>
            </w:r>
            <w:r w:rsidR="00475CFA">
              <w:rPr>
                <w:rFonts w:ascii="Times New Roman" w:hAnsi="Times New Roman" w:cs="Times New Roman"/>
                <w:sz w:val="20"/>
                <w:szCs w:val="20"/>
              </w:rPr>
              <w:t xml:space="preserve"> м</w:t>
            </w:r>
            <w:r w:rsidR="00475CFA">
              <w:rPr>
                <w:rFonts w:ascii="Times New Roman" w:hAnsi="Times New Roman" w:cs="Times New Roman"/>
                <w:sz w:val="20"/>
                <w:szCs w:val="20"/>
                <w:vertAlign w:val="superscript"/>
              </w:rPr>
              <w:t>2</w:t>
            </w:r>
            <w:r w:rsidR="00475CFA">
              <w:rPr>
                <w:rFonts w:ascii="Times New Roman" w:hAnsi="Times New Roman" w:cs="Times New Roman"/>
                <w:sz w:val="20"/>
                <w:szCs w:val="20"/>
              </w:rPr>
              <w:t xml:space="preserve"> на 1 место</w:t>
            </w:r>
            <w:r w:rsidRPr="00706F1E">
              <w:rPr>
                <w:rFonts w:ascii="Times New Roman" w:hAnsi="Times New Roman" w:cs="Times New Roman"/>
                <w:sz w:val="20"/>
                <w:szCs w:val="20"/>
              </w:rPr>
              <w:t>;</w:t>
            </w:r>
          </w:p>
          <w:p w:rsidR="001147D8" w:rsidRPr="00706F1E" w:rsidRDefault="001147D8" w:rsidP="00475CFA">
            <w:pPr>
              <w:suppressAutoHyphens/>
              <w:rPr>
                <w:rFonts w:ascii="Times New Roman" w:hAnsi="Times New Roman" w:cs="Times New Roman"/>
                <w:sz w:val="20"/>
                <w:szCs w:val="20"/>
              </w:rPr>
            </w:pPr>
            <w:r w:rsidRPr="00706F1E">
              <w:rPr>
                <w:rFonts w:ascii="Times New Roman" w:hAnsi="Times New Roman" w:cs="Times New Roman"/>
                <w:sz w:val="20"/>
                <w:szCs w:val="20"/>
              </w:rPr>
              <w:t>400-</w:t>
            </w:r>
            <w:r w:rsidR="00475CFA">
              <w:rPr>
                <w:rFonts w:ascii="Times New Roman" w:hAnsi="Times New Roman" w:cs="Times New Roman"/>
                <w:sz w:val="20"/>
                <w:szCs w:val="20"/>
              </w:rPr>
              <w:t xml:space="preserve">600 мест </w:t>
            </w:r>
            <w:r w:rsidR="007C1963">
              <w:rPr>
                <w:rFonts w:ascii="Times New Roman" w:hAnsi="Times New Roman" w:cs="Times New Roman"/>
                <w:sz w:val="20"/>
                <w:szCs w:val="20"/>
              </w:rPr>
              <w:t>–</w:t>
            </w:r>
            <w:r w:rsidR="00475CFA">
              <w:rPr>
                <w:rFonts w:ascii="Times New Roman" w:hAnsi="Times New Roman" w:cs="Times New Roman"/>
                <w:sz w:val="20"/>
                <w:szCs w:val="20"/>
              </w:rPr>
              <w:t xml:space="preserve"> 80 м</w:t>
            </w:r>
            <w:r w:rsidR="00475CFA">
              <w:rPr>
                <w:rFonts w:ascii="Times New Roman" w:hAnsi="Times New Roman" w:cs="Times New Roman"/>
                <w:sz w:val="20"/>
                <w:szCs w:val="20"/>
                <w:vertAlign w:val="superscript"/>
              </w:rPr>
              <w:t>2</w:t>
            </w:r>
            <w:r w:rsidR="00475CFA">
              <w:rPr>
                <w:rFonts w:ascii="Times New Roman" w:hAnsi="Times New Roman" w:cs="Times New Roman"/>
                <w:sz w:val="20"/>
                <w:szCs w:val="20"/>
              </w:rPr>
              <w:t xml:space="preserve"> на 1 место</w:t>
            </w:r>
          </w:p>
        </w:tc>
        <w:tc>
          <w:tcPr>
            <w:tcW w:w="1804" w:type="dxa"/>
            <w:vMerge/>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Специальные жилые дома и группы квартир для ветеранов войны и одиноких престарелых (с 60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человек</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60</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single" w:sz="4" w:space="0" w:color="auto"/>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CA7711">
            <w:pPr>
              <w:suppressAutoHyphens/>
              <w:rPr>
                <w:rFonts w:ascii="Times New Roman" w:hAnsi="Times New Roman" w:cs="Times New Roman"/>
                <w:sz w:val="20"/>
                <w:szCs w:val="20"/>
              </w:rPr>
            </w:pPr>
            <w:r w:rsidRPr="00706F1E">
              <w:rPr>
                <w:rFonts w:ascii="Times New Roman" w:hAnsi="Times New Roman" w:cs="Times New Roman"/>
                <w:sz w:val="20"/>
                <w:szCs w:val="20"/>
              </w:rPr>
              <w:t>Специальные жилые дома и группы к</w:t>
            </w:r>
            <w:r w:rsidR="00CA7711">
              <w:rPr>
                <w:rFonts w:ascii="Times New Roman" w:hAnsi="Times New Roman" w:cs="Times New Roman"/>
                <w:sz w:val="20"/>
                <w:szCs w:val="20"/>
              </w:rPr>
              <w:t>вартир для инвалидов на креслах</w:t>
            </w:r>
            <w:r w:rsidRPr="00706F1E">
              <w:rPr>
                <w:rFonts w:ascii="Times New Roman" w:hAnsi="Times New Roman" w:cs="Times New Roman"/>
                <w:sz w:val="20"/>
                <w:szCs w:val="20"/>
              </w:rPr>
              <w:t>-колясках и их семей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чел.</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0,5</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475CFA">
            <w:pPr>
              <w:suppressAutoHyphens/>
              <w:rPr>
                <w:rFonts w:ascii="Times New Roman" w:hAnsi="Times New Roman" w:cs="Times New Roman"/>
                <w:sz w:val="20"/>
                <w:szCs w:val="20"/>
              </w:rPr>
            </w:pPr>
            <w:r w:rsidRPr="00706F1E">
              <w:rPr>
                <w:rFonts w:ascii="Times New Roman" w:hAnsi="Times New Roman" w:cs="Times New Roman"/>
                <w:sz w:val="20"/>
                <w:szCs w:val="20"/>
              </w:rPr>
              <w:t>Детские дома-интернаты</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CA7711">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Приют для детей и подростков, оставшихся без попечения родителей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приют</w:t>
            </w:r>
          </w:p>
        </w:tc>
        <w:tc>
          <w:tcPr>
            <w:tcW w:w="5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CA7711">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Дома ночного пребывания, социальные приюты, центры социальной адаптации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5240" w:type="dxa"/>
            <w:gridSpan w:val="3"/>
            <w:vMerge/>
            <w:tcBorders>
              <w:top w:val="nil"/>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p>
        </w:tc>
      </w:tr>
    </w:tbl>
    <w:p w:rsidR="00706F1E" w:rsidRDefault="00706F1E" w:rsidP="00706F1E">
      <w:pPr>
        <w:pStyle w:val="01"/>
      </w:pPr>
    </w:p>
    <w:p w:rsidR="00706F1E" w:rsidRPr="00706F1E" w:rsidRDefault="005538A2" w:rsidP="00706F1E">
      <w:pPr>
        <w:pStyle w:val="01"/>
      </w:pPr>
      <w:r>
        <w:t>3.3</w:t>
      </w:r>
      <w:r w:rsidR="00CA7711">
        <w:t>.1</w:t>
      </w:r>
      <w:r w:rsidR="00706F1E" w:rsidRPr="00706F1E">
        <w:t xml:space="preserve">. Лечебные учреждения размещаются в соответствии с требованиями СанПиН 2.1.3.2630-10 и </w:t>
      </w:r>
      <w:r w:rsidR="00475CFA">
        <w:rPr>
          <w:highlight w:val="yellow"/>
        </w:rPr>
        <w:fldChar w:fldCharType="begin"/>
      </w:r>
      <w:r w:rsidR="00475CFA">
        <w:instrText xml:space="preserve"> REF _Ref450146660 \h </w:instrText>
      </w:r>
      <w:r w:rsidR="00475CFA">
        <w:rPr>
          <w:highlight w:val="yellow"/>
        </w:rPr>
      </w:r>
      <w:r w:rsidR="00475CFA">
        <w:rPr>
          <w:highlight w:val="yellow"/>
        </w:rPr>
        <w:fldChar w:fldCharType="separate"/>
      </w:r>
      <w:r w:rsidR="000E722C">
        <w:t xml:space="preserve">Таблица </w:t>
      </w:r>
      <w:r w:rsidR="000E722C">
        <w:rPr>
          <w:noProof/>
        </w:rPr>
        <w:t>24</w:t>
      </w:r>
      <w:r w:rsidR="00475CFA">
        <w:rPr>
          <w:highlight w:val="yellow"/>
        </w:rPr>
        <w:fldChar w:fldCharType="end"/>
      </w:r>
      <w:r w:rsidR="00475CFA">
        <w:t>.</w:t>
      </w:r>
    </w:p>
    <w:p w:rsidR="00706F1E" w:rsidRPr="00706F1E" w:rsidRDefault="005538A2" w:rsidP="00706F1E">
      <w:pPr>
        <w:pStyle w:val="01"/>
      </w:pPr>
      <w:r>
        <w:t>3.3</w:t>
      </w:r>
      <w:r w:rsidR="00CA7711">
        <w:t>.2</w:t>
      </w:r>
      <w:r w:rsidR="00706F1E" w:rsidRPr="00706F1E">
        <w:t>.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3E0590" w:rsidRDefault="005538A2" w:rsidP="003E0590">
      <w:pPr>
        <w:pStyle w:val="09"/>
      </w:pPr>
      <w:bookmarkStart w:id="46" w:name="_Toc477434916"/>
      <w:r>
        <w:t>3.4</w:t>
      </w:r>
      <w:r w:rsidR="003E0590">
        <w:t>. Н</w:t>
      </w:r>
      <w:r w:rsidR="003E0590" w:rsidRPr="000E6737">
        <w:t>ормативы обеспеченности объектами физической культуры и спорта</w:t>
      </w:r>
      <w:bookmarkEnd w:id="46"/>
    </w:p>
    <w:p w:rsidR="006F27AD" w:rsidRDefault="006F27AD" w:rsidP="006F27AD">
      <w:pPr>
        <w:pStyle w:val="05"/>
      </w:pPr>
      <w:bookmarkStart w:id="47" w:name="_Ref450146661"/>
      <w:r>
        <w:t xml:space="preserve">Таблица </w:t>
      </w:r>
      <w:r w:rsidR="00F14E19">
        <w:fldChar w:fldCharType="begin"/>
      </w:r>
      <w:r w:rsidR="00F14E19">
        <w:instrText xml:space="preserve"> SEQ Таблица \* ARABIC </w:instrText>
      </w:r>
      <w:r w:rsidR="00F14E19">
        <w:fldChar w:fldCharType="separate"/>
      </w:r>
      <w:r w:rsidR="000E722C">
        <w:rPr>
          <w:noProof/>
        </w:rPr>
        <w:t>25</w:t>
      </w:r>
      <w:r w:rsidR="00F14E19">
        <w:rPr>
          <w:noProof/>
        </w:rPr>
        <w:fldChar w:fldCharType="end"/>
      </w:r>
      <w:bookmarkEnd w:id="4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5"/>
        <w:gridCol w:w="1215"/>
        <w:gridCol w:w="771"/>
        <w:gridCol w:w="1308"/>
        <w:gridCol w:w="1650"/>
        <w:gridCol w:w="3304"/>
      </w:tblGrid>
      <w:tr w:rsidR="00046A30" w:rsidRPr="00706F1E" w:rsidTr="003066C8">
        <w:tc>
          <w:tcPr>
            <w:tcW w:w="0" w:type="auto"/>
            <w:vMerge w:val="restart"/>
            <w:tcBorders>
              <w:top w:val="single" w:sz="4" w:space="0" w:color="auto"/>
              <w:bottom w:val="single" w:sz="4" w:space="0" w:color="auto"/>
              <w:right w:val="single" w:sz="4" w:space="0" w:color="auto"/>
            </w:tcBorders>
            <w:shd w:val="clear" w:color="auto" w:fill="auto"/>
            <w:vAlign w:val="center"/>
          </w:tcPr>
          <w:p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3066C8" w:rsidRDefault="003066C8" w:rsidP="003066C8">
            <w:pPr>
              <w:suppressAutoHyphens/>
              <w:jc w:val="center"/>
              <w:rPr>
                <w:rFonts w:ascii="Times New Roman" w:hAnsi="Times New Roman" w:cs="Times New Roman"/>
                <w:b/>
                <w:sz w:val="20"/>
                <w:szCs w:val="20"/>
                <w:vertAlign w:val="superscript"/>
              </w:rPr>
            </w:pPr>
            <w:r>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Примечание</w:t>
            </w:r>
          </w:p>
        </w:tc>
      </w:tr>
      <w:tr w:rsidR="00046A30" w:rsidRPr="00706F1E" w:rsidTr="003066C8">
        <w:tc>
          <w:tcPr>
            <w:tcW w:w="0" w:type="auto"/>
            <w:vMerge/>
            <w:tcBorders>
              <w:top w:val="single" w:sz="4" w:space="0" w:color="auto"/>
              <w:bottom w:val="single" w:sz="4" w:space="0" w:color="auto"/>
              <w:right w:val="single" w:sz="4" w:space="0" w:color="auto"/>
            </w:tcBorders>
            <w:shd w:val="clear" w:color="auto" w:fill="auto"/>
            <w:vAlign w:val="center"/>
          </w:tcPr>
          <w:p w:rsidR="00046A30" w:rsidRPr="00706F1E" w:rsidRDefault="00046A30" w:rsidP="003066C8">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046A30" w:rsidRPr="00706F1E" w:rsidRDefault="00046A30" w:rsidP="003066C8">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3066C8" w:rsidRDefault="003066C8"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046A30" w:rsidRPr="00706F1E" w:rsidRDefault="00046A30" w:rsidP="003066C8">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vAlign w:val="center"/>
          </w:tcPr>
          <w:p w:rsidR="00046A30" w:rsidRPr="00706F1E" w:rsidRDefault="00046A30" w:rsidP="003066C8">
            <w:pPr>
              <w:suppressAutoHyphens/>
              <w:jc w:val="center"/>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Территория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0,9 га</w:t>
            </w:r>
          </w:p>
        </w:tc>
        <w:tc>
          <w:tcPr>
            <w:tcW w:w="0" w:type="auto"/>
            <w:vMerge w:val="restart"/>
            <w:tcBorders>
              <w:top w:val="single" w:sz="4" w:space="0" w:color="auto"/>
              <w:left w:val="single" w:sz="4" w:space="0" w:color="auto"/>
              <w:bottom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003066C8">
              <w:rPr>
                <w:rFonts w:ascii="Times New Roman" w:hAnsi="Times New Roman" w:cs="Times New Roman"/>
                <w:sz w:val="20"/>
                <w:szCs w:val="20"/>
                <w:vertAlign w:val="superscript"/>
              </w:rPr>
              <w:t>2</w:t>
            </w:r>
            <w:r w:rsidRPr="00706F1E">
              <w:rPr>
                <w:rFonts w:ascii="Times New Roman" w:hAnsi="Times New Roman" w:cs="Times New Roman"/>
                <w:sz w:val="20"/>
                <w:szCs w:val="20"/>
              </w:rPr>
              <w:t>. Долю физкультурно-спортивных сооружений, размещаемых в жилом районе, следует принимать от общей нормы, %:</w:t>
            </w:r>
          </w:p>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территории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35,</w:t>
            </w:r>
          </w:p>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спортзалы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50,</w:t>
            </w:r>
          </w:p>
          <w:p w:rsidR="003066C8"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бассейны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45. </w:t>
            </w:r>
          </w:p>
          <w:p w:rsidR="003E0590" w:rsidRPr="00706F1E" w:rsidRDefault="003E0590" w:rsidP="003066C8">
            <w:pPr>
              <w:suppressAutoHyphens/>
              <w:rPr>
                <w:rFonts w:ascii="Times New Roman" w:hAnsi="Times New Roman" w:cs="Times New Roman"/>
                <w:sz w:val="20"/>
                <w:szCs w:val="20"/>
              </w:rPr>
            </w:pPr>
            <w:r w:rsidRPr="00706F1E">
              <w:rPr>
                <w:rFonts w:ascii="Times New Roman" w:hAnsi="Times New Roman" w:cs="Times New Roman"/>
                <w:sz w:val="20"/>
                <w:szCs w:val="20"/>
              </w:rPr>
              <w:t>Радиус обслуживания помещений для физкультурно-</w:t>
            </w:r>
            <w:r w:rsidR="003066C8">
              <w:rPr>
                <w:rFonts w:ascii="Times New Roman" w:hAnsi="Times New Roman" w:cs="Times New Roman"/>
                <w:sz w:val="20"/>
                <w:szCs w:val="20"/>
              </w:rPr>
              <w:t>о</w:t>
            </w:r>
            <w:r w:rsidRPr="00706F1E">
              <w:rPr>
                <w:rFonts w:ascii="Times New Roman" w:hAnsi="Times New Roman" w:cs="Times New Roman"/>
                <w:sz w:val="20"/>
                <w:szCs w:val="20"/>
              </w:rPr>
              <w:t xml:space="preserve">здоровительных занятий, в т.ч. для территорий малоэтажной застройки в городах и пригородных поселениях 500 м, физкультурно-спортивные центры жилого района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1500 м</w:t>
            </w: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Помещения для физкультурно-оздоровительных занятий в микрорайоне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3E0590"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Спортивный зал общего 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Спортивно-тренажерный зал повседневного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Бассейн (открытый и закрытый общего 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3E0590" w:rsidRPr="00706F1E">
              <w:rPr>
                <w:rFonts w:ascii="Times New Roman" w:hAnsi="Times New Roman" w:cs="Times New Roman"/>
                <w:sz w:val="20"/>
                <w:szCs w:val="20"/>
              </w:rPr>
              <w:t xml:space="preserve"> зеркала воды</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Детско-юношеская спортивная школа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1,5 га на объект</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Спортивно-досуговый центр на территориях малоэтажной застройки в городах и пригородных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0,5 га на объект</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bl>
    <w:p w:rsidR="003E0590" w:rsidRDefault="005538A2" w:rsidP="00F452BE">
      <w:pPr>
        <w:pStyle w:val="09"/>
      </w:pPr>
      <w:bookmarkStart w:id="48" w:name="_Toc477434917"/>
      <w:r>
        <w:t>3.5</w:t>
      </w:r>
      <w:r w:rsidR="00F452BE">
        <w:t>. Н</w:t>
      </w:r>
      <w:r w:rsidR="00F452BE" w:rsidRPr="000E6737">
        <w:t>ормативы обеспеченнос</w:t>
      </w:r>
      <w:r w:rsidR="00886CAB">
        <w:t>ти объектами торговли и питания</w:t>
      </w:r>
      <w:bookmarkEnd w:id="48"/>
    </w:p>
    <w:p w:rsidR="006F27AD" w:rsidRDefault="006F27AD" w:rsidP="006F27AD">
      <w:pPr>
        <w:pStyle w:val="05"/>
      </w:pPr>
      <w:bookmarkStart w:id="49" w:name="_Ref450146663"/>
      <w:r>
        <w:t xml:space="preserve">Таблица </w:t>
      </w:r>
      <w:r w:rsidR="00F14E19">
        <w:fldChar w:fldCharType="begin"/>
      </w:r>
      <w:r w:rsidR="00F14E19">
        <w:instrText xml:space="preserve"> SEQ Таблица \* ARABIC </w:instrText>
      </w:r>
      <w:r w:rsidR="00F14E19">
        <w:fldChar w:fldCharType="separate"/>
      </w:r>
      <w:r w:rsidR="000E722C">
        <w:rPr>
          <w:noProof/>
        </w:rPr>
        <w:t>26</w:t>
      </w:r>
      <w:r w:rsidR="00F14E19">
        <w:rPr>
          <w:noProof/>
        </w:rPr>
        <w:fldChar w:fldCharType="end"/>
      </w:r>
      <w:bookmarkEnd w:id="4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95"/>
        <w:gridCol w:w="1214"/>
        <w:gridCol w:w="1504"/>
        <w:gridCol w:w="1147"/>
        <w:gridCol w:w="1738"/>
        <w:gridCol w:w="2515"/>
      </w:tblGrid>
      <w:tr w:rsidR="00046A30" w:rsidRPr="00480A0A" w:rsidTr="00530C6A">
        <w:tc>
          <w:tcPr>
            <w:tcW w:w="0" w:type="auto"/>
            <w:vMerge w:val="restart"/>
            <w:tcBorders>
              <w:top w:val="single" w:sz="4" w:space="0" w:color="auto"/>
              <w:bottom w:val="single" w:sz="4" w:space="0" w:color="auto"/>
              <w:right w:val="single" w:sz="4" w:space="0" w:color="auto"/>
            </w:tcBorders>
            <w:shd w:val="clear" w:color="auto" w:fill="auto"/>
            <w:vAlign w:val="center"/>
          </w:tcPr>
          <w:p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530C6A" w:rsidRDefault="000955F7" w:rsidP="00530C6A">
            <w:pPr>
              <w:suppressAutoHyphens/>
              <w:jc w:val="center"/>
              <w:rPr>
                <w:rFonts w:ascii="Times New Roman" w:hAnsi="Times New Roman" w:cs="Times New Roman"/>
                <w:b/>
                <w:sz w:val="20"/>
                <w:szCs w:val="20"/>
                <w:vertAlign w:val="superscript"/>
              </w:rPr>
            </w:pPr>
            <w:r>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Примечание</w:t>
            </w:r>
          </w:p>
        </w:tc>
      </w:tr>
      <w:tr w:rsidR="00046A30" w:rsidRPr="00480A0A" w:rsidTr="00530C6A">
        <w:tc>
          <w:tcPr>
            <w:tcW w:w="0" w:type="auto"/>
            <w:vMerge/>
            <w:tcBorders>
              <w:top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530C6A" w:rsidRDefault="00530C6A"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r>
      <w:tr w:rsidR="0020461C" w:rsidRPr="00480A0A" w:rsidTr="00DA3706">
        <w:tc>
          <w:tcPr>
            <w:tcW w:w="0" w:type="auto"/>
            <w:tcBorders>
              <w:top w:val="single" w:sz="4" w:space="0" w:color="auto"/>
              <w:bottom w:val="single" w:sz="4" w:space="0" w:color="auto"/>
              <w:right w:val="single" w:sz="4" w:space="0" w:color="auto"/>
            </w:tcBorders>
            <w:shd w:val="clear" w:color="auto" w:fill="auto"/>
          </w:tcPr>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Торговый центр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61C" w:rsidRPr="00480A0A" w:rsidRDefault="0020461C"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61C" w:rsidRPr="00480A0A" w:rsidRDefault="0020461C"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280 (100 </w:t>
            </w:r>
            <w:r>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61C" w:rsidRPr="00480A0A" w:rsidRDefault="0020461C"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торговые центры местного значения с числом обслуживаемого населения</w:t>
            </w:r>
            <w:r>
              <w:rPr>
                <w:rFonts w:ascii="Times New Roman" w:hAnsi="Times New Roman" w:cs="Times New Roman"/>
                <w:sz w:val="20"/>
                <w:szCs w:val="20"/>
              </w:rPr>
              <w:t>:</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4</w:t>
            </w:r>
            <w:r>
              <w:rPr>
                <w:rFonts w:ascii="Times New Roman" w:hAnsi="Times New Roman" w:cs="Times New Roman"/>
                <w:sz w:val="20"/>
                <w:szCs w:val="20"/>
              </w:rPr>
              <w:t>-</w:t>
            </w:r>
            <w:r w:rsidRPr="00480A0A">
              <w:rPr>
                <w:rFonts w:ascii="Times New Roman" w:hAnsi="Times New Roman" w:cs="Times New Roman"/>
                <w:sz w:val="20"/>
                <w:szCs w:val="20"/>
              </w:rPr>
              <w:t xml:space="preserve">6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0,4-0,6 га на объект,</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6</w:t>
            </w:r>
            <w:r>
              <w:rPr>
                <w:rFonts w:ascii="Times New Roman" w:hAnsi="Times New Roman" w:cs="Times New Roman"/>
                <w:sz w:val="20"/>
                <w:szCs w:val="20"/>
              </w:rPr>
              <w:t>-</w:t>
            </w:r>
            <w:r w:rsidRPr="00480A0A">
              <w:rPr>
                <w:rFonts w:ascii="Times New Roman" w:hAnsi="Times New Roman" w:cs="Times New Roman"/>
                <w:sz w:val="20"/>
                <w:szCs w:val="20"/>
              </w:rPr>
              <w:t xml:space="preserve">10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0,6-0,8 га на объект,</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10</w:t>
            </w:r>
            <w:r>
              <w:rPr>
                <w:rFonts w:ascii="Times New Roman" w:hAnsi="Times New Roman" w:cs="Times New Roman"/>
                <w:sz w:val="20"/>
                <w:szCs w:val="20"/>
              </w:rPr>
              <w:t>-</w:t>
            </w:r>
            <w:r w:rsidRPr="00480A0A">
              <w:rPr>
                <w:rFonts w:ascii="Times New Roman" w:hAnsi="Times New Roman" w:cs="Times New Roman"/>
                <w:sz w:val="20"/>
                <w:szCs w:val="20"/>
              </w:rPr>
              <w:t xml:space="preserve">15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0,8-1,1 га на объект,</w:t>
            </w:r>
          </w:p>
          <w:p w:rsidR="0020461C"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15</w:t>
            </w:r>
            <w:r>
              <w:rPr>
                <w:rFonts w:ascii="Times New Roman" w:hAnsi="Times New Roman" w:cs="Times New Roman"/>
                <w:sz w:val="20"/>
                <w:szCs w:val="20"/>
              </w:rPr>
              <w:t>-</w:t>
            </w:r>
            <w:r w:rsidRPr="00480A0A">
              <w:rPr>
                <w:rFonts w:ascii="Times New Roman" w:hAnsi="Times New Roman" w:cs="Times New Roman"/>
                <w:sz w:val="20"/>
                <w:szCs w:val="20"/>
              </w:rPr>
              <w:t xml:space="preserve">20 тыс. чел. </w:t>
            </w:r>
            <w:r>
              <w:rPr>
                <w:rFonts w:ascii="Times New Roman" w:hAnsi="Times New Roman" w:cs="Times New Roman"/>
                <w:sz w:val="20"/>
                <w:szCs w:val="20"/>
              </w:rPr>
              <w:t>–</w:t>
            </w:r>
            <w:r w:rsidRPr="00480A0A">
              <w:rPr>
                <w:rFonts w:ascii="Times New Roman" w:hAnsi="Times New Roman" w:cs="Times New Roman"/>
                <w:sz w:val="20"/>
                <w:szCs w:val="20"/>
              </w:rPr>
              <w:t xml:space="preserve"> 1,1-</w:t>
            </w:r>
            <w:r>
              <w:rPr>
                <w:rFonts w:ascii="Times New Roman" w:hAnsi="Times New Roman" w:cs="Times New Roman"/>
                <w:sz w:val="20"/>
                <w:szCs w:val="20"/>
              </w:rPr>
              <w:t xml:space="preserve">1,3 га на объект. </w:t>
            </w:r>
          </w:p>
          <w:p w:rsidR="0020461C" w:rsidRDefault="0020461C" w:rsidP="00BD0A75">
            <w:pPr>
              <w:suppressAutoHyphens/>
              <w:rPr>
                <w:rFonts w:ascii="Times New Roman" w:hAnsi="Times New Roman" w:cs="Times New Roman"/>
                <w:sz w:val="20"/>
                <w:szCs w:val="20"/>
              </w:rPr>
            </w:pP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Торговые центры сельс</w:t>
            </w:r>
            <w:r>
              <w:rPr>
                <w:rFonts w:ascii="Times New Roman" w:hAnsi="Times New Roman" w:cs="Times New Roman"/>
                <w:sz w:val="20"/>
                <w:szCs w:val="20"/>
              </w:rPr>
              <w:t>ких поселений с числом жителей:</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до 1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0,1-0,2 га,</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w:t>
            </w:r>
            <w:r>
              <w:rPr>
                <w:rFonts w:ascii="Times New Roman" w:hAnsi="Times New Roman" w:cs="Times New Roman"/>
                <w:sz w:val="20"/>
                <w:szCs w:val="20"/>
              </w:rPr>
              <w:t>-</w:t>
            </w:r>
            <w:r w:rsidRPr="00480A0A">
              <w:rPr>
                <w:rFonts w:ascii="Times New Roman" w:hAnsi="Times New Roman" w:cs="Times New Roman"/>
                <w:sz w:val="20"/>
                <w:szCs w:val="20"/>
              </w:rPr>
              <w:t xml:space="preserve">3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0,2-0,4 га,</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3</w:t>
            </w:r>
            <w:r>
              <w:rPr>
                <w:rFonts w:ascii="Times New Roman" w:hAnsi="Times New Roman" w:cs="Times New Roman"/>
                <w:sz w:val="20"/>
                <w:szCs w:val="20"/>
              </w:rPr>
              <w:t>-</w:t>
            </w:r>
            <w:r w:rsidRPr="00480A0A">
              <w:rPr>
                <w:rFonts w:ascii="Times New Roman" w:hAnsi="Times New Roman" w:cs="Times New Roman"/>
                <w:sz w:val="20"/>
                <w:szCs w:val="20"/>
              </w:rPr>
              <w:t xml:space="preserve">4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0,4-0,6 га,</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5</w:t>
            </w:r>
            <w:r>
              <w:rPr>
                <w:rFonts w:ascii="Times New Roman" w:hAnsi="Times New Roman" w:cs="Times New Roman"/>
                <w:sz w:val="20"/>
                <w:szCs w:val="20"/>
              </w:rPr>
              <w:t>-</w:t>
            </w:r>
            <w:r w:rsidRPr="00480A0A">
              <w:rPr>
                <w:rFonts w:ascii="Times New Roman" w:hAnsi="Times New Roman" w:cs="Times New Roman"/>
                <w:sz w:val="20"/>
                <w:szCs w:val="20"/>
              </w:rPr>
              <w:t xml:space="preserve">6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0,6-1,0 га,</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7</w:t>
            </w:r>
            <w:r>
              <w:rPr>
                <w:rFonts w:ascii="Times New Roman" w:hAnsi="Times New Roman" w:cs="Times New Roman"/>
                <w:sz w:val="20"/>
                <w:szCs w:val="20"/>
              </w:rPr>
              <w:t>-</w:t>
            </w:r>
            <w:r w:rsidRPr="00480A0A">
              <w:rPr>
                <w:rFonts w:ascii="Times New Roman" w:hAnsi="Times New Roman" w:cs="Times New Roman"/>
                <w:sz w:val="20"/>
                <w:szCs w:val="20"/>
              </w:rPr>
              <w:t>10 тыс. чел.</w:t>
            </w:r>
            <w:r>
              <w:rPr>
                <w:rFonts w:ascii="Times New Roman" w:hAnsi="Times New Roman" w:cs="Times New Roman"/>
                <w:sz w:val="20"/>
                <w:szCs w:val="20"/>
              </w:rPr>
              <w:t xml:space="preserve"> –</w:t>
            </w:r>
            <w:r w:rsidRPr="00480A0A">
              <w:rPr>
                <w:rFonts w:ascii="Times New Roman" w:hAnsi="Times New Roman" w:cs="Times New Roman"/>
                <w:sz w:val="20"/>
                <w:szCs w:val="20"/>
              </w:rPr>
              <w:t xml:space="preserve"> 1,0-1,2 га</w:t>
            </w:r>
            <w:r>
              <w:rPr>
                <w:rFonts w:ascii="Times New Roman" w:hAnsi="Times New Roman" w:cs="Times New Roman"/>
                <w:sz w:val="20"/>
                <w:szCs w:val="20"/>
              </w:rPr>
              <w:t>.</w:t>
            </w:r>
          </w:p>
          <w:p w:rsidR="0020461C" w:rsidRDefault="0020461C" w:rsidP="00BD0A75">
            <w:pPr>
              <w:suppressAutoHyphens/>
              <w:rPr>
                <w:rFonts w:ascii="Times New Roman" w:hAnsi="Times New Roman" w:cs="Times New Roman"/>
                <w:sz w:val="20"/>
                <w:szCs w:val="20"/>
              </w:rPr>
            </w:pPr>
          </w:p>
          <w:p w:rsidR="0020461C" w:rsidRPr="00480A0A" w:rsidRDefault="0020461C" w:rsidP="00BD0A75">
            <w:pPr>
              <w:suppressAutoHyphens/>
              <w:rPr>
                <w:rFonts w:ascii="Times New Roman" w:hAnsi="Times New Roman" w:cs="Times New Roman"/>
                <w:sz w:val="20"/>
                <w:szCs w:val="20"/>
              </w:rPr>
            </w:pPr>
          </w:p>
        </w:tc>
        <w:tc>
          <w:tcPr>
            <w:tcW w:w="0" w:type="auto"/>
            <w:vMerge w:val="restart"/>
            <w:tcBorders>
              <w:top w:val="nil"/>
              <w:left w:val="single" w:sz="4" w:space="0" w:color="auto"/>
            </w:tcBorders>
            <w:shd w:val="clear" w:color="auto" w:fill="auto"/>
          </w:tcPr>
          <w:p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Радиус обслуживания предприятий торговли 500 м</w:t>
            </w:r>
            <w:r>
              <w:rPr>
                <w:rFonts w:ascii="Times New Roman" w:hAnsi="Times New Roman" w:cs="Times New Roman"/>
                <w:sz w:val="20"/>
                <w:szCs w:val="20"/>
              </w:rPr>
              <w:t>.</w:t>
            </w:r>
            <w:r w:rsidRPr="00480A0A">
              <w:rPr>
                <w:rFonts w:ascii="Times New Roman" w:hAnsi="Times New Roman" w:cs="Times New Roman"/>
                <w:sz w:val="20"/>
                <w:szCs w:val="20"/>
              </w:rPr>
              <w:t xml:space="preserve"> </w:t>
            </w:r>
          </w:p>
          <w:p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При размещении крупных универсальных торговых центров (рыночных комплексов) в пешеходной доступности от жилых микрорайонов (кварталов) допускается</w:t>
            </w:r>
            <w:r>
              <w:rPr>
                <w:rFonts w:ascii="Times New Roman" w:hAnsi="Times New Roman" w:cs="Times New Roman"/>
                <w:sz w:val="20"/>
                <w:szCs w:val="20"/>
              </w:rPr>
              <w:t xml:space="preserve"> снижение не более чем на 50% </w:t>
            </w:r>
            <w:r w:rsidRPr="00480A0A">
              <w:rPr>
                <w:rFonts w:ascii="Times New Roman" w:hAnsi="Times New Roman" w:cs="Times New Roman"/>
                <w:sz w:val="20"/>
                <w:szCs w:val="20"/>
              </w:rPr>
              <w:t>микрорайонного обслуживания торговыми предприятиями</w:t>
            </w:r>
            <w:r>
              <w:rPr>
                <w:rFonts w:ascii="Times New Roman" w:hAnsi="Times New Roman" w:cs="Times New Roman"/>
                <w:sz w:val="20"/>
                <w:szCs w:val="20"/>
              </w:rPr>
              <w:t>.</w:t>
            </w:r>
          </w:p>
          <w:p w:rsidR="0020461C" w:rsidRDefault="0020461C" w:rsidP="00580FA2">
            <w:pPr>
              <w:suppressAutoHyphens/>
              <w:rPr>
                <w:rFonts w:ascii="Times New Roman" w:hAnsi="Times New Roman" w:cs="Times New Roman"/>
                <w:sz w:val="20"/>
                <w:szCs w:val="20"/>
              </w:rPr>
            </w:pPr>
          </w:p>
          <w:p w:rsidR="0020461C" w:rsidRDefault="0020461C" w:rsidP="0020461C">
            <w:pPr>
              <w:suppressAutoHyphens/>
              <w:jc w:val="both"/>
              <w:rPr>
                <w:rFonts w:ascii="Times New Roman" w:hAnsi="Times New Roman" w:cs="Times New Roman"/>
                <w:sz w:val="20"/>
                <w:szCs w:val="20"/>
              </w:rPr>
            </w:pPr>
            <w:r w:rsidRPr="00480A0A">
              <w:rPr>
                <w:rFonts w:ascii="Times New Roman" w:hAnsi="Times New Roman" w:cs="Times New Roman"/>
                <w:sz w:val="20"/>
                <w:szCs w:val="20"/>
              </w:rPr>
              <w:t>В поселках садоводческих товариществ продовольственные магазины предусматривать из расчета 80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 на 1000 человек</w:t>
            </w:r>
            <w:r>
              <w:rPr>
                <w:rFonts w:ascii="Times New Roman" w:hAnsi="Times New Roman" w:cs="Times New Roman"/>
                <w:sz w:val="20"/>
                <w:szCs w:val="20"/>
              </w:rPr>
              <w:t>.</w:t>
            </w:r>
          </w:p>
          <w:p w:rsidR="0020461C" w:rsidRDefault="0020461C" w:rsidP="0020461C">
            <w:pPr>
              <w:suppressAutoHyphens/>
              <w:rPr>
                <w:rFonts w:ascii="Times New Roman" w:hAnsi="Times New Roman" w:cs="Times New Roman"/>
                <w:sz w:val="20"/>
                <w:szCs w:val="20"/>
              </w:rPr>
            </w:pPr>
          </w:p>
          <w:p w:rsidR="0020461C" w:rsidRDefault="0020461C" w:rsidP="0020461C">
            <w:pPr>
              <w:suppressAutoHyphens/>
              <w:rPr>
                <w:rFonts w:ascii="Times New Roman" w:hAnsi="Times New Roman" w:cs="Times New Roman"/>
                <w:sz w:val="20"/>
                <w:szCs w:val="20"/>
              </w:rPr>
            </w:pPr>
            <w:r w:rsidRPr="00480A0A">
              <w:rPr>
                <w:rFonts w:ascii="Times New Roman" w:hAnsi="Times New Roman" w:cs="Times New Roman"/>
                <w:sz w:val="20"/>
                <w:szCs w:val="20"/>
              </w:rP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5-10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на 1 тыс. чел.</w:t>
            </w:r>
          </w:p>
          <w:p w:rsidR="0020461C" w:rsidRDefault="0020461C" w:rsidP="0020461C">
            <w:pPr>
              <w:suppressAutoHyphens/>
              <w:rPr>
                <w:rFonts w:ascii="Times New Roman" w:hAnsi="Times New Roman" w:cs="Times New Roman"/>
                <w:sz w:val="20"/>
                <w:szCs w:val="20"/>
              </w:rPr>
            </w:pPr>
          </w:p>
          <w:p w:rsidR="0020461C" w:rsidRDefault="0020461C" w:rsidP="0020461C">
            <w:pPr>
              <w:suppressAutoHyphens/>
              <w:rPr>
                <w:rFonts w:ascii="Times New Roman" w:hAnsi="Times New Roman" w:cs="Times New Roman"/>
                <w:sz w:val="20"/>
                <w:szCs w:val="20"/>
              </w:rPr>
            </w:pPr>
            <w:r>
              <w:rPr>
                <w:rFonts w:ascii="Times New Roman" w:hAnsi="Times New Roman" w:cs="Times New Roman"/>
                <w:sz w:val="20"/>
                <w:szCs w:val="20"/>
              </w:rPr>
              <w:t xml:space="preserve">В </w:t>
            </w:r>
            <w:r w:rsidRPr="00480A0A">
              <w:rPr>
                <w:rFonts w:ascii="Times New Roman" w:hAnsi="Times New Roman" w:cs="Times New Roman"/>
                <w:sz w:val="20"/>
                <w:szCs w:val="20"/>
              </w:rPr>
              <w:t>норму расчета магазинов непродовольственных товаров в городах входят комиссион</w:t>
            </w:r>
            <w:r>
              <w:rPr>
                <w:rFonts w:ascii="Times New Roman" w:hAnsi="Times New Roman" w:cs="Times New Roman"/>
                <w:sz w:val="20"/>
                <w:szCs w:val="20"/>
              </w:rPr>
              <w:t>ные магазины из расчета 10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 на 1000 человек.</w:t>
            </w:r>
          </w:p>
          <w:p w:rsidR="0020461C" w:rsidRDefault="0020461C" w:rsidP="00580FA2">
            <w:pPr>
              <w:suppressAutoHyphens/>
              <w:rPr>
                <w:rFonts w:ascii="Times New Roman" w:hAnsi="Times New Roman" w:cs="Times New Roman"/>
                <w:sz w:val="20"/>
                <w:szCs w:val="20"/>
              </w:rPr>
            </w:pPr>
          </w:p>
          <w:p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На промышленных предприятиях и других местах приложения труда предусматривать пункты выдачи продовольственных заказов из расчета 1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нормируемой площади на 1 тыс. работающих: </w:t>
            </w:r>
          </w:p>
          <w:p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60 </w:t>
            </w:r>
            <w:r>
              <w:rPr>
                <w:rFonts w:ascii="Times New Roman" w:hAnsi="Times New Roman" w:cs="Times New Roman"/>
                <w:sz w:val="20"/>
                <w:szCs w:val="20"/>
              </w:rPr>
              <w:t>–</w:t>
            </w:r>
            <w:r w:rsidRPr="00480A0A">
              <w:rPr>
                <w:rFonts w:ascii="Times New Roman" w:hAnsi="Times New Roman" w:cs="Times New Roman"/>
                <w:sz w:val="20"/>
                <w:szCs w:val="20"/>
              </w:rPr>
              <w:t xml:space="preserve"> при удаленном размещении промпредприятий от селитебной зоны; </w:t>
            </w:r>
          </w:p>
          <w:p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36 </w:t>
            </w:r>
            <w:r>
              <w:rPr>
                <w:rFonts w:ascii="Times New Roman" w:hAnsi="Times New Roman" w:cs="Times New Roman"/>
                <w:sz w:val="20"/>
                <w:szCs w:val="20"/>
              </w:rPr>
              <w:t>–</w:t>
            </w:r>
            <w:r w:rsidRPr="00480A0A">
              <w:rPr>
                <w:rFonts w:ascii="Times New Roman" w:hAnsi="Times New Roman" w:cs="Times New Roman"/>
                <w:sz w:val="20"/>
                <w:szCs w:val="20"/>
              </w:rPr>
              <w:t xml:space="preserve"> при размещении у границ селитебной территории; </w:t>
            </w:r>
          </w:p>
          <w:p w:rsidR="0020461C" w:rsidRPr="00480A0A"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24 </w:t>
            </w:r>
            <w:r>
              <w:rPr>
                <w:rFonts w:ascii="Times New Roman" w:hAnsi="Times New Roman" w:cs="Times New Roman"/>
                <w:sz w:val="20"/>
                <w:szCs w:val="20"/>
              </w:rPr>
              <w:t>–</w:t>
            </w:r>
            <w:r w:rsidRPr="00480A0A">
              <w:rPr>
                <w:rFonts w:ascii="Times New Roman" w:hAnsi="Times New Roman" w:cs="Times New Roman"/>
                <w:sz w:val="20"/>
                <w:szCs w:val="20"/>
              </w:rPr>
              <w:t xml:space="preserve"> при размещении мест приложения труда в пределах селитебной территории (на площади магазинов и в отдельных объектах)</w:t>
            </w:r>
          </w:p>
          <w:p w:rsidR="0020461C" w:rsidRPr="00480A0A" w:rsidRDefault="0020461C" w:rsidP="00A14A64">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 </w:t>
            </w:r>
          </w:p>
        </w:tc>
      </w:tr>
      <w:tr w:rsidR="00E1011D" w:rsidRPr="00480A0A" w:rsidTr="00E1011D">
        <w:trPr>
          <w:trHeight w:val="3814"/>
        </w:trPr>
        <w:tc>
          <w:tcPr>
            <w:tcW w:w="0" w:type="auto"/>
            <w:tcBorders>
              <w:top w:val="single" w:sz="4" w:space="0" w:color="auto"/>
              <w:bottom w:val="single" w:sz="4" w:space="0" w:color="auto"/>
              <w:right w:val="single" w:sz="4" w:space="0" w:color="auto"/>
            </w:tcBorders>
            <w:shd w:val="clear" w:color="auto" w:fill="auto"/>
          </w:tcPr>
          <w:p w:rsidR="00E1011D" w:rsidRPr="00480A0A" w:rsidRDefault="00E1011D"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Магазин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480A0A" w:rsidRDefault="00E1011D"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480A0A" w:rsidRDefault="00E1011D"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100 (70 </w:t>
            </w:r>
            <w:r>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E1011D" w:rsidRDefault="00E1011D" w:rsidP="00BD0A75">
            <w:pPr>
              <w:suppressAutoHyphens/>
              <w:jc w:val="center"/>
              <w:rPr>
                <w:rFonts w:ascii="Times New Roman" w:hAnsi="Times New Roman" w:cs="Times New Roman"/>
                <w:sz w:val="20"/>
                <w:szCs w:val="20"/>
              </w:rPr>
            </w:pPr>
            <w:r w:rsidRPr="00E1011D">
              <w:rPr>
                <w:rFonts w:ascii="Times New Roman" w:hAnsi="Times New Roman" w:cs="Times New Roman"/>
                <w:sz w:val="20"/>
                <w:szCs w:val="20"/>
              </w:rPr>
              <w:t>100</w:t>
            </w:r>
          </w:p>
        </w:tc>
        <w:tc>
          <w:tcPr>
            <w:tcW w:w="0" w:type="auto"/>
            <w:vMerge w:val="restart"/>
            <w:tcBorders>
              <w:top w:val="single" w:sz="4" w:space="0" w:color="auto"/>
              <w:left w:val="single" w:sz="4" w:space="0" w:color="auto"/>
              <w:right w:val="single" w:sz="4" w:space="0" w:color="auto"/>
            </w:tcBorders>
            <w:shd w:val="clear" w:color="auto" w:fill="auto"/>
          </w:tcPr>
          <w:p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Предприятия торговли (возмож</w:t>
            </w:r>
            <w:r>
              <w:rPr>
                <w:rFonts w:ascii="Times New Roman" w:hAnsi="Times New Roman" w:cs="Times New Roman"/>
                <w:sz w:val="20"/>
                <w:szCs w:val="20"/>
              </w:rPr>
              <w:t xml:space="preserve">но встроенно-пристроенные), </w:t>
            </w:r>
            <w:r w:rsidRPr="00480A0A">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w:t>
            </w:r>
          </w:p>
          <w:p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до 250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0,08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торговой площади,</w:t>
            </w:r>
          </w:p>
          <w:p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250</w:t>
            </w:r>
            <w:r>
              <w:rPr>
                <w:rFonts w:ascii="Times New Roman" w:hAnsi="Times New Roman" w:cs="Times New Roman"/>
                <w:sz w:val="20"/>
                <w:szCs w:val="20"/>
              </w:rPr>
              <w:t>-</w:t>
            </w:r>
            <w:r w:rsidRPr="00480A0A">
              <w:rPr>
                <w:rFonts w:ascii="Times New Roman" w:hAnsi="Times New Roman" w:cs="Times New Roman"/>
                <w:sz w:val="20"/>
                <w:szCs w:val="20"/>
              </w:rPr>
              <w:t>650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0,08</w:t>
            </w:r>
            <w:r>
              <w:rPr>
                <w:rFonts w:ascii="Times New Roman" w:hAnsi="Times New Roman" w:cs="Times New Roman"/>
                <w:sz w:val="20"/>
                <w:szCs w:val="20"/>
              </w:rPr>
              <w:t>-</w:t>
            </w:r>
            <w:r w:rsidRPr="00480A0A">
              <w:rPr>
                <w:rFonts w:ascii="Times New Roman" w:hAnsi="Times New Roman" w:cs="Times New Roman"/>
                <w:sz w:val="20"/>
                <w:szCs w:val="20"/>
              </w:rPr>
              <w:t>0,06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p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650</w:t>
            </w:r>
            <w:r>
              <w:rPr>
                <w:rFonts w:ascii="Times New Roman" w:hAnsi="Times New Roman" w:cs="Times New Roman"/>
                <w:sz w:val="20"/>
                <w:szCs w:val="20"/>
              </w:rPr>
              <w:t>-</w:t>
            </w:r>
            <w:r w:rsidRPr="00480A0A">
              <w:rPr>
                <w:rFonts w:ascii="Times New Roman" w:hAnsi="Times New Roman" w:cs="Times New Roman"/>
                <w:sz w:val="20"/>
                <w:szCs w:val="20"/>
              </w:rPr>
              <w:t>1500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0,06-0,04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p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1500</w:t>
            </w:r>
            <w:r>
              <w:rPr>
                <w:rFonts w:ascii="Times New Roman" w:hAnsi="Times New Roman" w:cs="Times New Roman"/>
                <w:sz w:val="20"/>
                <w:szCs w:val="20"/>
              </w:rPr>
              <w:t>-</w:t>
            </w:r>
            <w:r w:rsidRPr="00480A0A">
              <w:rPr>
                <w:rFonts w:ascii="Times New Roman" w:hAnsi="Times New Roman" w:cs="Times New Roman"/>
                <w:sz w:val="20"/>
                <w:szCs w:val="20"/>
              </w:rPr>
              <w:t>3500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0,04-0,02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p w:rsidR="00E1011D" w:rsidRPr="00480A0A" w:rsidRDefault="00E1011D" w:rsidP="00E1011D">
            <w:pPr>
              <w:suppressAutoHyphens/>
              <w:jc w:val="both"/>
              <w:rPr>
                <w:rFonts w:ascii="Times New Roman" w:hAnsi="Times New Roman" w:cs="Times New Roman"/>
                <w:sz w:val="20"/>
                <w:szCs w:val="20"/>
              </w:rPr>
            </w:pPr>
            <w:r w:rsidRPr="00480A0A">
              <w:rPr>
                <w:rFonts w:ascii="Times New Roman" w:hAnsi="Times New Roman" w:cs="Times New Roman"/>
                <w:sz w:val="20"/>
                <w:szCs w:val="20"/>
              </w:rPr>
              <w:t>свыше 3500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0,02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tc>
        <w:tc>
          <w:tcPr>
            <w:tcW w:w="0" w:type="auto"/>
            <w:vMerge/>
            <w:tcBorders>
              <w:left w:val="single" w:sz="4" w:space="0" w:color="auto"/>
            </w:tcBorders>
            <w:shd w:val="clear" w:color="auto" w:fill="auto"/>
          </w:tcPr>
          <w:p w:rsidR="00E1011D" w:rsidRPr="00480A0A" w:rsidRDefault="00E1011D" w:rsidP="00A14A64">
            <w:pPr>
              <w:suppressAutoHyphens/>
              <w:rPr>
                <w:rFonts w:ascii="Times New Roman" w:hAnsi="Times New Roman" w:cs="Times New Roman"/>
                <w:sz w:val="20"/>
                <w:szCs w:val="20"/>
              </w:rPr>
            </w:pPr>
          </w:p>
        </w:tc>
      </w:tr>
      <w:tr w:rsidR="00E1011D" w:rsidRPr="00480A0A" w:rsidTr="0043639E">
        <w:tc>
          <w:tcPr>
            <w:tcW w:w="0" w:type="auto"/>
            <w:tcBorders>
              <w:top w:val="single" w:sz="4" w:space="0" w:color="auto"/>
              <w:bottom w:val="single" w:sz="4" w:space="0" w:color="auto"/>
              <w:right w:val="single" w:sz="4" w:space="0" w:color="auto"/>
            </w:tcBorders>
            <w:shd w:val="clear" w:color="auto" w:fill="auto"/>
          </w:tcPr>
          <w:p w:rsidR="00E1011D" w:rsidRPr="00480A0A" w:rsidRDefault="00E1011D"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Магазин 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480A0A" w:rsidRDefault="00E1011D"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480A0A" w:rsidRDefault="00E1011D"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E1011D" w:rsidRDefault="00E1011D" w:rsidP="00BD0A75">
            <w:pPr>
              <w:suppressAutoHyphens/>
              <w:jc w:val="center"/>
              <w:rPr>
                <w:rFonts w:ascii="Times New Roman" w:hAnsi="Times New Roman" w:cs="Times New Roman"/>
                <w:sz w:val="20"/>
                <w:szCs w:val="20"/>
              </w:rPr>
            </w:pPr>
            <w:r w:rsidRPr="00E1011D">
              <w:rPr>
                <w:rFonts w:ascii="Times New Roman" w:hAnsi="Times New Roman" w:cs="Times New Roman"/>
                <w:sz w:val="20"/>
                <w:szCs w:val="20"/>
              </w:rPr>
              <w:t>200</w:t>
            </w:r>
          </w:p>
        </w:tc>
        <w:tc>
          <w:tcPr>
            <w:tcW w:w="0" w:type="auto"/>
            <w:vMerge/>
            <w:tcBorders>
              <w:left w:val="single" w:sz="4" w:space="0" w:color="auto"/>
              <w:bottom w:val="single" w:sz="4" w:space="0" w:color="auto"/>
              <w:right w:val="single" w:sz="4" w:space="0" w:color="auto"/>
            </w:tcBorders>
            <w:shd w:val="clear" w:color="auto" w:fill="auto"/>
          </w:tcPr>
          <w:p w:rsidR="00E1011D" w:rsidRPr="00480A0A" w:rsidRDefault="00E1011D" w:rsidP="00BD0A75">
            <w:pPr>
              <w:suppressAutoHyphens/>
              <w:jc w:val="both"/>
              <w:rPr>
                <w:rFonts w:ascii="Times New Roman" w:hAnsi="Times New Roman" w:cs="Times New Roman"/>
                <w:sz w:val="20"/>
                <w:szCs w:val="20"/>
              </w:rPr>
            </w:pPr>
          </w:p>
        </w:tc>
        <w:tc>
          <w:tcPr>
            <w:tcW w:w="0" w:type="auto"/>
            <w:vMerge/>
            <w:tcBorders>
              <w:left w:val="single" w:sz="4" w:space="0" w:color="auto"/>
              <w:bottom w:val="single" w:sz="4" w:space="0" w:color="auto"/>
            </w:tcBorders>
            <w:shd w:val="clear" w:color="auto" w:fill="auto"/>
          </w:tcPr>
          <w:p w:rsidR="00E1011D" w:rsidRPr="00480A0A" w:rsidRDefault="00E1011D" w:rsidP="00BD0A75">
            <w:pPr>
              <w:suppressAutoHyphens/>
              <w:jc w:val="both"/>
              <w:rPr>
                <w:rFonts w:ascii="Times New Roman" w:hAnsi="Times New Roman" w:cs="Times New Roman"/>
                <w:sz w:val="20"/>
                <w:szCs w:val="20"/>
              </w:rPr>
            </w:pPr>
          </w:p>
        </w:tc>
      </w:tr>
      <w:tr w:rsidR="00F452BE" w:rsidRPr="00480A0A" w:rsidTr="00E1011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Магазин кулинарии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580FA2"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824541" w:rsidRPr="00480A0A" w:rsidTr="00824541">
        <w:tc>
          <w:tcPr>
            <w:tcW w:w="0" w:type="auto"/>
            <w:tcBorders>
              <w:top w:val="single" w:sz="4" w:space="0" w:color="auto"/>
              <w:bottom w:val="single" w:sz="4" w:space="0" w:color="auto"/>
              <w:right w:val="single" w:sz="4" w:space="0" w:color="auto"/>
            </w:tcBorders>
            <w:shd w:val="clear" w:color="auto" w:fill="auto"/>
          </w:tcPr>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Рынок, ярмарка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541" w:rsidRPr="00480A0A" w:rsidRDefault="00824541"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824541" w:rsidRPr="00480A0A" w:rsidRDefault="00824541" w:rsidP="00824541">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Рынки </w:t>
            </w:r>
            <w:r>
              <w:rPr>
                <w:rFonts w:ascii="Times New Roman" w:hAnsi="Times New Roman" w:cs="Times New Roman"/>
                <w:sz w:val="20"/>
                <w:szCs w:val="20"/>
              </w:rPr>
              <w:t>–</w:t>
            </w:r>
            <w:r w:rsidRPr="00480A0A">
              <w:rPr>
                <w:rFonts w:ascii="Times New Roman" w:hAnsi="Times New Roman" w:cs="Times New Roman"/>
                <w:sz w:val="20"/>
                <w:szCs w:val="20"/>
              </w:rPr>
              <w:t xml:space="preserve"> в соответствии с планом, предусматривающим организацию рынков на территории Краснодарского края</w:t>
            </w:r>
            <w:r>
              <w:rPr>
                <w:rFonts w:ascii="Times New Roman" w:hAnsi="Times New Roman" w:cs="Times New Roman"/>
                <w:sz w:val="20"/>
                <w:szCs w:val="20"/>
              </w:rPr>
              <w:t>.</w:t>
            </w:r>
          </w:p>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Ярмарки </w:t>
            </w:r>
            <w:r>
              <w:rPr>
                <w:rFonts w:ascii="Times New Roman" w:hAnsi="Times New Roman" w:cs="Times New Roman"/>
                <w:sz w:val="20"/>
                <w:szCs w:val="20"/>
              </w:rPr>
              <w:t>–</w:t>
            </w:r>
            <w:r w:rsidRPr="00480A0A">
              <w:rPr>
                <w:rFonts w:ascii="Times New Roman" w:hAnsi="Times New Roman" w:cs="Times New Roman"/>
                <w:sz w:val="20"/>
                <w:szCs w:val="20"/>
              </w:rPr>
              <w:t xml:space="preserve"> на основании решения органов местного самоуправления муниципального образования, в соответствии с видом ярмарки</w:t>
            </w:r>
          </w:p>
        </w:tc>
      </w:tr>
      <w:tr w:rsidR="00F452BE" w:rsidRPr="00480A0A" w:rsidTr="00841B6C">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Рыночный комплекс розничной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580FA2"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685CD3" w:rsidRDefault="00F452BE" w:rsidP="00E1011D">
            <w:pPr>
              <w:suppressAutoHyphens/>
              <w:rPr>
                <w:rFonts w:ascii="Times New Roman" w:hAnsi="Times New Roman" w:cs="Times New Roman"/>
                <w:sz w:val="20"/>
                <w:szCs w:val="20"/>
              </w:rPr>
            </w:pPr>
            <w:r w:rsidRPr="00480A0A">
              <w:rPr>
                <w:rFonts w:ascii="Times New Roman" w:hAnsi="Times New Roman" w:cs="Times New Roman"/>
                <w:sz w:val="20"/>
                <w:szCs w:val="20"/>
              </w:rPr>
              <w:t>7-14</w:t>
            </w:r>
            <w:r w:rsidR="00580FA2">
              <w:rPr>
                <w:rFonts w:ascii="Times New Roman" w:hAnsi="Times New Roman" w:cs="Times New Roman"/>
                <w:sz w:val="20"/>
                <w:szCs w:val="20"/>
              </w:rPr>
              <w:t xml:space="preserve"> м</w:t>
            </w:r>
            <w:r w:rsidR="00580FA2">
              <w:rPr>
                <w:rFonts w:ascii="Times New Roman" w:hAnsi="Times New Roman" w:cs="Times New Roman"/>
                <w:sz w:val="20"/>
                <w:szCs w:val="20"/>
                <w:vertAlign w:val="superscript"/>
              </w:rPr>
              <w:t>2</w:t>
            </w:r>
            <w:r w:rsidR="00685CD3">
              <w:rPr>
                <w:rFonts w:ascii="Times New Roman" w:hAnsi="Times New Roman" w:cs="Times New Roman"/>
                <w:sz w:val="20"/>
                <w:szCs w:val="20"/>
              </w:rPr>
              <w:t xml:space="preserve"> </w:t>
            </w:r>
            <w:r w:rsidR="00685CD3" w:rsidRPr="00685CD3">
              <w:rPr>
                <w:rFonts w:ascii="Times New Roman" w:hAnsi="Times New Roman" w:cs="Times New Roman"/>
                <w:sz w:val="20"/>
                <w:szCs w:val="20"/>
              </w:rPr>
              <w:t>на 1 м</w:t>
            </w:r>
            <w:r w:rsidR="00685CD3" w:rsidRPr="00685CD3">
              <w:rPr>
                <w:rFonts w:ascii="Times New Roman" w:hAnsi="Times New Roman" w:cs="Times New Roman"/>
                <w:sz w:val="20"/>
                <w:szCs w:val="20"/>
                <w:vertAlign w:val="superscript"/>
              </w:rPr>
              <w:t>2</w:t>
            </w:r>
            <w:r w:rsidR="00685CD3" w:rsidRPr="00685CD3">
              <w:rPr>
                <w:rFonts w:ascii="Times New Roman" w:hAnsi="Times New Roman" w:cs="Times New Roman"/>
                <w:sz w:val="20"/>
                <w:szCs w:val="20"/>
              </w:rPr>
              <w:t xml:space="preserve"> торговой площади рыночного комплекса</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Рынки </w:t>
            </w:r>
            <w:r w:rsidR="005C3D14">
              <w:rPr>
                <w:rFonts w:ascii="Times New Roman" w:hAnsi="Times New Roman" w:cs="Times New Roman"/>
                <w:sz w:val="20"/>
                <w:szCs w:val="20"/>
              </w:rPr>
              <w:t>–</w:t>
            </w:r>
            <w:r w:rsidRPr="00480A0A">
              <w:rPr>
                <w:rFonts w:ascii="Times New Roman" w:hAnsi="Times New Roman" w:cs="Times New Roman"/>
                <w:sz w:val="20"/>
                <w:szCs w:val="20"/>
              </w:rPr>
              <w:t xml:space="preserve"> в соответствии с планом, предусматривающим организацию рынков на территории Краснодарского края, 1 торговое мес</w:t>
            </w:r>
            <w:r w:rsidR="005C3D14">
              <w:rPr>
                <w:rFonts w:ascii="Times New Roman" w:hAnsi="Times New Roman" w:cs="Times New Roman"/>
                <w:sz w:val="20"/>
                <w:szCs w:val="20"/>
              </w:rPr>
              <w:t>то принимается в размере 6 м</w:t>
            </w:r>
            <w:r w:rsidR="005C3D14">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w:t>
            </w:r>
          </w:p>
        </w:tc>
      </w:tr>
      <w:tr w:rsidR="00824541" w:rsidRPr="00480A0A" w:rsidTr="0043639E">
        <w:tc>
          <w:tcPr>
            <w:tcW w:w="0" w:type="auto"/>
            <w:tcBorders>
              <w:top w:val="single" w:sz="4" w:space="0" w:color="auto"/>
              <w:bottom w:val="single" w:sz="4" w:space="0" w:color="auto"/>
              <w:right w:val="single" w:sz="4" w:space="0" w:color="auto"/>
            </w:tcBorders>
            <w:shd w:val="clear" w:color="auto" w:fill="auto"/>
          </w:tcPr>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База продовольственной и овощной продукции с мелкооптовой продажей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541" w:rsidRPr="00480A0A" w:rsidRDefault="00824541"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824541" w:rsidRPr="00480A0A" w:rsidRDefault="00824541" w:rsidP="00BD0A75">
            <w:pPr>
              <w:suppressAutoHyphens/>
              <w:jc w:val="both"/>
              <w:rPr>
                <w:rFonts w:ascii="Times New Roman" w:hAnsi="Times New Roman" w:cs="Times New Roman"/>
                <w:sz w:val="20"/>
                <w:szCs w:val="20"/>
              </w:rPr>
            </w:pPr>
          </w:p>
        </w:tc>
      </w:tr>
      <w:tr w:rsidR="00F452BE" w:rsidRPr="00480A0A" w:rsidTr="00530C6A">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Предприятие общественного питания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посадочное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при числе </w:t>
            </w:r>
            <w:r w:rsidR="006305DA">
              <w:rPr>
                <w:rFonts w:ascii="Times New Roman" w:hAnsi="Times New Roman" w:cs="Times New Roman"/>
                <w:sz w:val="20"/>
                <w:szCs w:val="20"/>
              </w:rPr>
              <w:t xml:space="preserve">посадочных </w:t>
            </w:r>
            <w:r w:rsidRPr="00480A0A">
              <w:rPr>
                <w:rFonts w:ascii="Times New Roman" w:hAnsi="Times New Roman" w:cs="Times New Roman"/>
                <w:sz w:val="20"/>
                <w:szCs w:val="20"/>
              </w:rPr>
              <w:t>мест</w:t>
            </w:r>
            <w:r w:rsidR="006305DA">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до 50</w:t>
            </w:r>
            <w:r w:rsidR="005C3D14">
              <w:rPr>
                <w:rFonts w:ascii="Times New Roman" w:hAnsi="Times New Roman" w:cs="Times New Roman"/>
                <w:sz w:val="20"/>
                <w:szCs w:val="20"/>
              </w:rPr>
              <w:t xml:space="preserve"> мест</w:t>
            </w:r>
            <w:r w:rsidRPr="00480A0A">
              <w:rPr>
                <w:rFonts w:ascii="Times New Roman" w:hAnsi="Times New Roman" w:cs="Times New Roman"/>
                <w:sz w:val="20"/>
                <w:szCs w:val="20"/>
              </w:rPr>
              <w:t xml:space="preserve"> </w:t>
            </w:r>
            <w:r w:rsidR="005C3D14">
              <w:rPr>
                <w:rFonts w:ascii="Times New Roman" w:hAnsi="Times New Roman" w:cs="Times New Roman"/>
                <w:sz w:val="20"/>
                <w:szCs w:val="20"/>
              </w:rPr>
              <w:t>–</w:t>
            </w:r>
            <w:r w:rsidRPr="00480A0A">
              <w:rPr>
                <w:rFonts w:ascii="Times New Roman" w:hAnsi="Times New Roman" w:cs="Times New Roman"/>
                <w:sz w:val="20"/>
                <w:szCs w:val="20"/>
              </w:rPr>
              <w:t xml:space="preserve"> 0,2-0,25</w:t>
            </w:r>
            <w:r w:rsidR="005C3D14">
              <w:rPr>
                <w:rFonts w:ascii="Times New Roman" w:hAnsi="Times New Roman" w:cs="Times New Roman"/>
                <w:sz w:val="20"/>
                <w:szCs w:val="20"/>
              </w:rPr>
              <w:t xml:space="preserve"> га на 100 мест,</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50</w:t>
            </w:r>
            <w:r w:rsidR="006305DA">
              <w:rPr>
                <w:rFonts w:ascii="Times New Roman" w:hAnsi="Times New Roman" w:cs="Times New Roman"/>
                <w:sz w:val="20"/>
                <w:szCs w:val="20"/>
              </w:rPr>
              <w:t>-</w:t>
            </w:r>
            <w:r w:rsidRPr="00480A0A">
              <w:rPr>
                <w:rFonts w:ascii="Times New Roman" w:hAnsi="Times New Roman" w:cs="Times New Roman"/>
                <w:sz w:val="20"/>
                <w:szCs w:val="20"/>
              </w:rPr>
              <w:t>150</w:t>
            </w:r>
            <w:r w:rsidR="006305DA">
              <w:rPr>
                <w:rFonts w:ascii="Times New Roman" w:hAnsi="Times New Roman" w:cs="Times New Roman"/>
                <w:sz w:val="20"/>
                <w:szCs w:val="20"/>
              </w:rPr>
              <w:t xml:space="preserve"> мест</w:t>
            </w:r>
            <w:r w:rsidRPr="00480A0A">
              <w:rPr>
                <w:rFonts w:ascii="Times New Roman" w:hAnsi="Times New Roman" w:cs="Times New Roman"/>
                <w:sz w:val="20"/>
                <w:szCs w:val="20"/>
              </w:rPr>
              <w:t xml:space="preserve"> </w:t>
            </w:r>
            <w:r w:rsidR="006305DA">
              <w:rPr>
                <w:rFonts w:ascii="Times New Roman" w:hAnsi="Times New Roman" w:cs="Times New Roman"/>
                <w:sz w:val="20"/>
                <w:szCs w:val="20"/>
              </w:rPr>
              <w:t>–</w:t>
            </w:r>
            <w:r w:rsidRPr="00480A0A">
              <w:rPr>
                <w:rFonts w:ascii="Times New Roman" w:hAnsi="Times New Roman" w:cs="Times New Roman"/>
                <w:sz w:val="20"/>
                <w:szCs w:val="20"/>
              </w:rPr>
              <w:t xml:space="preserve"> 0,15-0,2</w:t>
            </w:r>
            <w:r w:rsidR="006305DA">
              <w:rPr>
                <w:rFonts w:ascii="Times New Roman" w:hAnsi="Times New Roman" w:cs="Times New Roman"/>
                <w:sz w:val="20"/>
                <w:szCs w:val="20"/>
              </w:rPr>
              <w:t xml:space="preserve"> га на 100 мест,</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150</w:t>
            </w:r>
            <w:r w:rsidR="006305DA">
              <w:rPr>
                <w:rFonts w:ascii="Times New Roman" w:hAnsi="Times New Roman" w:cs="Times New Roman"/>
                <w:sz w:val="20"/>
                <w:szCs w:val="20"/>
              </w:rPr>
              <w:t xml:space="preserve"> мест</w:t>
            </w:r>
            <w:r w:rsidRPr="00480A0A">
              <w:rPr>
                <w:rFonts w:ascii="Times New Roman" w:hAnsi="Times New Roman" w:cs="Times New Roman"/>
                <w:sz w:val="20"/>
                <w:szCs w:val="20"/>
              </w:rPr>
              <w:t xml:space="preserve"> </w:t>
            </w:r>
            <w:r w:rsidR="006305DA">
              <w:rPr>
                <w:rFonts w:ascii="Times New Roman" w:hAnsi="Times New Roman" w:cs="Times New Roman"/>
                <w:sz w:val="20"/>
                <w:szCs w:val="20"/>
              </w:rPr>
              <w:t>–</w:t>
            </w:r>
            <w:r w:rsidRPr="00480A0A">
              <w:rPr>
                <w:rFonts w:ascii="Times New Roman" w:hAnsi="Times New Roman" w:cs="Times New Roman"/>
                <w:sz w:val="20"/>
                <w:szCs w:val="20"/>
              </w:rPr>
              <w:t xml:space="preserve"> 0,1</w:t>
            </w:r>
            <w:r w:rsidR="006305DA">
              <w:rPr>
                <w:rFonts w:ascii="Times New Roman" w:hAnsi="Times New Roman" w:cs="Times New Roman"/>
                <w:sz w:val="20"/>
                <w:szCs w:val="20"/>
              </w:rPr>
              <w:t xml:space="preserve"> га на 100 мест</w:t>
            </w:r>
          </w:p>
        </w:tc>
        <w:tc>
          <w:tcPr>
            <w:tcW w:w="0" w:type="auto"/>
            <w:tcBorders>
              <w:top w:val="nil"/>
              <w:left w:val="single" w:sz="4" w:space="0" w:color="auto"/>
              <w:bottom w:val="single" w:sz="4" w:space="0" w:color="auto"/>
            </w:tcBorders>
            <w:shd w:val="clear" w:color="auto" w:fill="auto"/>
          </w:tcPr>
          <w:p w:rsidR="005C3D14"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расчет сети предприятий общественного питания принимать с учетом временного населения.</w:t>
            </w:r>
          </w:p>
          <w:p w:rsidR="005C3D14" w:rsidRDefault="005C3D14" w:rsidP="00BD0A75">
            <w:pPr>
              <w:suppressAutoHyphens/>
              <w:rPr>
                <w:rFonts w:ascii="Times New Roman" w:hAnsi="Times New Roman" w:cs="Times New Roman"/>
                <w:sz w:val="20"/>
                <w:szCs w:val="20"/>
              </w:rPr>
            </w:pPr>
          </w:p>
          <w:p w:rsidR="005C3D14"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w:t>
            </w:r>
          </w:p>
          <w:p w:rsidR="005C3D14" w:rsidRDefault="005C3D14" w:rsidP="00BD0A75">
            <w:pPr>
              <w:suppressAutoHyphens/>
              <w:rPr>
                <w:rFonts w:ascii="Times New Roman" w:hAnsi="Times New Roman" w:cs="Times New Roman"/>
                <w:sz w:val="20"/>
                <w:szCs w:val="20"/>
              </w:rPr>
            </w:pPr>
          </w:p>
          <w:p w:rsidR="006305D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6305DA" w:rsidRDefault="006305DA" w:rsidP="00BD0A75">
            <w:pPr>
              <w:suppressAutoHyphens/>
              <w:rPr>
                <w:rFonts w:ascii="Times New Roman" w:hAnsi="Times New Roman" w:cs="Times New Roman"/>
                <w:sz w:val="20"/>
                <w:szCs w:val="20"/>
              </w:rPr>
            </w:pPr>
          </w:p>
          <w:p w:rsidR="00F452BE" w:rsidRPr="00480A0A" w:rsidRDefault="00F452BE" w:rsidP="006305DA">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Заготовочные предприятия общественного питания рассчитываются по норме </w:t>
            </w:r>
            <w:r w:rsidR="006305DA">
              <w:rPr>
                <w:rFonts w:ascii="Times New Roman" w:hAnsi="Times New Roman" w:cs="Times New Roman"/>
                <w:sz w:val="20"/>
                <w:szCs w:val="20"/>
              </w:rPr>
              <w:t>–</w:t>
            </w:r>
            <w:r w:rsidRPr="00480A0A">
              <w:rPr>
                <w:rFonts w:ascii="Times New Roman" w:hAnsi="Times New Roman" w:cs="Times New Roman"/>
                <w:sz w:val="20"/>
                <w:szCs w:val="20"/>
              </w:rPr>
              <w:t xml:space="preserve"> 300 кг в сутки на 1 тыс. чел. Для зон массового отдыха населения следует учитывать нормы предприятий общественного питания: 1,1-1,8 места на 1 тыс. чел.</w:t>
            </w:r>
          </w:p>
        </w:tc>
      </w:tr>
    </w:tbl>
    <w:p w:rsidR="00A14A64" w:rsidRDefault="00A14A64" w:rsidP="00A14A64">
      <w:pPr>
        <w:pStyle w:val="01"/>
      </w:pPr>
    </w:p>
    <w:p w:rsidR="00A14A64" w:rsidRDefault="005538A2" w:rsidP="00A14A64">
      <w:pPr>
        <w:pStyle w:val="01"/>
      </w:pPr>
      <w:r>
        <w:t>3.5</w:t>
      </w:r>
      <w:r w:rsidR="00A14A64">
        <w:t xml:space="preserve">.1. </w:t>
      </w:r>
      <w:r w:rsidR="00A14A64" w:rsidRPr="00480A0A">
        <w:t>Радиус обслуживания предприятий торговли 500 м</w:t>
      </w:r>
      <w:r w:rsidR="00A14A64">
        <w:t>.</w:t>
      </w:r>
      <w:r w:rsidR="00A14A64" w:rsidRPr="00480A0A">
        <w:t xml:space="preserve"> </w:t>
      </w:r>
    </w:p>
    <w:p w:rsidR="00F452BE" w:rsidRDefault="005538A2" w:rsidP="00F452BE">
      <w:pPr>
        <w:pStyle w:val="09"/>
      </w:pPr>
      <w:bookmarkStart w:id="50" w:name="_Toc477434918"/>
      <w:r>
        <w:t>3.6</w:t>
      </w:r>
      <w:r w:rsidR="00F452BE">
        <w:t>. Н</w:t>
      </w:r>
      <w:r w:rsidR="00F452BE" w:rsidRPr="000E6737">
        <w:t>ормативы обеспеченности объектами культуры (количество мест на 1 тысячу человек)</w:t>
      </w:r>
      <w:bookmarkEnd w:id="50"/>
    </w:p>
    <w:p w:rsidR="006F27AD" w:rsidRDefault="006F27AD" w:rsidP="006F27AD">
      <w:pPr>
        <w:pStyle w:val="05"/>
      </w:pPr>
      <w:bookmarkStart w:id="51" w:name="_Ref450146665"/>
      <w:r>
        <w:t xml:space="preserve">Таблица </w:t>
      </w:r>
      <w:r w:rsidR="00F14E19">
        <w:fldChar w:fldCharType="begin"/>
      </w:r>
      <w:r w:rsidR="00F14E19">
        <w:instrText xml:space="preserve"> SEQ Таблица \* ARABIC </w:instrText>
      </w:r>
      <w:r w:rsidR="00F14E19">
        <w:fldChar w:fldCharType="separate"/>
      </w:r>
      <w:r w:rsidR="000E722C">
        <w:rPr>
          <w:noProof/>
        </w:rPr>
        <w:t>27</w:t>
      </w:r>
      <w:r w:rsidR="00F14E19">
        <w:rPr>
          <w:noProof/>
        </w:rPr>
        <w:fldChar w:fldCharType="end"/>
      </w:r>
      <w:bookmarkEnd w:id="5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5"/>
        <w:gridCol w:w="1461"/>
        <w:gridCol w:w="852"/>
        <w:gridCol w:w="1443"/>
        <w:gridCol w:w="1784"/>
        <w:gridCol w:w="2908"/>
      </w:tblGrid>
      <w:tr w:rsidR="00046A30" w:rsidRPr="00480A0A" w:rsidTr="00695FF5">
        <w:tc>
          <w:tcPr>
            <w:tcW w:w="0" w:type="auto"/>
            <w:vMerge w:val="restart"/>
            <w:tcBorders>
              <w:top w:val="single" w:sz="4" w:space="0" w:color="auto"/>
              <w:bottom w:val="single" w:sz="4" w:space="0" w:color="auto"/>
              <w:right w:val="single" w:sz="4" w:space="0" w:color="auto"/>
            </w:tcBorders>
            <w:shd w:val="clear" w:color="auto" w:fill="auto"/>
            <w:vAlign w:val="center"/>
          </w:tcPr>
          <w:p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A05DA6" w:rsidRDefault="00A05DA6" w:rsidP="00A05DA6">
            <w:pPr>
              <w:suppressAutoHyphens/>
              <w:jc w:val="center"/>
              <w:rPr>
                <w:rFonts w:ascii="Times New Roman" w:hAnsi="Times New Roman" w:cs="Times New Roman"/>
                <w:b/>
                <w:sz w:val="20"/>
                <w:szCs w:val="20"/>
                <w:vertAlign w:val="superscript"/>
              </w:rPr>
            </w:pPr>
            <w:r w:rsidRPr="00A05DA6">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Примечание</w:t>
            </w:r>
          </w:p>
        </w:tc>
      </w:tr>
      <w:tr w:rsidR="00046A30" w:rsidRPr="00480A0A" w:rsidTr="00695FF5">
        <w:tc>
          <w:tcPr>
            <w:tcW w:w="0" w:type="auto"/>
            <w:vMerge/>
            <w:tcBorders>
              <w:top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A05DA6" w:rsidRDefault="00A05DA6"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Помещения для культурно-массовой, воспитательной работы, досуга и любительской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101E87"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F452BE" w:rsidRPr="00480A0A">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50-60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 Допускаются встроенные</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Танцевальные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3818EA" w:rsidRDefault="00F452BE" w:rsidP="003818EA">
            <w:pPr>
              <w:suppressAutoHyphens/>
              <w:rPr>
                <w:rFonts w:ascii="Times New Roman" w:hAnsi="Times New Roman" w:cs="Times New Roman"/>
                <w:sz w:val="20"/>
                <w:szCs w:val="20"/>
              </w:rPr>
            </w:pPr>
            <w:r w:rsidRPr="00480A0A">
              <w:rPr>
                <w:rFonts w:ascii="Times New Roman" w:hAnsi="Times New Roman" w:cs="Times New Roman"/>
                <w:sz w:val="20"/>
                <w:szCs w:val="20"/>
              </w:rPr>
              <w:t>для использования учащимися и населением (с суммированием нормативов) в пределах пешеходной доступности не более 500 м. Удельный вес танцевальных залов, кинотеатров и клубов районного значен</w:t>
            </w:r>
            <w:r w:rsidR="00AC715C">
              <w:rPr>
                <w:rFonts w:ascii="Times New Roman" w:hAnsi="Times New Roman" w:cs="Times New Roman"/>
                <w:sz w:val="20"/>
                <w:szCs w:val="20"/>
              </w:rPr>
              <w:t>ия рекомендуется в размере 40-</w:t>
            </w:r>
            <w:r w:rsidRPr="00480A0A">
              <w:rPr>
                <w:rFonts w:ascii="Times New Roman" w:hAnsi="Times New Roman" w:cs="Times New Roman"/>
                <w:sz w:val="20"/>
                <w:szCs w:val="20"/>
              </w:rPr>
              <w:t xml:space="preserve">50%. Вместимость и размеры земельных участков планетариев, выставочных залов и музеев определяются заданием на проектирование. </w:t>
            </w:r>
          </w:p>
          <w:p w:rsidR="00F452BE" w:rsidRPr="00480A0A" w:rsidRDefault="003818EA" w:rsidP="003818EA">
            <w:pPr>
              <w:suppressAutoHyphens/>
              <w:rPr>
                <w:rFonts w:ascii="Times New Roman" w:hAnsi="Times New Roman" w:cs="Times New Roman"/>
                <w:sz w:val="20"/>
                <w:szCs w:val="20"/>
              </w:rPr>
            </w:pPr>
            <w:r>
              <w:rPr>
                <w:rFonts w:ascii="Times New Roman" w:hAnsi="Times New Roman" w:cs="Times New Roman"/>
                <w:sz w:val="20"/>
                <w:szCs w:val="20"/>
              </w:rPr>
              <w:t>В</w:t>
            </w:r>
            <w:r w:rsidRPr="00480A0A">
              <w:rPr>
                <w:rFonts w:ascii="Times New Roman" w:hAnsi="Times New Roman" w:cs="Times New Roman"/>
                <w:sz w:val="20"/>
                <w:szCs w:val="20"/>
              </w:rPr>
              <w:t xml:space="preserve"> </w:t>
            </w:r>
            <w:r>
              <w:rPr>
                <w:rFonts w:ascii="Times New Roman" w:hAnsi="Times New Roman" w:cs="Times New Roman"/>
                <w:sz w:val="20"/>
                <w:szCs w:val="20"/>
              </w:rPr>
              <w:t xml:space="preserve">сельских </w:t>
            </w:r>
            <w:r w:rsidRPr="00480A0A">
              <w:rPr>
                <w:rFonts w:ascii="Times New Roman" w:hAnsi="Times New Roman" w:cs="Times New Roman"/>
                <w:sz w:val="20"/>
                <w:szCs w:val="20"/>
              </w:rPr>
              <w:t xml:space="preserve">поселениях с числом жителей не менее 10 тыс. чел. </w:t>
            </w:r>
            <w:r>
              <w:rPr>
                <w:rFonts w:ascii="Times New Roman" w:hAnsi="Times New Roman" w:cs="Times New Roman"/>
                <w:sz w:val="20"/>
                <w:szCs w:val="20"/>
              </w:rPr>
              <w:t>необходимо предусматривать к</w:t>
            </w:r>
            <w:r w:rsidR="00F452BE" w:rsidRPr="00480A0A">
              <w:rPr>
                <w:rFonts w:ascii="Times New Roman" w:hAnsi="Times New Roman" w:cs="Times New Roman"/>
                <w:sz w:val="20"/>
                <w:szCs w:val="20"/>
              </w:rPr>
              <w:t>инотеатры</w:t>
            </w:r>
            <w:r>
              <w:rPr>
                <w:rFonts w:ascii="Times New Roman" w:hAnsi="Times New Roman" w:cs="Times New Roman"/>
                <w:sz w:val="20"/>
                <w:szCs w:val="20"/>
              </w:rPr>
              <w:t xml:space="preserve">. </w:t>
            </w: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Клубы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Кинотеатры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Театры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Концертные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Цирки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Лектории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Видеозалы, залы аттракционов и детских игровых автоматов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м</w:t>
            </w:r>
            <w:r w:rsidR="005E2300">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Универсальные спортивно-зрелищные залы, в том числе с искусственным льдом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101E87" w:rsidRPr="00480A0A" w:rsidTr="00695FF5">
        <w:tc>
          <w:tcPr>
            <w:tcW w:w="0" w:type="auto"/>
            <w:vMerge w:val="restart"/>
            <w:tcBorders>
              <w:top w:val="single" w:sz="4" w:space="0" w:color="auto"/>
              <w:right w:val="single" w:sz="4" w:space="0" w:color="auto"/>
            </w:tcBorders>
            <w:shd w:val="clear" w:color="auto" w:fill="auto"/>
          </w:tcPr>
          <w:p w:rsidR="00101E87" w:rsidRPr="00480A0A" w:rsidRDefault="00101E87" w:rsidP="00101E87">
            <w:pPr>
              <w:suppressAutoHyphens/>
              <w:rPr>
                <w:rFonts w:ascii="Times New Roman" w:hAnsi="Times New Roman" w:cs="Times New Roman"/>
                <w:sz w:val="20"/>
                <w:szCs w:val="20"/>
              </w:rPr>
            </w:pPr>
            <w:r w:rsidRPr="00480A0A">
              <w:rPr>
                <w:rFonts w:ascii="Times New Roman" w:hAnsi="Times New Roman" w:cs="Times New Roman"/>
                <w:sz w:val="20"/>
                <w:szCs w:val="20"/>
              </w:rPr>
              <w:t>Городские массовые б</w:t>
            </w:r>
            <w:r>
              <w:rPr>
                <w:rFonts w:ascii="Times New Roman" w:hAnsi="Times New Roman" w:cs="Times New Roman"/>
                <w:sz w:val="20"/>
                <w:szCs w:val="20"/>
              </w:rPr>
              <w:t>иблиотеки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01E87" w:rsidRPr="00480A0A" w:rsidRDefault="00101E87"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тыс. единиц хранения / </w:t>
            </w:r>
            <w:r>
              <w:rPr>
                <w:rFonts w:ascii="Times New Roman" w:hAnsi="Times New Roman" w:cs="Times New Roman"/>
                <w:sz w:val="20"/>
                <w:szCs w:val="20"/>
              </w:rPr>
              <w:t>читательских мест</w:t>
            </w:r>
          </w:p>
        </w:tc>
        <w:tc>
          <w:tcPr>
            <w:tcW w:w="0" w:type="auto"/>
            <w:gridSpan w:val="2"/>
            <w:tcBorders>
              <w:top w:val="single" w:sz="4" w:space="0" w:color="auto"/>
              <w:left w:val="single" w:sz="4" w:space="0" w:color="auto"/>
              <w:bottom w:val="nil"/>
              <w:right w:val="single" w:sz="4" w:space="0" w:color="auto"/>
            </w:tcBorders>
            <w:shd w:val="clear" w:color="auto" w:fill="auto"/>
          </w:tcPr>
          <w:p w:rsidR="00101E87" w:rsidRDefault="00695FF5" w:rsidP="00BD0A75">
            <w:pPr>
              <w:suppressAutoHyphens/>
              <w:jc w:val="center"/>
              <w:rPr>
                <w:rFonts w:ascii="Times New Roman" w:hAnsi="Times New Roman" w:cs="Times New Roman"/>
                <w:sz w:val="20"/>
                <w:szCs w:val="20"/>
              </w:rPr>
            </w:pPr>
            <w:r>
              <w:rPr>
                <w:rFonts w:ascii="Times New Roman" w:hAnsi="Times New Roman" w:cs="Times New Roman"/>
                <w:sz w:val="20"/>
                <w:szCs w:val="20"/>
              </w:rPr>
              <w:t>4 / 2</w:t>
            </w:r>
          </w:p>
          <w:p w:rsidR="00101E87" w:rsidRPr="00480A0A" w:rsidRDefault="00101E87" w:rsidP="00BD0A75">
            <w:pPr>
              <w:suppressAutoHyphens/>
              <w:jc w:val="center"/>
              <w:rPr>
                <w:rFonts w:ascii="Times New Roman" w:hAnsi="Times New Roman" w:cs="Times New Roman"/>
                <w:sz w:val="20"/>
                <w:szCs w:val="20"/>
              </w:rPr>
            </w:pPr>
            <w:r>
              <w:rPr>
                <w:rFonts w:ascii="Times New Roman" w:hAnsi="Times New Roman" w:cs="Times New Roman"/>
                <w:sz w:val="20"/>
                <w:szCs w:val="20"/>
              </w:rPr>
              <w:t>Д</w:t>
            </w:r>
            <w:r w:rsidRPr="00480A0A">
              <w:rPr>
                <w:rFonts w:ascii="Times New Roman" w:hAnsi="Times New Roman" w:cs="Times New Roman"/>
                <w:sz w:val="20"/>
                <w:szCs w:val="20"/>
              </w:rPr>
              <w:t xml:space="preserve">ля научных, универсальных и специализированных библиотек </w:t>
            </w:r>
            <w:r>
              <w:rPr>
                <w:rFonts w:ascii="Times New Roman" w:hAnsi="Times New Roman" w:cs="Times New Roman"/>
                <w:sz w:val="20"/>
                <w:szCs w:val="20"/>
              </w:rPr>
              <w:t>–</w:t>
            </w:r>
            <w:r w:rsidRPr="00480A0A">
              <w:rPr>
                <w:rFonts w:ascii="Times New Roman" w:hAnsi="Times New Roman" w:cs="Times New Roman"/>
                <w:sz w:val="20"/>
                <w:szCs w:val="20"/>
              </w:rPr>
              <w:t xml:space="preserve"> по заданию на проектирование</w:t>
            </w:r>
          </w:p>
        </w:tc>
        <w:tc>
          <w:tcPr>
            <w:tcW w:w="0" w:type="auto"/>
            <w:vMerge w:val="restart"/>
            <w:tcBorders>
              <w:top w:val="single" w:sz="4" w:space="0" w:color="auto"/>
              <w:left w:val="single" w:sz="4" w:space="0" w:color="auto"/>
              <w:right w:val="single" w:sz="4" w:space="0" w:color="auto"/>
            </w:tcBorders>
            <w:shd w:val="clear" w:color="auto" w:fill="auto"/>
          </w:tcPr>
          <w:p w:rsidR="00101E87" w:rsidRPr="00480A0A" w:rsidRDefault="00101E87"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single" w:sz="4" w:space="0" w:color="auto"/>
              <w:left w:val="single" w:sz="4" w:space="0" w:color="auto"/>
              <w:bottom w:val="single" w:sz="4" w:space="0" w:color="auto"/>
            </w:tcBorders>
            <w:shd w:val="clear" w:color="auto" w:fill="auto"/>
          </w:tcPr>
          <w:p w:rsidR="00101E87" w:rsidRPr="00480A0A" w:rsidRDefault="00101E87"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массовые библиотеки 1 объект на жилой район. Дет</w:t>
            </w:r>
            <w:r>
              <w:rPr>
                <w:rFonts w:ascii="Times New Roman" w:hAnsi="Times New Roman" w:cs="Times New Roman"/>
                <w:sz w:val="20"/>
                <w:szCs w:val="20"/>
              </w:rPr>
              <w:t>ские библиотеки 1 объект на 4-</w:t>
            </w:r>
            <w:r w:rsidRPr="00480A0A">
              <w:rPr>
                <w:rFonts w:ascii="Times New Roman" w:hAnsi="Times New Roman" w:cs="Times New Roman"/>
                <w:sz w:val="20"/>
                <w:szCs w:val="20"/>
              </w:rPr>
              <w:t>7 тыс. учащихся и дошкольников</w:t>
            </w:r>
          </w:p>
        </w:tc>
      </w:tr>
      <w:tr w:rsidR="00101E87" w:rsidRPr="00480A0A" w:rsidTr="00695FF5">
        <w:tc>
          <w:tcPr>
            <w:tcW w:w="0" w:type="auto"/>
            <w:vMerge/>
            <w:tcBorders>
              <w:right w:val="single" w:sz="4" w:space="0" w:color="auto"/>
            </w:tcBorders>
            <w:shd w:val="clear" w:color="auto" w:fill="auto"/>
          </w:tcPr>
          <w:p w:rsidR="00101E87" w:rsidRPr="00480A0A" w:rsidRDefault="00101E87" w:rsidP="00BD0A75">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101E87" w:rsidRPr="00480A0A" w:rsidRDefault="00101E87" w:rsidP="00BD0A75">
            <w:pPr>
              <w:suppressAutoHyphens/>
              <w:jc w:val="center"/>
              <w:rPr>
                <w:rFonts w:ascii="Times New Roman" w:hAnsi="Times New Roman" w:cs="Times New Roman"/>
                <w:sz w:val="20"/>
                <w:szCs w:val="20"/>
              </w:rPr>
            </w:pPr>
          </w:p>
        </w:tc>
        <w:tc>
          <w:tcPr>
            <w:tcW w:w="0" w:type="auto"/>
            <w:vMerge/>
            <w:tcBorders>
              <w:left w:val="single" w:sz="4" w:space="0" w:color="auto"/>
              <w:right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r>
      <w:tr w:rsidR="00101E87" w:rsidRPr="00480A0A" w:rsidTr="00695FF5">
        <w:tc>
          <w:tcPr>
            <w:tcW w:w="0" w:type="auto"/>
            <w:vMerge/>
            <w:tcBorders>
              <w:bottom w:val="single" w:sz="4" w:space="0" w:color="auto"/>
              <w:right w:val="single" w:sz="4" w:space="0" w:color="auto"/>
            </w:tcBorders>
            <w:shd w:val="clear" w:color="auto" w:fill="auto"/>
          </w:tcPr>
          <w:p w:rsidR="00101E87" w:rsidRPr="00480A0A" w:rsidRDefault="00101E87" w:rsidP="00BD0A75">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101E87" w:rsidRPr="00480A0A" w:rsidRDefault="00101E87" w:rsidP="00BD0A75">
            <w:pPr>
              <w:suppressAutoHyphens/>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r>
      <w:tr w:rsidR="00F452BE" w:rsidRPr="00480A0A" w:rsidTr="00841B6C">
        <w:tc>
          <w:tcPr>
            <w:tcW w:w="0" w:type="auto"/>
            <w:tcBorders>
              <w:top w:val="single" w:sz="4" w:space="0" w:color="auto"/>
              <w:bottom w:val="nil"/>
              <w:right w:val="single" w:sz="4" w:space="0" w:color="auto"/>
            </w:tcBorders>
            <w:shd w:val="clear" w:color="auto" w:fill="auto"/>
          </w:tcPr>
          <w:p w:rsidR="00F452BE" w:rsidRPr="00480A0A" w:rsidRDefault="00F452BE" w:rsidP="00841B6C">
            <w:pPr>
              <w:suppressAutoHyphens/>
              <w:rPr>
                <w:rFonts w:ascii="Times New Roman" w:hAnsi="Times New Roman" w:cs="Times New Roman"/>
                <w:sz w:val="20"/>
                <w:szCs w:val="20"/>
              </w:rPr>
            </w:pPr>
            <w:r w:rsidRPr="00480A0A">
              <w:rPr>
                <w:rFonts w:ascii="Times New Roman" w:hAnsi="Times New Roman" w:cs="Times New Roman"/>
                <w:sz w:val="20"/>
                <w:szCs w:val="20"/>
              </w:rPr>
              <w:t>Дополнительно в ц</w:t>
            </w:r>
            <w:r w:rsidR="00841B6C">
              <w:rPr>
                <w:rFonts w:ascii="Times New Roman" w:hAnsi="Times New Roman" w:cs="Times New Roman"/>
                <w:sz w:val="20"/>
                <w:szCs w:val="20"/>
              </w:rPr>
              <w:t>ентральной городской библиотеке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тыс. единиц хранения / место</w:t>
            </w:r>
          </w:p>
        </w:tc>
        <w:tc>
          <w:tcPr>
            <w:tcW w:w="0" w:type="auto"/>
            <w:gridSpan w:val="2"/>
            <w:tcBorders>
              <w:top w:val="single" w:sz="4" w:space="0" w:color="auto"/>
              <w:left w:val="single" w:sz="4" w:space="0" w:color="auto"/>
              <w:bottom w:val="nil"/>
              <w:right w:val="single" w:sz="4" w:space="0" w:color="auto"/>
            </w:tcBorders>
            <w:shd w:val="clear" w:color="auto" w:fill="auto"/>
          </w:tcPr>
          <w:p w:rsidR="00F452BE" w:rsidRPr="00480A0A"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0,2 /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nil"/>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Клубы сельских поселений, тыс. чел.: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nil"/>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меньшую вместимость клубов и библиотек следует принимать для больших поселений</w:t>
            </w:r>
          </w:p>
        </w:tc>
      </w:tr>
      <w:tr w:rsidR="00F452BE" w:rsidRPr="00480A0A" w:rsidTr="00695FF5">
        <w:tc>
          <w:tcPr>
            <w:tcW w:w="0" w:type="auto"/>
            <w:tcBorders>
              <w:top w:val="nil"/>
              <w:bottom w:val="nil"/>
              <w:right w:val="single" w:sz="4" w:space="0" w:color="auto"/>
            </w:tcBorders>
            <w:shd w:val="clear" w:color="auto" w:fill="auto"/>
          </w:tcPr>
          <w:p w:rsidR="00F452BE" w:rsidRPr="00480A0A" w:rsidRDefault="00101E87" w:rsidP="00BD0A75">
            <w:pPr>
              <w:suppressAutoHyphens/>
              <w:rPr>
                <w:rFonts w:ascii="Times New Roman" w:hAnsi="Times New Roman" w:cs="Times New Roman"/>
                <w:sz w:val="20"/>
                <w:szCs w:val="20"/>
              </w:rPr>
            </w:pPr>
            <w:r>
              <w:rPr>
                <w:rFonts w:ascii="Times New Roman" w:hAnsi="Times New Roman" w:cs="Times New Roman"/>
                <w:sz w:val="20"/>
                <w:szCs w:val="20"/>
              </w:rPr>
              <w:t>0,2-</w:t>
            </w:r>
            <w:r w:rsidR="00F452BE" w:rsidRPr="00480A0A">
              <w:rPr>
                <w:rFonts w:ascii="Times New Roman" w:hAnsi="Times New Roman" w:cs="Times New Roman"/>
                <w:sz w:val="20"/>
                <w:szCs w:val="20"/>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500-300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nil"/>
              <w:bottom w:val="nil"/>
              <w:right w:val="single" w:sz="4" w:space="0" w:color="auto"/>
            </w:tcBorders>
            <w:shd w:val="clear" w:color="auto" w:fill="auto"/>
          </w:tcPr>
          <w:p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1</w:t>
            </w:r>
            <w:r w:rsidR="00101E87">
              <w:rPr>
                <w:rFonts w:ascii="Times New Roman" w:hAnsi="Times New Roman" w:cs="Times New Roman"/>
                <w:sz w:val="20"/>
                <w:szCs w:val="20"/>
              </w:rPr>
              <w:t>-</w:t>
            </w:r>
            <w:r w:rsidRPr="00480A0A">
              <w:rPr>
                <w:rFonts w:ascii="Times New Roman" w:hAnsi="Times New Roman" w:cs="Times New Roman"/>
                <w:sz w:val="20"/>
                <w:szCs w:val="20"/>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300-230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nil"/>
              <w:bottom w:val="nil"/>
              <w:right w:val="single" w:sz="4" w:space="0" w:color="auto"/>
            </w:tcBorders>
            <w:shd w:val="clear" w:color="auto" w:fill="auto"/>
          </w:tcPr>
          <w:p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3</w:t>
            </w:r>
            <w:r w:rsidR="00101E87">
              <w:rPr>
                <w:rFonts w:ascii="Times New Roman" w:hAnsi="Times New Roman" w:cs="Times New Roman"/>
                <w:sz w:val="20"/>
                <w:szCs w:val="20"/>
              </w:rPr>
              <w:t>-</w:t>
            </w:r>
            <w:r w:rsidRPr="00480A0A">
              <w:rPr>
                <w:rFonts w:ascii="Times New Roman" w:hAnsi="Times New Roman" w:cs="Times New Roman"/>
                <w:sz w:val="20"/>
                <w:szCs w:val="20"/>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230-190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nil"/>
              <w:bottom w:val="single" w:sz="4" w:space="0" w:color="auto"/>
              <w:right w:val="single" w:sz="4" w:space="0" w:color="auto"/>
            </w:tcBorders>
            <w:shd w:val="clear" w:color="auto" w:fill="auto"/>
          </w:tcPr>
          <w:p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5</w:t>
            </w:r>
            <w:r w:rsidR="00101E87">
              <w:rPr>
                <w:rFonts w:ascii="Times New Roman" w:hAnsi="Times New Roman" w:cs="Times New Roman"/>
                <w:sz w:val="20"/>
                <w:szCs w:val="20"/>
              </w:rPr>
              <w:t>-</w:t>
            </w:r>
            <w:r w:rsidRPr="00480A0A">
              <w:rPr>
                <w:rFonts w:ascii="Times New Roman" w:hAnsi="Times New Roman" w:cs="Times New Roman"/>
                <w:sz w:val="20"/>
                <w:szCs w:val="20"/>
              </w:rPr>
              <w:t>10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190-140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695FF5" w:rsidRPr="00480A0A" w:rsidTr="00695FF5">
        <w:trPr>
          <w:trHeight w:val="470"/>
        </w:trPr>
        <w:tc>
          <w:tcPr>
            <w:tcW w:w="0" w:type="auto"/>
            <w:tcBorders>
              <w:top w:val="single" w:sz="4" w:space="0" w:color="auto"/>
              <w:left w:val="single" w:sz="4" w:space="0" w:color="auto"/>
              <w:bottom w:val="nil"/>
              <w:right w:val="single" w:sz="4" w:space="0" w:color="auto"/>
            </w:tcBorders>
            <w:shd w:val="clear" w:color="auto" w:fill="auto"/>
          </w:tcPr>
          <w:p w:rsidR="00695FF5" w:rsidRPr="00480A0A" w:rsidRDefault="00695FF5"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Сельские массовые библиотеки, тыс. чел.: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95FF5" w:rsidRPr="00480A0A" w:rsidRDefault="00695FF5" w:rsidP="001647BE">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тыс. единиц хранения / </w:t>
            </w:r>
            <w:r>
              <w:rPr>
                <w:rFonts w:ascii="Times New Roman" w:hAnsi="Times New Roman" w:cs="Times New Roman"/>
                <w:sz w:val="20"/>
                <w:szCs w:val="20"/>
              </w:rPr>
              <w:t xml:space="preserve">читательских </w:t>
            </w:r>
            <w:r w:rsidRPr="00480A0A">
              <w:rPr>
                <w:rFonts w:ascii="Times New Roman" w:hAnsi="Times New Roman" w:cs="Times New Roman"/>
                <w:sz w:val="20"/>
                <w:szCs w:val="20"/>
              </w:rPr>
              <w:t>мест</w:t>
            </w:r>
          </w:p>
        </w:tc>
        <w:tc>
          <w:tcPr>
            <w:tcW w:w="0" w:type="auto"/>
            <w:gridSpan w:val="2"/>
            <w:tcBorders>
              <w:top w:val="single" w:sz="4" w:space="0" w:color="auto"/>
              <w:left w:val="single" w:sz="4" w:space="0" w:color="auto"/>
              <w:bottom w:val="nil"/>
              <w:right w:val="single" w:sz="4" w:space="0" w:color="auto"/>
            </w:tcBorders>
            <w:shd w:val="clear" w:color="auto" w:fill="auto"/>
          </w:tcPr>
          <w:p w:rsidR="00695FF5" w:rsidRPr="00480A0A" w:rsidRDefault="00695FF5" w:rsidP="00BD0A75">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95FF5" w:rsidRPr="00480A0A" w:rsidRDefault="00695FF5"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695FF5" w:rsidRPr="00480A0A" w:rsidRDefault="00695FF5"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зона обслуживания в пределах 30-минутной доступности</w:t>
            </w:r>
          </w:p>
        </w:tc>
      </w:tr>
      <w:tr w:rsidR="00F452BE" w:rsidRPr="00480A0A" w:rsidTr="00695FF5">
        <w:tc>
          <w:tcPr>
            <w:tcW w:w="0" w:type="auto"/>
            <w:tcBorders>
              <w:top w:val="nil"/>
              <w:left w:val="single" w:sz="4" w:space="0" w:color="auto"/>
              <w:bottom w:val="nil"/>
              <w:right w:val="single" w:sz="4" w:space="0" w:color="auto"/>
            </w:tcBorders>
            <w:shd w:val="clear" w:color="auto" w:fill="auto"/>
          </w:tcPr>
          <w:p w:rsidR="00F452BE" w:rsidRPr="00480A0A" w:rsidRDefault="00F452BE" w:rsidP="001647BE">
            <w:pPr>
              <w:suppressAutoHyphens/>
              <w:rPr>
                <w:rFonts w:ascii="Times New Roman" w:hAnsi="Times New Roman" w:cs="Times New Roman"/>
                <w:sz w:val="20"/>
                <w:szCs w:val="20"/>
              </w:rPr>
            </w:pPr>
            <w:r w:rsidRPr="00480A0A">
              <w:rPr>
                <w:rFonts w:ascii="Times New Roman" w:hAnsi="Times New Roman" w:cs="Times New Roman"/>
                <w:sz w:val="20"/>
                <w:szCs w:val="20"/>
              </w:rPr>
              <w:t>1</w:t>
            </w:r>
            <w:r w:rsidR="001647BE">
              <w:rPr>
                <w:rFonts w:ascii="Times New Roman" w:hAnsi="Times New Roman" w:cs="Times New Roman"/>
                <w:sz w:val="20"/>
                <w:szCs w:val="20"/>
              </w:rPr>
              <w:t>-</w:t>
            </w:r>
            <w:r w:rsidR="00695FF5">
              <w:rPr>
                <w:rFonts w:ascii="Times New Roman" w:hAnsi="Times New Roman" w:cs="Times New Roman"/>
                <w:sz w:val="20"/>
                <w:szCs w:val="20"/>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F452BE" w:rsidRPr="00480A0A" w:rsidRDefault="00695FF5" w:rsidP="00695FF5">
            <w:pPr>
              <w:suppressAutoHyphens/>
              <w:jc w:val="center"/>
              <w:rPr>
                <w:rFonts w:ascii="Times New Roman" w:hAnsi="Times New Roman" w:cs="Times New Roman"/>
                <w:sz w:val="20"/>
                <w:szCs w:val="20"/>
              </w:rPr>
            </w:pPr>
            <w:r w:rsidRPr="00695FF5">
              <w:rPr>
                <w:rFonts w:ascii="Times New Roman" w:hAnsi="Times New Roman" w:cs="Times New Roman"/>
                <w:sz w:val="20"/>
                <w:szCs w:val="20"/>
              </w:rPr>
              <w:t xml:space="preserve">6-7,5 </w:t>
            </w:r>
            <w:r>
              <w:rPr>
                <w:rFonts w:ascii="Times New Roman" w:hAnsi="Times New Roman" w:cs="Times New Roman"/>
                <w:sz w:val="20"/>
                <w:szCs w:val="20"/>
              </w:rPr>
              <w:t xml:space="preserve">/ </w:t>
            </w:r>
            <w:r w:rsidRPr="00695FF5">
              <w:rPr>
                <w:rFonts w:ascii="Times New Roman" w:hAnsi="Times New Roman" w:cs="Times New Roman"/>
                <w:sz w:val="20"/>
                <w:szCs w:val="20"/>
              </w:rPr>
              <w:t>5-6</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nil"/>
              <w:left w:val="single" w:sz="4" w:space="0" w:color="auto"/>
              <w:bottom w:val="nil"/>
              <w:right w:val="single" w:sz="4" w:space="0" w:color="auto"/>
            </w:tcBorders>
            <w:shd w:val="clear" w:color="auto" w:fill="auto"/>
          </w:tcPr>
          <w:p w:rsidR="00F452BE" w:rsidRPr="00480A0A" w:rsidRDefault="00695FF5" w:rsidP="001647BE">
            <w:pPr>
              <w:suppressAutoHyphens/>
              <w:rPr>
                <w:rFonts w:ascii="Times New Roman" w:hAnsi="Times New Roman" w:cs="Times New Roman"/>
                <w:sz w:val="20"/>
                <w:szCs w:val="20"/>
              </w:rPr>
            </w:pPr>
            <w:r>
              <w:rPr>
                <w:rFonts w:ascii="Times New Roman" w:hAnsi="Times New Roman" w:cs="Times New Roman"/>
                <w:sz w:val="20"/>
                <w:szCs w:val="20"/>
              </w:rPr>
              <w:t>2</w:t>
            </w:r>
            <w:r w:rsidR="001647BE">
              <w:rPr>
                <w:rFonts w:ascii="Times New Roman" w:hAnsi="Times New Roman" w:cs="Times New Roman"/>
                <w:sz w:val="20"/>
                <w:szCs w:val="20"/>
              </w:rPr>
              <w:t>-</w:t>
            </w:r>
            <w:r w:rsidR="00F452BE" w:rsidRPr="00480A0A">
              <w:rPr>
                <w:rFonts w:ascii="Times New Roman" w:hAnsi="Times New Roman" w:cs="Times New Roman"/>
                <w:sz w:val="20"/>
                <w:szCs w:val="20"/>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F452BE" w:rsidRPr="00480A0A" w:rsidRDefault="00695FF5" w:rsidP="00695FF5">
            <w:pPr>
              <w:suppressAutoHyphens/>
              <w:jc w:val="center"/>
              <w:rPr>
                <w:rFonts w:ascii="Times New Roman" w:hAnsi="Times New Roman" w:cs="Times New Roman"/>
                <w:sz w:val="20"/>
                <w:szCs w:val="20"/>
              </w:rPr>
            </w:pPr>
            <w:r>
              <w:rPr>
                <w:rFonts w:ascii="Times New Roman" w:hAnsi="Times New Roman" w:cs="Times New Roman"/>
                <w:sz w:val="20"/>
                <w:szCs w:val="20"/>
              </w:rPr>
              <w:t>5-6 / 4-5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nil"/>
              <w:left w:val="single" w:sz="4" w:space="0" w:color="auto"/>
              <w:bottom w:val="single" w:sz="4" w:space="0" w:color="auto"/>
              <w:right w:val="single" w:sz="4" w:space="0" w:color="auto"/>
            </w:tcBorders>
            <w:shd w:val="clear" w:color="auto" w:fill="auto"/>
          </w:tcPr>
          <w:p w:rsidR="00F452BE" w:rsidRPr="00480A0A" w:rsidRDefault="00F452BE" w:rsidP="001647BE">
            <w:pPr>
              <w:suppressAutoHyphens/>
              <w:rPr>
                <w:rFonts w:ascii="Times New Roman" w:hAnsi="Times New Roman" w:cs="Times New Roman"/>
                <w:sz w:val="20"/>
                <w:szCs w:val="20"/>
              </w:rPr>
            </w:pPr>
            <w:r w:rsidRPr="00480A0A">
              <w:rPr>
                <w:rFonts w:ascii="Times New Roman" w:hAnsi="Times New Roman" w:cs="Times New Roman"/>
                <w:sz w:val="20"/>
                <w:szCs w:val="20"/>
              </w:rPr>
              <w:t>5</w:t>
            </w:r>
            <w:r w:rsidR="001647BE">
              <w:rPr>
                <w:rFonts w:ascii="Times New Roman" w:hAnsi="Times New Roman" w:cs="Times New Roman"/>
                <w:sz w:val="20"/>
                <w:szCs w:val="20"/>
              </w:rPr>
              <w:t>-</w:t>
            </w:r>
            <w:r w:rsidRPr="00480A0A">
              <w:rPr>
                <w:rFonts w:ascii="Times New Roman" w:hAnsi="Times New Roman" w:cs="Times New Roman"/>
                <w:sz w:val="20"/>
                <w:szCs w:val="20"/>
              </w:rPr>
              <w:t>10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F452BE" w:rsidRPr="00480A0A" w:rsidRDefault="00695FF5" w:rsidP="00695FF5">
            <w:pPr>
              <w:suppressAutoHyphens/>
              <w:jc w:val="center"/>
              <w:rPr>
                <w:rFonts w:ascii="Times New Roman" w:hAnsi="Times New Roman" w:cs="Times New Roman"/>
                <w:sz w:val="20"/>
                <w:szCs w:val="20"/>
              </w:rPr>
            </w:pPr>
            <w:r>
              <w:rPr>
                <w:rFonts w:ascii="Times New Roman" w:hAnsi="Times New Roman" w:cs="Times New Roman"/>
                <w:sz w:val="20"/>
                <w:szCs w:val="20"/>
              </w:rPr>
              <w:t>4,5-5 / 3-4</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bl>
    <w:p w:rsidR="00F452BE" w:rsidRDefault="00351513" w:rsidP="00F452BE">
      <w:pPr>
        <w:pStyle w:val="09"/>
      </w:pPr>
      <w:bookmarkStart w:id="52" w:name="_Toc477434919"/>
      <w:r>
        <w:t>3.7</w:t>
      </w:r>
      <w:r w:rsidR="00F452BE">
        <w:t>. Н</w:t>
      </w:r>
      <w:r w:rsidR="00F452BE" w:rsidRPr="000E6737">
        <w:t>ормативы обеспеченности объектами коммунально-б</w:t>
      </w:r>
      <w:r w:rsidR="00685CD3">
        <w:t>ытового назначения</w:t>
      </w:r>
      <w:bookmarkEnd w:id="52"/>
    </w:p>
    <w:p w:rsidR="006F27AD" w:rsidRDefault="006F27AD" w:rsidP="006F27AD">
      <w:pPr>
        <w:pStyle w:val="05"/>
      </w:pPr>
      <w:bookmarkStart w:id="53" w:name="_Ref450146667"/>
      <w:r>
        <w:t xml:space="preserve">Таблица </w:t>
      </w:r>
      <w:r w:rsidR="00F14E19">
        <w:fldChar w:fldCharType="begin"/>
      </w:r>
      <w:r w:rsidR="00F14E19">
        <w:instrText xml:space="preserve"> SEQ Таблица \* ARABIC </w:instrText>
      </w:r>
      <w:r w:rsidR="00F14E19">
        <w:fldChar w:fldCharType="separate"/>
      </w:r>
      <w:r w:rsidR="000E722C">
        <w:rPr>
          <w:noProof/>
        </w:rPr>
        <w:t>28</w:t>
      </w:r>
      <w:r w:rsidR="00F14E19">
        <w:rPr>
          <w:noProof/>
        </w:rPr>
        <w:fldChar w:fldCharType="end"/>
      </w:r>
      <w:bookmarkEnd w:id="5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30"/>
        <w:gridCol w:w="1305"/>
        <w:gridCol w:w="1641"/>
        <w:gridCol w:w="1158"/>
        <w:gridCol w:w="1791"/>
        <w:gridCol w:w="2288"/>
      </w:tblGrid>
      <w:tr w:rsidR="00F16823" w:rsidRPr="00480A0A" w:rsidTr="000B6EED">
        <w:tc>
          <w:tcPr>
            <w:tcW w:w="0" w:type="auto"/>
            <w:vMerge w:val="restart"/>
            <w:tcBorders>
              <w:top w:val="single" w:sz="4" w:space="0" w:color="auto"/>
              <w:bottom w:val="single" w:sz="4" w:space="0" w:color="auto"/>
              <w:right w:val="single" w:sz="4" w:space="0" w:color="auto"/>
            </w:tcBorders>
            <w:shd w:val="clear" w:color="auto" w:fill="auto"/>
            <w:vAlign w:val="center"/>
          </w:tcPr>
          <w:p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695FF5" w:rsidRDefault="00695FF5" w:rsidP="00695FF5">
            <w:pPr>
              <w:suppressAutoHyphens/>
              <w:jc w:val="center"/>
              <w:rPr>
                <w:rFonts w:ascii="Times New Roman" w:hAnsi="Times New Roman" w:cs="Times New Roman"/>
                <w:b/>
                <w:sz w:val="20"/>
                <w:szCs w:val="20"/>
                <w:vertAlign w:val="superscript"/>
              </w:rPr>
            </w:pPr>
            <w:r w:rsidRPr="00695FF5">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Примечание</w:t>
            </w:r>
          </w:p>
        </w:tc>
      </w:tr>
      <w:tr w:rsidR="00F16823" w:rsidRPr="00480A0A" w:rsidTr="000B6EED">
        <w:tc>
          <w:tcPr>
            <w:tcW w:w="0" w:type="auto"/>
            <w:vMerge/>
            <w:tcBorders>
              <w:top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695FF5" w:rsidRDefault="00695FF5"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Предприятия бытового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0B6EED">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9 (2 </w:t>
            </w:r>
            <w:r w:rsidR="000B6EED">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 для территорий малоэтажной застройки в</w:t>
            </w:r>
            <w:r w:rsidR="000B6EED">
              <w:rPr>
                <w:rFonts w:ascii="Times New Roman" w:hAnsi="Times New Roman" w:cs="Times New Roman"/>
                <w:sz w:val="20"/>
                <w:szCs w:val="20"/>
              </w:rPr>
              <w:t xml:space="preserve"> городе</w:t>
            </w:r>
            <w:r w:rsidRPr="00480A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0,15 га на объект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для территорий малоэтажной застройки в городах и пригородных поселениях</w:t>
            </w:r>
          </w:p>
        </w:tc>
        <w:tc>
          <w:tcPr>
            <w:tcW w:w="0" w:type="auto"/>
            <w:tcBorders>
              <w:top w:val="single" w:sz="4" w:space="0" w:color="auto"/>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 том числе: непосредственного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5 (2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для предприятий мощностью</w:t>
            </w:r>
            <w:r w:rsidR="0063700D">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10-50</w:t>
            </w:r>
            <w:r w:rsidR="0063700D">
              <w:rPr>
                <w:rFonts w:ascii="Times New Roman" w:hAnsi="Times New Roman" w:cs="Times New Roman"/>
                <w:sz w:val="20"/>
                <w:szCs w:val="20"/>
              </w:rPr>
              <w:t xml:space="preserve"> рабочих мест</w:t>
            </w:r>
            <w:r w:rsidRPr="00480A0A">
              <w:rPr>
                <w:rFonts w:ascii="Times New Roman" w:hAnsi="Times New Roman" w:cs="Times New Roman"/>
                <w:sz w:val="20"/>
                <w:szCs w:val="20"/>
              </w:rPr>
              <w:t xml:space="preserve">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0,1-0,2 га</w:t>
            </w:r>
            <w:r w:rsidR="0063700D">
              <w:rPr>
                <w:rFonts w:ascii="Times New Roman" w:hAnsi="Times New Roman" w:cs="Times New Roman"/>
                <w:sz w:val="20"/>
                <w:szCs w:val="20"/>
              </w:rPr>
              <w:t xml:space="preserve"> на 10 рабочих мест,</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50-150</w:t>
            </w:r>
            <w:r w:rsidR="0063700D">
              <w:rPr>
                <w:rFonts w:ascii="Times New Roman" w:hAnsi="Times New Roman" w:cs="Times New Roman"/>
                <w:sz w:val="20"/>
                <w:szCs w:val="20"/>
              </w:rPr>
              <w:t xml:space="preserve"> рабочих мест</w:t>
            </w:r>
            <w:r w:rsidR="0063700D" w:rsidRPr="00480A0A">
              <w:rPr>
                <w:rFonts w:ascii="Times New Roman" w:hAnsi="Times New Roman" w:cs="Times New Roman"/>
                <w:sz w:val="20"/>
                <w:szCs w:val="20"/>
              </w:rPr>
              <w:t xml:space="preserve"> </w:t>
            </w:r>
            <w:r w:rsidR="0063700D">
              <w:rPr>
                <w:rFonts w:ascii="Times New Roman" w:hAnsi="Times New Roman" w:cs="Times New Roman"/>
                <w:sz w:val="20"/>
                <w:szCs w:val="20"/>
              </w:rPr>
              <w:t>–</w:t>
            </w:r>
            <w:r w:rsidR="0063700D" w:rsidRPr="00480A0A">
              <w:rPr>
                <w:rFonts w:ascii="Times New Roman" w:hAnsi="Times New Roman" w:cs="Times New Roman"/>
                <w:sz w:val="20"/>
                <w:szCs w:val="20"/>
              </w:rPr>
              <w:t xml:space="preserve"> </w:t>
            </w:r>
            <w:r w:rsidRPr="00480A0A">
              <w:rPr>
                <w:rFonts w:ascii="Times New Roman" w:hAnsi="Times New Roman" w:cs="Times New Roman"/>
                <w:sz w:val="20"/>
                <w:szCs w:val="20"/>
              </w:rPr>
              <w:t xml:space="preserve"> 0,05-</w:t>
            </w:r>
            <w:r w:rsidR="0063700D">
              <w:rPr>
                <w:rFonts w:ascii="Times New Roman" w:hAnsi="Times New Roman" w:cs="Times New Roman"/>
                <w:sz w:val="20"/>
                <w:szCs w:val="20"/>
              </w:rPr>
              <w:t>0,08</w:t>
            </w:r>
            <w:r w:rsidR="0063700D" w:rsidRPr="00480A0A">
              <w:rPr>
                <w:rFonts w:ascii="Times New Roman" w:hAnsi="Times New Roman" w:cs="Times New Roman"/>
                <w:sz w:val="20"/>
                <w:szCs w:val="20"/>
              </w:rPr>
              <w:t xml:space="preserve">  га</w:t>
            </w:r>
            <w:r w:rsidR="0063700D">
              <w:rPr>
                <w:rFonts w:ascii="Times New Roman" w:hAnsi="Times New Roman" w:cs="Times New Roman"/>
                <w:sz w:val="20"/>
                <w:szCs w:val="20"/>
              </w:rPr>
              <w:t xml:space="preserve"> на 10 рабочих мест,</w:t>
            </w:r>
          </w:p>
          <w:p w:rsidR="00F452BE" w:rsidRPr="00480A0A" w:rsidRDefault="00F452BE" w:rsidP="0063700D">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свыше </w:t>
            </w:r>
            <w:r w:rsidR="0063700D">
              <w:rPr>
                <w:rFonts w:ascii="Times New Roman" w:hAnsi="Times New Roman" w:cs="Times New Roman"/>
                <w:sz w:val="20"/>
                <w:szCs w:val="20"/>
              </w:rPr>
              <w:t>150 рабочих мест</w:t>
            </w:r>
            <w:r w:rsidR="0063700D" w:rsidRPr="00480A0A">
              <w:rPr>
                <w:rFonts w:ascii="Times New Roman" w:hAnsi="Times New Roman" w:cs="Times New Roman"/>
                <w:sz w:val="20"/>
                <w:szCs w:val="20"/>
              </w:rPr>
              <w:t xml:space="preserve">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0,03-</w:t>
            </w:r>
            <w:r w:rsidR="0063700D">
              <w:rPr>
                <w:rFonts w:ascii="Times New Roman" w:hAnsi="Times New Roman" w:cs="Times New Roman"/>
                <w:sz w:val="20"/>
                <w:szCs w:val="20"/>
              </w:rPr>
              <w:t>0,04</w:t>
            </w:r>
            <w:r w:rsidR="0063700D" w:rsidRPr="00480A0A">
              <w:rPr>
                <w:rFonts w:ascii="Times New Roman" w:hAnsi="Times New Roman" w:cs="Times New Roman"/>
                <w:sz w:val="20"/>
                <w:szCs w:val="20"/>
              </w:rPr>
              <w:t> га</w:t>
            </w:r>
            <w:r w:rsidR="0063700D">
              <w:rPr>
                <w:rFonts w:ascii="Times New Roman" w:hAnsi="Times New Roman" w:cs="Times New Roman"/>
                <w:sz w:val="20"/>
                <w:szCs w:val="20"/>
              </w:rPr>
              <w:t xml:space="preserve"> на 10 рабочих мест</w:t>
            </w:r>
          </w:p>
        </w:tc>
        <w:tc>
          <w:tcPr>
            <w:tcW w:w="0" w:type="auto"/>
            <w:tcBorders>
              <w:top w:val="nil"/>
              <w:left w:val="single" w:sz="4" w:space="0" w:color="auto"/>
              <w:bottom w:val="single" w:sz="4" w:space="0" w:color="auto"/>
            </w:tcBorders>
            <w:shd w:val="clear" w:color="auto" w:fill="auto"/>
          </w:tcPr>
          <w:p w:rsidR="0063700D"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встроенно-пристроенные. </w:t>
            </w:r>
          </w:p>
          <w:p w:rsidR="0063700D" w:rsidRDefault="0063700D" w:rsidP="00BD0A75">
            <w:pPr>
              <w:suppressAutoHyphens/>
              <w:rPr>
                <w:rFonts w:ascii="Times New Roman" w:hAnsi="Times New Roman" w:cs="Times New Roman"/>
                <w:sz w:val="20"/>
                <w:szCs w:val="20"/>
              </w:rPr>
            </w:pP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Радиус обслуживания населения на территории жилых районов:</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многоэтажной застройки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63700D">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63700D">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поселениях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производственные предприятия бытового обслуживания малой мощности централизованного выполнения заказов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4 (2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095A21">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0,5-1,2 га на объект</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располагать предприятие предпочтительно в производственно-коммунальной зоне. Радиус обслуживания предприятий бытового обслуживания населения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500 м</w:t>
            </w:r>
          </w:p>
        </w:tc>
      </w:tr>
      <w:tr w:rsidR="00F16823" w:rsidRPr="00480A0A" w:rsidTr="00EB05B8">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Прачечные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120 (10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EB05B8" w:rsidP="00EB05B8">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населения на территории жилых районов: многоэтажной застройки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095A21">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095A21">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поселениях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095A21">
            <w:pPr>
              <w:suppressAutoHyphens/>
              <w:rPr>
                <w:rFonts w:ascii="Times New Roman" w:hAnsi="Times New Roman" w:cs="Times New Roman"/>
                <w:sz w:val="20"/>
                <w:szCs w:val="20"/>
              </w:rPr>
            </w:pPr>
            <w:r w:rsidRPr="00480A0A">
              <w:rPr>
                <w:rFonts w:ascii="Times New Roman" w:hAnsi="Times New Roman" w:cs="Times New Roman"/>
                <w:sz w:val="20"/>
                <w:szCs w:val="20"/>
              </w:rPr>
              <w:t>В том числе: предприятия по стирке белья (фабрика-прачечная)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095A21">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rsidR="00A649AB"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располагать предприятие предпочтительно в производственно-коммунальной зоне. </w:t>
            </w:r>
          </w:p>
          <w:p w:rsidR="00A649AB" w:rsidRDefault="00A649AB" w:rsidP="00BD0A75">
            <w:pPr>
              <w:suppressAutoHyphens/>
              <w:rPr>
                <w:rFonts w:ascii="Times New Roman" w:hAnsi="Times New Roman" w:cs="Times New Roman"/>
                <w:sz w:val="20"/>
                <w:szCs w:val="20"/>
              </w:rPr>
            </w:pP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Расчет дан с учетом обслуживания общественного сектора до 40 кг в смену</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прачечные самообслуживания, мини-прачечные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10 (10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A649AB">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0,1-0,2 га на объект</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населения на территории жилых районов: многоэтажной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A649AB">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A649AB">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поселениях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Предприятия по химчистке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11,4 (4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A649AB">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rsidR="00A649AB"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располагать предприятия предпочтительно в про</w:t>
            </w:r>
            <w:r w:rsidR="00A649AB">
              <w:rPr>
                <w:rFonts w:ascii="Times New Roman" w:hAnsi="Times New Roman" w:cs="Times New Roman"/>
                <w:sz w:val="20"/>
                <w:szCs w:val="20"/>
              </w:rPr>
              <w:t>изводственно-коммунальной зоне.</w:t>
            </w:r>
          </w:p>
          <w:p w:rsidR="00A649AB" w:rsidRDefault="00A649AB" w:rsidP="00BD0A75">
            <w:pPr>
              <w:suppressAutoHyphens/>
              <w:rPr>
                <w:rFonts w:ascii="Times New Roman" w:hAnsi="Times New Roman" w:cs="Times New Roman"/>
                <w:sz w:val="20"/>
                <w:szCs w:val="20"/>
              </w:rPr>
            </w:pP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населения на территории жилых районов: многоэтажной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A649AB">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A649AB">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поселениях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F16823">
            <w:pPr>
              <w:suppressAutoHyphens/>
              <w:rPr>
                <w:rFonts w:ascii="Times New Roman" w:hAnsi="Times New Roman" w:cs="Times New Roman"/>
                <w:sz w:val="20"/>
                <w:szCs w:val="20"/>
              </w:rPr>
            </w:pPr>
            <w:r w:rsidRPr="00480A0A">
              <w:rPr>
                <w:rFonts w:ascii="Times New Roman" w:hAnsi="Times New Roman" w:cs="Times New Roman"/>
                <w:sz w:val="20"/>
                <w:szCs w:val="20"/>
              </w:rPr>
              <w:t>в том числе: фабрики-химчистки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F16823">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химчистки самообслуживания, мини-химчистки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4 (4 </w:t>
            </w:r>
            <w:r w:rsidR="00F16823">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F16823">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0,1-0,2 га на объект</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EB05B8">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F16823">
            <w:pPr>
              <w:suppressAutoHyphens/>
              <w:rPr>
                <w:rFonts w:ascii="Times New Roman" w:hAnsi="Times New Roman" w:cs="Times New Roman"/>
                <w:sz w:val="20"/>
                <w:szCs w:val="20"/>
              </w:rPr>
            </w:pPr>
            <w:r w:rsidRPr="00480A0A">
              <w:rPr>
                <w:rFonts w:ascii="Times New Roman" w:hAnsi="Times New Roman" w:cs="Times New Roman"/>
                <w:sz w:val="20"/>
                <w:szCs w:val="20"/>
              </w:rPr>
              <w:t>Банно-</w:t>
            </w:r>
            <w:r w:rsidR="00F16823">
              <w:rPr>
                <w:rFonts w:ascii="Times New Roman" w:hAnsi="Times New Roman" w:cs="Times New Roman"/>
                <w:sz w:val="20"/>
                <w:szCs w:val="20"/>
              </w:rPr>
              <w:t>о</w:t>
            </w:r>
            <w:r w:rsidRPr="00480A0A">
              <w:rPr>
                <w:rFonts w:ascii="Times New Roman" w:hAnsi="Times New Roman" w:cs="Times New Roman"/>
                <w:sz w:val="20"/>
                <w:szCs w:val="20"/>
              </w:rPr>
              <w:t>здоровительный комплекс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помывочное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F16823">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0,2-0,4 га на объект</w:t>
            </w:r>
          </w:p>
        </w:tc>
        <w:tc>
          <w:tcPr>
            <w:tcW w:w="0" w:type="auto"/>
            <w:tcBorders>
              <w:top w:val="nil"/>
              <w:left w:val="single" w:sz="4" w:space="0" w:color="auto"/>
              <w:bottom w:val="single" w:sz="4" w:space="0" w:color="auto"/>
            </w:tcBorders>
            <w:shd w:val="clear" w:color="auto" w:fill="auto"/>
          </w:tcPr>
          <w:p w:rsidR="00F452BE" w:rsidRPr="00480A0A" w:rsidRDefault="00F16823" w:rsidP="00F16823">
            <w:pPr>
              <w:suppressAutoHyphens/>
              <w:rPr>
                <w:rFonts w:ascii="Times New Roman" w:hAnsi="Times New Roman" w:cs="Times New Roman"/>
                <w:sz w:val="20"/>
                <w:szCs w:val="20"/>
              </w:rPr>
            </w:pPr>
            <w:r>
              <w:rPr>
                <w:rFonts w:ascii="Times New Roman" w:hAnsi="Times New Roman" w:cs="Times New Roman"/>
                <w:sz w:val="20"/>
                <w:szCs w:val="20"/>
              </w:rPr>
              <w:t xml:space="preserve">в районах, </w:t>
            </w:r>
            <w:r w:rsidR="00F452BE" w:rsidRPr="00480A0A">
              <w:rPr>
                <w:rFonts w:ascii="Times New Roman" w:hAnsi="Times New Roman" w:cs="Times New Roman"/>
                <w:sz w:val="20"/>
                <w:szCs w:val="20"/>
              </w:rPr>
              <w:t xml:space="preserve">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w:t>
            </w:r>
            <w:r>
              <w:rPr>
                <w:rFonts w:ascii="Times New Roman" w:hAnsi="Times New Roman" w:cs="Times New Roman"/>
                <w:sz w:val="20"/>
                <w:szCs w:val="20"/>
              </w:rPr>
              <w:t>–</w:t>
            </w:r>
            <w:r w:rsidR="00F452BE" w:rsidRPr="00480A0A">
              <w:rPr>
                <w:rFonts w:ascii="Times New Roman" w:hAnsi="Times New Roman" w:cs="Times New Roman"/>
                <w:sz w:val="20"/>
                <w:szCs w:val="20"/>
              </w:rPr>
              <w:t xml:space="preserve"> увеличивать до 10 мест</w:t>
            </w:r>
          </w:p>
        </w:tc>
      </w:tr>
      <w:tr w:rsidR="00EB05B8" w:rsidRPr="00480A0A" w:rsidTr="0043639E">
        <w:tc>
          <w:tcPr>
            <w:tcW w:w="0" w:type="auto"/>
            <w:tcBorders>
              <w:top w:val="single" w:sz="4" w:space="0" w:color="auto"/>
              <w:bottom w:val="nil"/>
              <w:right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Жилищно-эксплуатационная организация: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nil"/>
              <w:right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c>
          <w:tcPr>
            <w:tcW w:w="0" w:type="auto"/>
            <w:vMerge w:val="restart"/>
            <w:tcBorders>
              <w:top w:val="nil"/>
              <w:left w:val="single" w:sz="4" w:space="0" w:color="auto"/>
              <w:bottom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встроенно-пристроенные радиус обслуживания </w:t>
            </w:r>
            <w:r>
              <w:rPr>
                <w:rFonts w:ascii="Times New Roman" w:hAnsi="Times New Roman" w:cs="Times New Roman"/>
                <w:sz w:val="20"/>
                <w:szCs w:val="20"/>
              </w:rPr>
              <w:t>–</w:t>
            </w:r>
            <w:r w:rsidRPr="00480A0A">
              <w:rPr>
                <w:rFonts w:ascii="Times New Roman" w:hAnsi="Times New Roman" w:cs="Times New Roman"/>
                <w:sz w:val="20"/>
                <w:szCs w:val="20"/>
              </w:rPr>
              <w:t xml:space="preserve"> 750 м</w:t>
            </w:r>
          </w:p>
        </w:tc>
      </w:tr>
      <w:tr w:rsidR="00EB05B8" w:rsidRPr="00480A0A" w:rsidTr="0043639E">
        <w:tc>
          <w:tcPr>
            <w:tcW w:w="0" w:type="auto"/>
            <w:tcBorders>
              <w:top w:val="nil"/>
              <w:bottom w:val="nil"/>
              <w:right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на микрорайон</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EB05B8" w:rsidRPr="00480A0A" w:rsidRDefault="00EB05B8" w:rsidP="00EB05B8">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 га</w:t>
            </w:r>
          </w:p>
        </w:tc>
        <w:tc>
          <w:tcPr>
            <w:tcW w:w="0" w:type="auto"/>
            <w:vMerge/>
            <w:tcBorders>
              <w:top w:val="nil"/>
              <w:left w:val="single" w:sz="4" w:space="0" w:color="auto"/>
              <w:bottom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r>
      <w:tr w:rsidR="00EB05B8" w:rsidRPr="00480A0A" w:rsidTr="0043639E">
        <w:tc>
          <w:tcPr>
            <w:tcW w:w="0" w:type="auto"/>
            <w:tcBorders>
              <w:top w:val="nil"/>
              <w:bottom w:val="single" w:sz="4" w:space="0" w:color="auto"/>
              <w:right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на жилой район</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EB05B8" w:rsidRPr="00480A0A" w:rsidRDefault="00EB05B8" w:rsidP="00EB05B8">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га</w:t>
            </w:r>
          </w:p>
        </w:tc>
        <w:tc>
          <w:tcPr>
            <w:tcW w:w="0" w:type="auto"/>
            <w:vMerge/>
            <w:tcBorders>
              <w:top w:val="nil"/>
              <w:left w:val="single" w:sz="4" w:space="0" w:color="auto"/>
              <w:bottom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r>
      <w:tr w:rsidR="00EB05B8" w:rsidRPr="00480A0A" w:rsidTr="0043639E">
        <w:tc>
          <w:tcPr>
            <w:tcW w:w="0" w:type="auto"/>
            <w:tcBorders>
              <w:top w:val="single" w:sz="4" w:space="0" w:color="auto"/>
              <w:bottom w:val="single" w:sz="4" w:space="0" w:color="auto"/>
              <w:right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Гостиницы (коммунальные)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EB05B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при числе мест гостиницы: от 25 </w:t>
            </w:r>
            <w:r>
              <w:rPr>
                <w:rFonts w:ascii="Times New Roman" w:hAnsi="Times New Roman" w:cs="Times New Roman"/>
                <w:sz w:val="20"/>
                <w:szCs w:val="20"/>
              </w:rPr>
              <w:t>до 100-</w:t>
            </w:r>
            <w:r w:rsidRPr="00480A0A">
              <w:rPr>
                <w:rFonts w:ascii="Times New Roman" w:hAnsi="Times New Roman" w:cs="Times New Roman"/>
                <w:sz w:val="20"/>
                <w:szCs w:val="20"/>
              </w:rPr>
              <w:t>55;</w:t>
            </w:r>
          </w:p>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100 до 500</w:t>
            </w:r>
            <w:r>
              <w:rPr>
                <w:rFonts w:ascii="Times New Roman" w:hAnsi="Times New Roman" w:cs="Times New Roman"/>
                <w:sz w:val="20"/>
                <w:szCs w:val="20"/>
              </w:rPr>
              <w:t xml:space="preserve"> – </w:t>
            </w:r>
            <w:r w:rsidRPr="00480A0A">
              <w:rPr>
                <w:rFonts w:ascii="Times New Roman" w:hAnsi="Times New Roman" w:cs="Times New Roman"/>
                <w:sz w:val="20"/>
                <w:szCs w:val="20"/>
              </w:rPr>
              <w:t>30;</w:t>
            </w:r>
          </w:p>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500 до 1000</w:t>
            </w:r>
            <w:r>
              <w:rPr>
                <w:rFonts w:ascii="Times New Roman" w:hAnsi="Times New Roman" w:cs="Times New Roman"/>
                <w:sz w:val="20"/>
                <w:szCs w:val="20"/>
              </w:rPr>
              <w:t xml:space="preserve"> – </w:t>
            </w:r>
            <w:r w:rsidRPr="00480A0A">
              <w:rPr>
                <w:rFonts w:ascii="Times New Roman" w:hAnsi="Times New Roman" w:cs="Times New Roman"/>
                <w:sz w:val="20"/>
                <w:szCs w:val="20"/>
              </w:rPr>
              <w:t>20;</w:t>
            </w:r>
          </w:p>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1000 до 2000</w:t>
            </w:r>
            <w:r>
              <w:rPr>
                <w:rFonts w:ascii="Times New Roman" w:hAnsi="Times New Roman" w:cs="Times New Roman"/>
                <w:sz w:val="20"/>
                <w:szCs w:val="20"/>
              </w:rPr>
              <w:t xml:space="preserve"> – </w:t>
            </w:r>
            <w:r w:rsidRPr="00480A0A">
              <w:rPr>
                <w:rFonts w:ascii="Times New Roman" w:hAnsi="Times New Roman" w:cs="Times New Roman"/>
                <w:sz w:val="20"/>
                <w:szCs w:val="20"/>
              </w:rPr>
              <w:t>15</w:t>
            </w:r>
          </w:p>
        </w:tc>
        <w:tc>
          <w:tcPr>
            <w:tcW w:w="0" w:type="auto"/>
            <w:tcBorders>
              <w:top w:val="nil"/>
              <w:left w:val="single" w:sz="4" w:space="0" w:color="auto"/>
              <w:bottom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r>
      <w:tr w:rsidR="00DA3706" w:rsidRPr="00480A0A" w:rsidTr="00DA3706">
        <w:tc>
          <w:tcPr>
            <w:tcW w:w="0" w:type="auto"/>
            <w:tcBorders>
              <w:top w:val="single" w:sz="4" w:space="0" w:color="auto"/>
              <w:bottom w:val="single" w:sz="4" w:space="0" w:color="auto"/>
              <w:right w:val="single" w:sz="4" w:space="0" w:color="auto"/>
            </w:tcBorders>
            <w:shd w:val="clear" w:color="auto" w:fill="auto"/>
          </w:tcPr>
          <w:p w:rsidR="00DA3706" w:rsidRPr="00480A0A" w:rsidRDefault="00DA3706"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Пожарное депо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706" w:rsidRPr="00480A0A" w:rsidRDefault="00DA3706"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пожарный автомобиль</w:t>
            </w:r>
          </w:p>
        </w:tc>
        <w:tc>
          <w:tcPr>
            <w:tcW w:w="0" w:type="auto"/>
            <w:gridSpan w:val="4"/>
            <w:tcBorders>
              <w:top w:val="single" w:sz="4" w:space="0" w:color="auto"/>
              <w:left w:val="single" w:sz="4" w:space="0" w:color="auto"/>
              <w:bottom w:val="single" w:sz="4" w:space="0" w:color="auto"/>
            </w:tcBorders>
            <w:shd w:val="clear" w:color="auto" w:fill="auto"/>
          </w:tcPr>
          <w:p w:rsidR="00DA3706" w:rsidRPr="00210E62" w:rsidRDefault="00DA3706" w:rsidP="00210E62">
            <w:pPr>
              <w:pStyle w:val="06"/>
              <w:rPr>
                <w:sz w:val="20"/>
                <w:szCs w:val="20"/>
              </w:rPr>
            </w:pPr>
            <w:r w:rsidRPr="00DB5EFE">
              <w:rPr>
                <w:sz w:val="20"/>
                <w:szCs w:val="20"/>
              </w:rPr>
              <w:t xml:space="preserve">в соответствии с подразделом </w:t>
            </w:r>
            <w:r w:rsidR="00210E62">
              <w:rPr>
                <w:sz w:val="20"/>
                <w:szCs w:val="20"/>
              </w:rPr>
              <w:t>«</w:t>
            </w:r>
            <w:r w:rsidRPr="00DB5EFE">
              <w:rPr>
                <w:sz w:val="20"/>
                <w:szCs w:val="20"/>
              </w:rPr>
              <w:fldChar w:fldCharType="begin"/>
            </w:r>
            <w:r w:rsidRPr="00DB5EFE">
              <w:rPr>
                <w:sz w:val="20"/>
                <w:szCs w:val="20"/>
              </w:rPr>
              <w:instrText xml:space="preserve"> REF подраздел_требов_разм_пож_депо \h  \* MERGEFORMAT </w:instrText>
            </w:r>
            <w:r w:rsidRPr="00DB5EFE">
              <w:rPr>
                <w:sz w:val="20"/>
                <w:szCs w:val="20"/>
              </w:rPr>
            </w:r>
            <w:r w:rsidRPr="00DB5EFE">
              <w:rPr>
                <w:sz w:val="20"/>
                <w:szCs w:val="20"/>
              </w:rPr>
              <w:fldChar w:fldCharType="separate"/>
            </w:r>
            <w:r w:rsidR="000E722C" w:rsidRPr="000E722C">
              <w:rPr>
                <w:sz w:val="20"/>
                <w:szCs w:val="20"/>
              </w:rPr>
              <w:t>10.5. Требования к размещению пожарных депо</w:t>
            </w:r>
            <w:r w:rsidRPr="00DB5EFE">
              <w:rPr>
                <w:sz w:val="20"/>
                <w:szCs w:val="20"/>
              </w:rPr>
              <w:fldChar w:fldCharType="end"/>
            </w:r>
            <w:r w:rsidR="00210E62">
              <w:rPr>
                <w:sz w:val="20"/>
                <w:szCs w:val="20"/>
              </w:rPr>
              <w:t>»</w:t>
            </w:r>
          </w:p>
        </w:tc>
      </w:tr>
      <w:tr w:rsidR="00F16823" w:rsidRPr="00480A0A" w:rsidTr="00EB05B8">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Общественный туалет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прибор</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3 (2 </w:t>
            </w:r>
            <w:r w:rsidR="00DA3706">
              <w:rPr>
                <w:rFonts w:ascii="Times New Roman" w:hAnsi="Times New Roman" w:cs="Times New Roman"/>
                <w:sz w:val="20"/>
                <w:szCs w:val="20"/>
              </w:rPr>
              <w:t>–</w:t>
            </w:r>
            <w:r w:rsidRPr="00480A0A">
              <w:rPr>
                <w:rFonts w:ascii="Times New Roman" w:hAnsi="Times New Roman" w:cs="Times New Roman"/>
                <w:sz w:val="20"/>
                <w:szCs w:val="20"/>
              </w:rPr>
              <w:t xml:space="preserve"> для женщин и 1 для мужчин)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EB05B8" w:rsidP="00EB05B8">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DA3706"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 местах массового пребывания людей (в т.ч. на территориях парков, скверов)</w:t>
            </w:r>
            <w:r w:rsidR="00DA3706">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w:t>
            </w:r>
            <w:r w:rsidR="00DA3706">
              <w:rPr>
                <w:rFonts w:ascii="Times New Roman" w:hAnsi="Times New Roman" w:cs="Times New Roman"/>
                <w:sz w:val="20"/>
                <w:szCs w:val="20"/>
              </w:rPr>
              <w:t>–</w:t>
            </w:r>
            <w:r w:rsidRPr="00480A0A">
              <w:rPr>
                <w:rFonts w:ascii="Times New Roman" w:hAnsi="Times New Roman" w:cs="Times New Roman"/>
                <w:sz w:val="20"/>
                <w:szCs w:val="20"/>
              </w:rPr>
              <w:t xml:space="preserve"> 500 м. На территориях рынков, общественных и торговых центров, а также курортно-рекреационных комплексов радиус </w:t>
            </w:r>
            <w:r w:rsidR="00DA3706">
              <w:rPr>
                <w:rFonts w:ascii="Times New Roman" w:hAnsi="Times New Roman" w:cs="Times New Roman"/>
                <w:sz w:val="20"/>
                <w:szCs w:val="20"/>
              </w:rPr>
              <w:t>–</w:t>
            </w:r>
            <w:r w:rsidRPr="00480A0A">
              <w:rPr>
                <w:rFonts w:ascii="Times New Roman" w:hAnsi="Times New Roman" w:cs="Times New Roman"/>
                <w:sz w:val="20"/>
                <w:szCs w:val="20"/>
              </w:rPr>
              <w:t xml:space="preserve"> 150 м</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Кладбище традиционного захоронения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размещается за пределами территории населенных пунктов</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Кладбище урновых захоронений после кремации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Бюро похоронного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0,3 млн.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Дом траурных обрядов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0,3 млн.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Пункт приема вторичного сырья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микрорайон с населением до 20 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0,01 га</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bl>
    <w:p w:rsidR="003E0590" w:rsidRDefault="00351513" w:rsidP="004B18EC">
      <w:pPr>
        <w:pStyle w:val="09"/>
      </w:pPr>
      <w:bookmarkStart w:id="54" w:name="_Toc477434920"/>
      <w:r>
        <w:t>3.8</w:t>
      </w:r>
      <w:r w:rsidR="004B18EC" w:rsidRPr="00685CD3">
        <w:t xml:space="preserve">. Нормативы обеспеченности </w:t>
      </w:r>
      <w:r w:rsidR="00685CD3" w:rsidRPr="00685CD3">
        <w:t>административно-деловыми и хозяйственными</w:t>
      </w:r>
      <w:r w:rsidR="004B18EC" w:rsidRPr="00685CD3">
        <w:t xml:space="preserve"> учреждения</w:t>
      </w:r>
      <w:r w:rsidR="00685CD3" w:rsidRPr="00685CD3">
        <w:t>ми</w:t>
      </w:r>
      <w:bookmarkEnd w:id="54"/>
    </w:p>
    <w:p w:rsidR="004F10AC" w:rsidRDefault="004F10AC" w:rsidP="004F10AC">
      <w:pPr>
        <w:pStyle w:val="05"/>
      </w:pPr>
      <w:bookmarkStart w:id="55" w:name="_Ref450146668"/>
      <w:r>
        <w:t xml:space="preserve">Таблица </w:t>
      </w:r>
      <w:r w:rsidR="00F14E19">
        <w:fldChar w:fldCharType="begin"/>
      </w:r>
      <w:r w:rsidR="00F14E19">
        <w:instrText xml:space="preserve"> SEQ Таблица \* ARABIC </w:instrText>
      </w:r>
      <w:r w:rsidR="00F14E19">
        <w:fldChar w:fldCharType="separate"/>
      </w:r>
      <w:r w:rsidR="000E722C">
        <w:rPr>
          <w:noProof/>
        </w:rPr>
        <w:t>29</w:t>
      </w:r>
      <w:r w:rsidR="00F14E19">
        <w:rPr>
          <w:noProof/>
        </w:rPr>
        <w:fldChar w:fldCharType="end"/>
      </w:r>
      <w:bookmarkEnd w:id="5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9"/>
        <w:gridCol w:w="1433"/>
        <w:gridCol w:w="1679"/>
        <w:gridCol w:w="1169"/>
        <w:gridCol w:w="1775"/>
        <w:gridCol w:w="2288"/>
      </w:tblGrid>
      <w:tr w:rsidR="00304A8E" w:rsidRPr="00480A0A" w:rsidTr="00840E94">
        <w:tc>
          <w:tcPr>
            <w:tcW w:w="0" w:type="auto"/>
            <w:vMerge w:val="restart"/>
            <w:tcBorders>
              <w:top w:val="single" w:sz="4" w:space="0" w:color="auto"/>
              <w:bottom w:val="single" w:sz="4" w:space="0" w:color="auto"/>
              <w:right w:val="single" w:sz="4" w:space="0" w:color="auto"/>
            </w:tcBorders>
            <w:shd w:val="clear" w:color="auto" w:fill="auto"/>
            <w:vAlign w:val="center"/>
          </w:tcPr>
          <w:p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483C" w:rsidRPr="00840E94" w:rsidRDefault="00840E94" w:rsidP="00840E94">
            <w:pPr>
              <w:suppressAutoHyphens/>
              <w:jc w:val="center"/>
              <w:rPr>
                <w:rFonts w:ascii="Times New Roman" w:hAnsi="Times New Roman" w:cs="Times New Roman"/>
                <w:b/>
                <w:sz w:val="20"/>
                <w:szCs w:val="20"/>
                <w:vertAlign w:val="superscript"/>
              </w:rPr>
            </w:pPr>
            <w:r w:rsidRPr="00840E94">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Примечание</w:t>
            </w:r>
          </w:p>
        </w:tc>
      </w:tr>
      <w:tr w:rsidR="00304A8E" w:rsidRPr="00480A0A" w:rsidTr="00840E94">
        <w:tc>
          <w:tcPr>
            <w:tcW w:w="0" w:type="auto"/>
            <w:vMerge/>
            <w:tcBorders>
              <w:top w:val="single" w:sz="4" w:space="0" w:color="auto"/>
              <w:bottom w:val="single" w:sz="4" w:space="0" w:color="auto"/>
              <w:right w:val="single" w:sz="4" w:space="0" w:color="auto"/>
            </w:tcBorders>
            <w:shd w:val="clear" w:color="auto" w:fill="auto"/>
          </w:tcPr>
          <w:p w:rsidR="00D3483C" w:rsidRPr="00480A0A" w:rsidRDefault="00D3483C"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D3483C" w:rsidRPr="00480A0A" w:rsidRDefault="00D3483C"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83C" w:rsidRPr="00840E94" w:rsidRDefault="00840E94" w:rsidP="00BD0A75">
            <w:pPr>
              <w:suppressAutoHyphens/>
              <w:jc w:val="center"/>
              <w:rPr>
                <w:rFonts w:ascii="Times New Roman" w:hAnsi="Times New Roman" w:cs="Times New Roman"/>
                <w:b/>
                <w:sz w:val="20"/>
                <w:szCs w:val="20"/>
              </w:rPr>
            </w:pPr>
            <w:r>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83C" w:rsidRPr="00840E94" w:rsidRDefault="00D3483C" w:rsidP="00BD0A75">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D3483C" w:rsidRPr="00480A0A" w:rsidRDefault="00D3483C"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D3483C" w:rsidRPr="00480A0A" w:rsidRDefault="00D3483C" w:rsidP="00BD0A75">
            <w:pPr>
              <w:suppressAutoHyphens/>
              <w:jc w:val="both"/>
              <w:rPr>
                <w:rFonts w:ascii="Times New Roman" w:hAnsi="Times New Roman" w:cs="Times New Roman"/>
                <w:sz w:val="20"/>
                <w:szCs w:val="20"/>
              </w:rPr>
            </w:pPr>
          </w:p>
        </w:tc>
      </w:tr>
      <w:tr w:rsidR="00304A8E" w:rsidRPr="00480A0A" w:rsidTr="00840E94">
        <w:tc>
          <w:tcPr>
            <w:tcW w:w="0" w:type="auto"/>
            <w:vMerge w:val="restart"/>
            <w:tcBorders>
              <w:top w:val="single" w:sz="4" w:space="0" w:color="auto"/>
              <w:bottom w:val="single" w:sz="4" w:space="0" w:color="auto"/>
              <w:right w:val="single" w:sz="4" w:space="0" w:color="auto"/>
            </w:tcBorders>
            <w:shd w:val="clear" w:color="auto" w:fill="auto"/>
          </w:tcPr>
          <w:p w:rsidR="001147D8" w:rsidRPr="00480A0A" w:rsidRDefault="001147D8" w:rsidP="000934D0">
            <w:pPr>
              <w:suppressAutoHyphens/>
              <w:rPr>
                <w:rFonts w:ascii="Times New Roman" w:hAnsi="Times New Roman" w:cs="Times New Roman"/>
                <w:sz w:val="20"/>
                <w:szCs w:val="20"/>
              </w:rPr>
            </w:pPr>
            <w:r w:rsidRPr="00480A0A">
              <w:rPr>
                <w:rFonts w:ascii="Times New Roman" w:hAnsi="Times New Roman" w:cs="Times New Roman"/>
                <w:sz w:val="20"/>
                <w:szCs w:val="20"/>
              </w:rPr>
              <w:t>Административно-управленч</w:t>
            </w:r>
            <w:r w:rsidR="000934D0">
              <w:rPr>
                <w:rFonts w:ascii="Times New Roman" w:hAnsi="Times New Roman" w:cs="Times New Roman"/>
                <w:sz w:val="20"/>
                <w:szCs w:val="20"/>
              </w:rPr>
              <w:t>еские учреждения и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34D0"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при этажности здания: </w:t>
            </w:r>
          </w:p>
          <w:p w:rsidR="001147D8" w:rsidRPr="000934D0"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3-5 этажей </w:t>
            </w:r>
            <w:r w:rsidR="000934D0">
              <w:rPr>
                <w:rFonts w:ascii="Times New Roman" w:hAnsi="Times New Roman" w:cs="Times New Roman"/>
                <w:sz w:val="20"/>
                <w:szCs w:val="20"/>
              </w:rPr>
              <w:t>–</w:t>
            </w:r>
            <w:r w:rsidRPr="00480A0A">
              <w:rPr>
                <w:rFonts w:ascii="Times New Roman" w:hAnsi="Times New Roman" w:cs="Times New Roman"/>
                <w:sz w:val="20"/>
                <w:szCs w:val="20"/>
              </w:rPr>
              <w:t xml:space="preserve"> 44-</w:t>
            </w:r>
            <w:r w:rsidR="000934D0">
              <w:rPr>
                <w:rFonts w:ascii="Times New Roman" w:hAnsi="Times New Roman" w:cs="Times New Roman"/>
                <w:sz w:val="20"/>
                <w:szCs w:val="20"/>
              </w:rPr>
              <w:t>18,5 м</w:t>
            </w:r>
            <w:r w:rsidR="000934D0">
              <w:rPr>
                <w:rFonts w:ascii="Times New Roman" w:hAnsi="Times New Roman" w:cs="Times New Roman"/>
                <w:sz w:val="20"/>
                <w:szCs w:val="20"/>
                <w:vertAlign w:val="superscript"/>
              </w:rPr>
              <w:t>2</w:t>
            </w:r>
            <w:r w:rsidR="000934D0">
              <w:rPr>
                <w:rFonts w:ascii="Times New Roman" w:hAnsi="Times New Roman" w:cs="Times New Roman"/>
                <w:sz w:val="20"/>
                <w:szCs w:val="20"/>
              </w:rPr>
              <w:t xml:space="preserve"> на 1 рабочее место,</w:t>
            </w:r>
          </w:p>
          <w:p w:rsidR="001147D8" w:rsidRDefault="000934D0" w:rsidP="001147D8">
            <w:pPr>
              <w:suppressAutoHyphens/>
              <w:rPr>
                <w:rFonts w:ascii="Times New Roman" w:hAnsi="Times New Roman" w:cs="Times New Roman"/>
                <w:sz w:val="20"/>
                <w:szCs w:val="20"/>
              </w:rPr>
            </w:pPr>
            <w:r>
              <w:rPr>
                <w:rFonts w:ascii="Times New Roman" w:hAnsi="Times New Roman" w:cs="Times New Roman"/>
                <w:sz w:val="20"/>
                <w:szCs w:val="20"/>
              </w:rPr>
              <w:t>5-9 этажей</w:t>
            </w:r>
            <w:r w:rsidR="001147D8" w:rsidRPr="00480A0A">
              <w:rPr>
                <w:rFonts w:ascii="Times New Roman" w:hAnsi="Times New Roman" w:cs="Times New Roman"/>
                <w:sz w:val="20"/>
                <w:szCs w:val="20"/>
              </w:rPr>
              <w:t xml:space="preserve">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w:t>
            </w:r>
            <w:r>
              <w:rPr>
                <w:rFonts w:ascii="Times New Roman" w:hAnsi="Times New Roman" w:cs="Times New Roman"/>
                <w:sz w:val="20"/>
                <w:szCs w:val="20"/>
              </w:rPr>
              <w:t>18,5-13,5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рабочее место.</w:t>
            </w:r>
          </w:p>
          <w:p w:rsidR="000934D0" w:rsidRPr="00480A0A" w:rsidRDefault="000934D0" w:rsidP="001147D8">
            <w:pPr>
              <w:suppressAutoHyphens/>
              <w:rPr>
                <w:rFonts w:ascii="Times New Roman" w:hAnsi="Times New Roman" w:cs="Times New Roman"/>
                <w:sz w:val="20"/>
                <w:szCs w:val="20"/>
              </w:rPr>
            </w:pPr>
          </w:p>
          <w:p w:rsidR="001147D8" w:rsidRPr="00480A0A" w:rsidRDefault="000934D0" w:rsidP="001147D8">
            <w:pPr>
              <w:suppressAutoHyphens/>
              <w:rPr>
                <w:rFonts w:ascii="Times New Roman" w:hAnsi="Times New Roman" w:cs="Times New Roman"/>
                <w:sz w:val="20"/>
                <w:szCs w:val="20"/>
              </w:rPr>
            </w:pPr>
            <w:r>
              <w:rPr>
                <w:rFonts w:ascii="Times New Roman" w:hAnsi="Times New Roman" w:cs="Times New Roman"/>
                <w:sz w:val="20"/>
                <w:szCs w:val="20"/>
              </w:rPr>
              <w:t>Городских и</w:t>
            </w:r>
            <w:r w:rsidR="001147D8" w:rsidRPr="00480A0A">
              <w:rPr>
                <w:rFonts w:ascii="Times New Roman" w:hAnsi="Times New Roman" w:cs="Times New Roman"/>
                <w:sz w:val="20"/>
                <w:szCs w:val="20"/>
              </w:rPr>
              <w:t xml:space="preserve"> районных органов государственной власти при этажности</w:t>
            </w:r>
            <w:r>
              <w:rPr>
                <w:rFonts w:ascii="Times New Roman" w:hAnsi="Times New Roman" w:cs="Times New Roman"/>
                <w:sz w:val="20"/>
                <w:szCs w:val="20"/>
              </w:rPr>
              <w:t xml:space="preserve"> здания</w:t>
            </w:r>
            <w:r w:rsidR="001147D8" w:rsidRPr="00480A0A">
              <w:rPr>
                <w:rFonts w:ascii="Times New Roman" w:hAnsi="Times New Roman" w:cs="Times New Roman"/>
                <w:sz w:val="20"/>
                <w:szCs w:val="20"/>
              </w:rPr>
              <w:t>:</w:t>
            </w:r>
          </w:p>
          <w:p w:rsidR="001147D8"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3-5 этажей </w:t>
            </w:r>
            <w:r w:rsidR="000934D0">
              <w:rPr>
                <w:rFonts w:ascii="Times New Roman" w:hAnsi="Times New Roman" w:cs="Times New Roman"/>
                <w:sz w:val="20"/>
                <w:szCs w:val="20"/>
              </w:rPr>
              <w:t>–</w:t>
            </w:r>
            <w:r w:rsidRPr="00480A0A">
              <w:rPr>
                <w:rFonts w:ascii="Times New Roman" w:hAnsi="Times New Roman" w:cs="Times New Roman"/>
                <w:sz w:val="20"/>
                <w:szCs w:val="20"/>
              </w:rPr>
              <w:t xml:space="preserve"> 54-</w:t>
            </w:r>
            <w:r w:rsidR="000934D0">
              <w:rPr>
                <w:rFonts w:ascii="Times New Roman" w:hAnsi="Times New Roman" w:cs="Times New Roman"/>
                <w:sz w:val="20"/>
                <w:szCs w:val="20"/>
              </w:rPr>
              <w:t>30 м</w:t>
            </w:r>
            <w:r w:rsidR="000934D0">
              <w:rPr>
                <w:rFonts w:ascii="Times New Roman" w:hAnsi="Times New Roman" w:cs="Times New Roman"/>
                <w:sz w:val="20"/>
                <w:szCs w:val="20"/>
                <w:vertAlign w:val="superscript"/>
              </w:rPr>
              <w:t>2</w:t>
            </w:r>
            <w:r w:rsidR="000934D0">
              <w:rPr>
                <w:rFonts w:ascii="Times New Roman" w:hAnsi="Times New Roman" w:cs="Times New Roman"/>
                <w:sz w:val="20"/>
                <w:szCs w:val="20"/>
              </w:rPr>
              <w:t xml:space="preserve"> на 1 рабочее место,</w:t>
            </w:r>
          </w:p>
          <w:p w:rsidR="000934D0" w:rsidRPr="00480A0A" w:rsidRDefault="000934D0" w:rsidP="001147D8">
            <w:pPr>
              <w:suppressAutoHyphens/>
              <w:rPr>
                <w:rFonts w:ascii="Times New Roman" w:hAnsi="Times New Roman" w:cs="Times New Roman"/>
                <w:sz w:val="20"/>
                <w:szCs w:val="20"/>
              </w:rPr>
            </w:pPr>
            <w:r>
              <w:rPr>
                <w:rFonts w:ascii="Times New Roman" w:hAnsi="Times New Roman" w:cs="Times New Roman"/>
                <w:sz w:val="20"/>
                <w:szCs w:val="20"/>
              </w:rPr>
              <w:t>5-9 этажей – 30-13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рабочее место.</w:t>
            </w:r>
          </w:p>
          <w:p w:rsidR="000934D0" w:rsidRDefault="000934D0" w:rsidP="001147D8">
            <w:pPr>
              <w:suppressAutoHyphens/>
              <w:rPr>
                <w:rFonts w:ascii="Times New Roman" w:hAnsi="Times New Roman" w:cs="Times New Roman"/>
                <w:sz w:val="20"/>
                <w:szCs w:val="20"/>
              </w:rPr>
            </w:pPr>
          </w:p>
          <w:p w:rsidR="001147D8" w:rsidRPr="00480A0A" w:rsidRDefault="001147D8" w:rsidP="000934D0">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Сельских органов власти при этажности 2-3 этажа </w:t>
            </w:r>
            <w:r w:rsidR="000934D0">
              <w:rPr>
                <w:rFonts w:ascii="Times New Roman" w:hAnsi="Times New Roman" w:cs="Times New Roman"/>
                <w:sz w:val="20"/>
                <w:szCs w:val="20"/>
              </w:rPr>
              <w:t>–</w:t>
            </w:r>
            <w:r w:rsidRPr="00480A0A">
              <w:rPr>
                <w:rFonts w:ascii="Times New Roman" w:hAnsi="Times New Roman" w:cs="Times New Roman"/>
                <w:sz w:val="20"/>
                <w:szCs w:val="20"/>
              </w:rPr>
              <w:t xml:space="preserve"> 60-40</w:t>
            </w:r>
            <w:r w:rsidR="000934D0">
              <w:rPr>
                <w:rFonts w:ascii="Times New Roman" w:hAnsi="Times New Roman" w:cs="Times New Roman"/>
                <w:sz w:val="20"/>
                <w:szCs w:val="20"/>
              </w:rPr>
              <w:t xml:space="preserve"> м</w:t>
            </w:r>
            <w:r w:rsidR="000934D0">
              <w:rPr>
                <w:rFonts w:ascii="Times New Roman" w:hAnsi="Times New Roman" w:cs="Times New Roman"/>
                <w:sz w:val="20"/>
                <w:szCs w:val="20"/>
                <w:vertAlign w:val="superscript"/>
              </w:rPr>
              <w:t>2</w:t>
            </w:r>
            <w:r w:rsidR="000934D0">
              <w:rPr>
                <w:rFonts w:ascii="Times New Roman" w:hAnsi="Times New Roman" w:cs="Times New Roman"/>
                <w:sz w:val="20"/>
                <w:szCs w:val="20"/>
              </w:rPr>
              <w:t xml:space="preserve"> на 1 рабочее место.</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jc w:val="both"/>
              <w:rPr>
                <w:rFonts w:ascii="Times New Roman" w:hAnsi="Times New Roman" w:cs="Times New Roman"/>
                <w:sz w:val="20"/>
                <w:szCs w:val="20"/>
              </w:rPr>
            </w:pPr>
          </w:p>
        </w:tc>
      </w:tr>
      <w:tr w:rsidR="00304A8E" w:rsidRPr="00480A0A" w:rsidTr="00840E94">
        <w:tc>
          <w:tcPr>
            <w:tcW w:w="0" w:type="auto"/>
            <w:vMerge/>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0934D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0,1-0,15 га на объект</w:t>
            </w:r>
          </w:p>
        </w:tc>
        <w:tc>
          <w:tcPr>
            <w:tcW w:w="0" w:type="auto"/>
            <w:tcBorders>
              <w:top w:val="single" w:sz="4" w:space="0" w:color="auto"/>
              <w:left w:val="single" w:sz="4" w:space="0" w:color="auto"/>
              <w:bottom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радиус обслуживания 1200 м</w:t>
            </w: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B238B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Отделения </w:t>
            </w:r>
            <w:r w:rsidR="00B238B6">
              <w:rPr>
                <w:rFonts w:ascii="Times New Roman" w:hAnsi="Times New Roman" w:cs="Times New Roman"/>
                <w:sz w:val="20"/>
                <w:szCs w:val="20"/>
              </w:rPr>
              <w:t>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0934D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0,3-0,5 га</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В сельской местности может обслуживать комплекс сельских поселений</w:t>
            </w:r>
          </w:p>
        </w:tc>
      </w:tr>
      <w:tr w:rsidR="00304A8E" w:rsidRPr="00480A0A" w:rsidTr="00840E94">
        <w:tc>
          <w:tcPr>
            <w:tcW w:w="0" w:type="auto"/>
            <w:vMerge w:val="restart"/>
            <w:tcBorders>
              <w:top w:val="single" w:sz="4" w:space="0" w:color="auto"/>
              <w:bottom w:val="single" w:sz="4" w:space="0" w:color="auto"/>
              <w:right w:val="single" w:sz="4" w:space="0" w:color="auto"/>
            </w:tcBorders>
            <w:shd w:val="clear" w:color="auto" w:fill="auto"/>
          </w:tcPr>
          <w:p w:rsidR="00BE3B0C" w:rsidRDefault="001147D8" w:rsidP="00B238B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Опорные пункты охраны порядка </w:t>
            </w:r>
          </w:p>
          <w:p w:rsidR="00BE3B0C" w:rsidRDefault="00BE3B0C" w:rsidP="00B238B6">
            <w:pPr>
              <w:suppressAutoHyphens/>
              <w:rPr>
                <w:rFonts w:ascii="Times New Roman" w:hAnsi="Times New Roman" w:cs="Times New Roman"/>
                <w:sz w:val="20"/>
                <w:szCs w:val="20"/>
              </w:rPr>
            </w:pPr>
          </w:p>
          <w:p w:rsidR="00BE3B0C" w:rsidRDefault="00BE3B0C" w:rsidP="00B238B6">
            <w:pPr>
              <w:suppressAutoHyphens/>
              <w:rPr>
                <w:rFonts w:ascii="Times New Roman" w:hAnsi="Times New Roman" w:cs="Times New Roman"/>
                <w:sz w:val="20"/>
                <w:szCs w:val="20"/>
              </w:rPr>
            </w:pPr>
          </w:p>
          <w:p w:rsidR="00BE3B0C" w:rsidRDefault="00BE3B0C" w:rsidP="00B238B6">
            <w:pPr>
              <w:suppressAutoHyphens/>
              <w:rPr>
                <w:rFonts w:ascii="Times New Roman" w:hAnsi="Times New Roman" w:cs="Times New Roman"/>
                <w:sz w:val="20"/>
                <w:szCs w:val="20"/>
              </w:rPr>
            </w:pPr>
          </w:p>
          <w:p w:rsidR="001147D8" w:rsidRPr="00480A0A" w:rsidRDefault="001147D8" w:rsidP="00B238B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для территорий малоэтажной застройки в городах и </w:t>
            </w:r>
            <w:r w:rsidR="00B238B6">
              <w:rPr>
                <w:rFonts w:ascii="Times New Roman" w:hAnsi="Times New Roman" w:cs="Times New Roman"/>
                <w:sz w:val="20"/>
                <w:szCs w:val="20"/>
              </w:rPr>
              <w:t>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B238B6" w:rsidP="001147D8">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1147D8" w:rsidRPr="00480A0A">
              <w:rPr>
                <w:rFonts w:ascii="Times New Roman" w:hAnsi="Times New Roman" w:cs="Times New Roman"/>
                <w:sz w:val="20"/>
                <w:szCs w:val="20"/>
              </w:rPr>
              <w:t xml:space="preserve">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B238B6">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по заданию на проектирование или в составе отделения </w:t>
            </w:r>
            <w:r w:rsidR="00B238B6">
              <w:rPr>
                <w:rFonts w:ascii="Times New Roman" w:hAnsi="Times New Roman" w:cs="Times New Roman"/>
                <w:sz w:val="20"/>
                <w:szCs w:val="20"/>
              </w:rPr>
              <w:t>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B238B6">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в составе отделения </w:t>
            </w:r>
            <w:r w:rsidR="00B238B6">
              <w:rPr>
                <w:rFonts w:ascii="Times New Roman" w:hAnsi="Times New Roman" w:cs="Times New Roman"/>
                <w:sz w:val="20"/>
                <w:szCs w:val="20"/>
              </w:rPr>
              <w:t>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0D3510"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8</w:t>
            </w:r>
            <w:r w:rsidR="00BE3B0C">
              <w:rPr>
                <w:rFonts w:ascii="Times New Roman" w:hAnsi="Times New Roman" w:cs="Times New Roman"/>
                <w:sz w:val="20"/>
                <w:szCs w:val="20"/>
              </w:rPr>
              <w:t xml:space="preserve"> м</w:t>
            </w:r>
            <w:r w:rsidR="00BE3B0C">
              <w:rPr>
                <w:rFonts w:ascii="Times New Roman" w:hAnsi="Times New Roman" w:cs="Times New Roman"/>
                <w:sz w:val="20"/>
                <w:szCs w:val="20"/>
                <w:vertAlign w:val="superscript"/>
              </w:rPr>
              <w:t>2</w:t>
            </w:r>
            <w:r w:rsidR="00BE3B0C">
              <w:rPr>
                <w:rFonts w:ascii="Times New Roman" w:hAnsi="Times New Roman" w:cs="Times New Roman"/>
                <w:sz w:val="20"/>
                <w:szCs w:val="20"/>
              </w:rPr>
              <w:t xml:space="preserve"> </w:t>
            </w:r>
            <w:r w:rsidR="000D3510">
              <w:rPr>
                <w:rFonts w:ascii="Times New Roman" w:hAnsi="Times New Roman" w:cs="Times New Roman"/>
                <w:sz w:val="20"/>
                <w:szCs w:val="20"/>
              </w:rPr>
              <w:t>на 1 м</w:t>
            </w:r>
            <w:r w:rsidR="000D3510">
              <w:rPr>
                <w:rFonts w:ascii="Times New Roman" w:hAnsi="Times New Roman" w:cs="Times New Roman"/>
                <w:sz w:val="20"/>
                <w:szCs w:val="20"/>
                <w:vertAlign w:val="superscript"/>
              </w:rPr>
              <w:t>2</w:t>
            </w:r>
            <w:r w:rsidR="000D3510">
              <w:rPr>
                <w:rFonts w:ascii="Times New Roman" w:hAnsi="Times New Roman" w:cs="Times New Roman"/>
                <w:sz w:val="20"/>
                <w:szCs w:val="20"/>
              </w:rPr>
              <w:t xml:space="preserve"> общей площади опорного пункта</w:t>
            </w:r>
          </w:p>
        </w:tc>
        <w:tc>
          <w:tcPr>
            <w:tcW w:w="0" w:type="auto"/>
            <w:tcBorders>
              <w:top w:val="nil"/>
              <w:left w:val="single" w:sz="4" w:space="0" w:color="auto"/>
              <w:bottom w:val="single" w:sz="4" w:space="0" w:color="auto"/>
            </w:tcBorders>
            <w:shd w:val="clear" w:color="auto" w:fill="auto"/>
          </w:tcPr>
          <w:p w:rsidR="00B238B6" w:rsidRDefault="00B238B6" w:rsidP="001147D8">
            <w:pPr>
              <w:suppressAutoHyphens/>
              <w:rPr>
                <w:rFonts w:ascii="Times New Roman" w:hAnsi="Times New Roman" w:cs="Times New Roman"/>
                <w:sz w:val="20"/>
                <w:szCs w:val="20"/>
              </w:rPr>
            </w:pPr>
            <w:r>
              <w:rPr>
                <w:rFonts w:ascii="Times New Roman" w:hAnsi="Times New Roman" w:cs="Times New Roman"/>
                <w:sz w:val="20"/>
                <w:szCs w:val="20"/>
              </w:rPr>
              <w:t>возможно встроенно-пристроенные.</w:t>
            </w:r>
          </w:p>
          <w:p w:rsidR="001147D8" w:rsidRPr="00480A0A" w:rsidRDefault="00B238B6" w:rsidP="001147D8">
            <w:pPr>
              <w:suppressAutoHyphens/>
              <w:rPr>
                <w:rFonts w:ascii="Times New Roman" w:hAnsi="Times New Roman" w:cs="Times New Roman"/>
                <w:sz w:val="20"/>
                <w:szCs w:val="20"/>
              </w:rPr>
            </w:pPr>
            <w:r>
              <w:rPr>
                <w:rFonts w:ascii="Times New Roman" w:hAnsi="Times New Roman" w:cs="Times New Roman"/>
                <w:sz w:val="20"/>
                <w:szCs w:val="20"/>
              </w:rPr>
              <w:t>Р</w:t>
            </w:r>
            <w:r w:rsidR="001147D8" w:rsidRPr="00480A0A">
              <w:rPr>
                <w:rFonts w:ascii="Times New Roman" w:hAnsi="Times New Roman" w:cs="Times New Roman"/>
                <w:sz w:val="20"/>
                <w:szCs w:val="20"/>
              </w:rPr>
              <w:t xml:space="preserve">адиус обслуживания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750 м</w:t>
            </w:r>
          </w:p>
        </w:tc>
      </w:tr>
      <w:tr w:rsidR="00377780" w:rsidRPr="00480A0A" w:rsidTr="007A6DD7">
        <w:tc>
          <w:tcPr>
            <w:tcW w:w="0" w:type="auto"/>
            <w:vMerge/>
            <w:tcBorders>
              <w:top w:val="single" w:sz="4" w:space="0" w:color="auto"/>
              <w:bottom w:val="single" w:sz="4" w:space="0" w:color="auto"/>
              <w:right w:val="single" w:sz="4" w:space="0" w:color="auto"/>
            </w:tcBorders>
            <w:shd w:val="clear" w:color="auto" w:fill="auto"/>
          </w:tcPr>
          <w:p w:rsidR="000D3510" w:rsidRPr="00480A0A" w:rsidRDefault="000D3510" w:rsidP="001147D8">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3510" w:rsidRPr="00480A0A" w:rsidRDefault="000D3510"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0D3510" w:rsidRPr="00480A0A" w:rsidRDefault="000D3510"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3510" w:rsidRPr="00480A0A" w:rsidRDefault="000D3510"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0,15 га на объект</w:t>
            </w:r>
          </w:p>
        </w:tc>
        <w:tc>
          <w:tcPr>
            <w:tcW w:w="0" w:type="auto"/>
            <w:tcBorders>
              <w:top w:val="single" w:sz="4" w:space="0" w:color="auto"/>
              <w:left w:val="single" w:sz="4" w:space="0" w:color="auto"/>
              <w:bottom w:val="single" w:sz="4" w:space="0" w:color="auto"/>
            </w:tcBorders>
            <w:shd w:val="clear" w:color="auto" w:fill="auto"/>
          </w:tcPr>
          <w:p w:rsidR="000D3510" w:rsidRPr="00480A0A" w:rsidRDefault="000D3510"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w:t>
            </w:r>
            <w:r>
              <w:rPr>
                <w:rFonts w:ascii="Times New Roman" w:hAnsi="Times New Roman" w:cs="Times New Roman"/>
                <w:sz w:val="20"/>
                <w:szCs w:val="20"/>
              </w:rPr>
              <w:t>–</w:t>
            </w:r>
            <w:r w:rsidRPr="00480A0A">
              <w:rPr>
                <w:rFonts w:ascii="Times New Roman" w:hAnsi="Times New Roman" w:cs="Times New Roman"/>
                <w:sz w:val="20"/>
                <w:szCs w:val="20"/>
              </w:rPr>
              <w:t xml:space="preserve"> 800 м</w:t>
            </w: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Банки, конторы, офисы, коммерческо-деловые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jc w:val="both"/>
              <w:rPr>
                <w:rFonts w:ascii="Times New Roman" w:hAnsi="Times New Roman" w:cs="Times New Roman"/>
                <w:sz w:val="20"/>
                <w:szCs w:val="20"/>
              </w:rPr>
            </w:pP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филиалы банка (операционное место обслуживания вкладчиков)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операционное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3510" w:rsidRDefault="001147D8" w:rsidP="000D3510">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0,05 га </w:t>
            </w:r>
            <w:r w:rsidR="000D3510">
              <w:rPr>
                <w:rFonts w:ascii="Times New Roman" w:hAnsi="Times New Roman" w:cs="Times New Roman"/>
                <w:sz w:val="20"/>
                <w:szCs w:val="20"/>
              </w:rPr>
              <w:t>–</w:t>
            </w:r>
            <w:r w:rsidRPr="00480A0A">
              <w:rPr>
                <w:rFonts w:ascii="Times New Roman" w:hAnsi="Times New Roman" w:cs="Times New Roman"/>
                <w:sz w:val="20"/>
                <w:szCs w:val="20"/>
              </w:rPr>
              <w:t xml:space="preserve"> при 3</w:t>
            </w:r>
            <w:r w:rsidR="000D3510">
              <w:rPr>
                <w:rFonts w:ascii="Times New Roman" w:hAnsi="Times New Roman" w:cs="Times New Roman"/>
                <w:sz w:val="20"/>
                <w:szCs w:val="20"/>
              </w:rPr>
              <w:t xml:space="preserve"> </w:t>
            </w:r>
            <w:r w:rsidRPr="00480A0A">
              <w:rPr>
                <w:rFonts w:ascii="Times New Roman" w:hAnsi="Times New Roman" w:cs="Times New Roman"/>
                <w:sz w:val="20"/>
                <w:szCs w:val="20"/>
              </w:rPr>
              <w:t>опера</w:t>
            </w:r>
            <w:r w:rsidR="000D3510">
              <w:rPr>
                <w:rFonts w:ascii="Times New Roman" w:hAnsi="Times New Roman" w:cs="Times New Roman"/>
                <w:sz w:val="20"/>
                <w:szCs w:val="20"/>
              </w:rPr>
              <w:t>ционных местах,</w:t>
            </w:r>
          </w:p>
          <w:p w:rsidR="001147D8" w:rsidRPr="00480A0A" w:rsidRDefault="000D3510" w:rsidP="000D3510">
            <w:pPr>
              <w:suppressAutoHyphens/>
              <w:rPr>
                <w:rFonts w:ascii="Times New Roman" w:hAnsi="Times New Roman" w:cs="Times New Roman"/>
                <w:sz w:val="20"/>
                <w:szCs w:val="20"/>
              </w:rPr>
            </w:pPr>
            <w:r>
              <w:rPr>
                <w:rFonts w:ascii="Times New Roman" w:hAnsi="Times New Roman" w:cs="Times New Roman"/>
                <w:sz w:val="20"/>
                <w:szCs w:val="20"/>
              </w:rPr>
              <w:t xml:space="preserve">0,4 га – при 20 </w:t>
            </w:r>
            <w:r w:rsidR="001147D8" w:rsidRPr="00480A0A">
              <w:rPr>
                <w:rFonts w:ascii="Times New Roman" w:hAnsi="Times New Roman" w:cs="Times New Roman"/>
                <w:sz w:val="20"/>
                <w:szCs w:val="20"/>
              </w:rPr>
              <w:t>операционных местах</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встроенно-пристроенные радиус обслуживания </w:t>
            </w:r>
            <w:r w:rsidR="000D3510">
              <w:rPr>
                <w:rFonts w:ascii="Times New Roman" w:hAnsi="Times New Roman" w:cs="Times New Roman"/>
                <w:sz w:val="20"/>
                <w:szCs w:val="20"/>
              </w:rPr>
              <w:t>–</w:t>
            </w:r>
            <w:r w:rsidRPr="00480A0A">
              <w:rPr>
                <w:rFonts w:ascii="Times New Roman" w:hAnsi="Times New Roman" w:cs="Times New Roman"/>
                <w:sz w:val="20"/>
                <w:szCs w:val="20"/>
              </w:rPr>
              <w:t xml:space="preserve"> 500 м</w:t>
            </w:r>
          </w:p>
        </w:tc>
      </w:tr>
      <w:tr w:rsidR="00304A8E" w:rsidRPr="00480A0A" w:rsidTr="00840E94">
        <w:tc>
          <w:tcPr>
            <w:tcW w:w="0" w:type="auto"/>
            <w:vMerge w:val="restart"/>
            <w:tcBorders>
              <w:top w:val="single" w:sz="4" w:space="0" w:color="auto"/>
              <w:bottom w:val="single" w:sz="4" w:space="0" w:color="auto"/>
              <w:right w:val="single" w:sz="4" w:space="0" w:color="auto"/>
            </w:tcBorders>
            <w:shd w:val="clear" w:color="auto" w:fill="auto"/>
          </w:tcPr>
          <w:p w:rsidR="00377780" w:rsidRDefault="001147D8" w:rsidP="00377780">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филиалы банка, операци</w:t>
            </w:r>
            <w:r w:rsidR="00377780">
              <w:rPr>
                <w:rFonts w:ascii="Times New Roman" w:hAnsi="Times New Roman" w:cs="Times New Roman"/>
                <w:sz w:val="20"/>
                <w:szCs w:val="20"/>
              </w:rPr>
              <w:t>онные кассы отделения Сбербанка</w:t>
            </w:r>
          </w:p>
          <w:p w:rsidR="00377780" w:rsidRDefault="00377780" w:rsidP="00377780">
            <w:pPr>
              <w:suppressAutoHyphens/>
              <w:rPr>
                <w:rFonts w:ascii="Times New Roman" w:hAnsi="Times New Roman" w:cs="Times New Roman"/>
                <w:sz w:val="20"/>
                <w:szCs w:val="20"/>
              </w:rPr>
            </w:pPr>
          </w:p>
          <w:p w:rsidR="001147D8" w:rsidRPr="00480A0A" w:rsidRDefault="001147D8" w:rsidP="00377780">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для территорий малоэтажной застройки в </w:t>
            </w:r>
            <w:r w:rsidR="00377780">
              <w:rPr>
                <w:rFonts w:ascii="Times New Roman" w:hAnsi="Times New Roman" w:cs="Times New Roman"/>
                <w:sz w:val="20"/>
                <w:szCs w:val="20"/>
              </w:rPr>
              <w:t>городе</w:t>
            </w:r>
            <w:r w:rsidRPr="00480A0A">
              <w:rPr>
                <w:rFonts w:ascii="Times New Roman" w:hAnsi="Times New Roman" w:cs="Times New Roman"/>
                <w:sz w:val="20"/>
                <w:szCs w:val="20"/>
              </w:rPr>
              <w:t xml:space="preserve"> и </w:t>
            </w:r>
            <w:r w:rsidR="00377780">
              <w:rPr>
                <w:rFonts w:ascii="Times New Roman" w:hAnsi="Times New Roman" w:cs="Times New Roman"/>
                <w:sz w:val="20"/>
                <w:szCs w:val="20"/>
              </w:rPr>
              <w:t>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операционное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37778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r w:rsidR="00377780">
              <w:rPr>
                <w:rFonts w:ascii="Times New Roman" w:hAnsi="Times New Roman" w:cs="Times New Roman"/>
                <w:sz w:val="20"/>
                <w:szCs w:val="20"/>
              </w:rPr>
              <w:t xml:space="preserve"> место</w:t>
            </w:r>
            <w:r w:rsidRPr="00480A0A">
              <w:rPr>
                <w:rFonts w:ascii="Times New Roman" w:hAnsi="Times New Roman" w:cs="Times New Roman"/>
                <w:sz w:val="20"/>
                <w:szCs w:val="20"/>
              </w:rPr>
              <w:t xml:space="preserve"> на 10-30 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7780"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0,2 га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при 2-операционных местах; </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0,5 га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при 7-операционных местах</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встроенно-пристроенное радиус обслуживания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500 м</w:t>
            </w:r>
          </w:p>
        </w:tc>
      </w:tr>
      <w:tr w:rsidR="00304A8E" w:rsidRPr="00480A0A" w:rsidTr="00840E94">
        <w:tc>
          <w:tcPr>
            <w:tcW w:w="0" w:type="auto"/>
            <w:vMerge/>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м</w:t>
            </w:r>
            <w:r w:rsidR="00377780">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377780" w:rsidP="001147D8">
            <w:pPr>
              <w:suppressAutoHyphens/>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37778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0,1-0,15 га на объект</w:t>
            </w:r>
          </w:p>
        </w:tc>
        <w:tc>
          <w:tcPr>
            <w:tcW w:w="0" w:type="auto"/>
            <w:tcBorders>
              <w:top w:val="single" w:sz="4" w:space="0" w:color="auto"/>
              <w:left w:val="single" w:sz="4" w:space="0" w:color="auto"/>
              <w:bottom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800 м</w:t>
            </w: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Проектные организации и конструкторские бюро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A8E"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в зависимости от этажности здания:</w:t>
            </w:r>
          </w:p>
          <w:p w:rsidR="00304A8E" w:rsidRDefault="00304A8E" w:rsidP="001147D8">
            <w:pPr>
              <w:suppressAutoHyphens/>
              <w:rPr>
                <w:rFonts w:ascii="Times New Roman" w:hAnsi="Times New Roman" w:cs="Times New Roman"/>
                <w:sz w:val="20"/>
                <w:szCs w:val="20"/>
              </w:rPr>
            </w:pPr>
            <w:r>
              <w:rPr>
                <w:rFonts w:ascii="Times New Roman" w:hAnsi="Times New Roman" w:cs="Times New Roman"/>
                <w:sz w:val="20"/>
                <w:szCs w:val="20"/>
              </w:rPr>
              <w:t>2-5 этажей – 30-15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сотрудника,</w:t>
            </w:r>
          </w:p>
          <w:p w:rsidR="001147D8" w:rsidRPr="00480A0A" w:rsidRDefault="00304A8E" w:rsidP="001147D8">
            <w:pPr>
              <w:suppressAutoHyphens/>
              <w:rPr>
                <w:rFonts w:ascii="Times New Roman" w:hAnsi="Times New Roman" w:cs="Times New Roman"/>
                <w:sz w:val="20"/>
                <w:szCs w:val="20"/>
              </w:rPr>
            </w:pPr>
            <w:r>
              <w:rPr>
                <w:rFonts w:ascii="Times New Roman" w:hAnsi="Times New Roman" w:cs="Times New Roman"/>
                <w:sz w:val="20"/>
                <w:szCs w:val="20"/>
              </w:rPr>
              <w:t>5-9 этажей – 15-9,5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сотрудника</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304A8E">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Отделение связи для территорий малоэтажной застройки в городах и </w:t>
            </w:r>
            <w:r w:rsidR="00304A8E">
              <w:rPr>
                <w:rFonts w:ascii="Times New Roman" w:hAnsi="Times New Roman" w:cs="Times New Roman"/>
                <w:sz w:val="20"/>
                <w:szCs w:val="20"/>
              </w:rPr>
              <w:t>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304A8E">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r w:rsidR="00304A8E">
              <w:rPr>
                <w:rFonts w:ascii="Times New Roman" w:hAnsi="Times New Roman" w:cs="Times New Roman"/>
                <w:sz w:val="20"/>
                <w:szCs w:val="20"/>
              </w:rPr>
              <w:t xml:space="preserve"> объект</w:t>
            </w:r>
            <w:r w:rsidRPr="00480A0A">
              <w:rPr>
                <w:rFonts w:ascii="Times New Roman" w:hAnsi="Times New Roman" w:cs="Times New Roman"/>
                <w:sz w:val="20"/>
                <w:szCs w:val="20"/>
              </w:rPr>
              <w:t xml:space="preserve"> на 9-</w:t>
            </w:r>
            <w:r w:rsidR="00304A8E">
              <w:rPr>
                <w:rFonts w:ascii="Times New Roman" w:hAnsi="Times New Roman" w:cs="Times New Roman"/>
                <w:sz w:val="20"/>
                <w:szCs w:val="20"/>
              </w:rPr>
              <w:t>25 тыс. жителей (по категориям)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304A8E">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r w:rsidR="00304A8E">
              <w:rPr>
                <w:rFonts w:ascii="Times New Roman" w:hAnsi="Times New Roman" w:cs="Times New Roman"/>
                <w:sz w:val="20"/>
                <w:szCs w:val="20"/>
              </w:rPr>
              <w:t xml:space="preserve"> объект</w:t>
            </w:r>
            <w:r w:rsidRPr="00480A0A">
              <w:rPr>
                <w:rFonts w:ascii="Times New Roman" w:hAnsi="Times New Roman" w:cs="Times New Roman"/>
                <w:sz w:val="20"/>
                <w:szCs w:val="20"/>
              </w:rPr>
              <w:t xml:space="preserve"> на 0,5-6,0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связи</w:t>
            </w:r>
            <w:r w:rsidR="008509BA">
              <w:rPr>
                <w:rFonts w:ascii="Times New Roman" w:hAnsi="Times New Roman" w:cs="Times New Roman"/>
                <w:sz w:val="20"/>
                <w:szCs w:val="20"/>
              </w:rPr>
              <w:t xml:space="preserve"> микрорайона, жилого района,</w:t>
            </w:r>
            <w:r w:rsidRPr="00480A0A">
              <w:rPr>
                <w:rFonts w:ascii="Times New Roman" w:hAnsi="Times New Roman" w:cs="Times New Roman"/>
                <w:sz w:val="20"/>
                <w:szCs w:val="20"/>
              </w:rPr>
              <w:t xml:space="preserve"> для обслуживаемого населения:</w:t>
            </w:r>
          </w:p>
          <w:p w:rsidR="001147D8" w:rsidRPr="00480A0A" w:rsidRDefault="008509BA" w:rsidP="001147D8">
            <w:pPr>
              <w:suppressAutoHyphens/>
              <w:rPr>
                <w:rFonts w:ascii="Times New Roman" w:hAnsi="Times New Roman" w:cs="Times New Roman"/>
                <w:sz w:val="20"/>
                <w:szCs w:val="20"/>
              </w:rPr>
            </w:pPr>
            <w:r>
              <w:rPr>
                <w:rFonts w:ascii="Times New Roman" w:hAnsi="Times New Roman" w:cs="Times New Roman"/>
                <w:sz w:val="20"/>
                <w:szCs w:val="20"/>
              </w:rPr>
              <w:t>до 9 тыс. чел.</w:t>
            </w:r>
            <w:r w:rsidR="001147D8" w:rsidRPr="00480A0A">
              <w:rPr>
                <w:rFonts w:ascii="Times New Roman" w:hAnsi="Times New Roman" w:cs="Times New Roman"/>
                <w:sz w:val="20"/>
                <w:szCs w:val="20"/>
              </w:rPr>
              <w:t xml:space="preserve">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0,07-</w:t>
            </w:r>
            <w:r>
              <w:rPr>
                <w:rFonts w:ascii="Times New Roman" w:hAnsi="Times New Roman" w:cs="Times New Roman"/>
                <w:sz w:val="20"/>
                <w:szCs w:val="20"/>
              </w:rPr>
              <w:t>0,08 га,</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9-18 тыс. чел.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0,09-</w:t>
            </w:r>
            <w:r w:rsidR="008509BA">
              <w:rPr>
                <w:rFonts w:ascii="Times New Roman" w:hAnsi="Times New Roman" w:cs="Times New Roman"/>
                <w:sz w:val="20"/>
                <w:szCs w:val="20"/>
              </w:rPr>
              <w:t>0,1 га,</w:t>
            </w:r>
          </w:p>
          <w:p w:rsidR="001147D8"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20-25 тыс. чел.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0,11-</w:t>
            </w:r>
            <w:r w:rsidR="008509BA">
              <w:rPr>
                <w:rFonts w:ascii="Times New Roman" w:hAnsi="Times New Roman" w:cs="Times New Roman"/>
                <w:sz w:val="20"/>
                <w:szCs w:val="20"/>
              </w:rPr>
              <w:t>0,12 га.</w:t>
            </w:r>
          </w:p>
          <w:p w:rsidR="008509BA" w:rsidRPr="00480A0A" w:rsidRDefault="008509BA" w:rsidP="001147D8">
            <w:pPr>
              <w:suppressAutoHyphens/>
              <w:rPr>
                <w:rFonts w:ascii="Times New Roman" w:hAnsi="Times New Roman" w:cs="Times New Roman"/>
                <w:sz w:val="20"/>
                <w:szCs w:val="20"/>
              </w:rPr>
            </w:pP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связи сельского поселения, га, для обслуживаемого населения, групп:</w:t>
            </w:r>
          </w:p>
          <w:p w:rsidR="001147D8" w:rsidRPr="00480A0A" w:rsidRDefault="008509BA" w:rsidP="001147D8">
            <w:pPr>
              <w:suppressAutoHyphens/>
              <w:rPr>
                <w:rFonts w:ascii="Times New Roman" w:hAnsi="Times New Roman" w:cs="Times New Roman"/>
                <w:sz w:val="20"/>
                <w:szCs w:val="20"/>
              </w:rPr>
            </w:pPr>
            <w:r>
              <w:rPr>
                <w:rFonts w:ascii="Times New Roman" w:hAnsi="Times New Roman" w:cs="Times New Roman"/>
                <w:sz w:val="20"/>
                <w:szCs w:val="20"/>
              </w:rPr>
              <w:t>0</w:t>
            </w:r>
            <w:r w:rsidR="001147D8" w:rsidRPr="00480A0A">
              <w:rPr>
                <w:rFonts w:ascii="Times New Roman" w:hAnsi="Times New Roman" w:cs="Times New Roman"/>
                <w:sz w:val="20"/>
                <w:szCs w:val="20"/>
              </w:rPr>
              <w:t xml:space="preserve">,5-2 тыс. чел.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0,3-</w:t>
            </w:r>
            <w:r>
              <w:rPr>
                <w:rFonts w:ascii="Times New Roman" w:hAnsi="Times New Roman" w:cs="Times New Roman"/>
                <w:sz w:val="20"/>
                <w:szCs w:val="20"/>
              </w:rPr>
              <w:t>0,35 га,</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2-6 тыс. чел.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0,4-</w:t>
            </w:r>
            <w:r w:rsidR="008509BA">
              <w:rPr>
                <w:rFonts w:ascii="Times New Roman" w:hAnsi="Times New Roman" w:cs="Times New Roman"/>
                <w:sz w:val="20"/>
                <w:szCs w:val="20"/>
              </w:rPr>
              <w:t>0,45 га.</w:t>
            </w:r>
          </w:p>
        </w:tc>
        <w:tc>
          <w:tcPr>
            <w:tcW w:w="0" w:type="auto"/>
            <w:tcBorders>
              <w:top w:val="nil"/>
              <w:left w:val="single" w:sz="4" w:space="0" w:color="auto"/>
              <w:bottom w:val="single" w:sz="4" w:space="0" w:color="auto"/>
            </w:tcBorders>
            <w:shd w:val="clear" w:color="auto" w:fill="auto"/>
          </w:tcPr>
          <w:p w:rsidR="008509B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размещение отделении,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r w:rsidR="008509BA">
              <w:rPr>
                <w:rFonts w:ascii="Times New Roman" w:hAnsi="Times New Roman" w:cs="Times New Roman"/>
                <w:sz w:val="20"/>
                <w:szCs w:val="20"/>
              </w:rPr>
              <w:t>.</w:t>
            </w:r>
          </w:p>
          <w:p w:rsidR="008509BA" w:rsidRDefault="008509BA" w:rsidP="001147D8">
            <w:pPr>
              <w:suppressAutoHyphens/>
              <w:rPr>
                <w:rFonts w:ascii="Times New Roman" w:hAnsi="Times New Roman" w:cs="Times New Roman"/>
                <w:sz w:val="20"/>
                <w:szCs w:val="20"/>
              </w:rPr>
            </w:pPr>
          </w:p>
          <w:p w:rsidR="001147D8" w:rsidRPr="00480A0A" w:rsidRDefault="008509BA" w:rsidP="001147D8">
            <w:pPr>
              <w:suppressAutoHyphens/>
              <w:rPr>
                <w:rFonts w:ascii="Times New Roman" w:hAnsi="Times New Roman" w:cs="Times New Roman"/>
                <w:sz w:val="20"/>
                <w:szCs w:val="20"/>
              </w:rPr>
            </w:pPr>
            <w:r>
              <w:rPr>
                <w:rFonts w:ascii="Times New Roman" w:hAnsi="Times New Roman" w:cs="Times New Roman"/>
                <w:sz w:val="20"/>
                <w:szCs w:val="20"/>
              </w:rPr>
              <w:t>Р</w:t>
            </w:r>
            <w:r w:rsidR="001147D8" w:rsidRPr="00480A0A">
              <w:rPr>
                <w:rFonts w:ascii="Times New Roman" w:hAnsi="Times New Roman" w:cs="Times New Roman"/>
                <w:sz w:val="20"/>
                <w:szCs w:val="20"/>
              </w:rPr>
              <w:t xml:space="preserve">адиус обслуживания: для многоэтажной жилой застройки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500 м</w:t>
            </w:r>
            <w:r>
              <w:rPr>
                <w:rFonts w:ascii="Times New Roman" w:hAnsi="Times New Roman" w:cs="Times New Roman"/>
                <w:sz w:val="20"/>
                <w:szCs w:val="20"/>
              </w:rPr>
              <w:t>,</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для малоэтажной жилой застройки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800 м</w:t>
            </w: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Районные (городские) суды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судья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на 30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0,15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1 судье;</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0,4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5 судьях;</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0,3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10 членах суда;</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0,5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25 членах суда</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jc w:val="both"/>
              <w:rPr>
                <w:rFonts w:ascii="Times New Roman" w:hAnsi="Times New Roman" w:cs="Times New Roman"/>
                <w:sz w:val="20"/>
                <w:szCs w:val="20"/>
              </w:rPr>
            </w:pPr>
          </w:p>
        </w:tc>
      </w:tr>
      <w:tr w:rsidR="008509BA" w:rsidRPr="00480A0A" w:rsidTr="007A6DD7">
        <w:tc>
          <w:tcPr>
            <w:tcW w:w="0" w:type="auto"/>
            <w:tcBorders>
              <w:top w:val="single" w:sz="4" w:space="0" w:color="auto"/>
              <w:bottom w:val="single" w:sz="4" w:space="0" w:color="auto"/>
              <w:right w:val="single" w:sz="4" w:space="0" w:color="auto"/>
            </w:tcBorders>
            <w:shd w:val="clear" w:color="auto" w:fill="auto"/>
          </w:tcPr>
          <w:p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Юридические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юрист-адвокат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на 10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tcBorders>
            <w:shd w:val="clear" w:color="auto" w:fill="auto"/>
          </w:tcPr>
          <w:p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возможно встроенно-пристроенные</w:t>
            </w:r>
          </w:p>
        </w:tc>
      </w:tr>
      <w:tr w:rsidR="008509BA" w:rsidRPr="00480A0A" w:rsidTr="007A6DD7">
        <w:tc>
          <w:tcPr>
            <w:tcW w:w="0" w:type="auto"/>
            <w:tcBorders>
              <w:top w:val="single" w:sz="4" w:space="0" w:color="auto"/>
              <w:bottom w:val="single" w:sz="4" w:space="0" w:color="auto"/>
              <w:right w:val="single" w:sz="4" w:space="0" w:color="auto"/>
            </w:tcBorders>
            <w:shd w:val="clear" w:color="auto" w:fill="auto"/>
          </w:tcPr>
          <w:p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Нотариальные конторы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jc w:val="center"/>
              <w:rPr>
                <w:rFonts w:ascii="Times New Roman" w:hAnsi="Times New Roman" w:cs="Times New Roman"/>
                <w:sz w:val="20"/>
                <w:szCs w:val="20"/>
              </w:rPr>
            </w:pPr>
            <w:r>
              <w:rPr>
                <w:rFonts w:ascii="Times New Roman" w:hAnsi="Times New Roman" w:cs="Times New Roman"/>
                <w:sz w:val="20"/>
                <w:szCs w:val="20"/>
              </w:rPr>
              <w:t>1 нотариус</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на 30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left w:val="single" w:sz="4" w:space="0" w:color="auto"/>
              <w:bottom w:val="single" w:sz="4" w:space="0" w:color="auto"/>
            </w:tcBorders>
            <w:shd w:val="clear" w:color="auto" w:fill="auto"/>
          </w:tcPr>
          <w:p w:rsidR="008509BA" w:rsidRPr="00480A0A" w:rsidRDefault="008509BA" w:rsidP="001147D8">
            <w:pPr>
              <w:suppressAutoHyphens/>
              <w:jc w:val="both"/>
              <w:rPr>
                <w:rFonts w:ascii="Times New Roman" w:hAnsi="Times New Roman" w:cs="Times New Roman"/>
                <w:sz w:val="20"/>
                <w:szCs w:val="20"/>
              </w:rPr>
            </w:pPr>
          </w:p>
        </w:tc>
      </w:tr>
    </w:tbl>
    <w:p w:rsidR="00F452BE" w:rsidRDefault="00B35054" w:rsidP="00F452BE">
      <w:pPr>
        <w:pStyle w:val="03"/>
      </w:pPr>
      <w:bookmarkStart w:id="56" w:name="_Toc477434921"/>
      <w:r>
        <w:t>4</w:t>
      </w:r>
      <w:r w:rsidR="00F452BE">
        <w:t xml:space="preserve">. </w:t>
      </w:r>
      <w:r w:rsidR="00784994" w:rsidRPr="00784994">
        <w:t>Зоны рекреационного назначения</w:t>
      </w:r>
      <w:r w:rsidR="00784994">
        <w:t>.</w:t>
      </w:r>
      <w:r w:rsidR="00784994" w:rsidRPr="00784994">
        <w:t xml:space="preserve"> </w:t>
      </w:r>
      <w:r w:rsidR="00F452BE">
        <w:t>Р</w:t>
      </w:r>
      <w:r w:rsidR="00F452BE" w:rsidRPr="000E6737">
        <w:t>асчетные показатели в сфере обеспечения объектами рекреационного назначения</w:t>
      </w:r>
      <w:bookmarkEnd w:id="56"/>
    </w:p>
    <w:p w:rsidR="00351513" w:rsidRDefault="00351513" w:rsidP="00351513">
      <w:pPr>
        <w:pStyle w:val="09"/>
      </w:pPr>
      <w:bookmarkStart w:id="57" w:name="_Toc477434922"/>
      <w:r>
        <w:t>4.1. Общие требования</w:t>
      </w:r>
      <w:bookmarkEnd w:id="57"/>
    </w:p>
    <w:p w:rsidR="00B47597" w:rsidRPr="002415F8" w:rsidRDefault="00B35054" w:rsidP="00B170CA">
      <w:pPr>
        <w:pStyle w:val="01"/>
      </w:pPr>
      <w:r>
        <w:t>4</w:t>
      </w:r>
      <w:r w:rsidR="00B47597" w:rsidRPr="002415F8">
        <w:t>.1</w:t>
      </w:r>
      <w:r w:rsidR="00351513">
        <w:t>.1</w:t>
      </w:r>
      <w:r w:rsidR="00B47597" w:rsidRPr="002415F8">
        <w:t xml:space="preserve">. Рекреационные зоны предназначены для организации массового отдыха населения, улучшения экологической обстановки </w:t>
      </w:r>
      <w:r w:rsidR="007A6DD7">
        <w:t>городского округа</w:t>
      </w:r>
      <w:r w:rsidR="00B47597" w:rsidRPr="002415F8">
        <w:t xml:space="preserve">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w:t>
      </w:r>
      <w:r w:rsidR="00B170CA">
        <w:t>городского округа.</w:t>
      </w:r>
    </w:p>
    <w:p w:rsidR="00B47597" w:rsidRPr="002415F8" w:rsidRDefault="00B35054" w:rsidP="00B170CA">
      <w:pPr>
        <w:pStyle w:val="01"/>
      </w:pPr>
      <w:r>
        <w:t>4</w:t>
      </w:r>
      <w:r w:rsidR="00B170CA">
        <w:t>.</w:t>
      </w:r>
      <w:r w:rsidR="00351513">
        <w:t>1.</w:t>
      </w:r>
      <w:r w:rsidR="00B170CA">
        <w:t>2</w:t>
      </w:r>
      <w:r w:rsidR="00B47597" w:rsidRPr="002415F8">
        <w:t>. Рекреационные зоны формируются на землях общего пользования (парки, сады, скверы, бульвары и другие озелененные территории общего пользования).</w:t>
      </w:r>
    </w:p>
    <w:p w:rsidR="00B47597" w:rsidRPr="002415F8" w:rsidRDefault="00B47597" w:rsidP="00B170CA">
      <w:pPr>
        <w:pStyle w:val="01"/>
      </w:pPr>
      <w:r w:rsidRPr="002415F8">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B47597" w:rsidRPr="002415F8" w:rsidRDefault="00B35054" w:rsidP="00557BB6">
      <w:pPr>
        <w:pStyle w:val="01"/>
      </w:pPr>
      <w:r>
        <w:t>4</w:t>
      </w:r>
      <w:r w:rsidR="00557BB6">
        <w:t>.</w:t>
      </w:r>
      <w:r w:rsidR="00351513">
        <w:t>1.</w:t>
      </w:r>
      <w:r w:rsidR="00557BB6">
        <w:t>3</w:t>
      </w:r>
      <w:r w:rsidR="00B47597" w:rsidRPr="002415F8">
        <w:t>. Рекреационные зоны необходимо формировать во взаимосвязи с пригородными зонами, землями сельскохозяйственного назначения, создавая взаимоувяз</w:t>
      </w:r>
      <w:r w:rsidR="005A696F">
        <w:t xml:space="preserve">анный природный комплекс города и </w:t>
      </w:r>
      <w:r w:rsidR="003818EA">
        <w:t xml:space="preserve">сельских </w:t>
      </w:r>
      <w:r w:rsidR="005A696F">
        <w:t>поселений,</w:t>
      </w:r>
      <w:r w:rsidR="00B47597" w:rsidRPr="002415F8">
        <w:t xml:space="preserve"> и их зон отдыха населения.</w:t>
      </w:r>
    </w:p>
    <w:p w:rsidR="00B47597" w:rsidRPr="002415F8" w:rsidRDefault="00B47597" w:rsidP="00B35054">
      <w:pPr>
        <w:pStyle w:val="01"/>
      </w:pPr>
      <w:r w:rsidRPr="002415F8">
        <w:t xml:space="preserve">Рекреационные зоны расчленяют территорию </w:t>
      </w:r>
      <w:r w:rsidR="00B35054">
        <w:t>городского округа</w:t>
      </w:r>
      <w:r w:rsidRPr="002415F8">
        <w:t xml:space="preserve">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B47597" w:rsidRPr="002415F8" w:rsidRDefault="00B35054" w:rsidP="00B23E54">
      <w:pPr>
        <w:pStyle w:val="01"/>
      </w:pPr>
      <w:r>
        <w:t>4</w:t>
      </w:r>
      <w:r w:rsidR="00B47597" w:rsidRPr="002415F8">
        <w:t>.</w:t>
      </w:r>
      <w:r w:rsidR="00351513">
        <w:t>1.</w:t>
      </w:r>
      <w:r>
        <w:t>4.</w:t>
      </w:r>
      <w:r w:rsidR="00B47597" w:rsidRPr="002415F8">
        <w:t xml:space="preserve"> В </w:t>
      </w:r>
      <w:r w:rsidR="00073C4B">
        <w:t>городском округе необходимо</w:t>
      </w:r>
      <w:r w:rsidR="00B47597" w:rsidRPr="002415F8">
        <w:t xml:space="preserve"> предусматривать непрерывную систему озелененных территорий и других открытых пространств.</w:t>
      </w:r>
    </w:p>
    <w:p w:rsidR="00B47597" w:rsidRPr="002415F8" w:rsidRDefault="00B47597" w:rsidP="00B23E54">
      <w:pPr>
        <w:pStyle w:val="01"/>
      </w:pPr>
      <w:r w:rsidRPr="002415F8">
        <w:t>На озелененных территориях нормируются:</w:t>
      </w:r>
    </w:p>
    <w:p w:rsidR="00B47597" w:rsidRPr="002415F8" w:rsidRDefault="00B47597" w:rsidP="00B23E54">
      <w:pPr>
        <w:pStyle w:val="04"/>
      </w:pPr>
      <w:r w:rsidRPr="002415F8">
        <w:t>соотношение территорий, занятых зелеными насаждениями, элементами благоустройства, сооружениями и застройкой;</w:t>
      </w:r>
    </w:p>
    <w:p w:rsidR="00B47597" w:rsidRPr="002415F8" w:rsidRDefault="00B47597" w:rsidP="00B23E54">
      <w:pPr>
        <w:pStyle w:val="04"/>
      </w:pPr>
      <w:r w:rsidRPr="002415F8">
        <w:t>габариты допускаемой застройки и ее назначение;</w:t>
      </w:r>
    </w:p>
    <w:p w:rsidR="00B47597" w:rsidRPr="002415F8" w:rsidRDefault="00B47597" w:rsidP="00B23E54">
      <w:pPr>
        <w:pStyle w:val="04"/>
      </w:pPr>
      <w:r w:rsidRPr="002415F8">
        <w:t>расстояния от зеленых насаждений до зданий, сооружений, коммуникаций.</w:t>
      </w:r>
    </w:p>
    <w:p w:rsidR="0092686D" w:rsidRDefault="00B35054" w:rsidP="00B23E54">
      <w:pPr>
        <w:pStyle w:val="01"/>
      </w:pPr>
      <w:r w:rsidRPr="001C1E07">
        <w:t>4.</w:t>
      </w:r>
      <w:r w:rsidR="00351513">
        <w:t>1.</w:t>
      </w:r>
      <w:r w:rsidRPr="001C1E07">
        <w:t>5</w:t>
      </w:r>
      <w:r w:rsidR="00B47597" w:rsidRPr="001C1E07">
        <w:t xml:space="preserve">. Удельный вес озелененных территорий различного назначения в пределах застроенной территории (уровень озелененности территории застройки) </w:t>
      </w:r>
      <w:r w:rsidR="0092686D">
        <w:t>следует принимать в соответствии с Правилами землепользования и застройки.</w:t>
      </w:r>
    </w:p>
    <w:p w:rsidR="00B47597" w:rsidRDefault="0092686D" w:rsidP="00B23E54">
      <w:pPr>
        <w:pStyle w:val="01"/>
      </w:pPr>
      <w:r>
        <w:t>В</w:t>
      </w:r>
      <w:r w:rsidR="00B47597" w:rsidRPr="001C1E07">
        <w:t xml:space="preserve"> границах территории жилой зоны</w:t>
      </w:r>
      <w:r>
        <w:t xml:space="preserve"> уровень озеленения территории должен составлять не менее 25%</w:t>
      </w:r>
      <w:r w:rsidR="00B47597" w:rsidRPr="001C1E07">
        <w:t>, включая суммарную площадь озелененной территории микрорайона (квартала).</w:t>
      </w:r>
    </w:p>
    <w:p w:rsidR="0069163A" w:rsidRPr="002415F8" w:rsidRDefault="00A12E2F" w:rsidP="0069163A">
      <w:pPr>
        <w:pStyle w:val="01"/>
      </w:pPr>
      <w:r>
        <w:t>4.</w:t>
      </w:r>
      <w:r w:rsidR="00351513">
        <w:t>1.</w:t>
      </w:r>
      <w:r>
        <w:t>6</w:t>
      </w:r>
      <w:r w:rsidR="0069163A">
        <w:t>.</w:t>
      </w:r>
      <w:r w:rsidR="0069163A" w:rsidRPr="002415F8">
        <w:t xml:space="preserve"> Озелененные территории на участках жилой, общественной, производственной застройки следует проектировать в </w:t>
      </w:r>
      <w:r w:rsidR="0069163A" w:rsidRPr="0069163A">
        <w:t>соответствии с требованиями настоящих Нормативов.</w:t>
      </w:r>
    </w:p>
    <w:p w:rsidR="0069163A" w:rsidRDefault="00A12E2F" w:rsidP="0069163A">
      <w:pPr>
        <w:pStyle w:val="01"/>
      </w:pPr>
      <w:r>
        <w:t>4.</w:t>
      </w:r>
      <w:r w:rsidR="00351513">
        <w:t>1.</w:t>
      </w:r>
      <w:r>
        <w:t>7</w:t>
      </w:r>
      <w:r w:rsidR="0069163A" w:rsidRPr="002415F8">
        <w:t>. Расстояния от зданий и сооружений до зеленых насаждений сле</w:t>
      </w:r>
      <w:r w:rsidR="0069163A">
        <w:t xml:space="preserve">дует принимать в соответствии с </w:t>
      </w:r>
      <w:r w:rsidR="0069163A">
        <w:fldChar w:fldCharType="begin"/>
      </w:r>
      <w:r w:rsidR="0069163A">
        <w:instrText xml:space="preserve"> REF _Ref450557137 \h </w:instrText>
      </w:r>
      <w:r w:rsidR="0069163A">
        <w:fldChar w:fldCharType="separate"/>
      </w:r>
      <w:r w:rsidR="000E722C">
        <w:t xml:space="preserve">Таблица </w:t>
      </w:r>
      <w:r w:rsidR="000E722C">
        <w:rPr>
          <w:noProof/>
        </w:rPr>
        <w:t>30</w:t>
      </w:r>
      <w:r w:rsidR="0069163A">
        <w:fldChar w:fldCharType="end"/>
      </w:r>
      <w:r w:rsidR="0069163A">
        <w:t xml:space="preserve"> </w:t>
      </w:r>
      <w:r w:rsidR="0069163A" w:rsidRPr="002415F8">
        <w:t>при условии беспрепятственного подъезда и работы пожарного автотранспорта; от во</w:t>
      </w:r>
      <w:r w:rsidR="0069163A">
        <w:t xml:space="preserve">здушных линий электропередачи – </w:t>
      </w:r>
      <w:r w:rsidR="0069163A" w:rsidRPr="002415F8">
        <w:t>в соответствии с Правилами устройства электроустановок.</w:t>
      </w:r>
    </w:p>
    <w:p w:rsidR="0069163A" w:rsidRDefault="0069163A" w:rsidP="0069163A">
      <w:pPr>
        <w:pStyle w:val="05"/>
      </w:pPr>
      <w:bookmarkStart w:id="58" w:name="_Ref450557137"/>
      <w:r>
        <w:t xml:space="preserve">Таблица </w:t>
      </w:r>
      <w:r w:rsidR="00F14E19">
        <w:fldChar w:fldCharType="begin"/>
      </w:r>
      <w:r w:rsidR="00F14E19">
        <w:instrText xml:space="preserve"> SEQ Таблица \* ARABIC </w:instrText>
      </w:r>
      <w:r w:rsidR="00F14E19">
        <w:fldChar w:fldCharType="separate"/>
      </w:r>
      <w:r w:rsidR="000E722C">
        <w:rPr>
          <w:noProof/>
        </w:rPr>
        <w:t>30</w:t>
      </w:r>
      <w:r w:rsidR="00F14E19">
        <w:rPr>
          <w:noProof/>
        </w:rPr>
        <w:fldChar w:fldCharType="end"/>
      </w:r>
      <w:bookmarkEnd w:id="5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61"/>
        <w:gridCol w:w="2166"/>
        <w:gridCol w:w="2186"/>
      </w:tblGrid>
      <w:tr w:rsidR="0069163A" w:rsidRPr="002415F8" w:rsidTr="0069163A">
        <w:tc>
          <w:tcPr>
            <w:tcW w:w="0" w:type="auto"/>
            <w:vMerge w:val="restart"/>
            <w:tcBorders>
              <w:top w:val="single" w:sz="4" w:space="0" w:color="auto"/>
              <w:bottom w:val="single" w:sz="4" w:space="0" w:color="auto"/>
              <w:right w:val="single" w:sz="4" w:space="0" w:color="auto"/>
            </w:tcBorders>
            <w:shd w:val="clear" w:color="auto" w:fill="auto"/>
            <w:vAlign w:val="center"/>
          </w:tcPr>
          <w:p w:rsidR="0069163A" w:rsidRPr="000C30D1" w:rsidRDefault="0069163A" w:rsidP="0069163A">
            <w:pPr>
              <w:pStyle w:val="06"/>
              <w:jc w:val="center"/>
              <w:rPr>
                <w:b/>
              </w:rPr>
            </w:pPr>
            <w:r w:rsidRPr="000C30D1">
              <w:rPr>
                <w:b/>
              </w:rPr>
              <w:t>Здание, сооружение</w:t>
            </w:r>
          </w:p>
        </w:tc>
        <w:tc>
          <w:tcPr>
            <w:tcW w:w="0" w:type="auto"/>
            <w:gridSpan w:val="2"/>
            <w:tcBorders>
              <w:top w:val="single" w:sz="4" w:space="0" w:color="auto"/>
              <w:left w:val="single" w:sz="4" w:space="0" w:color="auto"/>
              <w:bottom w:val="single" w:sz="4" w:space="0" w:color="auto"/>
            </w:tcBorders>
            <w:shd w:val="clear" w:color="auto" w:fill="auto"/>
            <w:vAlign w:val="center"/>
          </w:tcPr>
          <w:p w:rsidR="0069163A" w:rsidRPr="000C30D1" w:rsidRDefault="0069163A" w:rsidP="0069163A">
            <w:pPr>
              <w:pStyle w:val="06"/>
              <w:jc w:val="center"/>
              <w:rPr>
                <w:b/>
              </w:rPr>
            </w:pPr>
            <w:r w:rsidRPr="000C30D1">
              <w:rPr>
                <w:b/>
              </w:rPr>
              <w:t>Расстояние (м) от здания, сооружения, объекта до оси</w:t>
            </w:r>
          </w:p>
        </w:tc>
      </w:tr>
      <w:tr w:rsidR="0069163A" w:rsidRPr="002415F8" w:rsidTr="0069163A">
        <w:tc>
          <w:tcPr>
            <w:tcW w:w="0" w:type="auto"/>
            <w:vMerge/>
            <w:tcBorders>
              <w:top w:val="single" w:sz="4" w:space="0" w:color="auto"/>
              <w:bottom w:val="single" w:sz="4" w:space="0" w:color="auto"/>
              <w:right w:val="single" w:sz="4" w:space="0" w:color="auto"/>
            </w:tcBorders>
            <w:shd w:val="clear" w:color="auto" w:fill="auto"/>
            <w:vAlign w:val="center"/>
          </w:tcPr>
          <w:p w:rsidR="0069163A" w:rsidRPr="000C30D1" w:rsidRDefault="0069163A" w:rsidP="0069163A">
            <w:pPr>
              <w:pStyle w:val="06"/>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0C30D1" w:rsidRDefault="0069163A" w:rsidP="0069163A">
            <w:pPr>
              <w:pStyle w:val="06"/>
              <w:jc w:val="center"/>
              <w:rPr>
                <w:b/>
              </w:rPr>
            </w:pPr>
            <w:r w:rsidRPr="000C30D1">
              <w:rPr>
                <w:b/>
              </w:rPr>
              <w:t>ствола дерева</w:t>
            </w:r>
          </w:p>
        </w:tc>
        <w:tc>
          <w:tcPr>
            <w:tcW w:w="0" w:type="auto"/>
            <w:tcBorders>
              <w:top w:val="single" w:sz="4" w:space="0" w:color="auto"/>
              <w:left w:val="single" w:sz="4" w:space="0" w:color="auto"/>
              <w:bottom w:val="single" w:sz="4" w:space="0" w:color="auto"/>
            </w:tcBorders>
            <w:shd w:val="clear" w:color="auto" w:fill="auto"/>
            <w:vAlign w:val="center"/>
          </w:tcPr>
          <w:p w:rsidR="0069163A" w:rsidRPr="000C30D1" w:rsidRDefault="0069163A" w:rsidP="0069163A">
            <w:pPr>
              <w:pStyle w:val="06"/>
              <w:jc w:val="center"/>
              <w:rPr>
                <w:b/>
              </w:rPr>
            </w:pPr>
            <w:r w:rsidRPr="000C30D1">
              <w:rPr>
                <w:b/>
              </w:rPr>
              <w:t>кустарника</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Наружная стена здания и сооружения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5,0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1,5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Край тротуара и садовой дорожки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0,7</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0,5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Край проезжей части улиц, кромка укрепленной полосы обочины дороги или бровка канавы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1,0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Мачта и опора осветительной сети, мостовая опора и эстакада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4,0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Подошва откоса, террасы и другие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1,0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0,5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Подошва или вн</w:t>
            </w:r>
            <w:r>
              <w:t>утренняя грань подпорной стенки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3,0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1,0</w:t>
            </w:r>
          </w:p>
        </w:tc>
      </w:tr>
      <w:tr w:rsidR="0069163A" w:rsidRPr="002415F8" w:rsidTr="0069163A">
        <w:tc>
          <w:tcPr>
            <w:tcW w:w="0" w:type="auto"/>
            <w:gridSpan w:val="3"/>
            <w:tcBorders>
              <w:top w:val="single" w:sz="4" w:space="0" w:color="auto"/>
              <w:bottom w:val="single" w:sz="4" w:space="0" w:color="auto"/>
            </w:tcBorders>
            <w:shd w:val="clear" w:color="auto" w:fill="auto"/>
            <w:vAlign w:val="center"/>
          </w:tcPr>
          <w:p w:rsidR="0069163A" w:rsidRPr="000C30D1" w:rsidRDefault="0069163A" w:rsidP="0069163A">
            <w:pPr>
              <w:pStyle w:val="06"/>
              <w:jc w:val="center"/>
              <w:rPr>
                <w:b/>
              </w:rPr>
            </w:pPr>
            <w:r w:rsidRPr="000C30D1">
              <w:rPr>
                <w:b/>
              </w:rPr>
              <w:t>Подземные сети:</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газопровод,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1,5</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тепловая сеть (стенка канала, тоннеля или оболочка при бесканальной прокладке)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1,0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водопровод, дренаж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силовой кабель и кабель связи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0,7</w:t>
            </w:r>
          </w:p>
        </w:tc>
      </w:tr>
    </w:tbl>
    <w:p w:rsidR="0069163A" w:rsidRPr="002415F8" w:rsidRDefault="008973D7" w:rsidP="008513D4">
      <w:pPr>
        <w:pStyle w:val="07"/>
      </w:pPr>
      <w:r>
        <w:t>Примечания</w:t>
      </w:r>
    </w:p>
    <w:p w:rsidR="0069163A" w:rsidRPr="00D5068D" w:rsidRDefault="0069163A" w:rsidP="008513D4">
      <w:pPr>
        <w:pStyle w:val="08"/>
      </w:pPr>
      <w:r>
        <w:t xml:space="preserve">1. </w:t>
      </w:r>
      <w:r w:rsidRPr="00D5068D">
        <w:t>Приведенные нормы относятся к деревьям с диаметром кроны не более 5 м и должны быть увеличены для деревьев с кроной большего диаметра.</w:t>
      </w:r>
    </w:p>
    <w:p w:rsidR="0069163A" w:rsidRPr="00D5068D" w:rsidRDefault="0069163A" w:rsidP="008513D4">
      <w:pPr>
        <w:pStyle w:val="08"/>
      </w:pPr>
      <w:r>
        <w:t xml:space="preserve">2. </w:t>
      </w:r>
      <w:r w:rsidRPr="00D5068D">
        <w:t>Деревья, высаживаемые у зданий, не должны препятствовать инсоляции и освещенности жилых и общественных помещений.</w:t>
      </w:r>
    </w:p>
    <w:p w:rsidR="0069163A" w:rsidRPr="00D5068D" w:rsidRDefault="0069163A" w:rsidP="008513D4">
      <w:pPr>
        <w:pStyle w:val="08"/>
      </w:pPr>
      <w:r>
        <w:t xml:space="preserve">3. </w:t>
      </w:r>
      <w:r w:rsidRPr="00D5068D">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69163A" w:rsidRDefault="0069163A" w:rsidP="0069163A">
      <w:pPr>
        <w:pStyle w:val="01"/>
      </w:pPr>
    </w:p>
    <w:p w:rsidR="0069163A" w:rsidRPr="002415F8" w:rsidRDefault="00A12E2F" w:rsidP="0069163A">
      <w:pPr>
        <w:pStyle w:val="01"/>
      </w:pPr>
      <w:r>
        <w:t>4.</w:t>
      </w:r>
      <w:r w:rsidR="00351513">
        <w:t>1.</w:t>
      </w:r>
      <w:r>
        <w:t>8</w:t>
      </w:r>
      <w:r w:rsidR="008E535D">
        <w:t>. В зеленых зонах городского округа</w:t>
      </w:r>
      <w:r w:rsidR="0069163A" w:rsidRPr="002415F8">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69163A" w:rsidRPr="002415F8" w:rsidRDefault="0069163A" w:rsidP="0069163A">
      <w:pPr>
        <w:pStyle w:val="01"/>
      </w:pPr>
      <w:r w:rsidRPr="002415F8">
        <w:t>Площадь питомников с</w:t>
      </w:r>
      <w:r>
        <w:t>ледует принимать из расчета 3-</w:t>
      </w:r>
      <w:r w:rsidRPr="002415F8">
        <w:t>5 </w:t>
      </w:r>
      <w:r>
        <w:t>м</w:t>
      </w:r>
      <w:r>
        <w:rPr>
          <w:vertAlign w:val="superscript"/>
        </w:rPr>
        <w:t>2</w:t>
      </w:r>
      <w:r w:rsidRPr="002415F8">
        <w:t>/чел.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69163A" w:rsidRDefault="0069163A" w:rsidP="0069163A">
      <w:pPr>
        <w:pStyle w:val="01"/>
      </w:pPr>
      <w:r w:rsidRPr="002415F8">
        <w:t>Общую площадь цветочно-оранжерейных хозяйств следуе</w:t>
      </w:r>
      <w:r>
        <w:t>т принимать из расчета 0,4 м</w:t>
      </w:r>
      <w:r>
        <w:rPr>
          <w:vertAlign w:val="superscript"/>
        </w:rPr>
        <w:t>2</w:t>
      </w:r>
      <w:r w:rsidRPr="002415F8">
        <w:t>/чел.</w:t>
      </w:r>
    </w:p>
    <w:p w:rsidR="004E79F0" w:rsidRDefault="004E79F0" w:rsidP="004E79F0">
      <w:pPr>
        <w:pStyle w:val="01"/>
      </w:pPr>
      <w:r>
        <w:t xml:space="preserve">4.1.9. </w:t>
      </w:r>
      <w:r w:rsidRPr="003D74FB">
        <w:t>Кроме городских садов и садов кварталов (микрорайонов)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4E79F0" w:rsidRDefault="004E79F0" w:rsidP="004E79F0">
      <w:pPr>
        <w:pStyle w:val="01"/>
      </w:pPr>
      <w:r>
        <w:t>Данные виды рекреационных объектов могут включаться в общую норму озелененных территорий</w:t>
      </w:r>
      <w:r w:rsidRPr="002415F8">
        <w:t xml:space="preserve"> </w:t>
      </w:r>
      <w:r w:rsidR="00456AC3">
        <w:t>на участках жилой, общественной и</w:t>
      </w:r>
      <w:r w:rsidRPr="002415F8">
        <w:t xml:space="preserve"> производственной застройки</w:t>
      </w:r>
      <w:r>
        <w:t>.</w:t>
      </w:r>
    </w:p>
    <w:p w:rsidR="004E79F0" w:rsidRPr="002415F8" w:rsidRDefault="004E79F0" w:rsidP="004E79F0">
      <w:pPr>
        <w:pStyle w:val="01"/>
      </w:pPr>
      <w:r>
        <w:t>Проектирование озеленения и благоустройства крыш необходимо выполнять в соответствии с подразделом «</w:t>
      </w:r>
      <w:r>
        <w:fldChar w:fldCharType="begin"/>
      </w:r>
      <w:r>
        <w:instrText xml:space="preserve"> REF подраздел_зеленые_крыши \h </w:instrText>
      </w:r>
      <w:r>
        <w:fldChar w:fldCharType="separate"/>
      </w:r>
      <w:r w:rsidR="000E722C" w:rsidRPr="004C3C5F">
        <w:t>16.4. Проектирование озеленения и благоустройства крыш жилых и общественных зданий и других искусственных оснований</w:t>
      </w:r>
      <w:r>
        <w:fldChar w:fldCharType="end"/>
      </w:r>
      <w:r>
        <w:t>».</w:t>
      </w:r>
    </w:p>
    <w:p w:rsidR="005A696F" w:rsidRPr="002415F8" w:rsidRDefault="00351513" w:rsidP="005A696F">
      <w:pPr>
        <w:pStyle w:val="09"/>
      </w:pPr>
      <w:bookmarkStart w:id="59" w:name="_Toc477434923"/>
      <w:r>
        <w:t>4.2</w:t>
      </w:r>
      <w:r w:rsidR="005A696F">
        <w:t xml:space="preserve">. </w:t>
      </w:r>
      <w:r w:rsidR="005A696F" w:rsidRPr="001B04F5">
        <w:t>Зона парков, скверов, бульваров, озеленения общего пользования</w:t>
      </w:r>
      <w:bookmarkEnd w:id="59"/>
    </w:p>
    <w:p w:rsidR="0078035F" w:rsidRDefault="00351513" w:rsidP="00B23E54">
      <w:pPr>
        <w:pStyle w:val="01"/>
      </w:pPr>
      <w:bookmarkStart w:id="60" w:name="пункт_площадь_озел_тер_общ_пользв"/>
      <w:r>
        <w:t>4.2</w:t>
      </w:r>
      <w:r w:rsidR="005A696F">
        <w:t>.1</w:t>
      </w:r>
      <w:r w:rsidR="00B47597" w:rsidRPr="002415F8">
        <w:t>.</w:t>
      </w:r>
      <w:bookmarkEnd w:id="60"/>
      <w:r w:rsidR="00B47597" w:rsidRPr="002415F8">
        <w:t xml:space="preserve"> Площадь озелененных </w:t>
      </w:r>
      <w:r w:rsidR="00B23E54">
        <w:t xml:space="preserve">территорий общего пользования – </w:t>
      </w:r>
      <w:r w:rsidR="00B47597" w:rsidRPr="002415F8">
        <w:t>парков, садов, бульваров, скверов, размещаемых</w:t>
      </w:r>
      <w:r w:rsidR="0078035F">
        <w:t xml:space="preserve"> в жилых районах должна быть не менее 6 м</w:t>
      </w:r>
      <w:r w:rsidR="0078035F">
        <w:rPr>
          <w:vertAlign w:val="superscript"/>
        </w:rPr>
        <w:t>2</w:t>
      </w:r>
      <w:r w:rsidR="0078035F">
        <w:t xml:space="preserve"> на человека. Площадь общегородской озелененной</w:t>
      </w:r>
      <w:r w:rsidR="0078035F" w:rsidRPr="002415F8">
        <w:t xml:space="preserve"> </w:t>
      </w:r>
      <w:r w:rsidR="0078035F">
        <w:t>территории общего пользования – не менее 10 м</w:t>
      </w:r>
      <w:r w:rsidR="0078035F">
        <w:rPr>
          <w:vertAlign w:val="superscript"/>
        </w:rPr>
        <w:t>2</w:t>
      </w:r>
      <w:r w:rsidR="0078035F">
        <w:t xml:space="preserve"> на человека.</w:t>
      </w:r>
    </w:p>
    <w:p w:rsidR="00F4234A" w:rsidRPr="00F4234A" w:rsidRDefault="00F4234A" w:rsidP="00B23E54">
      <w:pPr>
        <w:pStyle w:val="01"/>
      </w:pPr>
      <w:r>
        <w:t>Для сельских поселений площадь озелененной территории общего пользования должна составлять не менее 12 м</w:t>
      </w:r>
      <w:r>
        <w:rPr>
          <w:vertAlign w:val="superscript"/>
        </w:rPr>
        <w:t>2</w:t>
      </w:r>
      <w:r>
        <w:t xml:space="preserve"> на человека.</w:t>
      </w:r>
    </w:p>
    <w:p w:rsidR="00B47597" w:rsidRPr="00FF032D" w:rsidRDefault="0078035F" w:rsidP="00FF032D">
      <w:pPr>
        <w:pStyle w:val="01"/>
      </w:pPr>
      <w:r w:rsidRPr="00FF032D">
        <w:t>С</w:t>
      </w:r>
      <w:r w:rsidR="00B47597" w:rsidRPr="00FF032D">
        <w:t>уществующие массивы городских лесов следует преобразовывать в городские лесопарки и относить их дополнительно к указанным озелененным территориям общего пользования ис</w:t>
      </w:r>
      <w:r w:rsidR="00D354BE" w:rsidRPr="00FF032D">
        <w:t>ходя из расчета не более 5 м</w:t>
      </w:r>
      <w:r w:rsidR="00D354BE" w:rsidRPr="00FF032D">
        <w:rPr>
          <w:vertAlign w:val="superscript"/>
        </w:rPr>
        <w:t>2</w:t>
      </w:r>
      <w:r w:rsidR="00B47597" w:rsidRPr="00FF032D">
        <w:t>/чел.</w:t>
      </w:r>
    </w:p>
    <w:p w:rsidR="00B47597" w:rsidRPr="002415F8" w:rsidRDefault="00351513" w:rsidP="0092686D">
      <w:pPr>
        <w:pStyle w:val="01"/>
      </w:pPr>
      <w:r>
        <w:t>4.2</w:t>
      </w:r>
      <w:r w:rsidR="00A12E2F">
        <w:t>.2</w:t>
      </w:r>
      <w:r w:rsidR="00B47597" w:rsidRPr="002415F8">
        <w:t xml:space="preserve">. В структуре озелененных территорий общего пользования крупные парки и лесопарки шириной 0,5 км и более должны </w:t>
      </w:r>
      <w:r w:rsidR="0092686D">
        <w:t>составлять не менее 10%</w:t>
      </w:r>
      <w:r w:rsidR="00B47597" w:rsidRPr="002415F8">
        <w:t>.</w:t>
      </w:r>
    </w:p>
    <w:p w:rsidR="00B47597" w:rsidRPr="002415F8" w:rsidRDefault="00B47597" w:rsidP="00D354BE">
      <w:pPr>
        <w:pStyle w:val="01"/>
      </w:pPr>
      <w:r w:rsidRPr="002415F8">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B47597" w:rsidRPr="002415F8" w:rsidRDefault="00351513" w:rsidP="00D354BE">
      <w:pPr>
        <w:pStyle w:val="01"/>
      </w:pPr>
      <w:r>
        <w:t>4.2</w:t>
      </w:r>
      <w:r w:rsidR="00A12E2F">
        <w:t>.3</w:t>
      </w:r>
      <w:r w:rsidR="00B47597" w:rsidRPr="002415F8">
        <w:t>. Минимальные размеры площади в гектарах принимаются:</w:t>
      </w:r>
    </w:p>
    <w:p w:rsidR="00B47597" w:rsidRPr="002415F8" w:rsidRDefault="00B47597" w:rsidP="00E5640C">
      <w:pPr>
        <w:pStyle w:val="04"/>
      </w:pPr>
      <w:r w:rsidRPr="002415F8">
        <w:t xml:space="preserve">городских парков </w:t>
      </w:r>
      <w:r w:rsidR="001453EF">
        <w:t>–</w:t>
      </w:r>
      <w:r w:rsidRPr="002415F8">
        <w:t xml:space="preserve"> 15;</w:t>
      </w:r>
    </w:p>
    <w:p w:rsidR="00B47597" w:rsidRPr="002415F8" w:rsidRDefault="00B47597" w:rsidP="00E5640C">
      <w:pPr>
        <w:pStyle w:val="04"/>
      </w:pPr>
      <w:r w:rsidRPr="002415F8">
        <w:t xml:space="preserve">парков планировочных районов (жилых районов) </w:t>
      </w:r>
      <w:r w:rsidR="001453EF">
        <w:t>–</w:t>
      </w:r>
      <w:r w:rsidRPr="002415F8">
        <w:t xml:space="preserve"> 10;</w:t>
      </w:r>
    </w:p>
    <w:p w:rsidR="00B47597" w:rsidRPr="002415F8" w:rsidRDefault="00B47597" w:rsidP="00E5640C">
      <w:pPr>
        <w:pStyle w:val="04"/>
      </w:pPr>
      <w:r w:rsidRPr="002415F8">
        <w:t xml:space="preserve">садов жилых зон (микрорайонов) </w:t>
      </w:r>
      <w:r w:rsidR="001453EF">
        <w:t>–</w:t>
      </w:r>
      <w:r w:rsidRPr="002415F8">
        <w:t xml:space="preserve"> 3;</w:t>
      </w:r>
    </w:p>
    <w:p w:rsidR="00B47597" w:rsidRPr="002415F8" w:rsidRDefault="00B47597" w:rsidP="00E5640C">
      <w:pPr>
        <w:pStyle w:val="04"/>
      </w:pPr>
      <w:r w:rsidRPr="002415F8">
        <w:t xml:space="preserve">скверов </w:t>
      </w:r>
      <w:r w:rsidR="001453EF">
        <w:t>–</w:t>
      </w:r>
      <w:r w:rsidRPr="002415F8">
        <w:t xml:space="preserve"> 0,5.</w:t>
      </w:r>
    </w:p>
    <w:p w:rsidR="00B47597" w:rsidRDefault="00B47597" w:rsidP="00D354BE">
      <w:pPr>
        <w:pStyle w:val="01"/>
      </w:pPr>
      <w:r w:rsidRPr="002415F8">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w:t>
      </w:r>
      <w:r w:rsidR="001453EF">
        <w:t>%.</w:t>
      </w:r>
    </w:p>
    <w:p w:rsidR="0069163A" w:rsidRPr="002415F8" w:rsidRDefault="00351513" w:rsidP="0069163A">
      <w:pPr>
        <w:pStyle w:val="01"/>
      </w:pPr>
      <w:r>
        <w:t>4.2</w:t>
      </w:r>
      <w:r w:rsidR="00A12E2F">
        <w:t>.4</w:t>
      </w:r>
      <w:r w:rsidR="0069163A">
        <w:t xml:space="preserve">. </w:t>
      </w:r>
      <w:r w:rsidR="0069163A" w:rsidRPr="002415F8">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9163A" w:rsidRPr="002415F8" w:rsidRDefault="0069163A" w:rsidP="0069163A">
      <w:pPr>
        <w:pStyle w:val="01"/>
      </w:pPr>
      <w:r w:rsidRPr="002415F8">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69163A" w:rsidRPr="002415F8" w:rsidRDefault="0069163A" w:rsidP="0069163A">
      <w:pPr>
        <w:pStyle w:val="01"/>
      </w:pPr>
      <w:r w:rsidRPr="002415F8">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69163A" w:rsidRDefault="00351513" w:rsidP="0069163A">
      <w:pPr>
        <w:pStyle w:val="01"/>
      </w:pPr>
      <w:r>
        <w:t>4.2</w:t>
      </w:r>
      <w:r w:rsidR="00A12E2F">
        <w:t>.5</w:t>
      </w:r>
      <w:r w:rsidR="0069163A" w:rsidRPr="002415F8">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w:t>
      </w:r>
      <w:r w:rsidR="0069163A" w:rsidRPr="009800EB">
        <w:t>Число светильников следует определять по нормам освещенности территорий.</w:t>
      </w:r>
    </w:p>
    <w:p w:rsidR="00CE0781" w:rsidRDefault="00351513" w:rsidP="00CE0781">
      <w:pPr>
        <w:pStyle w:val="01"/>
      </w:pPr>
      <w:r>
        <w:t>4.2</w:t>
      </w:r>
      <w:r w:rsidR="00CE0781">
        <w:t xml:space="preserve">.6. </w:t>
      </w:r>
      <w:r w:rsidR="00CE0781" w:rsidRPr="008A4A78">
        <w:t>Протяженность пешеходных подходов</w:t>
      </w:r>
      <w:r w:rsidR="00CE0781">
        <w:t xml:space="preserve"> в жилых зонах </w:t>
      </w:r>
      <w:r w:rsidR="00CE0781" w:rsidRPr="008A4A78">
        <w:t>до озелененных территорий общего поль</w:t>
      </w:r>
      <w:r w:rsidR="00CE0781">
        <w:t xml:space="preserve">зования (сквер, бульвар, сад) должна быть </w:t>
      </w:r>
      <w:r w:rsidR="00CE0781" w:rsidRPr="008A4A78">
        <w:t>не более 400 м.</w:t>
      </w:r>
    </w:p>
    <w:p w:rsidR="00ED5973" w:rsidRDefault="00ED5973" w:rsidP="00ED5973">
      <w:pPr>
        <w:pStyle w:val="102"/>
      </w:pPr>
      <w:r>
        <w:t>Парки</w:t>
      </w:r>
    </w:p>
    <w:p w:rsidR="00B47597" w:rsidRPr="002415F8" w:rsidRDefault="00351513" w:rsidP="00F91701">
      <w:pPr>
        <w:pStyle w:val="01"/>
      </w:pPr>
      <w:r>
        <w:t>4.2</w:t>
      </w:r>
      <w:r w:rsidR="004D4829">
        <w:t>.7</w:t>
      </w:r>
      <w:r w:rsidR="00F91701">
        <w:t xml:space="preserve">. Парк – </w:t>
      </w:r>
      <w:r w:rsidR="00B47597" w:rsidRPr="002415F8">
        <w:t xml:space="preserve">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w:t>
      </w:r>
      <w:r w:rsidR="00B47597" w:rsidRPr="000F460E">
        <w:t xml:space="preserve">менее 10 </w:t>
      </w:r>
      <w:r w:rsidR="00D81E9A">
        <w:t>га</w:t>
      </w:r>
      <w:r w:rsidR="00B47597" w:rsidRPr="000F460E">
        <w:t>, предназначенная</w:t>
      </w:r>
      <w:r w:rsidR="00B47597" w:rsidRPr="002415F8">
        <w:t xml:space="preserve">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w:t>
      </w:r>
      <w:r w:rsidR="00B47597" w:rsidRPr="000F460E">
        <w:t xml:space="preserve">не </w:t>
      </w:r>
      <w:r w:rsidR="000F460E" w:rsidRPr="000F460E">
        <w:t>превышает 6</w:t>
      </w:r>
      <w:r w:rsidR="00B47597" w:rsidRPr="000F460E">
        <w:t> м</w:t>
      </w:r>
      <w:r w:rsidR="00F91701" w:rsidRPr="000F460E">
        <w:t>;</w:t>
      </w:r>
      <w:r w:rsidR="00F91701">
        <w:t xml:space="preserve"> высота парковых сооружений –</w:t>
      </w:r>
      <w:r w:rsidR="00B47597" w:rsidRPr="002415F8">
        <w:t xml:space="preserve"> аттракционов</w:t>
      </w:r>
      <w:r w:rsidR="00F91701">
        <w:t xml:space="preserve">, </w:t>
      </w:r>
      <w:r w:rsidR="00B47597" w:rsidRPr="002415F8">
        <w:t xml:space="preserve">определяется проектом. Площадь застройки не должна </w:t>
      </w:r>
      <w:r w:rsidR="00B47597" w:rsidRPr="000F460E">
        <w:t xml:space="preserve">превышать </w:t>
      </w:r>
      <w:r w:rsidR="000F460E" w:rsidRPr="000F460E">
        <w:t xml:space="preserve">7% </w:t>
      </w:r>
      <w:r w:rsidR="00B47597" w:rsidRPr="000F460E">
        <w:t>территории парка.</w:t>
      </w:r>
    </w:p>
    <w:p w:rsidR="00B47597" w:rsidRPr="002415F8" w:rsidRDefault="000F460E" w:rsidP="00F91701">
      <w:pPr>
        <w:pStyle w:val="01"/>
      </w:pPr>
      <w:r>
        <w:t>4</w:t>
      </w:r>
      <w:r w:rsidR="00B47597" w:rsidRPr="002415F8">
        <w:t>.</w:t>
      </w:r>
      <w:r w:rsidR="00351513">
        <w:t>2</w:t>
      </w:r>
      <w:r w:rsidR="004D4829">
        <w:t>.8</w:t>
      </w:r>
      <w:r>
        <w:t>.</w:t>
      </w:r>
      <w:r w:rsidR="00B47597" w:rsidRPr="002415F8">
        <w:t xml:space="preserve"> Соотношение элементов территории парка следует принимать в процентах от общей площади парка:</w:t>
      </w:r>
    </w:p>
    <w:p w:rsidR="00B47597" w:rsidRPr="002415F8" w:rsidRDefault="00B47597" w:rsidP="00871A5B">
      <w:pPr>
        <w:pStyle w:val="04"/>
      </w:pPr>
      <w:r w:rsidRPr="002415F8">
        <w:t xml:space="preserve">территории зеленых насаждений и водоемов </w:t>
      </w:r>
      <w:r w:rsidR="00D81E9A">
        <w:t>–</w:t>
      </w:r>
      <w:r w:rsidRPr="002415F8">
        <w:t xml:space="preserve"> 65</w:t>
      </w:r>
      <w:r w:rsidR="00F91701">
        <w:t>-</w:t>
      </w:r>
      <w:r w:rsidRPr="002415F8">
        <w:t>75</w:t>
      </w:r>
      <w:r w:rsidR="00F91701">
        <w:t>%</w:t>
      </w:r>
      <w:r w:rsidRPr="002415F8">
        <w:t>;</w:t>
      </w:r>
    </w:p>
    <w:p w:rsidR="00B47597" w:rsidRPr="002415F8" w:rsidRDefault="00F91701" w:rsidP="00871A5B">
      <w:pPr>
        <w:pStyle w:val="04"/>
      </w:pPr>
      <w:r>
        <w:t xml:space="preserve">аллеи, дороги, площадки </w:t>
      </w:r>
      <w:r w:rsidR="00D81E9A">
        <w:t>–</w:t>
      </w:r>
      <w:r>
        <w:t xml:space="preserve"> 10-</w:t>
      </w:r>
      <w:r w:rsidR="00B47597" w:rsidRPr="002415F8">
        <w:t>15</w:t>
      </w:r>
      <w:r>
        <w:t>%</w:t>
      </w:r>
      <w:r w:rsidR="00B47597" w:rsidRPr="002415F8">
        <w:t>;</w:t>
      </w:r>
    </w:p>
    <w:p w:rsidR="00B47597" w:rsidRPr="002415F8" w:rsidRDefault="000F460E" w:rsidP="00871A5B">
      <w:pPr>
        <w:pStyle w:val="04"/>
      </w:pPr>
      <w:r>
        <w:t>спортивные и игровые площадки</w:t>
      </w:r>
      <w:r w:rsidR="00F91701">
        <w:t xml:space="preserve"> </w:t>
      </w:r>
      <w:r w:rsidR="00D81E9A">
        <w:t>–</w:t>
      </w:r>
      <w:r w:rsidR="00F91701">
        <w:t xml:space="preserve"> 8-</w:t>
      </w:r>
      <w:r w:rsidR="00B47597" w:rsidRPr="002415F8">
        <w:t>12</w:t>
      </w:r>
      <w:r w:rsidR="00F91701">
        <w:t>%</w:t>
      </w:r>
      <w:r w:rsidR="00B47597" w:rsidRPr="002415F8">
        <w:t>;</w:t>
      </w:r>
    </w:p>
    <w:p w:rsidR="00B47597" w:rsidRPr="002415F8" w:rsidRDefault="00B47597" w:rsidP="00871A5B">
      <w:pPr>
        <w:pStyle w:val="04"/>
      </w:pPr>
      <w:r w:rsidRPr="002415F8">
        <w:t xml:space="preserve">здания и сооружения </w:t>
      </w:r>
      <w:r w:rsidR="00D81E9A">
        <w:t>–</w:t>
      </w:r>
      <w:r w:rsidRPr="002415F8">
        <w:t xml:space="preserve"> 5</w:t>
      </w:r>
      <w:r w:rsidR="00F91701">
        <w:t>-</w:t>
      </w:r>
      <w:r w:rsidRPr="002415F8">
        <w:t>7</w:t>
      </w:r>
      <w:r w:rsidR="00F91701">
        <w:t>%</w:t>
      </w:r>
      <w:r w:rsidRPr="002415F8">
        <w:t>.</w:t>
      </w:r>
    </w:p>
    <w:p w:rsidR="00B47597" w:rsidRDefault="00351513" w:rsidP="00F91701">
      <w:pPr>
        <w:pStyle w:val="01"/>
      </w:pPr>
      <w:r>
        <w:t>4.2</w:t>
      </w:r>
      <w:r w:rsidR="004D4829">
        <w:t>.9</w:t>
      </w:r>
      <w:r w:rsidR="00B47597" w:rsidRPr="002415F8">
        <w:t>. Функциональная организация территории парка определяется проектом в зависимости от специализации.</w:t>
      </w:r>
    </w:p>
    <w:p w:rsidR="00B47597" w:rsidRPr="002415F8" w:rsidRDefault="00351513" w:rsidP="00871A5B">
      <w:pPr>
        <w:pStyle w:val="01"/>
      </w:pPr>
      <w:r>
        <w:t>4.2</w:t>
      </w:r>
      <w:r w:rsidR="004D4829">
        <w:t>.10</w:t>
      </w:r>
      <w:r w:rsidR="00B47597" w:rsidRPr="002415F8">
        <w:t>. Время доступности</w:t>
      </w:r>
      <w:r w:rsidR="00D81E9A" w:rsidRPr="00D81E9A">
        <w:t xml:space="preserve"> </w:t>
      </w:r>
      <w:r w:rsidR="00D81E9A">
        <w:t>на общественном транспорте (без учета времени ожидания транспорта)</w:t>
      </w:r>
      <w:r w:rsidR="00B47597" w:rsidRPr="002415F8">
        <w:t xml:space="preserve"> должно составлять не более:</w:t>
      </w:r>
    </w:p>
    <w:p w:rsidR="00B47597" w:rsidRPr="002415F8" w:rsidRDefault="00B47597" w:rsidP="00871A5B">
      <w:pPr>
        <w:pStyle w:val="04"/>
      </w:pPr>
      <w:r w:rsidRPr="002415F8">
        <w:t xml:space="preserve">для городских парков </w:t>
      </w:r>
      <w:r w:rsidR="00D81E9A">
        <w:t>–</w:t>
      </w:r>
      <w:r w:rsidRPr="002415F8">
        <w:t xml:space="preserve"> 20 минут;</w:t>
      </w:r>
    </w:p>
    <w:p w:rsidR="00B47597" w:rsidRPr="002415F8" w:rsidRDefault="00B47597" w:rsidP="00871A5B">
      <w:pPr>
        <w:pStyle w:val="04"/>
      </w:pPr>
      <w:r w:rsidRPr="002415F8">
        <w:t xml:space="preserve">для парков планировочных районов </w:t>
      </w:r>
      <w:r w:rsidR="00D81E9A">
        <w:t>–</w:t>
      </w:r>
      <w:r w:rsidRPr="002415F8">
        <w:t xml:space="preserve"> 15 минут или 1200 м.</w:t>
      </w:r>
    </w:p>
    <w:p w:rsidR="00B47597" w:rsidRPr="002415F8" w:rsidRDefault="00B47597" w:rsidP="00871A5B">
      <w:pPr>
        <w:pStyle w:val="01"/>
      </w:pPr>
      <w:r w:rsidRPr="002415F8">
        <w:t>Расстояние между жилой застройкой и ближним краем паркового массива должно быть не менее 30 м.</w:t>
      </w:r>
    </w:p>
    <w:p w:rsidR="00B47597" w:rsidRPr="00871A5B" w:rsidRDefault="00351513" w:rsidP="00871A5B">
      <w:pPr>
        <w:pStyle w:val="01"/>
      </w:pPr>
      <w:r>
        <w:t>4.2</w:t>
      </w:r>
      <w:r w:rsidR="004D4829">
        <w:t>.11</w:t>
      </w:r>
      <w:r w:rsidR="000F460E">
        <w:t xml:space="preserve">. </w:t>
      </w:r>
      <w:r w:rsidR="00871A5B" w:rsidRPr="00871A5B">
        <w:t xml:space="preserve">В целях </w:t>
      </w:r>
      <w:r w:rsidR="00F611F0">
        <w:t xml:space="preserve">обеспечения </w:t>
      </w:r>
      <w:r w:rsidR="00871A5B" w:rsidRPr="00871A5B">
        <w:t>сейсмической безопасности</w:t>
      </w:r>
      <w:r w:rsidR="00B47597" w:rsidRPr="00871A5B">
        <w:t xml:space="preserve">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B47597" w:rsidRPr="002415F8" w:rsidRDefault="00351513" w:rsidP="00871A5B">
      <w:pPr>
        <w:pStyle w:val="01"/>
      </w:pPr>
      <w:r>
        <w:t>4.2</w:t>
      </w:r>
      <w:r w:rsidR="004D4829">
        <w:t>.12</w:t>
      </w:r>
      <w:r w:rsidR="00B47597" w:rsidRPr="002415F8">
        <w:t>.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B47597" w:rsidRPr="002415F8" w:rsidRDefault="00B47597" w:rsidP="00871A5B">
      <w:pPr>
        <w:pStyle w:val="04"/>
      </w:pPr>
      <w:r w:rsidRPr="002415F8">
        <w:t>для</w:t>
      </w:r>
      <w:r w:rsidR="00871A5B">
        <w:t xml:space="preserve"> легковых автомобилей </w:t>
      </w:r>
      <w:r w:rsidR="00327570">
        <w:t>–</w:t>
      </w:r>
      <w:r w:rsidR="00871A5B">
        <w:t xml:space="preserve"> 25 м</w:t>
      </w:r>
      <w:r w:rsidR="00871A5B">
        <w:rPr>
          <w:vertAlign w:val="superscript"/>
        </w:rPr>
        <w:t>2</w:t>
      </w:r>
      <w:r w:rsidRPr="002415F8">
        <w:t>;</w:t>
      </w:r>
    </w:p>
    <w:p w:rsidR="00B47597" w:rsidRPr="002415F8" w:rsidRDefault="00871A5B" w:rsidP="00871A5B">
      <w:pPr>
        <w:pStyle w:val="04"/>
      </w:pPr>
      <w:r>
        <w:t xml:space="preserve">для автобусов </w:t>
      </w:r>
      <w:r w:rsidR="00327570">
        <w:t>–</w:t>
      </w:r>
      <w:r>
        <w:t xml:space="preserve"> 40 м</w:t>
      </w:r>
      <w:r>
        <w:rPr>
          <w:vertAlign w:val="superscript"/>
        </w:rPr>
        <w:t>2</w:t>
      </w:r>
      <w:r w:rsidR="00B47597" w:rsidRPr="002415F8">
        <w:t>;</w:t>
      </w:r>
    </w:p>
    <w:p w:rsidR="00B47597" w:rsidRPr="002415F8" w:rsidRDefault="00871A5B" w:rsidP="00871A5B">
      <w:pPr>
        <w:pStyle w:val="04"/>
      </w:pPr>
      <w:r>
        <w:t xml:space="preserve">для велосипедов </w:t>
      </w:r>
      <w:r w:rsidR="00327570">
        <w:t>–</w:t>
      </w:r>
      <w:r>
        <w:t xml:space="preserve"> 0,9 м</w:t>
      </w:r>
      <w:r>
        <w:rPr>
          <w:vertAlign w:val="superscript"/>
        </w:rPr>
        <w:t>2</w:t>
      </w:r>
      <w:r w:rsidR="00B47597" w:rsidRPr="002415F8">
        <w:t>.</w:t>
      </w:r>
    </w:p>
    <w:p w:rsidR="00B47597" w:rsidRPr="002415F8" w:rsidRDefault="00B47597" w:rsidP="00871A5B">
      <w:pPr>
        <w:pStyle w:val="01"/>
      </w:pPr>
      <w:r w:rsidRPr="002415F8">
        <w:t>В указанные размеры не входит площадь подъездов и разделительных полос зеленых насаждений.</w:t>
      </w:r>
    </w:p>
    <w:p w:rsidR="00B47597" w:rsidRPr="002415F8" w:rsidRDefault="00351513" w:rsidP="00871A5B">
      <w:pPr>
        <w:pStyle w:val="01"/>
      </w:pPr>
      <w:r>
        <w:t>4.2</w:t>
      </w:r>
      <w:r w:rsidR="004D4829">
        <w:t>.13</w:t>
      </w:r>
      <w:r w:rsidR="00B47597" w:rsidRPr="002415F8">
        <w:t>. Расчетное число единовременных посетителей территории парков, лесопарков, лесов, зеленых зон следует принимать не более:</w:t>
      </w:r>
    </w:p>
    <w:p w:rsidR="00B47597" w:rsidRPr="002415F8" w:rsidRDefault="00B47597" w:rsidP="00871A5B">
      <w:pPr>
        <w:pStyle w:val="04"/>
      </w:pPr>
      <w:r w:rsidRPr="002415F8">
        <w:t xml:space="preserve">для городских парков </w:t>
      </w:r>
      <w:r w:rsidR="00327570">
        <w:t>–</w:t>
      </w:r>
      <w:r w:rsidRPr="002415F8">
        <w:t xml:space="preserve"> 100 чел./га;</w:t>
      </w:r>
    </w:p>
    <w:p w:rsidR="00B47597" w:rsidRPr="002415F8" w:rsidRDefault="00B47597" w:rsidP="00871A5B">
      <w:pPr>
        <w:pStyle w:val="04"/>
      </w:pPr>
      <w:r w:rsidRPr="002415F8">
        <w:t xml:space="preserve">для парков зон отдыха </w:t>
      </w:r>
      <w:r w:rsidR="00327570">
        <w:t>–</w:t>
      </w:r>
      <w:r w:rsidRPr="002415F8">
        <w:t xml:space="preserve"> 70 чел./га;</w:t>
      </w:r>
    </w:p>
    <w:p w:rsidR="00B47597" w:rsidRPr="002415F8" w:rsidRDefault="00B47597" w:rsidP="00871A5B">
      <w:pPr>
        <w:pStyle w:val="04"/>
      </w:pPr>
      <w:r w:rsidRPr="002415F8">
        <w:t xml:space="preserve">для лесопарков </w:t>
      </w:r>
      <w:r w:rsidR="00327570">
        <w:t>–</w:t>
      </w:r>
      <w:r w:rsidRPr="002415F8">
        <w:t xml:space="preserve"> 10 чел./га;</w:t>
      </w:r>
    </w:p>
    <w:p w:rsidR="00B47597" w:rsidRPr="002415F8" w:rsidRDefault="00871A5B" w:rsidP="00871A5B">
      <w:pPr>
        <w:pStyle w:val="04"/>
      </w:pPr>
      <w:r>
        <w:t xml:space="preserve">для лесов </w:t>
      </w:r>
      <w:r w:rsidR="00327570">
        <w:t>–</w:t>
      </w:r>
      <w:r>
        <w:t xml:space="preserve"> 1-</w:t>
      </w:r>
      <w:r w:rsidR="00B47597" w:rsidRPr="002415F8">
        <w:t>3 чел./га.</w:t>
      </w:r>
    </w:p>
    <w:p w:rsidR="00B47597" w:rsidRPr="002415F8" w:rsidRDefault="00B47597" w:rsidP="00871A5B">
      <w:pPr>
        <w:pStyle w:val="01"/>
      </w:pPr>
      <w:r w:rsidRPr="002415F8">
        <w:t>При единовремен</w:t>
      </w:r>
      <w:r w:rsidR="00871A5B">
        <w:t>ном количестве посетителей 10-</w:t>
      </w:r>
      <w:r w:rsidRPr="002415F8">
        <w:t>50 чел./га необходимо предусматривать дорожно-тропиночную сеть для организации их</w:t>
      </w:r>
      <w:r w:rsidR="00871A5B">
        <w:t xml:space="preserve"> движения, а на опушках полян – </w:t>
      </w:r>
      <w:r w:rsidRPr="002415F8">
        <w:t>почвозащитные посадки, при единовременном количестве п</w:t>
      </w:r>
      <w:r w:rsidR="00871A5B">
        <w:t xml:space="preserve">осетителей 50 чел./га и более – </w:t>
      </w:r>
      <w:r w:rsidRPr="002415F8">
        <w:t>мероприятия по преобразованию лесного ландшафта в парковый.</w:t>
      </w:r>
    </w:p>
    <w:p w:rsidR="00B47597" w:rsidRPr="002415F8" w:rsidRDefault="00C55546" w:rsidP="00871A5B">
      <w:pPr>
        <w:pStyle w:val="01"/>
      </w:pPr>
      <w:r>
        <w:t>4</w:t>
      </w:r>
      <w:r w:rsidR="00351513">
        <w:t>.2</w:t>
      </w:r>
      <w:r w:rsidR="004D4829">
        <w:t>.14</w:t>
      </w:r>
      <w:r w:rsidR="00B47597" w:rsidRPr="002415F8">
        <w:t xml:space="preserve">. В </w:t>
      </w:r>
      <w:r>
        <w:t>городском округе</w:t>
      </w:r>
      <w:r w:rsidR="00B47597" w:rsidRPr="002415F8">
        <w:t xml:space="preserve">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B47597" w:rsidRPr="0046000C" w:rsidRDefault="00B47597" w:rsidP="00871A5B">
      <w:pPr>
        <w:pStyle w:val="01"/>
      </w:pPr>
      <w:r w:rsidRPr="002415F8">
        <w:t>Ориентировочные размеры детских парков допускаетс</w:t>
      </w:r>
      <w:r w:rsidR="00871A5B">
        <w:t>я принимать из расчета 0,5 м</w:t>
      </w:r>
      <w:r w:rsidR="00871A5B">
        <w:rPr>
          <w:vertAlign w:val="superscript"/>
        </w:rPr>
        <w:t>2</w:t>
      </w:r>
      <w:r w:rsidRPr="002415F8">
        <w:t xml:space="preserve">/чел., включая площадки и спортивные сооружения, нормы расчета которых </w:t>
      </w:r>
      <w:r w:rsidRPr="0046000C">
        <w:t xml:space="preserve">приведены в </w:t>
      </w:r>
      <w:r w:rsidR="00327570">
        <w:fldChar w:fldCharType="begin"/>
      </w:r>
      <w:r w:rsidR="00327570">
        <w:instrText xml:space="preserve"> REF _Ref450066822 \h </w:instrText>
      </w:r>
      <w:r w:rsidR="00327570">
        <w:fldChar w:fldCharType="separate"/>
      </w:r>
      <w:r w:rsidR="000E722C">
        <w:t xml:space="preserve">Таблица </w:t>
      </w:r>
      <w:r w:rsidR="000E722C">
        <w:rPr>
          <w:noProof/>
        </w:rPr>
        <w:t>9</w:t>
      </w:r>
      <w:r w:rsidR="00327570">
        <w:fldChar w:fldCharType="end"/>
      </w:r>
      <w:r w:rsidR="00327570">
        <w:t>.</w:t>
      </w:r>
    </w:p>
    <w:p w:rsidR="00B47597" w:rsidRPr="00462AB7" w:rsidRDefault="00351513" w:rsidP="00BB14ED">
      <w:pPr>
        <w:pStyle w:val="01"/>
      </w:pPr>
      <w:r>
        <w:t>4.2</w:t>
      </w:r>
      <w:r w:rsidR="004D4829">
        <w:t>.15</w:t>
      </w:r>
      <w:r w:rsidR="00B47597" w:rsidRPr="002415F8">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w:t>
      </w:r>
      <w:r w:rsidR="00B47597" w:rsidRPr="00462AB7">
        <w:t>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w:t>
      </w:r>
      <w:r w:rsidR="00AC6E09" w:rsidRPr="00462AB7">
        <w:t>тельных и рекреационных целях.</w:t>
      </w:r>
    </w:p>
    <w:p w:rsidR="00B47597" w:rsidRPr="00462AB7" w:rsidRDefault="00351513" w:rsidP="00BB14ED">
      <w:pPr>
        <w:pStyle w:val="01"/>
      </w:pPr>
      <w:r>
        <w:t>4.2</w:t>
      </w:r>
      <w:r w:rsidR="004D4829" w:rsidRPr="00462AB7">
        <w:t>.16</w:t>
      </w:r>
      <w:r w:rsidR="00B47597" w:rsidRPr="00462AB7">
        <w:t>. При размещении парков на пойменных территориях необходимо соблюдать требования настоящего раздела и СНиП 2.06.15-85.</w:t>
      </w:r>
    </w:p>
    <w:p w:rsidR="00ED5973" w:rsidRPr="00462AB7" w:rsidRDefault="00ED5973" w:rsidP="00ED5973">
      <w:pPr>
        <w:pStyle w:val="102"/>
      </w:pPr>
      <w:r w:rsidRPr="00462AB7">
        <w:t>Городские сады</w:t>
      </w:r>
    </w:p>
    <w:p w:rsidR="00B47597" w:rsidRPr="002415F8" w:rsidRDefault="00351513" w:rsidP="00BB14ED">
      <w:pPr>
        <w:pStyle w:val="01"/>
      </w:pPr>
      <w:r>
        <w:t>4.2</w:t>
      </w:r>
      <w:r w:rsidR="00A12E2F" w:rsidRPr="00462AB7">
        <w:t>.1</w:t>
      </w:r>
      <w:r w:rsidR="00BE33F5" w:rsidRPr="00462AB7">
        <w:t>7</w:t>
      </w:r>
      <w:r w:rsidR="00B47597" w:rsidRPr="00462AB7">
        <w:t>. Городской сад</w:t>
      </w:r>
      <w:r w:rsidR="00B47597" w:rsidRPr="002415F8">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w:t>
      </w:r>
      <w:r w:rsidR="00B47597" w:rsidRPr="00595B6A">
        <w:t>5 до 10 гектаров.</w:t>
      </w:r>
    </w:p>
    <w:p w:rsidR="00B47597" w:rsidRPr="002415F8" w:rsidRDefault="00B47597" w:rsidP="00BB14ED">
      <w:pPr>
        <w:pStyle w:val="01"/>
      </w:pPr>
      <w:r w:rsidRPr="002415F8">
        <w:t xml:space="preserve">На территории городского сада допускается возведение зданий высотой не более </w:t>
      </w:r>
      <w:r w:rsidR="00595B6A">
        <w:t>6 м,</w:t>
      </w:r>
      <w:r w:rsidRPr="002415F8">
        <w:t xml:space="preserve"> необходимых для обслуживания посетителей и обеспечения его хозяйственной деятельности. Общая площадь застройки не должна </w:t>
      </w:r>
      <w:r w:rsidRPr="00595B6A">
        <w:t>превышать 5</w:t>
      </w:r>
      <w:r w:rsidR="00ED5973">
        <w:t>%</w:t>
      </w:r>
      <w:r w:rsidRPr="002415F8">
        <w:t xml:space="preserve"> территории сада.</w:t>
      </w:r>
    </w:p>
    <w:p w:rsidR="00B47597" w:rsidRPr="002415F8" w:rsidRDefault="00B47597" w:rsidP="00BB14ED">
      <w:pPr>
        <w:pStyle w:val="01"/>
      </w:pPr>
      <w:r w:rsidRPr="002415F8">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B47597" w:rsidRPr="002415F8" w:rsidRDefault="00351513" w:rsidP="00BB14ED">
      <w:pPr>
        <w:pStyle w:val="01"/>
      </w:pPr>
      <w:bookmarkStart w:id="61" w:name="пункт_соотн_элементов_сада"/>
      <w:r>
        <w:t>4.2</w:t>
      </w:r>
      <w:r w:rsidR="00A12E2F">
        <w:t>.1</w:t>
      </w:r>
      <w:r w:rsidR="00BE33F5">
        <w:t>8</w:t>
      </w:r>
      <w:r w:rsidR="00B47597" w:rsidRPr="002415F8">
        <w:t>.</w:t>
      </w:r>
      <w:bookmarkEnd w:id="61"/>
      <w:r w:rsidR="00B47597" w:rsidRPr="002415F8">
        <w:t xml:space="preserve"> Соотношение элементов территории городского сада следует определять в процентах от общей площади сада:</w:t>
      </w:r>
    </w:p>
    <w:p w:rsidR="00B47597" w:rsidRPr="002415F8" w:rsidRDefault="00B47597" w:rsidP="00BB14ED">
      <w:pPr>
        <w:pStyle w:val="04"/>
      </w:pPr>
      <w:r w:rsidRPr="002415F8">
        <w:t xml:space="preserve">территории зеленых насаждений и водоемов </w:t>
      </w:r>
      <w:r w:rsidR="00ED5973">
        <w:t>–</w:t>
      </w:r>
      <w:r w:rsidRPr="002415F8">
        <w:t xml:space="preserve"> 65-75</w:t>
      </w:r>
      <w:r w:rsidR="00BB14ED">
        <w:t>%</w:t>
      </w:r>
      <w:r w:rsidRPr="002415F8">
        <w:t>;</w:t>
      </w:r>
    </w:p>
    <w:p w:rsidR="00B47597" w:rsidRPr="002415F8" w:rsidRDefault="00B47597" w:rsidP="00BB14ED">
      <w:pPr>
        <w:pStyle w:val="04"/>
      </w:pPr>
      <w:r w:rsidRPr="002415F8">
        <w:t xml:space="preserve">аллеи, дорожки, площадки </w:t>
      </w:r>
      <w:r w:rsidR="00ED5973">
        <w:t>–</w:t>
      </w:r>
      <w:r w:rsidRPr="002415F8">
        <w:t xml:space="preserve"> 18-27</w:t>
      </w:r>
      <w:r w:rsidR="00BB14ED">
        <w:t>%</w:t>
      </w:r>
      <w:r w:rsidRPr="002415F8">
        <w:t>;</w:t>
      </w:r>
    </w:p>
    <w:p w:rsidR="00B47597" w:rsidRPr="002415F8" w:rsidRDefault="00B47597" w:rsidP="00BB14ED">
      <w:pPr>
        <w:pStyle w:val="04"/>
      </w:pPr>
      <w:r w:rsidRPr="002415F8">
        <w:t xml:space="preserve">здания и сооружения </w:t>
      </w:r>
      <w:r w:rsidR="00BB14ED">
        <w:t>–</w:t>
      </w:r>
      <w:r w:rsidRPr="002415F8">
        <w:t xml:space="preserve"> 2-5</w:t>
      </w:r>
      <w:r w:rsidR="009B7E61">
        <w:t>%</w:t>
      </w:r>
      <w:r w:rsidRPr="002415F8">
        <w:t>.</w:t>
      </w:r>
    </w:p>
    <w:p w:rsidR="00B47597" w:rsidRPr="002415F8" w:rsidRDefault="00351513" w:rsidP="00BB14ED">
      <w:pPr>
        <w:pStyle w:val="01"/>
      </w:pPr>
      <w:r>
        <w:t>4.2</w:t>
      </w:r>
      <w:r w:rsidR="00A12E2F">
        <w:t>.1</w:t>
      </w:r>
      <w:r w:rsidR="00BE33F5">
        <w:t>9</w:t>
      </w:r>
      <w:r w:rsidR="00B47597" w:rsidRPr="002415F8">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B47597" w:rsidRPr="002415F8" w:rsidRDefault="00B47597" w:rsidP="00BB14ED">
      <w:pPr>
        <w:pStyle w:val="01"/>
      </w:pPr>
      <w:r w:rsidRPr="002415F8">
        <w:t>Для сада микрорайона (квартала) допускается изменение соотношения элементов</w:t>
      </w:r>
      <w:r w:rsidR="00BB14ED">
        <w:t xml:space="preserve"> территории сада, приведенных в</w:t>
      </w:r>
      <w:r w:rsidR="00BB14ED" w:rsidRPr="00345B4E">
        <w:t xml:space="preserve"> </w:t>
      </w:r>
      <w:r w:rsidR="00595B6A" w:rsidRPr="00345B4E">
        <w:t xml:space="preserve">пункте </w:t>
      </w:r>
      <w:r w:rsidR="00345B4E" w:rsidRPr="00345B4E">
        <w:fldChar w:fldCharType="begin"/>
      </w:r>
      <w:r w:rsidR="00345B4E" w:rsidRPr="00345B4E">
        <w:instrText xml:space="preserve"> REF пункт_соотн_элементов_сада \h </w:instrText>
      </w:r>
      <w:r w:rsidR="00345B4E">
        <w:instrText xml:space="preserve"> \* MERGEFORMAT </w:instrText>
      </w:r>
      <w:r w:rsidR="00345B4E" w:rsidRPr="00345B4E">
        <w:fldChar w:fldCharType="separate"/>
      </w:r>
      <w:r w:rsidR="000E722C">
        <w:t>4.2.18</w:t>
      </w:r>
      <w:r w:rsidR="000E722C" w:rsidRPr="002415F8">
        <w:t>.</w:t>
      </w:r>
      <w:r w:rsidR="00345B4E" w:rsidRPr="00345B4E">
        <w:fldChar w:fldCharType="end"/>
      </w:r>
      <w:r w:rsidR="00BB14ED">
        <w:t xml:space="preserve"> </w:t>
      </w:r>
      <w:r w:rsidRPr="002415F8">
        <w:t>настоящего раздела, в сторону снижения процента озеленения и увеличения площади дорожек, но не более чем на 20</w:t>
      </w:r>
      <w:r w:rsidR="00ED5973">
        <w:t>%.</w:t>
      </w:r>
    </w:p>
    <w:p w:rsidR="00ED5973" w:rsidRDefault="00ED5973" w:rsidP="00ED5973">
      <w:pPr>
        <w:pStyle w:val="102"/>
      </w:pPr>
      <w:r>
        <w:t>Бульвары и пешеходные аллеи</w:t>
      </w:r>
    </w:p>
    <w:p w:rsidR="00B47597" w:rsidRPr="002415F8" w:rsidRDefault="00351513" w:rsidP="00E13D36">
      <w:pPr>
        <w:pStyle w:val="01"/>
      </w:pPr>
      <w:r>
        <w:t>4.2</w:t>
      </w:r>
      <w:r w:rsidR="00A12E2F">
        <w:t>.</w:t>
      </w:r>
      <w:r w:rsidR="00BE33F5">
        <w:t>20</w:t>
      </w:r>
      <w:r w:rsidR="00B47597" w:rsidRPr="002415F8">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B47597" w:rsidRPr="009800EB" w:rsidRDefault="00B47597" w:rsidP="009800EB">
      <w:pPr>
        <w:pStyle w:val="01"/>
      </w:pPr>
      <w:r w:rsidRPr="009800EB">
        <w:t>Бульвары и пешеходные аллеи следует предусматривать в направлении массовых потоков пешеходного движения.</w:t>
      </w:r>
    </w:p>
    <w:p w:rsidR="00B47597" w:rsidRPr="009800EB" w:rsidRDefault="00B47597" w:rsidP="009800EB">
      <w:pPr>
        <w:pStyle w:val="01"/>
      </w:pPr>
      <w:r w:rsidRPr="009800EB">
        <w:t>Ширину бульваров с одной продольной пешеходной аллеей следует принимать в метрах, не менее размещаемых:</w:t>
      </w:r>
    </w:p>
    <w:p w:rsidR="00B47597" w:rsidRPr="002415F8" w:rsidRDefault="00B47597" w:rsidP="00E13D36">
      <w:pPr>
        <w:pStyle w:val="04"/>
      </w:pPr>
      <w:r w:rsidRPr="002415F8">
        <w:t xml:space="preserve">по оси улиц </w:t>
      </w:r>
      <w:r w:rsidR="00A12E2F">
        <w:t>–</w:t>
      </w:r>
      <w:r w:rsidRPr="002415F8">
        <w:t xml:space="preserve"> 18;</w:t>
      </w:r>
    </w:p>
    <w:p w:rsidR="00B47597" w:rsidRPr="002415F8" w:rsidRDefault="00B47597" w:rsidP="00E13D36">
      <w:pPr>
        <w:pStyle w:val="04"/>
      </w:pPr>
      <w:r w:rsidRPr="002415F8">
        <w:t xml:space="preserve">с одной стороны улицы между проезжей частью и застройкой </w:t>
      </w:r>
      <w:r w:rsidR="00A12E2F">
        <w:t>–</w:t>
      </w:r>
      <w:r w:rsidRPr="002415F8">
        <w:t xml:space="preserve"> 10.</w:t>
      </w:r>
    </w:p>
    <w:p w:rsidR="003C48BE" w:rsidRDefault="00351513" w:rsidP="00E13D36">
      <w:pPr>
        <w:pStyle w:val="01"/>
      </w:pPr>
      <w:r>
        <w:t>4.2</w:t>
      </w:r>
      <w:r w:rsidR="00A12E2F">
        <w:t>.2</w:t>
      </w:r>
      <w:r w:rsidR="00BE33F5">
        <w:t>1</w:t>
      </w:r>
      <w:r w:rsidR="003C48BE" w:rsidRPr="002415F8">
        <w:t>. Соотношение элементов территории бульвара следует при</w:t>
      </w:r>
      <w:r w:rsidR="00E13D36">
        <w:t xml:space="preserve">нимать согласно </w:t>
      </w:r>
      <w:r w:rsidR="00345B4E">
        <w:fldChar w:fldCharType="begin"/>
      </w:r>
      <w:r w:rsidR="00345B4E">
        <w:instrText xml:space="preserve"> REF _Ref450556037 \h </w:instrText>
      </w:r>
      <w:r w:rsidR="00345B4E">
        <w:fldChar w:fldCharType="separate"/>
      </w:r>
      <w:r w:rsidR="000E722C">
        <w:t xml:space="preserve">Таблица </w:t>
      </w:r>
      <w:r w:rsidR="000E722C">
        <w:rPr>
          <w:noProof/>
        </w:rPr>
        <w:t>31</w:t>
      </w:r>
      <w:r w:rsidR="00345B4E">
        <w:fldChar w:fldCharType="end"/>
      </w:r>
      <w:r w:rsidR="00345B4E">
        <w:t xml:space="preserve"> </w:t>
      </w:r>
      <w:r w:rsidR="003C48BE" w:rsidRPr="002415F8">
        <w:t>в зависимости от его ширины.</w:t>
      </w:r>
    </w:p>
    <w:p w:rsidR="00345B4E" w:rsidRDefault="00345B4E" w:rsidP="00345B4E">
      <w:pPr>
        <w:pStyle w:val="05"/>
      </w:pPr>
      <w:bookmarkStart w:id="62" w:name="_Ref450556037"/>
      <w:r>
        <w:t xml:space="preserve">Таблица </w:t>
      </w:r>
      <w:r w:rsidR="00F14E19">
        <w:fldChar w:fldCharType="begin"/>
      </w:r>
      <w:r w:rsidR="00F14E19">
        <w:instrText xml:space="preserve"> SEQ Таблица \* ARABIC </w:instrText>
      </w:r>
      <w:r w:rsidR="00F14E19">
        <w:fldChar w:fldCharType="separate"/>
      </w:r>
      <w:r w:rsidR="000E722C">
        <w:rPr>
          <w:noProof/>
        </w:rPr>
        <w:t>31</w:t>
      </w:r>
      <w:r w:rsidR="00F14E19">
        <w:rPr>
          <w:noProof/>
        </w:rPr>
        <w:fldChar w:fldCharType="end"/>
      </w:r>
      <w:bookmarkEnd w:id="6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2"/>
        <w:gridCol w:w="2551"/>
        <w:gridCol w:w="2553"/>
      </w:tblGrid>
      <w:tr w:rsidR="003C48BE" w:rsidRPr="002415F8" w:rsidTr="009B7E61">
        <w:tc>
          <w:tcPr>
            <w:tcW w:w="2552" w:type="dxa"/>
            <w:vMerge w:val="restart"/>
            <w:tcBorders>
              <w:top w:val="single" w:sz="4" w:space="0" w:color="auto"/>
              <w:bottom w:val="single" w:sz="4" w:space="0" w:color="auto"/>
              <w:right w:val="single" w:sz="4" w:space="0" w:color="auto"/>
            </w:tcBorders>
            <w:shd w:val="clear" w:color="auto" w:fill="auto"/>
            <w:vAlign w:val="center"/>
          </w:tcPr>
          <w:p w:rsidR="003C48BE" w:rsidRPr="009800EB" w:rsidRDefault="003C48BE" w:rsidP="009B7E61">
            <w:pPr>
              <w:pStyle w:val="06"/>
              <w:jc w:val="center"/>
              <w:rPr>
                <w:b/>
              </w:rPr>
            </w:pPr>
            <w:r w:rsidRPr="009800EB">
              <w:rPr>
                <w:b/>
              </w:rPr>
              <w:t>Ширина бульвара, м</w:t>
            </w:r>
          </w:p>
        </w:tc>
        <w:tc>
          <w:tcPr>
            <w:tcW w:w="7656" w:type="dxa"/>
            <w:gridSpan w:val="3"/>
            <w:tcBorders>
              <w:top w:val="single" w:sz="4" w:space="0" w:color="auto"/>
              <w:left w:val="single" w:sz="4" w:space="0" w:color="auto"/>
              <w:bottom w:val="single" w:sz="4" w:space="0" w:color="auto"/>
            </w:tcBorders>
            <w:shd w:val="clear" w:color="auto" w:fill="auto"/>
            <w:vAlign w:val="center"/>
          </w:tcPr>
          <w:p w:rsidR="003C48BE" w:rsidRPr="009800EB" w:rsidRDefault="003C48BE" w:rsidP="009B7E61">
            <w:pPr>
              <w:pStyle w:val="06"/>
              <w:jc w:val="center"/>
              <w:rPr>
                <w:b/>
              </w:rPr>
            </w:pPr>
            <w:r w:rsidRPr="009800EB">
              <w:rPr>
                <w:b/>
              </w:rPr>
              <w:t>Элемент территории (% от общей площади)</w:t>
            </w:r>
          </w:p>
        </w:tc>
      </w:tr>
      <w:tr w:rsidR="003C48BE" w:rsidRPr="002415F8" w:rsidTr="009B7E61">
        <w:tc>
          <w:tcPr>
            <w:tcW w:w="2552" w:type="dxa"/>
            <w:vMerge/>
            <w:tcBorders>
              <w:top w:val="single" w:sz="4" w:space="0" w:color="auto"/>
              <w:bottom w:val="single" w:sz="4" w:space="0" w:color="auto"/>
              <w:right w:val="single" w:sz="4" w:space="0" w:color="auto"/>
            </w:tcBorders>
            <w:shd w:val="clear" w:color="auto" w:fill="auto"/>
            <w:vAlign w:val="center"/>
          </w:tcPr>
          <w:p w:rsidR="003C48BE" w:rsidRPr="009800EB" w:rsidRDefault="003C48BE" w:rsidP="009B7E61">
            <w:pPr>
              <w:pStyle w:val="06"/>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9800EB" w:rsidRDefault="003C48BE" w:rsidP="009B7E61">
            <w:pPr>
              <w:pStyle w:val="06"/>
              <w:jc w:val="center"/>
              <w:rPr>
                <w:b/>
              </w:rPr>
            </w:pPr>
            <w:r w:rsidRPr="009800EB">
              <w:rPr>
                <w:b/>
              </w:rPr>
              <w:t>территории зеленых насаждений и водоемов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9800EB" w:rsidRDefault="003C48BE" w:rsidP="009B7E61">
            <w:pPr>
              <w:pStyle w:val="06"/>
              <w:jc w:val="center"/>
              <w:rPr>
                <w:b/>
              </w:rPr>
            </w:pPr>
            <w:r w:rsidRPr="009800EB">
              <w:rPr>
                <w:b/>
              </w:rPr>
              <w:t>аллеи, дорожки, площадки</w:t>
            </w:r>
          </w:p>
        </w:tc>
        <w:tc>
          <w:tcPr>
            <w:tcW w:w="2553" w:type="dxa"/>
            <w:tcBorders>
              <w:top w:val="single" w:sz="4" w:space="0" w:color="auto"/>
              <w:left w:val="single" w:sz="4" w:space="0" w:color="auto"/>
              <w:bottom w:val="single" w:sz="4" w:space="0" w:color="auto"/>
            </w:tcBorders>
            <w:shd w:val="clear" w:color="auto" w:fill="auto"/>
            <w:vAlign w:val="center"/>
          </w:tcPr>
          <w:p w:rsidR="003C48BE" w:rsidRPr="009800EB" w:rsidRDefault="003C48BE" w:rsidP="009B7E61">
            <w:pPr>
              <w:pStyle w:val="06"/>
              <w:jc w:val="center"/>
              <w:rPr>
                <w:b/>
              </w:rPr>
            </w:pPr>
            <w:r w:rsidRPr="009800EB">
              <w:rPr>
                <w:b/>
              </w:rPr>
              <w:t>сооружения и застройка</w:t>
            </w:r>
          </w:p>
        </w:tc>
      </w:tr>
      <w:tr w:rsidR="003C48BE" w:rsidRPr="002415F8" w:rsidTr="009B7E61">
        <w:tc>
          <w:tcPr>
            <w:tcW w:w="2552" w:type="dxa"/>
            <w:tcBorders>
              <w:top w:val="single" w:sz="4" w:space="0" w:color="auto"/>
              <w:bottom w:val="single" w:sz="4" w:space="0" w:color="auto"/>
              <w:right w:val="single" w:sz="4" w:space="0" w:color="auto"/>
            </w:tcBorders>
            <w:shd w:val="clear" w:color="auto" w:fill="auto"/>
          </w:tcPr>
          <w:p w:rsidR="003C48BE" w:rsidRPr="002415F8" w:rsidRDefault="003C48BE" w:rsidP="009800EB">
            <w:pPr>
              <w:pStyle w:val="06"/>
            </w:pPr>
            <w:r w:rsidRPr="002415F8">
              <w:t>18-25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70-75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30-25</w:t>
            </w:r>
          </w:p>
        </w:tc>
        <w:tc>
          <w:tcPr>
            <w:tcW w:w="2553" w:type="dxa"/>
            <w:tcBorders>
              <w:top w:val="single" w:sz="4" w:space="0" w:color="auto"/>
              <w:left w:val="single" w:sz="4" w:space="0" w:color="auto"/>
              <w:bottom w:val="single" w:sz="4" w:space="0" w:color="auto"/>
            </w:tcBorders>
            <w:shd w:val="clear" w:color="auto" w:fill="auto"/>
            <w:vAlign w:val="center"/>
          </w:tcPr>
          <w:p w:rsidR="003C48BE" w:rsidRPr="002415F8" w:rsidRDefault="003C48BE" w:rsidP="009B7E61">
            <w:pPr>
              <w:pStyle w:val="06"/>
              <w:jc w:val="center"/>
            </w:pPr>
            <w:r w:rsidRPr="002415F8">
              <w:t>-</w:t>
            </w:r>
          </w:p>
        </w:tc>
      </w:tr>
      <w:tr w:rsidR="003C48BE" w:rsidRPr="002415F8" w:rsidTr="009B7E61">
        <w:tc>
          <w:tcPr>
            <w:tcW w:w="2552" w:type="dxa"/>
            <w:tcBorders>
              <w:top w:val="single" w:sz="4" w:space="0" w:color="auto"/>
              <w:bottom w:val="single" w:sz="4" w:space="0" w:color="auto"/>
              <w:right w:val="single" w:sz="4" w:space="0" w:color="auto"/>
            </w:tcBorders>
            <w:shd w:val="clear" w:color="auto" w:fill="auto"/>
          </w:tcPr>
          <w:p w:rsidR="003C48BE" w:rsidRPr="002415F8" w:rsidRDefault="003C48BE" w:rsidP="009800EB">
            <w:pPr>
              <w:pStyle w:val="06"/>
            </w:pPr>
            <w:r w:rsidRPr="002415F8">
              <w:t>25-50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75-80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23-17</w:t>
            </w:r>
          </w:p>
        </w:tc>
        <w:tc>
          <w:tcPr>
            <w:tcW w:w="2553" w:type="dxa"/>
            <w:tcBorders>
              <w:top w:val="single" w:sz="4" w:space="0" w:color="auto"/>
              <w:left w:val="single" w:sz="4" w:space="0" w:color="auto"/>
              <w:bottom w:val="single" w:sz="4" w:space="0" w:color="auto"/>
            </w:tcBorders>
            <w:shd w:val="clear" w:color="auto" w:fill="auto"/>
            <w:vAlign w:val="center"/>
          </w:tcPr>
          <w:p w:rsidR="003C48BE" w:rsidRPr="002415F8" w:rsidRDefault="003C48BE" w:rsidP="009800EB">
            <w:pPr>
              <w:pStyle w:val="06"/>
              <w:jc w:val="center"/>
            </w:pPr>
            <w:r w:rsidRPr="002415F8">
              <w:t>2-3</w:t>
            </w:r>
          </w:p>
        </w:tc>
      </w:tr>
      <w:tr w:rsidR="003C48BE" w:rsidRPr="002415F8" w:rsidTr="009B7E61">
        <w:tc>
          <w:tcPr>
            <w:tcW w:w="2552" w:type="dxa"/>
            <w:tcBorders>
              <w:top w:val="single" w:sz="4" w:space="0" w:color="auto"/>
              <w:bottom w:val="single" w:sz="4" w:space="0" w:color="auto"/>
              <w:right w:val="single" w:sz="4" w:space="0" w:color="auto"/>
            </w:tcBorders>
            <w:shd w:val="clear" w:color="auto" w:fill="auto"/>
          </w:tcPr>
          <w:p w:rsidR="003C48BE" w:rsidRPr="002415F8" w:rsidRDefault="003C48BE" w:rsidP="009B7E61">
            <w:pPr>
              <w:pStyle w:val="06"/>
            </w:pPr>
            <w:r w:rsidRPr="002415F8">
              <w:t>более 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65-70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30-25</w:t>
            </w:r>
          </w:p>
        </w:tc>
        <w:tc>
          <w:tcPr>
            <w:tcW w:w="2553" w:type="dxa"/>
            <w:tcBorders>
              <w:top w:val="single" w:sz="4" w:space="0" w:color="auto"/>
              <w:left w:val="single" w:sz="4" w:space="0" w:color="auto"/>
              <w:bottom w:val="single" w:sz="4" w:space="0" w:color="auto"/>
            </w:tcBorders>
            <w:shd w:val="clear" w:color="auto" w:fill="auto"/>
            <w:vAlign w:val="center"/>
          </w:tcPr>
          <w:p w:rsidR="003C48BE" w:rsidRPr="002415F8" w:rsidRDefault="003C48BE" w:rsidP="009B7E61">
            <w:pPr>
              <w:pStyle w:val="06"/>
              <w:jc w:val="center"/>
            </w:pPr>
            <w:r w:rsidRPr="002415F8">
              <w:t>не более 5</w:t>
            </w:r>
          </w:p>
        </w:tc>
      </w:tr>
    </w:tbl>
    <w:p w:rsidR="003C48BE" w:rsidRPr="002415F8" w:rsidRDefault="003C48BE" w:rsidP="009B7E61">
      <w:pPr>
        <w:suppressAutoHyphens/>
        <w:ind w:firstLine="720"/>
        <w:jc w:val="both"/>
        <w:rPr>
          <w:rFonts w:ascii="Times New Roman" w:hAnsi="Times New Roman" w:cs="Times New Roman"/>
        </w:rPr>
      </w:pPr>
    </w:p>
    <w:p w:rsidR="00345B4E" w:rsidRDefault="00345B4E" w:rsidP="00345B4E">
      <w:pPr>
        <w:pStyle w:val="102"/>
      </w:pPr>
      <w:r>
        <w:t>Скверы</w:t>
      </w:r>
    </w:p>
    <w:p w:rsidR="003C48BE" w:rsidRPr="009B7E61" w:rsidRDefault="00351513" w:rsidP="009B7E61">
      <w:pPr>
        <w:pStyle w:val="01"/>
      </w:pPr>
      <w:r>
        <w:t>4.2</w:t>
      </w:r>
      <w:r w:rsidR="00402C1E">
        <w:t>.2</w:t>
      </w:r>
      <w:r w:rsidR="00BE33F5">
        <w:t>2</w:t>
      </w:r>
      <w:r w:rsidR="003C48BE" w:rsidRPr="009B7E61">
        <w:t>. Сквер представляет собой компактную озелененную территорию на площади, перекрестке</w:t>
      </w:r>
      <w:r w:rsidR="009B7E61">
        <w:t xml:space="preserve"> </w:t>
      </w:r>
      <w:r w:rsidR="003C48BE" w:rsidRPr="009B7E61">
        <w:t>улиц или на примыкающем к улице участке квартала, предназначенную для повседневного кратковременного отдыха и пешеходного пере</w:t>
      </w:r>
      <w:r w:rsidR="009B7E61">
        <w:t>движения населения, размером 1,5-2,0 га.</w:t>
      </w:r>
    </w:p>
    <w:p w:rsidR="003C48BE" w:rsidRPr="009B7E61" w:rsidRDefault="003C48BE" w:rsidP="009B7E61">
      <w:pPr>
        <w:pStyle w:val="01"/>
      </w:pPr>
      <w:r w:rsidRPr="009B7E61">
        <w:t>На территории сквера запрещается размещение застройки.</w:t>
      </w:r>
    </w:p>
    <w:p w:rsidR="003C48BE" w:rsidRPr="002415F8" w:rsidRDefault="00351513" w:rsidP="009B7E61">
      <w:pPr>
        <w:pStyle w:val="01"/>
      </w:pPr>
      <w:r>
        <w:t>4.2</w:t>
      </w:r>
      <w:r w:rsidR="00402C1E">
        <w:t>.2</w:t>
      </w:r>
      <w:r w:rsidR="00BE33F5">
        <w:t>3</w:t>
      </w:r>
      <w:r w:rsidR="003C48BE" w:rsidRPr="002415F8">
        <w:t>. Соотношение элементов территории сквера следует принимать по</w:t>
      </w:r>
      <w:r w:rsidR="009B7E61">
        <w:t xml:space="preserve"> </w:t>
      </w:r>
      <w:r w:rsidR="00345B4E">
        <w:rPr>
          <w:highlight w:val="yellow"/>
        </w:rPr>
        <w:fldChar w:fldCharType="begin"/>
      </w:r>
      <w:r w:rsidR="00345B4E">
        <w:instrText xml:space="preserve"> REF _Ref450556140 \h </w:instrText>
      </w:r>
      <w:r w:rsidR="00345B4E">
        <w:rPr>
          <w:highlight w:val="yellow"/>
        </w:rPr>
      </w:r>
      <w:r w:rsidR="00345B4E">
        <w:rPr>
          <w:highlight w:val="yellow"/>
        </w:rPr>
        <w:fldChar w:fldCharType="separate"/>
      </w:r>
      <w:r w:rsidR="000E722C">
        <w:t xml:space="preserve">Таблица </w:t>
      </w:r>
      <w:r w:rsidR="000E722C">
        <w:rPr>
          <w:noProof/>
        </w:rPr>
        <w:t>32</w:t>
      </w:r>
      <w:r w:rsidR="00345B4E">
        <w:rPr>
          <w:highlight w:val="yellow"/>
        </w:rPr>
        <w:fldChar w:fldCharType="end"/>
      </w:r>
      <w:r w:rsidR="00345B4E">
        <w:t>.</w:t>
      </w:r>
    </w:p>
    <w:p w:rsidR="00345B4E" w:rsidRDefault="00345B4E" w:rsidP="00345B4E">
      <w:pPr>
        <w:pStyle w:val="05"/>
      </w:pPr>
      <w:bookmarkStart w:id="63" w:name="_Ref450556140"/>
      <w:r>
        <w:t xml:space="preserve">Таблица </w:t>
      </w:r>
      <w:r w:rsidR="00F14E19">
        <w:fldChar w:fldCharType="begin"/>
      </w:r>
      <w:r w:rsidR="00F14E19">
        <w:instrText xml:space="preserve"> SEQ Таблица</w:instrText>
      </w:r>
      <w:r w:rsidR="00F14E19">
        <w:instrText xml:space="preserve"> \* ARABIC </w:instrText>
      </w:r>
      <w:r w:rsidR="00F14E19">
        <w:fldChar w:fldCharType="separate"/>
      </w:r>
      <w:r w:rsidR="000E722C">
        <w:rPr>
          <w:noProof/>
        </w:rPr>
        <w:t>32</w:t>
      </w:r>
      <w:r w:rsidR="00F14E19">
        <w:rPr>
          <w:noProof/>
        </w:rPr>
        <w:fldChar w:fldCharType="end"/>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3003"/>
        <w:gridCol w:w="2819"/>
      </w:tblGrid>
      <w:tr w:rsidR="003C48BE" w:rsidRPr="002415F8" w:rsidTr="009800EB">
        <w:tc>
          <w:tcPr>
            <w:tcW w:w="0" w:type="auto"/>
            <w:vMerge w:val="restart"/>
            <w:shd w:val="clear" w:color="auto" w:fill="auto"/>
            <w:vAlign w:val="center"/>
          </w:tcPr>
          <w:p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Место размещения скверов</w:t>
            </w:r>
          </w:p>
        </w:tc>
        <w:tc>
          <w:tcPr>
            <w:tcW w:w="0" w:type="auto"/>
            <w:gridSpan w:val="2"/>
            <w:shd w:val="clear" w:color="auto" w:fill="auto"/>
            <w:vAlign w:val="center"/>
          </w:tcPr>
          <w:p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Элемент территории (% от общей площади)</w:t>
            </w:r>
          </w:p>
        </w:tc>
      </w:tr>
      <w:tr w:rsidR="003C48BE" w:rsidRPr="002415F8" w:rsidTr="009800EB">
        <w:tc>
          <w:tcPr>
            <w:tcW w:w="0" w:type="auto"/>
            <w:vMerge/>
            <w:shd w:val="clear" w:color="auto" w:fill="auto"/>
            <w:vAlign w:val="center"/>
          </w:tcPr>
          <w:p w:rsidR="003C48BE" w:rsidRPr="009800EB" w:rsidRDefault="003C48BE" w:rsidP="009800EB">
            <w:pPr>
              <w:suppressAutoHyphens/>
              <w:jc w:val="center"/>
              <w:rPr>
                <w:rFonts w:ascii="Times New Roman" w:hAnsi="Times New Roman" w:cs="Times New Roman"/>
                <w:b/>
              </w:rPr>
            </w:pPr>
          </w:p>
        </w:tc>
        <w:tc>
          <w:tcPr>
            <w:tcW w:w="0" w:type="auto"/>
            <w:shd w:val="clear" w:color="auto" w:fill="auto"/>
            <w:vAlign w:val="center"/>
          </w:tcPr>
          <w:p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территории зеленых насаждений и водоемов</w:t>
            </w:r>
          </w:p>
        </w:tc>
        <w:tc>
          <w:tcPr>
            <w:tcW w:w="0" w:type="auto"/>
            <w:shd w:val="clear" w:color="auto" w:fill="auto"/>
            <w:vAlign w:val="center"/>
          </w:tcPr>
          <w:p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аллеи, дорожки, площадки, малые формы</w:t>
            </w:r>
          </w:p>
        </w:tc>
      </w:tr>
      <w:tr w:rsidR="003C48BE" w:rsidRPr="002415F8" w:rsidTr="009800EB">
        <w:tc>
          <w:tcPr>
            <w:tcW w:w="0" w:type="auto"/>
            <w:shd w:val="clear" w:color="auto" w:fill="auto"/>
          </w:tcPr>
          <w:p w:rsidR="003C48BE" w:rsidRPr="002415F8" w:rsidRDefault="003C48BE" w:rsidP="00D222F4">
            <w:pPr>
              <w:suppressAutoHyphens/>
              <w:rPr>
                <w:rFonts w:ascii="Times New Roman" w:hAnsi="Times New Roman" w:cs="Times New Roman"/>
              </w:rPr>
            </w:pPr>
            <w:r w:rsidRPr="002415F8">
              <w:rPr>
                <w:rFonts w:ascii="Times New Roman" w:hAnsi="Times New Roman" w:cs="Times New Roman"/>
              </w:rPr>
              <w:t>На городских улицах и площадях</w:t>
            </w:r>
          </w:p>
        </w:tc>
        <w:tc>
          <w:tcPr>
            <w:tcW w:w="0" w:type="auto"/>
            <w:shd w:val="clear" w:color="auto" w:fill="auto"/>
            <w:vAlign w:val="center"/>
          </w:tcPr>
          <w:p w:rsidR="003C48BE" w:rsidRPr="002415F8" w:rsidRDefault="003C48BE" w:rsidP="009800EB">
            <w:pPr>
              <w:suppressAutoHyphens/>
              <w:jc w:val="center"/>
              <w:rPr>
                <w:rFonts w:ascii="Times New Roman" w:hAnsi="Times New Roman" w:cs="Times New Roman"/>
              </w:rPr>
            </w:pPr>
            <w:r w:rsidRPr="002415F8">
              <w:rPr>
                <w:rFonts w:ascii="Times New Roman" w:hAnsi="Times New Roman" w:cs="Times New Roman"/>
              </w:rPr>
              <w:t>60-75</w:t>
            </w:r>
          </w:p>
        </w:tc>
        <w:tc>
          <w:tcPr>
            <w:tcW w:w="0" w:type="auto"/>
            <w:shd w:val="clear" w:color="auto" w:fill="auto"/>
            <w:vAlign w:val="center"/>
          </w:tcPr>
          <w:p w:rsidR="003C48BE" w:rsidRPr="002415F8" w:rsidRDefault="003C48BE" w:rsidP="009800EB">
            <w:pPr>
              <w:suppressAutoHyphens/>
              <w:jc w:val="center"/>
              <w:rPr>
                <w:rFonts w:ascii="Times New Roman" w:hAnsi="Times New Roman" w:cs="Times New Roman"/>
              </w:rPr>
            </w:pPr>
            <w:r w:rsidRPr="002415F8">
              <w:rPr>
                <w:rFonts w:ascii="Times New Roman" w:hAnsi="Times New Roman" w:cs="Times New Roman"/>
              </w:rPr>
              <w:t>40-25</w:t>
            </w:r>
          </w:p>
        </w:tc>
      </w:tr>
      <w:tr w:rsidR="003C48BE" w:rsidRPr="002415F8" w:rsidTr="009800EB">
        <w:tc>
          <w:tcPr>
            <w:tcW w:w="0" w:type="auto"/>
            <w:shd w:val="clear" w:color="auto" w:fill="auto"/>
          </w:tcPr>
          <w:p w:rsidR="003C48BE" w:rsidRPr="002415F8" w:rsidRDefault="003C48BE" w:rsidP="00D222F4">
            <w:pPr>
              <w:suppressAutoHyphens/>
              <w:rPr>
                <w:rFonts w:ascii="Times New Roman" w:hAnsi="Times New Roman" w:cs="Times New Roman"/>
              </w:rPr>
            </w:pPr>
            <w:r w:rsidRPr="002415F8">
              <w:rPr>
                <w:rFonts w:ascii="Times New Roman" w:hAnsi="Times New Roman" w:cs="Times New Roman"/>
              </w:rPr>
              <w:t>В жилых районах, на жилых улицах, между домами, перед отдельными зданиями</w:t>
            </w:r>
          </w:p>
        </w:tc>
        <w:tc>
          <w:tcPr>
            <w:tcW w:w="0" w:type="auto"/>
            <w:shd w:val="clear" w:color="auto" w:fill="auto"/>
            <w:vAlign w:val="center"/>
          </w:tcPr>
          <w:p w:rsidR="003C48BE" w:rsidRPr="002415F8" w:rsidRDefault="003C48BE" w:rsidP="009800EB">
            <w:pPr>
              <w:suppressAutoHyphens/>
              <w:jc w:val="center"/>
              <w:rPr>
                <w:rFonts w:ascii="Times New Roman" w:hAnsi="Times New Roman" w:cs="Times New Roman"/>
              </w:rPr>
            </w:pPr>
            <w:r w:rsidRPr="002415F8">
              <w:rPr>
                <w:rFonts w:ascii="Times New Roman" w:hAnsi="Times New Roman" w:cs="Times New Roman"/>
              </w:rPr>
              <w:t>70-80</w:t>
            </w:r>
          </w:p>
        </w:tc>
        <w:tc>
          <w:tcPr>
            <w:tcW w:w="0" w:type="auto"/>
            <w:shd w:val="clear" w:color="auto" w:fill="auto"/>
            <w:vAlign w:val="center"/>
          </w:tcPr>
          <w:p w:rsidR="003C48BE" w:rsidRPr="002415F8" w:rsidRDefault="003C48BE" w:rsidP="009800EB">
            <w:pPr>
              <w:suppressAutoHyphens/>
              <w:jc w:val="center"/>
              <w:rPr>
                <w:rFonts w:ascii="Times New Roman" w:hAnsi="Times New Roman" w:cs="Times New Roman"/>
              </w:rPr>
            </w:pPr>
            <w:r w:rsidRPr="002415F8">
              <w:rPr>
                <w:rFonts w:ascii="Times New Roman" w:hAnsi="Times New Roman" w:cs="Times New Roman"/>
              </w:rPr>
              <w:t>30-20</w:t>
            </w:r>
          </w:p>
        </w:tc>
      </w:tr>
    </w:tbl>
    <w:p w:rsidR="00566BCA" w:rsidRPr="002415F8" w:rsidRDefault="00351513" w:rsidP="00A51726">
      <w:pPr>
        <w:pStyle w:val="09"/>
      </w:pPr>
      <w:bookmarkStart w:id="64" w:name="_Toc477434924"/>
      <w:r>
        <w:t>4.3</w:t>
      </w:r>
      <w:r w:rsidR="00A51726">
        <w:t xml:space="preserve">. </w:t>
      </w:r>
      <w:r w:rsidR="00AD3403">
        <w:t>Курортные учреждения и объекты отдыха</w:t>
      </w:r>
      <w:bookmarkEnd w:id="64"/>
    </w:p>
    <w:p w:rsidR="00A10E26" w:rsidRPr="00A10E26" w:rsidRDefault="00351513" w:rsidP="00A10E26">
      <w:pPr>
        <w:pStyle w:val="01"/>
      </w:pPr>
      <w:r>
        <w:t>4.3</w:t>
      </w:r>
      <w:r w:rsidR="00A10E26">
        <w:t>.1</w:t>
      </w:r>
      <w:r w:rsidR="00A10E26" w:rsidRPr="00A10E26">
        <w:t xml:space="preserve">. Нормы расчета территорий </w:t>
      </w:r>
      <w:r w:rsidR="00AD3403">
        <w:t>курортных учреждений и объектов отдыха (далее «курортные учреждения»)</w:t>
      </w:r>
      <w:r w:rsidR="00A10E26" w:rsidRPr="00A10E26">
        <w:t xml:space="preserve"> и их комплексов (размеры земельных участков) необходимо принимать не менее приведенных в </w:t>
      </w:r>
      <w:r w:rsidR="00A10E26">
        <w:fldChar w:fldCharType="begin"/>
      </w:r>
      <w:r w:rsidR="00A10E26">
        <w:instrText xml:space="preserve"> REF _Ref450814330 \h </w:instrText>
      </w:r>
      <w:r w:rsidR="00AD3403">
        <w:instrText xml:space="preserve"> \* MERGEFORMAT </w:instrText>
      </w:r>
      <w:r w:rsidR="00A10E26">
        <w:fldChar w:fldCharType="separate"/>
      </w:r>
      <w:r w:rsidR="000E722C">
        <w:t xml:space="preserve">Таблица </w:t>
      </w:r>
      <w:r w:rsidR="000E722C">
        <w:rPr>
          <w:noProof/>
        </w:rPr>
        <w:t>33</w:t>
      </w:r>
      <w:r w:rsidR="00A10E26">
        <w:fldChar w:fldCharType="end"/>
      </w:r>
      <w:r w:rsidR="00A10E26">
        <w:t>.</w:t>
      </w:r>
    </w:p>
    <w:p w:rsidR="00787706" w:rsidRDefault="00787706" w:rsidP="00787706">
      <w:pPr>
        <w:pStyle w:val="05"/>
      </w:pPr>
      <w:bookmarkStart w:id="65" w:name="_Ref450814330"/>
      <w:r>
        <w:t xml:space="preserve">Таблица </w:t>
      </w:r>
      <w:r w:rsidR="00F14E19">
        <w:fldChar w:fldCharType="begin"/>
      </w:r>
      <w:r w:rsidR="00F14E19">
        <w:instrText xml:space="preserve"> SEQ Таблица \* ARABIC </w:instrText>
      </w:r>
      <w:r w:rsidR="00F14E19">
        <w:fldChar w:fldCharType="separate"/>
      </w:r>
      <w:r w:rsidR="000E722C">
        <w:rPr>
          <w:noProof/>
        </w:rPr>
        <w:t>33</w:t>
      </w:r>
      <w:r w:rsidR="00F14E19">
        <w:rPr>
          <w:noProof/>
        </w:rPr>
        <w:fldChar w:fldCharType="end"/>
      </w:r>
      <w:bookmarkEnd w:id="6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8"/>
        <w:gridCol w:w="2385"/>
        <w:gridCol w:w="2320"/>
      </w:tblGrid>
      <w:tr w:rsidR="00787706" w:rsidRPr="00787706" w:rsidTr="004663FC">
        <w:tc>
          <w:tcPr>
            <w:tcW w:w="0" w:type="auto"/>
            <w:tcBorders>
              <w:top w:val="single" w:sz="4" w:space="0" w:color="auto"/>
              <w:bottom w:val="single" w:sz="4" w:space="0" w:color="auto"/>
              <w:right w:val="single" w:sz="4" w:space="0" w:color="auto"/>
            </w:tcBorders>
            <w:shd w:val="clear" w:color="auto" w:fill="auto"/>
            <w:vAlign w:val="center"/>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Наименование комплекса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Вместимость комплекса, мест</w:t>
            </w:r>
          </w:p>
        </w:tc>
        <w:tc>
          <w:tcPr>
            <w:tcW w:w="0" w:type="auto"/>
            <w:tcBorders>
              <w:top w:val="single" w:sz="4" w:space="0" w:color="auto"/>
              <w:left w:val="single" w:sz="4" w:space="0" w:color="auto"/>
              <w:bottom w:val="single" w:sz="4" w:space="0" w:color="auto"/>
            </w:tcBorders>
            <w:shd w:val="clear" w:color="auto" w:fill="auto"/>
            <w:vAlign w:val="center"/>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Размер земельного участка, м</w:t>
            </w:r>
            <w:r w:rsidRPr="002D2E60">
              <w:rPr>
                <w:rFonts w:ascii="Times New Roman" w:hAnsi="Times New Roman" w:cs="Times New Roman"/>
                <w:b/>
                <w:sz w:val="20"/>
                <w:szCs w:val="20"/>
                <w:vertAlign w:val="superscript"/>
              </w:rPr>
              <w:t>2</w:t>
            </w:r>
            <w:r w:rsidRPr="00787706">
              <w:rPr>
                <w:rFonts w:ascii="Times New Roman" w:hAnsi="Times New Roman" w:cs="Times New Roman"/>
                <w:b/>
                <w:sz w:val="20"/>
                <w:szCs w:val="20"/>
              </w:rPr>
              <w:t>/место</w:t>
            </w:r>
          </w:p>
        </w:tc>
      </w:tr>
      <w:tr w:rsidR="00787706" w:rsidRPr="00787706" w:rsidTr="004663FC">
        <w:tc>
          <w:tcPr>
            <w:tcW w:w="0" w:type="auto"/>
            <w:gridSpan w:val="3"/>
            <w:tcBorders>
              <w:top w:val="single" w:sz="4" w:space="0" w:color="auto"/>
              <w:bottom w:val="single" w:sz="4" w:space="0" w:color="auto"/>
            </w:tcBorders>
            <w:shd w:val="clear" w:color="auto" w:fill="auto"/>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Санаторное лечение</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 санаторно-курортных организаций для взрослых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2D2E60">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2000-5000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125</w:t>
            </w:r>
            <w:r w:rsidR="002D2E60">
              <w:rPr>
                <w:rFonts w:ascii="Times New Roman" w:hAnsi="Times New Roman" w:cs="Times New Roman"/>
                <w:sz w:val="20"/>
                <w:szCs w:val="20"/>
              </w:rPr>
              <w:t>-</w:t>
            </w:r>
            <w:r w:rsidRPr="00787706">
              <w:rPr>
                <w:rFonts w:ascii="Times New Roman" w:hAnsi="Times New Roman" w:cs="Times New Roman"/>
                <w:sz w:val="20"/>
                <w:szCs w:val="20"/>
              </w:rPr>
              <w:t>150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 санаторно-курортных организаций для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2D2E60">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1000-2000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145</w:t>
            </w:r>
            <w:r w:rsidR="002D2E60">
              <w:rPr>
                <w:rFonts w:ascii="Times New Roman" w:hAnsi="Times New Roman" w:cs="Times New Roman"/>
                <w:sz w:val="20"/>
                <w:szCs w:val="20"/>
              </w:rPr>
              <w:t>-</w:t>
            </w:r>
            <w:r w:rsidRPr="00787706">
              <w:rPr>
                <w:rFonts w:ascii="Times New Roman" w:hAnsi="Times New Roman" w:cs="Times New Roman"/>
                <w:sz w:val="20"/>
                <w:szCs w:val="20"/>
              </w:rPr>
              <w:t>170</w:t>
            </w:r>
          </w:p>
        </w:tc>
      </w:tr>
      <w:tr w:rsidR="00787706" w:rsidRPr="00787706" w:rsidTr="004663FC">
        <w:tc>
          <w:tcPr>
            <w:tcW w:w="0" w:type="auto"/>
            <w:tcBorders>
              <w:top w:val="single" w:sz="4" w:space="0" w:color="auto"/>
              <w:bottom w:val="nil"/>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Санаторий для взрослых</w:t>
            </w:r>
            <w:r w:rsidR="004F45B5">
              <w:rPr>
                <w:rFonts w:ascii="Times New Roman" w:hAnsi="Times New Roman" w:cs="Times New Roman"/>
                <w:sz w:val="20"/>
                <w:szCs w:val="20"/>
              </w:rPr>
              <w:t xml:space="preserve"> (без туберкулезных больных)**</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150</w:t>
            </w:r>
          </w:p>
        </w:tc>
      </w:tr>
      <w:tr w:rsidR="00787706" w:rsidRPr="00787706" w:rsidTr="004663FC">
        <w:tc>
          <w:tcPr>
            <w:tcW w:w="0" w:type="auto"/>
            <w:tcBorders>
              <w:top w:val="nil"/>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2D2E60">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500-1000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125</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Санаторий для туберкулезных больных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детских санаториев и санаторных детских лагерей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Санатории для родителей с детьми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145</w:t>
            </w:r>
            <w:r w:rsidR="002D2E60">
              <w:rPr>
                <w:rFonts w:ascii="Times New Roman" w:hAnsi="Times New Roman" w:cs="Times New Roman"/>
                <w:sz w:val="20"/>
                <w:szCs w:val="20"/>
              </w:rPr>
              <w:t>-</w:t>
            </w:r>
            <w:r w:rsidRPr="00787706">
              <w:rPr>
                <w:rFonts w:ascii="Times New Roman" w:hAnsi="Times New Roman" w:cs="Times New Roman"/>
                <w:sz w:val="20"/>
                <w:szCs w:val="20"/>
              </w:rPr>
              <w:t>170</w:t>
            </w:r>
          </w:p>
        </w:tc>
      </w:tr>
      <w:tr w:rsidR="004F45B5" w:rsidRPr="00787706" w:rsidTr="004663FC">
        <w:tc>
          <w:tcPr>
            <w:tcW w:w="0" w:type="auto"/>
            <w:tcBorders>
              <w:top w:val="single" w:sz="4" w:space="0" w:color="auto"/>
              <w:bottom w:val="single" w:sz="4" w:space="0" w:color="auto"/>
              <w:right w:val="single" w:sz="4" w:space="0" w:color="auto"/>
            </w:tcBorders>
            <w:shd w:val="clear" w:color="auto" w:fill="auto"/>
          </w:tcPr>
          <w:p w:rsidR="004F45B5" w:rsidRPr="00787706" w:rsidRDefault="004F45B5" w:rsidP="00A00F68">
            <w:pPr>
              <w:suppressAutoHyphens/>
              <w:rPr>
                <w:rFonts w:ascii="Times New Roman" w:hAnsi="Times New Roman" w:cs="Times New Roman"/>
                <w:sz w:val="20"/>
                <w:szCs w:val="20"/>
              </w:rPr>
            </w:pPr>
            <w:r w:rsidRPr="001234DB">
              <w:rPr>
                <w:rFonts w:ascii="Times New Roman" w:hAnsi="Times New Roman" w:cs="Times New Roman"/>
                <w:sz w:val="20"/>
                <w:szCs w:val="20"/>
              </w:rPr>
              <w:t>Санатории-профилактории</w:t>
            </w:r>
            <w:r w:rsidR="00B437A6">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F45B5" w:rsidRPr="00787706" w:rsidRDefault="004F45B5"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4F45B5" w:rsidRPr="00787706" w:rsidRDefault="004F45B5" w:rsidP="00A00F68">
            <w:pPr>
              <w:suppressAutoHyphens/>
              <w:jc w:val="center"/>
              <w:rPr>
                <w:rFonts w:ascii="Times New Roman" w:hAnsi="Times New Roman" w:cs="Times New Roman"/>
                <w:sz w:val="20"/>
                <w:szCs w:val="20"/>
              </w:rPr>
            </w:pPr>
            <w:r>
              <w:rPr>
                <w:rFonts w:ascii="Times New Roman" w:hAnsi="Times New Roman" w:cs="Times New Roman"/>
                <w:sz w:val="20"/>
                <w:szCs w:val="20"/>
              </w:rPr>
              <w:t>100</w:t>
            </w:r>
          </w:p>
        </w:tc>
      </w:tr>
      <w:tr w:rsidR="0004115B" w:rsidRPr="00787706" w:rsidTr="004663FC">
        <w:tc>
          <w:tcPr>
            <w:tcW w:w="0" w:type="auto"/>
            <w:tcBorders>
              <w:top w:val="single" w:sz="4" w:space="0" w:color="auto"/>
              <w:bottom w:val="single" w:sz="4" w:space="0" w:color="auto"/>
              <w:right w:val="single" w:sz="4" w:space="0" w:color="auto"/>
            </w:tcBorders>
            <w:shd w:val="clear" w:color="auto" w:fill="auto"/>
          </w:tcPr>
          <w:p w:rsidR="0004115B" w:rsidRPr="001234DB" w:rsidRDefault="0004115B" w:rsidP="00A00F68">
            <w:pPr>
              <w:suppressAutoHyphens/>
              <w:rPr>
                <w:rFonts w:ascii="Times New Roman" w:hAnsi="Times New Roman" w:cs="Times New Roman"/>
                <w:sz w:val="20"/>
                <w:szCs w:val="20"/>
              </w:rPr>
            </w:pPr>
            <w:r w:rsidRPr="001234DB">
              <w:rPr>
                <w:rFonts w:ascii="Times New Roman" w:hAnsi="Times New Roman" w:cs="Times New Roman"/>
                <w:sz w:val="20"/>
                <w:szCs w:val="20"/>
              </w:rPr>
              <w:t>Оздоровительные комплексы и пансионаты с лечением, в т.ч. для семей с детьми</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115B" w:rsidRPr="00787706" w:rsidRDefault="0004115B"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04115B" w:rsidRDefault="0004115B" w:rsidP="00A00F68">
            <w:pPr>
              <w:suppressAutoHyphens/>
              <w:jc w:val="center"/>
              <w:rPr>
                <w:rFonts w:ascii="Times New Roman" w:hAnsi="Times New Roman" w:cs="Times New Roman"/>
                <w:sz w:val="20"/>
                <w:szCs w:val="20"/>
              </w:rPr>
            </w:pPr>
            <w:r>
              <w:rPr>
                <w:rFonts w:ascii="Times New Roman" w:hAnsi="Times New Roman" w:cs="Times New Roman"/>
                <w:sz w:val="20"/>
                <w:szCs w:val="20"/>
              </w:rPr>
              <w:t>165</w:t>
            </w:r>
          </w:p>
        </w:tc>
      </w:tr>
      <w:tr w:rsidR="00787706" w:rsidRPr="00787706" w:rsidTr="004663FC">
        <w:tc>
          <w:tcPr>
            <w:tcW w:w="0" w:type="auto"/>
            <w:gridSpan w:val="3"/>
            <w:tcBorders>
              <w:top w:val="single" w:sz="4" w:space="0" w:color="auto"/>
              <w:bottom w:val="single" w:sz="4" w:space="0" w:color="auto"/>
            </w:tcBorders>
            <w:shd w:val="clear" w:color="auto" w:fill="auto"/>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Круглогодичный отдых</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Приморски</w:t>
            </w:r>
            <w:r w:rsidR="002D2E60">
              <w:rPr>
                <w:rFonts w:ascii="Times New Roman" w:hAnsi="Times New Roman" w:cs="Times New Roman"/>
                <w:sz w:val="20"/>
                <w:szCs w:val="20"/>
              </w:rPr>
              <w:t>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2000</w:t>
            </w:r>
            <w:r w:rsidR="002D2E60">
              <w:rPr>
                <w:rFonts w:ascii="Times New Roman" w:hAnsi="Times New Roman" w:cs="Times New Roman"/>
                <w:sz w:val="20"/>
                <w:szCs w:val="20"/>
              </w:rPr>
              <w:t>-</w:t>
            </w:r>
            <w:r w:rsidRPr="00787706">
              <w:rPr>
                <w:rFonts w:ascii="Times New Roman" w:hAnsi="Times New Roman" w:cs="Times New Roman"/>
                <w:sz w:val="20"/>
                <w:szCs w:val="20"/>
              </w:rPr>
              <w:t>7000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90</w:t>
            </w:r>
            <w:r w:rsidR="002D2E60">
              <w:rPr>
                <w:rFonts w:ascii="Times New Roman" w:hAnsi="Times New Roman" w:cs="Times New Roman"/>
                <w:sz w:val="20"/>
                <w:szCs w:val="20"/>
              </w:rPr>
              <w:t>-</w:t>
            </w:r>
            <w:r w:rsidRPr="00787706">
              <w:rPr>
                <w:rFonts w:ascii="Times New Roman" w:hAnsi="Times New Roman" w:cs="Times New Roman"/>
                <w:sz w:val="20"/>
                <w:szCs w:val="20"/>
              </w:rPr>
              <w:t>130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Лесоозерные и приречны</w:t>
            </w:r>
            <w:r w:rsidR="002D2E60">
              <w:rPr>
                <w:rFonts w:ascii="Times New Roman" w:hAnsi="Times New Roman" w:cs="Times New Roman"/>
                <w:sz w:val="20"/>
                <w:szCs w:val="20"/>
              </w:rPr>
              <w:t>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3000</w:t>
            </w:r>
            <w:r w:rsidR="002D2E60">
              <w:rPr>
                <w:rFonts w:ascii="Times New Roman" w:hAnsi="Times New Roman" w:cs="Times New Roman"/>
                <w:sz w:val="20"/>
                <w:szCs w:val="20"/>
              </w:rPr>
              <w:t>-</w:t>
            </w:r>
            <w:r w:rsidRPr="00787706">
              <w:rPr>
                <w:rFonts w:ascii="Times New Roman" w:hAnsi="Times New Roman" w:cs="Times New Roman"/>
                <w:sz w:val="20"/>
                <w:szCs w:val="20"/>
              </w:rPr>
              <w:t>5000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w:t>
            </w:r>
            <w:r w:rsidR="002D2E60">
              <w:rPr>
                <w:rFonts w:ascii="Times New Roman" w:hAnsi="Times New Roman" w:cs="Times New Roman"/>
                <w:sz w:val="20"/>
                <w:szCs w:val="20"/>
              </w:rPr>
              <w:t>-</w:t>
            </w:r>
            <w:r w:rsidRPr="00787706">
              <w:rPr>
                <w:rFonts w:ascii="Times New Roman" w:hAnsi="Times New Roman" w:cs="Times New Roman"/>
                <w:sz w:val="20"/>
                <w:szCs w:val="20"/>
              </w:rPr>
              <w:t>130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Горны</w:t>
            </w:r>
            <w:r w:rsidR="002D2E60">
              <w:rPr>
                <w:rFonts w:ascii="Times New Roman" w:hAnsi="Times New Roman" w:cs="Times New Roman"/>
                <w:sz w:val="20"/>
                <w:szCs w:val="20"/>
              </w:rPr>
              <w:t>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2000</w:t>
            </w:r>
            <w:r w:rsidR="002D2E60">
              <w:rPr>
                <w:rFonts w:ascii="Times New Roman" w:hAnsi="Times New Roman" w:cs="Times New Roman"/>
                <w:sz w:val="20"/>
                <w:szCs w:val="20"/>
              </w:rPr>
              <w:t>-</w:t>
            </w:r>
            <w:r w:rsidRPr="00787706">
              <w:rPr>
                <w:rFonts w:ascii="Times New Roman" w:hAnsi="Times New Roman" w:cs="Times New Roman"/>
                <w:sz w:val="20"/>
                <w:szCs w:val="20"/>
              </w:rPr>
              <w:t>5000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110</w:t>
            </w:r>
            <w:r w:rsidR="002D2E60">
              <w:rPr>
                <w:rFonts w:ascii="Times New Roman" w:hAnsi="Times New Roman" w:cs="Times New Roman"/>
                <w:sz w:val="20"/>
                <w:szCs w:val="20"/>
              </w:rPr>
              <w:t>-</w:t>
            </w:r>
            <w:r w:rsidRPr="00787706">
              <w:rPr>
                <w:rFonts w:ascii="Times New Roman" w:hAnsi="Times New Roman" w:cs="Times New Roman"/>
                <w:sz w:val="20"/>
                <w:szCs w:val="20"/>
              </w:rPr>
              <w:t>130</w:t>
            </w:r>
          </w:p>
        </w:tc>
      </w:tr>
      <w:tr w:rsidR="00787706" w:rsidRPr="00787706" w:rsidTr="004663FC">
        <w:tc>
          <w:tcPr>
            <w:tcW w:w="0" w:type="auto"/>
            <w:vMerge w:val="restart"/>
            <w:tcBorders>
              <w:top w:val="single" w:sz="4" w:space="0" w:color="auto"/>
              <w:bottom w:val="nil"/>
              <w:right w:val="single" w:sz="4" w:space="0" w:color="auto"/>
            </w:tcBorders>
            <w:shd w:val="clear" w:color="auto" w:fill="auto"/>
          </w:tcPr>
          <w:p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д</w:t>
            </w:r>
            <w:r w:rsidR="002D2E60">
              <w:rPr>
                <w:rFonts w:ascii="Times New Roman" w:hAnsi="Times New Roman" w:cs="Times New Roman"/>
                <w:sz w:val="20"/>
                <w:szCs w:val="20"/>
              </w:rPr>
              <w:t>омов отдыха и пансионатов *</w:t>
            </w:r>
            <w:r w:rsidR="0004115B">
              <w:rPr>
                <w:rFonts w:ascii="Times New Roman" w:hAnsi="Times New Roman" w:cs="Times New Roman"/>
                <w:sz w:val="20"/>
                <w:szCs w:val="20"/>
              </w:rPr>
              <w:t xml:space="preserve"> </w:t>
            </w:r>
            <w:r w:rsidR="000263D9">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130</w:t>
            </w:r>
          </w:p>
        </w:tc>
      </w:tr>
      <w:tr w:rsidR="00787706" w:rsidRPr="00787706" w:rsidTr="004663FC">
        <w:tc>
          <w:tcPr>
            <w:tcW w:w="0" w:type="auto"/>
            <w:vMerge/>
            <w:tcBorders>
              <w:top w:val="nil"/>
              <w:bottom w:val="nil"/>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120</w:t>
            </w:r>
          </w:p>
        </w:tc>
      </w:tr>
      <w:tr w:rsidR="00787706" w:rsidRPr="00787706" w:rsidTr="004663FC">
        <w:tc>
          <w:tcPr>
            <w:tcW w:w="0" w:type="auto"/>
            <w:vMerge/>
            <w:tcBorders>
              <w:top w:val="nil"/>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более 1000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90</w:t>
            </w:r>
            <w:r w:rsidR="002D2E60">
              <w:rPr>
                <w:rFonts w:ascii="Times New Roman" w:hAnsi="Times New Roman" w:cs="Times New Roman"/>
                <w:sz w:val="20"/>
                <w:szCs w:val="20"/>
              </w:rPr>
              <w:t>-</w:t>
            </w:r>
            <w:r w:rsidRPr="00787706">
              <w:rPr>
                <w:rFonts w:ascii="Times New Roman" w:hAnsi="Times New Roman" w:cs="Times New Roman"/>
                <w:sz w:val="20"/>
                <w:szCs w:val="20"/>
              </w:rPr>
              <w:t>100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B437A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домов отдыха (п</w:t>
            </w:r>
            <w:r w:rsidR="002D2E60">
              <w:rPr>
                <w:rFonts w:ascii="Times New Roman" w:hAnsi="Times New Roman" w:cs="Times New Roman"/>
                <w:sz w:val="20"/>
                <w:szCs w:val="20"/>
              </w:rPr>
              <w:t xml:space="preserve">ансионатов) для семей с детьми </w:t>
            </w:r>
          </w:p>
          <w:p w:rsidR="00787706" w:rsidRPr="00787706" w:rsidRDefault="002D2E60" w:rsidP="002D2E60">
            <w:pPr>
              <w:suppressAutoHyphens/>
              <w:rPr>
                <w:rFonts w:ascii="Times New Roman" w:hAnsi="Times New Roman" w:cs="Times New Roman"/>
                <w:sz w:val="20"/>
                <w:szCs w:val="20"/>
              </w:rPr>
            </w:pPr>
            <w:r>
              <w:rPr>
                <w:rFonts w:ascii="Times New Roman" w:hAnsi="Times New Roman" w:cs="Times New Roman"/>
                <w:sz w:val="20"/>
                <w:szCs w:val="20"/>
              </w:rPr>
              <w:t>*</w:t>
            </w:r>
            <w:r w:rsidR="0004115B">
              <w:rPr>
                <w:rFonts w:ascii="Times New Roman" w:hAnsi="Times New Roman" w:cs="Times New Roman"/>
                <w:sz w:val="20"/>
                <w:szCs w:val="20"/>
              </w:rPr>
              <w:t xml:space="preserve"> </w:t>
            </w:r>
            <w:r w:rsidR="000263D9">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140</w:t>
            </w:r>
            <w:r w:rsidR="002D2E60">
              <w:rPr>
                <w:rFonts w:ascii="Times New Roman" w:hAnsi="Times New Roman" w:cs="Times New Roman"/>
                <w:sz w:val="20"/>
                <w:szCs w:val="20"/>
              </w:rPr>
              <w:t>-</w:t>
            </w:r>
            <w:r w:rsidRPr="00787706">
              <w:rPr>
                <w:rFonts w:ascii="Times New Roman" w:hAnsi="Times New Roman" w:cs="Times New Roman"/>
                <w:sz w:val="20"/>
                <w:szCs w:val="20"/>
              </w:rPr>
              <w:t>150</w:t>
            </w:r>
          </w:p>
        </w:tc>
      </w:tr>
      <w:tr w:rsidR="0020580F" w:rsidRPr="00787706" w:rsidTr="004663FC">
        <w:tc>
          <w:tcPr>
            <w:tcW w:w="0" w:type="auto"/>
            <w:tcBorders>
              <w:top w:val="single" w:sz="4" w:space="0" w:color="auto"/>
              <w:bottom w:val="single" w:sz="4" w:space="0" w:color="auto"/>
              <w:right w:val="single" w:sz="4" w:space="0" w:color="auto"/>
            </w:tcBorders>
            <w:shd w:val="clear" w:color="auto" w:fill="auto"/>
          </w:tcPr>
          <w:p w:rsidR="0020580F" w:rsidRPr="00787706" w:rsidRDefault="0020580F" w:rsidP="002D2E60">
            <w:pPr>
              <w:suppressAutoHyphens/>
              <w:rPr>
                <w:rFonts w:ascii="Times New Roman" w:hAnsi="Times New Roman" w:cs="Times New Roman"/>
                <w:sz w:val="20"/>
                <w:szCs w:val="20"/>
              </w:rPr>
            </w:pPr>
            <w:r w:rsidRPr="001234DB">
              <w:rPr>
                <w:rFonts w:ascii="Times New Roman" w:hAnsi="Times New Roman" w:cs="Times New Roman"/>
                <w:sz w:val="20"/>
                <w:szCs w:val="20"/>
              </w:rPr>
              <w:t>Базы отдыха предприятий и организаций</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160</w:t>
            </w:r>
          </w:p>
        </w:tc>
      </w:tr>
      <w:tr w:rsidR="0020580F" w:rsidRPr="00787706" w:rsidTr="004663FC">
        <w:tc>
          <w:tcPr>
            <w:tcW w:w="0" w:type="auto"/>
            <w:tcBorders>
              <w:top w:val="single" w:sz="4" w:space="0" w:color="auto"/>
              <w:bottom w:val="single" w:sz="4" w:space="0" w:color="auto"/>
              <w:right w:val="single" w:sz="4" w:space="0" w:color="auto"/>
            </w:tcBorders>
            <w:shd w:val="clear" w:color="auto" w:fill="auto"/>
          </w:tcPr>
          <w:p w:rsidR="0020580F" w:rsidRPr="001234DB" w:rsidRDefault="0020580F" w:rsidP="002D2E60">
            <w:pPr>
              <w:suppressAutoHyphens/>
              <w:rPr>
                <w:rFonts w:ascii="Times New Roman" w:hAnsi="Times New Roman" w:cs="Times New Roman"/>
                <w:sz w:val="20"/>
                <w:szCs w:val="20"/>
              </w:rPr>
            </w:pPr>
            <w:r w:rsidRPr="001234DB">
              <w:rPr>
                <w:rFonts w:ascii="Times New Roman" w:hAnsi="Times New Roman" w:cs="Times New Roman"/>
                <w:sz w:val="20"/>
                <w:szCs w:val="20"/>
              </w:rPr>
              <w:t>Туристические базы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0580F"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80</w:t>
            </w:r>
          </w:p>
        </w:tc>
      </w:tr>
      <w:tr w:rsidR="0020580F" w:rsidRPr="00787706" w:rsidTr="004663FC">
        <w:tc>
          <w:tcPr>
            <w:tcW w:w="0" w:type="auto"/>
            <w:tcBorders>
              <w:top w:val="single" w:sz="4" w:space="0" w:color="auto"/>
              <w:bottom w:val="single" w:sz="4" w:space="0" w:color="auto"/>
              <w:right w:val="single" w:sz="4" w:space="0" w:color="auto"/>
            </w:tcBorders>
            <w:shd w:val="clear" w:color="auto" w:fill="auto"/>
          </w:tcPr>
          <w:p w:rsidR="0020580F" w:rsidRPr="001234DB" w:rsidRDefault="0020580F" w:rsidP="002D2E60">
            <w:pPr>
              <w:suppressAutoHyphens/>
              <w:rPr>
                <w:rFonts w:ascii="Times New Roman" w:hAnsi="Times New Roman" w:cs="Times New Roman"/>
                <w:sz w:val="20"/>
                <w:szCs w:val="20"/>
              </w:rPr>
            </w:pPr>
            <w:r w:rsidRPr="001234DB">
              <w:rPr>
                <w:rFonts w:ascii="Times New Roman" w:hAnsi="Times New Roman" w:cs="Times New Roman"/>
                <w:sz w:val="20"/>
                <w:szCs w:val="20"/>
              </w:rPr>
              <w:t>Туристические базы</w:t>
            </w:r>
            <w:r>
              <w:rPr>
                <w:rFonts w:ascii="Times New Roman" w:hAnsi="Times New Roman" w:cs="Times New Roman"/>
                <w:sz w:val="20"/>
                <w:szCs w:val="20"/>
              </w:rPr>
              <w:t xml:space="preserve"> для семей с детьми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580F" w:rsidRPr="00787706" w:rsidRDefault="00C962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0580F" w:rsidRDefault="00C9620F" w:rsidP="00A00F68">
            <w:pPr>
              <w:suppressAutoHyphens/>
              <w:jc w:val="center"/>
              <w:rPr>
                <w:rFonts w:ascii="Times New Roman" w:hAnsi="Times New Roman" w:cs="Times New Roman"/>
                <w:sz w:val="20"/>
                <w:szCs w:val="20"/>
              </w:rPr>
            </w:pPr>
            <w:r>
              <w:rPr>
                <w:rFonts w:ascii="Times New Roman" w:hAnsi="Times New Roman" w:cs="Times New Roman"/>
                <w:sz w:val="20"/>
                <w:szCs w:val="20"/>
              </w:rPr>
              <w:t>120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курортных гостиниц</w:t>
            </w:r>
            <w:r w:rsidR="00B437A6">
              <w:rPr>
                <w:rFonts w:ascii="Times New Roman" w:hAnsi="Times New Roman" w:cs="Times New Roman"/>
                <w:sz w:val="20"/>
                <w:szCs w:val="20"/>
              </w:rPr>
              <w:t xml:space="preserve"> </w:t>
            </w:r>
            <w:r w:rsidR="0020580F">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w:t>
            </w:r>
            <w:r w:rsidR="002D2E60">
              <w:rPr>
                <w:rFonts w:ascii="Times New Roman" w:hAnsi="Times New Roman" w:cs="Times New Roman"/>
                <w:sz w:val="20"/>
                <w:szCs w:val="20"/>
              </w:rPr>
              <w:t>-</w:t>
            </w:r>
            <w:r w:rsidR="0020580F">
              <w:rPr>
                <w:rFonts w:ascii="Times New Roman" w:hAnsi="Times New Roman" w:cs="Times New Roman"/>
                <w:sz w:val="20"/>
                <w:szCs w:val="20"/>
              </w:rPr>
              <w:t>7</w:t>
            </w:r>
            <w:r w:rsidRPr="00787706">
              <w:rPr>
                <w:rFonts w:ascii="Times New Roman" w:hAnsi="Times New Roman" w:cs="Times New Roman"/>
                <w:sz w:val="20"/>
                <w:szCs w:val="20"/>
              </w:rPr>
              <w:t>5</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Малые гостиницы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40</w:t>
            </w:r>
            <w:r w:rsidR="002D2E60">
              <w:rPr>
                <w:rFonts w:ascii="Times New Roman" w:hAnsi="Times New Roman" w:cs="Times New Roman"/>
                <w:sz w:val="20"/>
                <w:szCs w:val="20"/>
              </w:rPr>
              <w:t>-</w:t>
            </w:r>
            <w:r w:rsidRPr="00787706">
              <w:rPr>
                <w:rFonts w:ascii="Times New Roman" w:hAnsi="Times New Roman" w:cs="Times New Roman"/>
                <w:sz w:val="20"/>
                <w:szCs w:val="20"/>
              </w:rPr>
              <w:t>60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Мотели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75</w:t>
            </w:r>
            <w:r w:rsidR="002D2E60">
              <w:rPr>
                <w:rFonts w:ascii="Times New Roman" w:hAnsi="Times New Roman" w:cs="Times New Roman"/>
                <w:sz w:val="20"/>
                <w:szCs w:val="20"/>
              </w:rPr>
              <w:t>-</w:t>
            </w:r>
            <w:r w:rsidRPr="00787706">
              <w:rPr>
                <w:rFonts w:ascii="Times New Roman" w:hAnsi="Times New Roman" w:cs="Times New Roman"/>
                <w:sz w:val="20"/>
                <w:szCs w:val="20"/>
              </w:rPr>
              <w:t>100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туристических гостиниц и туристических баз</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w:t>
            </w:r>
            <w:r w:rsidR="002D2E60">
              <w:rPr>
                <w:rFonts w:ascii="Times New Roman" w:hAnsi="Times New Roman" w:cs="Times New Roman"/>
                <w:sz w:val="20"/>
                <w:szCs w:val="20"/>
              </w:rPr>
              <w:t>-</w:t>
            </w:r>
            <w:r w:rsidRPr="00787706">
              <w:rPr>
                <w:rFonts w:ascii="Times New Roman" w:hAnsi="Times New Roman" w:cs="Times New Roman"/>
                <w:sz w:val="20"/>
                <w:szCs w:val="20"/>
              </w:rPr>
              <w:t>75</w:t>
            </w:r>
          </w:p>
        </w:tc>
      </w:tr>
      <w:tr w:rsidR="00787706" w:rsidRPr="00787706" w:rsidTr="004663FC">
        <w:tc>
          <w:tcPr>
            <w:tcW w:w="0" w:type="auto"/>
            <w:vMerge w:val="restart"/>
            <w:tcBorders>
              <w:top w:val="single" w:sz="4" w:space="0" w:color="auto"/>
              <w:bottom w:val="single" w:sz="4" w:space="0" w:color="auto"/>
              <w:right w:val="single" w:sz="4" w:space="0" w:color="auto"/>
            </w:tcBorders>
            <w:shd w:val="clear" w:color="auto" w:fill="auto"/>
          </w:tcPr>
          <w:p w:rsidR="00787706" w:rsidRPr="00787706" w:rsidRDefault="00787706" w:rsidP="0020580F">
            <w:pPr>
              <w:suppressAutoHyphens/>
              <w:rPr>
                <w:rFonts w:ascii="Times New Roman" w:hAnsi="Times New Roman" w:cs="Times New Roman"/>
                <w:sz w:val="20"/>
                <w:szCs w:val="20"/>
              </w:rPr>
            </w:pPr>
            <w:r w:rsidRPr="00787706">
              <w:rPr>
                <w:rFonts w:ascii="Times New Roman" w:hAnsi="Times New Roman" w:cs="Times New Roman"/>
                <w:sz w:val="20"/>
                <w:szCs w:val="20"/>
              </w:rPr>
              <w:t xml:space="preserve">Туристические гостиницы в </w:t>
            </w:r>
            <w:r w:rsidR="0020580F">
              <w:rPr>
                <w:rFonts w:ascii="Times New Roman" w:hAnsi="Times New Roman" w:cs="Times New Roman"/>
                <w:sz w:val="20"/>
                <w:szCs w:val="20"/>
              </w:rPr>
              <w:t>городе</w:t>
            </w:r>
            <w:r w:rsidRPr="00787706">
              <w:rPr>
                <w:rFonts w:ascii="Times New Roman" w:hAnsi="Times New Roman" w:cs="Times New Roman"/>
                <w:sz w:val="20"/>
                <w:szCs w:val="20"/>
              </w:rPr>
              <w:t xml:space="preserve"> и общественных центрах</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25 до 50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65</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50 до 100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55</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100 до 250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35</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250 до 500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30</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500 до 700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25</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700 до 1000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свыше 1000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w:t>
            </w:r>
          </w:p>
        </w:tc>
      </w:tr>
      <w:tr w:rsidR="0020580F" w:rsidRPr="00787706" w:rsidTr="004663FC">
        <w:tc>
          <w:tcPr>
            <w:tcW w:w="0" w:type="auto"/>
            <w:tcBorders>
              <w:top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both"/>
              <w:rPr>
                <w:rFonts w:ascii="Times New Roman" w:hAnsi="Times New Roman" w:cs="Times New Roman"/>
                <w:sz w:val="20"/>
                <w:szCs w:val="20"/>
              </w:rPr>
            </w:pPr>
            <w:r w:rsidRPr="001234DB">
              <w:rPr>
                <w:rFonts w:ascii="Times New Roman" w:hAnsi="Times New Roman" w:cs="Times New Roman"/>
                <w:sz w:val="20"/>
                <w:szCs w:val="20"/>
              </w:rPr>
              <w:t>Дачи дошкольных учреждений</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140</w:t>
            </w:r>
          </w:p>
        </w:tc>
      </w:tr>
      <w:tr w:rsidR="00787706" w:rsidRPr="00787706" w:rsidTr="004663FC">
        <w:tc>
          <w:tcPr>
            <w:tcW w:w="0" w:type="auto"/>
            <w:gridSpan w:val="3"/>
            <w:tcBorders>
              <w:top w:val="single" w:sz="4" w:space="0" w:color="auto"/>
              <w:bottom w:val="single" w:sz="4" w:space="0" w:color="auto"/>
            </w:tcBorders>
            <w:shd w:val="clear" w:color="auto" w:fill="auto"/>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Сезонный и круглогодичный отдых</w:t>
            </w:r>
          </w:p>
        </w:tc>
      </w:tr>
      <w:tr w:rsidR="00787706" w:rsidRPr="00787706" w:rsidTr="004663FC">
        <w:tc>
          <w:tcPr>
            <w:tcW w:w="0" w:type="auto"/>
            <w:vMerge w:val="restart"/>
            <w:tcBorders>
              <w:top w:val="single" w:sz="4" w:space="0" w:color="auto"/>
              <w:bottom w:val="nil"/>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Кемпинги</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150</w:t>
            </w:r>
          </w:p>
        </w:tc>
      </w:tr>
      <w:tr w:rsidR="00787706" w:rsidRPr="00787706" w:rsidTr="004663FC">
        <w:tc>
          <w:tcPr>
            <w:tcW w:w="0" w:type="auto"/>
            <w:vMerge/>
            <w:tcBorders>
              <w:top w:val="nil"/>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135</w:t>
            </w:r>
          </w:p>
        </w:tc>
      </w:tr>
      <w:tr w:rsidR="00787706" w:rsidRPr="00787706" w:rsidTr="004663FC">
        <w:tc>
          <w:tcPr>
            <w:tcW w:w="0" w:type="auto"/>
            <w:vMerge w:val="restart"/>
            <w:tcBorders>
              <w:top w:val="single" w:sz="4" w:space="0" w:color="auto"/>
              <w:bottom w:val="nil"/>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Летние городки и базы отдыха</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140</w:t>
            </w:r>
            <w:r w:rsidR="002D2E60">
              <w:rPr>
                <w:rFonts w:ascii="Times New Roman" w:hAnsi="Times New Roman" w:cs="Times New Roman"/>
                <w:sz w:val="20"/>
                <w:szCs w:val="20"/>
              </w:rPr>
              <w:t>-</w:t>
            </w:r>
            <w:r w:rsidRPr="00787706">
              <w:rPr>
                <w:rFonts w:ascii="Times New Roman" w:hAnsi="Times New Roman" w:cs="Times New Roman"/>
                <w:sz w:val="20"/>
                <w:szCs w:val="20"/>
              </w:rPr>
              <w:t>160</w:t>
            </w:r>
          </w:p>
        </w:tc>
      </w:tr>
      <w:tr w:rsidR="00787706" w:rsidRPr="00787706" w:rsidTr="004663FC">
        <w:tc>
          <w:tcPr>
            <w:tcW w:w="0" w:type="auto"/>
            <w:vMerge/>
            <w:tcBorders>
              <w:top w:val="nil"/>
              <w:bottom w:val="nil"/>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1000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120</w:t>
            </w:r>
          </w:p>
        </w:tc>
      </w:tr>
      <w:tr w:rsidR="00787706" w:rsidRPr="00787706" w:rsidTr="004663FC">
        <w:tc>
          <w:tcPr>
            <w:tcW w:w="0" w:type="auto"/>
            <w:vMerge/>
            <w:tcBorders>
              <w:top w:val="nil"/>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1000</w:t>
            </w:r>
            <w:r w:rsidR="002D2E60">
              <w:rPr>
                <w:rFonts w:ascii="Times New Roman" w:hAnsi="Times New Roman" w:cs="Times New Roman"/>
                <w:sz w:val="20"/>
                <w:szCs w:val="20"/>
              </w:rPr>
              <w:t>-</w:t>
            </w:r>
            <w:r w:rsidRPr="00787706">
              <w:rPr>
                <w:rFonts w:ascii="Times New Roman" w:hAnsi="Times New Roman" w:cs="Times New Roman"/>
                <w:sz w:val="20"/>
                <w:szCs w:val="20"/>
              </w:rPr>
              <w:t>2000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w:t>
            </w:r>
          </w:p>
        </w:tc>
      </w:tr>
      <w:tr w:rsidR="00787706" w:rsidRPr="00787706" w:rsidTr="004663FC">
        <w:tc>
          <w:tcPr>
            <w:tcW w:w="0" w:type="auto"/>
            <w:gridSpan w:val="3"/>
            <w:tcBorders>
              <w:top w:val="single" w:sz="4" w:space="0" w:color="auto"/>
              <w:bottom w:val="single" w:sz="4" w:space="0" w:color="auto"/>
            </w:tcBorders>
            <w:shd w:val="clear" w:color="auto" w:fill="auto"/>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Детский (сезонный и круглогодичный) отдых</w:t>
            </w:r>
          </w:p>
        </w:tc>
      </w:tr>
      <w:tr w:rsidR="00787706" w:rsidRPr="00787706" w:rsidTr="004663FC">
        <w:tc>
          <w:tcPr>
            <w:tcW w:w="0" w:type="auto"/>
            <w:vMerge w:val="restart"/>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Детские лагеря и оздоровительные учреждения</w:t>
            </w:r>
            <w:r w:rsidR="00B437A6">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160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400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175</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800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150</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1600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135</w:t>
            </w:r>
          </w:p>
        </w:tc>
      </w:tr>
      <w:tr w:rsidR="00787706" w:rsidRPr="00787706" w:rsidTr="004663FC">
        <w:tc>
          <w:tcPr>
            <w:tcW w:w="0" w:type="auto"/>
            <w:gridSpan w:val="3"/>
            <w:tcBorders>
              <w:top w:val="single" w:sz="4" w:space="0" w:color="auto"/>
              <w:bottom w:val="single" w:sz="4" w:space="0" w:color="auto"/>
            </w:tcBorders>
            <w:shd w:val="clear" w:color="auto" w:fill="auto"/>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Сезонный отдых</w:t>
            </w:r>
          </w:p>
        </w:tc>
      </w:tr>
      <w:tr w:rsidR="00787706" w:rsidRPr="00787706" w:rsidTr="004663FC">
        <w:tc>
          <w:tcPr>
            <w:tcW w:w="0" w:type="auto"/>
            <w:vMerge w:val="restart"/>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Летние молодежные лагеря отдыха</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400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160</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110</w:t>
            </w:r>
            <w:r w:rsidR="002D2E60">
              <w:rPr>
                <w:rFonts w:ascii="Times New Roman" w:hAnsi="Times New Roman" w:cs="Times New Roman"/>
                <w:sz w:val="20"/>
                <w:szCs w:val="20"/>
              </w:rPr>
              <w:t>-</w:t>
            </w:r>
            <w:r w:rsidRPr="00787706">
              <w:rPr>
                <w:rFonts w:ascii="Times New Roman" w:hAnsi="Times New Roman" w:cs="Times New Roman"/>
                <w:sz w:val="20"/>
                <w:szCs w:val="20"/>
              </w:rPr>
              <w:t>140</w:t>
            </w:r>
          </w:p>
        </w:tc>
      </w:tr>
      <w:tr w:rsidR="0020580F" w:rsidRPr="00787706" w:rsidTr="004663FC">
        <w:tc>
          <w:tcPr>
            <w:tcW w:w="0" w:type="auto"/>
            <w:tcBorders>
              <w:top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both"/>
              <w:rPr>
                <w:rFonts w:ascii="Times New Roman" w:hAnsi="Times New Roman" w:cs="Times New Roman"/>
                <w:sz w:val="20"/>
                <w:szCs w:val="20"/>
              </w:rPr>
            </w:pPr>
            <w:r w:rsidRPr="001234DB">
              <w:rPr>
                <w:rFonts w:ascii="Times New Roman" w:hAnsi="Times New Roman" w:cs="Times New Roman"/>
                <w:sz w:val="20"/>
                <w:szCs w:val="20"/>
              </w:rPr>
              <w:t>Спортивно-оздоровительные молодежные лагеря</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200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04115B">
            <w:pPr>
              <w:suppressAutoHyphens/>
              <w:rPr>
                <w:rFonts w:ascii="Times New Roman" w:hAnsi="Times New Roman" w:cs="Times New Roman"/>
                <w:sz w:val="20"/>
                <w:szCs w:val="20"/>
              </w:rPr>
            </w:pPr>
            <w:r w:rsidRPr="00787706">
              <w:rPr>
                <w:rFonts w:ascii="Times New Roman" w:hAnsi="Times New Roman" w:cs="Times New Roman"/>
                <w:sz w:val="20"/>
                <w:szCs w:val="20"/>
              </w:rPr>
              <w:t>Гостевые дома для сезонного проживания отдыхающих и туристов на территориях малоэтажной жилой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30 мест (но не более 15 номеров)</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30</w:t>
            </w:r>
            <w:r w:rsidR="002D2E60">
              <w:rPr>
                <w:rFonts w:ascii="Times New Roman" w:hAnsi="Times New Roman" w:cs="Times New Roman"/>
                <w:sz w:val="20"/>
                <w:szCs w:val="20"/>
              </w:rPr>
              <w:t>-</w:t>
            </w:r>
            <w:r w:rsidRPr="00787706">
              <w:rPr>
                <w:rFonts w:ascii="Times New Roman" w:hAnsi="Times New Roman" w:cs="Times New Roman"/>
                <w:sz w:val="20"/>
                <w:szCs w:val="20"/>
              </w:rPr>
              <w:t>40</w:t>
            </w:r>
          </w:p>
          <w:p w:rsidR="00787706" w:rsidRPr="002D2E60" w:rsidRDefault="00787706" w:rsidP="00A00F68">
            <w:pPr>
              <w:suppressAutoHyphens/>
              <w:jc w:val="center"/>
              <w:rPr>
                <w:rFonts w:ascii="Times New Roman" w:hAnsi="Times New Roman" w:cs="Times New Roman"/>
                <w:sz w:val="20"/>
                <w:szCs w:val="20"/>
                <w:vertAlign w:val="superscript"/>
              </w:rPr>
            </w:pPr>
            <w:r w:rsidRPr="00787706">
              <w:rPr>
                <w:rFonts w:ascii="Times New Roman" w:hAnsi="Times New Roman" w:cs="Times New Roman"/>
                <w:sz w:val="20"/>
                <w:szCs w:val="20"/>
              </w:rPr>
              <w:t>но не менее 300 м</w:t>
            </w:r>
            <w:r w:rsidR="002D2E60">
              <w:rPr>
                <w:rFonts w:ascii="Times New Roman" w:hAnsi="Times New Roman" w:cs="Times New Roman"/>
                <w:sz w:val="20"/>
                <w:szCs w:val="20"/>
                <w:vertAlign w:val="superscript"/>
              </w:rPr>
              <w:t>2</w:t>
            </w:r>
          </w:p>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общей площади</w:t>
            </w:r>
          </w:p>
        </w:tc>
      </w:tr>
    </w:tbl>
    <w:p w:rsidR="002D2E60" w:rsidRDefault="00FF03FA" w:rsidP="008513D4">
      <w:pPr>
        <w:pStyle w:val="07"/>
      </w:pPr>
      <w:r>
        <w:t>Примечания</w:t>
      </w:r>
    </w:p>
    <w:p w:rsidR="002D2E60" w:rsidRDefault="00C73F98" w:rsidP="008513D4">
      <w:pPr>
        <w:pStyle w:val="08"/>
      </w:pPr>
      <w:r>
        <w:t>1.</w:t>
      </w:r>
      <w:r w:rsidR="002D2E60">
        <w:t xml:space="preserve"> </w:t>
      </w:r>
      <w:r w:rsidR="0055181E" w:rsidRPr="00601501">
        <w:t xml:space="preserve">* </w:t>
      </w:r>
      <w:r w:rsidR="002D2E60" w:rsidRPr="002D2E60">
        <w:t>В том числе с лечебной базой.</w:t>
      </w:r>
    </w:p>
    <w:p w:rsidR="004F45B5" w:rsidRDefault="004F45B5" w:rsidP="008513D4">
      <w:pPr>
        <w:pStyle w:val="08"/>
      </w:pPr>
      <w:r>
        <w:t>2. ** В</w:t>
      </w:r>
      <w:r w:rsidRPr="001234DB">
        <w:t xml:space="preserve"> условиях реконструкции, размеры участков допускается уменьшать, но не более чем на 25%</w:t>
      </w:r>
      <w:r>
        <w:t>.</w:t>
      </w:r>
    </w:p>
    <w:p w:rsidR="004F45B5" w:rsidRDefault="004F45B5" w:rsidP="008513D4">
      <w:pPr>
        <w:pStyle w:val="08"/>
      </w:pPr>
      <w:r>
        <w:t>3. *** В</w:t>
      </w:r>
      <w:r w:rsidRPr="004F45B5">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p w:rsidR="00C73F98" w:rsidRDefault="004F45B5" w:rsidP="008513D4">
      <w:pPr>
        <w:pStyle w:val="08"/>
      </w:pPr>
      <w:r>
        <w:t>4</w:t>
      </w:r>
      <w:r w:rsidR="00C73F98">
        <w:t>. Нормы площади земельных участков санаториев и организаций отдыха в приречных и лесоозерных районах допускается увеличивать, но не более чем на 30%.</w:t>
      </w:r>
    </w:p>
    <w:p w:rsidR="00566BCA" w:rsidRDefault="00566BCA" w:rsidP="00566BCA">
      <w:pPr>
        <w:pStyle w:val="01"/>
      </w:pPr>
    </w:p>
    <w:p w:rsidR="000B6849" w:rsidRPr="000B6849" w:rsidRDefault="000B6849" w:rsidP="000B6849">
      <w:pPr>
        <w:pStyle w:val="01"/>
      </w:pPr>
      <w:r w:rsidRPr="00F91E2E">
        <w:t>4</w:t>
      </w:r>
      <w:r w:rsidR="00351513">
        <w:t>.3</w:t>
      </w:r>
      <w:r>
        <w:t>.2</w:t>
      </w:r>
      <w:r w:rsidRPr="000B6849">
        <w:t xml:space="preserve">. Население поселений, имеющих на своей </w:t>
      </w:r>
      <w:r w:rsidR="00F91E2E">
        <w:t xml:space="preserve">территории </w:t>
      </w:r>
      <w:r w:rsidR="00AD3403">
        <w:t>курортные учреждения</w:t>
      </w:r>
      <w:r w:rsidRPr="000B6849">
        <w:t>, следует подразделять на временное и постоянное (местное). К временному населению относятся все контингенты лечащихся и отдыхающих, а также приезжающие на временную (сезонную) работу.</w:t>
      </w:r>
    </w:p>
    <w:p w:rsidR="000B6849" w:rsidRPr="000B6849" w:rsidRDefault="000B6849" w:rsidP="000B6849">
      <w:pPr>
        <w:pStyle w:val="01"/>
      </w:pPr>
      <w:r w:rsidRPr="000B6849">
        <w:t>Численность временного населения следует определять:</w:t>
      </w:r>
    </w:p>
    <w:p w:rsidR="000B6849" w:rsidRPr="000B6849" w:rsidRDefault="000B6849" w:rsidP="00F91E2E">
      <w:pPr>
        <w:pStyle w:val="04"/>
      </w:pPr>
      <w:r w:rsidRPr="000B6849">
        <w:t xml:space="preserve">лечащихся и отдыхающих </w:t>
      </w:r>
      <w:r w:rsidR="00F91E2E">
        <w:t>–</w:t>
      </w:r>
      <w:r w:rsidRPr="000B6849">
        <w:t xml:space="preserve"> по максимальной вместимости </w:t>
      </w:r>
      <w:r w:rsidR="00AD3403">
        <w:t>курортных учреждений</w:t>
      </w:r>
      <w:r w:rsidRPr="000B6849">
        <w:t xml:space="preserve"> с учетом неорганизованных отдыхающих, численность которых определяется на основе статистических данных за предыдущие годы;</w:t>
      </w:r>
    </w:p>
    <w:p w:rsidR="000B6849" w:rsidRPr="000B6849" w:rsidRDefault="000B6849" w:rsidP="00F91E2E">
      <w:pPr>
        <w:pStyle w:val="04"/>
      </w:pPr>
      <w:r w:rsidRPr="000B6849">
        <w:t xml:space="preserve">приезжающих на временную работу </w:t>
      </w:r>
      <w:r w:rsidR="00F91E2E">
        <w:t>–</w:t>
      </w:r>
      <w:r w:rsidRPr="000B6849">
        <w:t xml:space="preserve"> по числу мест сезонного функционирования </w:t>
      </w:r>
      <w:r w:rsidR="00AD3403">
        <w:t>курортных учреждений</w:t>
      </w:r>
      <w:r w:rsidRPr="000B6849">
        <w:t>, а также в сезонных организациях обслуживания, при этом необходимо учитывать возможность привлечения к временной работе местного населения.</w:t>
      </w:r>
    </w:p>
    <w:p w:rsidR="000B6849" w:rsidRDefault="000B6849" w:rsidP="000B6849">
      <w:pPr>
        <w:pStyle w:val="01"/>
      </w:pPr>
      <w:r w:rsidRPr="000B6849">
        <w:t xml:space="preserve">При планировке и застройке </w:t>
      </w:r>
      <w:r w:rsidR="00AD3403">
        <w:t>курортных учреждений</w:t>
      </w:r>
      <w:r w:rsidRPr="000B6849">
        <w:t xml:space="preserve"> необходимо учитывать ориентировочные показатели рекреационной нагрузки на природный ландшафт </w:t>
      </w:r>
      <w:r w:rsidR="00F91E2E">
        <w:t>городского округа</w:t>
      </w:r>
      <w:r w:rsidRPr="000B6849">
        <w:t xml:space="preserve"> в соответствии с требованиями </w:t>
      </w:r>
      <w:r w:rsidR="00F91E2E">
        <w:fldChar w:fldCharType="begin"/>
      </w:r>
      <w:r w:rsidR="00F91E2E">
        <w:instrText xml:space="preserve"> REF _Ref450828244 \h </w:instrText>
      </w:r>
      <w:r w:rsidR="00F91E2E">
        <w:fldChar w:fldCharType="separate"/>
      </w:r>
      <w:r w:rsidR="000E722C">
        <w:t xml:space="preserve">Таблица </w:t>
      </w:r>
      <w:r w:rsidR="000E722C">
        <w:rPr>
          <w:noProof/>
        </w:rPr>
        <w:t>34</w:t>
      </w:r>
      <w:r w:rsidR="00F91E2E">
        <w:fldChar w:fldCharType="end"/>
      </w:r>
      <w:r w:rsidR="00F91E2E">
        <w:t>.</w:t>
      </w:r>
    </w:p>
    <w:p w:rsidR="00BB7764" w:rsidRDefault="00BB7764" w:rsidP="000B6849">
      <w:pPr>
        <w:pStyle w:val="01"/>
      </w:pPr>
    </w:p>
    <w:p w:rsidR="00BB7764" w:rsidRDefault="00BB7764" w:rsidP="000B6849">
      <w:pPr>
        <w:pStyle w:val="01"/>
      </w:pPr>
    </w:p>
    <w:p w:rsidR="00BB7764" w:rsidRDefault="00BB7764" w:rsidP="000B6849">
      <w:pPr>
        <w:pStyle w:val="01"/>
      </w:pPr>
    </w:p>
    <w:p w:rsidR="00BB7764" w:rsidRDefault="00BB7764" w:rsidP="000B6849">
      <w:pPr>
        <w:pStyle w:val="01"/>
      </w:pPr>
    </w:p>
    <w:p w:rsidR="00F91E2E" w:rsidRDefault="00F91E2E" w:rsidP="00F91E2E">
      <w:pPr>
        <w:pStyle w:val="05"/>
      </w:pPr>
      <w:bookmarkStart w:id="66" w:name="_Ref450828244"/>
      <w:r>
        <w:t xml:space="preserve">Таблица </w:t>
      </w:r>
      <w:r w:rsidR="00F14E19">
        <w:fldChar w:fldCharType="begin"/>
      </w:r>
      <w:r w:rsidR="00F14E19">
        <w:instrText xml:space="preserve"> SEQ Таблица \* ARABIC </w:instrText>
      </w:r>
      <w:r w:rsidR="00F14E19">
        <w:fldChar w:fldCharType="separate"/>
      </w:r>
      <w:r w:rsidR="000E722C">
        <w:rPr>
          <w:noProof/>
        </w:rPr>
        <w:t>34</w:t>
      </w:r>
      <w:r w:rsidR="00F14E19">
        <w:rPr>
          <w:noProof/>
        </w:rPr>
        <w:fldChar w:fldCharType="end"/>
      </w:r>
      <w:bookmarkEnd w:id="6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3080"/>
      </w:tblGrid>
      <w:tr w:rsidR="00F91E2E" w:rsidRPr="002415F8" w:rsidTr="003C0EF3">
        <w:tc>
          <w:tcPr>
            <w:tcW w:w="6580" w:type="dxa"/>
            <w:tcBorders>
              <w:top w:val="single" w:sz="4" w:space="0" w:color="auto"/>
              <w:bottom w:val="single" w:sz="4" w:space="0" w:color="auto"/>
              <w:right w:val="single" w:sz="4" w:space="0" w:color="auto"/>
            </w:tcBorders>
            <w:shd w:val="clear" w:color="auto" w:fill="auto"/>
            <w:vAlign w:val="center"/>
          </w:tcPr>
          <w:p w:rsidR="00F91E2E" w:rsidRPr="00F91E2E" w:rsidRDefault="00F91E2E" w:rsidP="00F91E2E">
            <w:pPr>
              <w:suppressAutoHyphens/>
              <w:jc w:val="center"/>
              <w:rPr>
                <w:rFonts w:ascii="Times New Roman" w:hAnsi="Times New Roman" w:cs="Times New Roman"/>
                <w:b/>
              </w:rPr>
            </w:pPr>
            <w:r w:rsidRPr="00F91E2E">
              <w:rPr>
                <w:rFonts w:ascii="Times New Roman" w:hAnsi="Times New Roman" w:cs="Times New Roman"/>
                <w:b/>
              </w:rPr>
              <w:t>Нормируемый компонент ландшафта и вид его использования</w:t>
            </w:r>
          </w:p>
        </w:tc>
        <w:tc>
          <w:tcPr>
            <w:tcW w:w="3080" w:type="dxa"/>
            <w:tcBorders>
              <w:top w:val="single" w:sz="4" w:space="0" w:color="auto"/>
              <w:left w:val="single" w:sz="4" w:space="0" w:color="auto"/>
              <w:bottom w:val="single" w:sz="4" w:space="0" w:color="auto"/>
            </w:tcBorders>
            <w:shd w:val="clear" w:color="auto" w:fill="auto"/>
            <w:vAlign w:val="center"/>
          </w:tcPr>
          <w:p w:rsidR="00F91E2E" w:rsidRPr="00F91E2E" w:rsidRDefault="00F91E2E" w:rsidP="00F91E2E">
            <w:pPr>
              <w:suppressAutoHyphens/>
              <w:jc w:val="center"/>
              <w:rPr>
                <w:rFonts w:ascii="Times New Roman" w:hAnsi="Times New Roman" w:cs="Times New Roman"/>
                <w:b/>
              </w:rPr>
            </w:pPr>
            <w:r w:rsidRPr="00F91E2E">
              <w:rPr>
                <w:rFonts w:ascii="Times New Roman" w:hAnsi="Times New Roman" w:cs="Times New Roman"/>
                <w:b/>
              </w:rPr>
              <w:t>Рекреационная нагрузка, чел./га</w:t>
            </w:r>
          </w:p>
        </w:tc>
      </w:tr>
      <w:tr w:rsidR="00A10E26" w:rsidRPr="002415F8" w:rsidTr="00A00F68">
        <w:trPr>
          <w:trHeight w:val="848"/>
        </w:trPr>
        <w:tc>
          <w:tcPr>
            <w:tcW w:w="6580" w:type="dxa"/>
            <w:tcBorders>
              <w:top w:val="single" w:sz="4" w:space="0" w:color="auto"/>
              <w:right w:val="single" w:sz="4" w:space="0" w:color="auto"/>
            </w:tcBorders>
            <w:shd w:val="clear" w:color="auto" w:fill="auto"/>
          </w:tcPr>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Морские пляжи, в том числе:</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естестве</w:t>
            </w:r>
            <w:r>
              <w:rPr>
                <w:rFonts w:ascii="Times New Roman" w:hAnsi="Times New Roman" w:cs="Times New Roman"/>
              </w:rPr>
              <w:t>нные (при ширине пляжа до 25 м)</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надводные аэросолярии</w:t>
            </w:r>
          </w:p>
        </w:tc>
        <w:tc>
          <w:tcPr>
            <w:tcW w:w="3080" w:type="dxa"/>
            <w:tcBorders>
              <w:top w:val="single" w:sz="4" w:space="0" w:color="auto"/>
              <w:left w:val="single" w:sz="4" w:space="0" w:color="auto"/>
            </w:tcBorders>
            <w:shd w:val="clear" w:color="auto" w:fill="auto"/>
          </w:tcPr>
          <w:p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2000</w:t>
            </w:r>
          </w:p>
          <w:p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не выше 2000</w:t>
            </w:r>
          </w:p>
          <w:p w:rsidR="00A10E26" w:rsidRPr="002415F8" w:rsidRDefault="00A10E26" w:rsidP="00F91E2E">
            <w:pPr>
              <w:suppressAutoHyphens/>
              <w:jc w:val="center"/>
              <w:rPr>
                <w:rFonts w:ascii="Times New Roman" w:hAnsi="Times New Roman" w:cs="Times New Roman"/>
              </w:rPr>
            </w:pPr>
            <w:r w:rsidRPr="002415F8">
              <w:rPr>
                <w:rFonts w:ascii="Times New Roman" w:hAnsi="Times New Roman" w:cs="Times New Roman"/>
              </w:rPr>
              <w:t>2500-3000</w:t>
            </w:r>
          </w:p>
        </w:tc>
      </w:tr>
      <w:tr w:rsidR="00F91E2E" w:rsidRPr="002415F8" w:rsidTr="003C0EF3">
        <w:tc>
          <w:tcPr>
            <w:tcW w:w="6580" w:type="dxa"/>
            <w:tcBorders>
              <w:top w:val="single" w:sz="4" w:space="0" w:color="auto"/>
              <w:bottom w:val="single" w:sz="4" w:space="0" w:color="auto"/>
              <w:right w:val="single" w:sz="4" w:space="0" w:color="auto"/>
            </w:tcBorders>
            <w:shd w:val="clear" w:color="auto" w:fill="auto"/>
          </w:tcPr>
          <w:p w:rsidR="00F91E2E" w:rsidRPr="002415F8" w:rsidRDefault="00F91E2E" w:rsidP="00A00F68">
            <w:pPr>
              <w:suppressAutoHyphens/>
              <w:rPr>
                <w:rFonts w:ascii="Times New Roman" w:hAnsi="Times New Roman" w:cs="Times New Roman"/>
              </w:rPr>
            </w:pPr>
            <w:r w:rsidRPr="002415F8">
              <w:rPr>
                <w:rFonts w:ascii="Times New Roman" w:hAnsi="Times New Roman" w:cs="Times New Roman"/>
              </w:rPr>
              <w:t xml:space="preserve">Прибрежные морские акватории </w:t>
            </w:r>
          </w:p>
        </w:tc>
        <w:tc>
          <w:tcPr>
            <w:tcW w:w="3080" w:type="dxa"/>
            <w:tcBorders>
              <w:top w:val="single" w:sz="4" w:space="0" w:color="auto"/>
              <w:left w:val="single" w:sz="4" w:space="0" w:color="auto"/>
              <w:bottom w:val="single" w:sz="4" w:space="0" w:color="auto"/>
            </w:tcBorders>
            <w:shd w:val="clear" w:color="auto" w:fill="auto"/>
          </w:tcPr>
          <w:p w:rsidR="00F91E2E" w:rsidRPr="002415F8" w:rsidRDefault="00F91E2E" w:rsidP="00A00F68">
            <w:pPr>
              <w:suppressAutoHyphens/>
              <w:jc w:val="center"/>
              <w:rPr>
                <w:rFonts w:ascii="Times New Roman" w:hAnsi="Times New Roman" w:cs="Times New Roman"/>
              </w:rPr>
            </w:pPr>
            <w:r w:rsidRPr="002415F8">
              <w:rPr>
                <w:rFonts w:ascii="Times New Roman" w:hAnsi="Times New Roman" w:cs="Times New Roman"/>
              </w:rPr>
              <w:t>2000</w:t>
            </w:r>
          </w:p>
        </w:tc>
      </w:tr>
      <w:tr w:rsidR="00A10E26" w:rsidRPr="002415F8" w:rsidTr="00A00F68">
        <w:trPr>
          <w:trHeight w:val="1706"/>
        </w:trPr>
        <w:tc>
          <w:tcPr>
            <w:tcW w:w="6580" w:type="dxa"/>
            <w:tcBorders>
              <w:top w:val="single" w:sz="4" w:space="0" w:color="auto"/>
              <w:right w:val="single" w:sz="4" w:space="0" w:color="auto"/>
            </w:tcBorders>
            <w:shd w:val="clear" w:color="auto" w:fill="auto"/>
          </w:tcPr>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Акватории (для купания), море:</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до изобаты 1,5 м с учетом сменности купающихся</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катания на весельных лодках (2 чел. на лодку)</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на моторных лодках и водных лыжах</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парусного спорта</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прочих плавсредств</w:t>
            </w:r>
          </w:p>
        </w:tc>
        <w:tc>
          <w:tcPr>
            <w:tcW w:w="3080" w:type="dxa"/>
            <w:tcBorders>
              <w:top w:val="single" w:sz="4" w:space="0" w:color="auto"/>
              <w:left w:val="single" w:sz="4" w:space="0" w:color="auto"/>
            </w:tcBorders>
            <w:shd w:val="clear" w:color="auto" w:fill="auto"/>
          </w:tcPr>
          <w:p w:rsidR="00A10E26" w:rsidRDefault="00A10E26" w:rsidP="003C0EF3">
            <w:pPr>
              <w:suppressAutoHyphens/>
              <w:jc w:val="center"/>
              <w:rPr>
                <w:rFonts w:ascii="Times New Roman" w:hAnsi="Times New Roman" w:cs="Times New Roman"/>
              </w:rPr>
            </w:pPr>
          </w:p>
          <w:p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300-500</w:t>
            </w:r>
          </w:p>
          <w:p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2-5</w:t>
            </w:r>
          </w:p>
          <w:p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0,5-1</w:t>
            </w:r>
          </w:p>
          <w:p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1-2</w:t>
            </w:r>
          </w:p>
          <w:p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5-10</w:t>
            </w:r>
          </w:p>
        </w:tc>
      </w:tr>
      <w:tr w:rsidR="00A10E26" w:rsidRPr="002415F8" w:rsidTr="00A00F68">
        <w:trPr>
          <w:trHeight w:val="1104"/>
        </w:trPr>
        <w:tc>
          <w:tcPr>
            <w:tcW w:w="6580" w:type="dxa"/>
            <w:tcBorders>
              <w:top w:val="single" w:sz="4" w:space="0" w:color="auto"/>
              <w:right w:val="single" w:sz="4" w:space="0" w:color="auto"/>
            </w:tcBorders>
            <w:shd w:val="clear" w:color="auto" w:fill="auto"/>
          </w:tcPr>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Берег и прибрежная акватория водоема (для любительского рыболовства):</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ловли рыбы с лодки (2 чел. на лодку)</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ловли рыбы с берега</w:t>
            </w:r>
          </w:p>
        </w:tc>
        <w:tc>
          <w:tcPr>
            <w:tcW w:w="3080" w:type="dxa"/>
            <w:tcBorders>
              <w:top w:val="single" w:sz="4" w:space="0" w:color="auto"/>
              <w:left w:val="single" w:sz="4" w:space="0" w:color="auto"/>
            </w:tcBorders>
            <w:shd w:val="clear" w:color="auto" w:fill="auto"/>
          </w:tcPr>
          <w:p w:rsidR="00A10E26" w:rsidRDefault="00A10E26" w:rsidP="00A00F68">
            <w:pPr>
              <w:suppressAutoHyphens/>
              <w:jc w:val="center"/>
              <w:rPr>
                <w:rFonts w:ascii="Times New Roman" w:hAnsi="Times New Roman" w:cs="Times New Roman"/>
              </w:rPr>
            </w:pPr>
          </w:p>
          <w:p w:rsidR="00A10E26" w:rsidRDefault="00A10E26" w:rsidP="00A00F68">
            <w:pPr>
              <w:suppressAutoHyphens/>
              <w:jc w:val="center"/>
              <w:rPr>
                <w:rFonts w:ascii="Times New Roman" w:hAnsi="Times New Roman" w:cs="Times New Roman"/>
              </w:rPr>
            </w:pPr>
          </w:p>
          <w:p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10-20</w:t>
            </w:r>
          </w:p>
          <w:p w:rsidR="00A10E26" w:rsidRPr="002415F8" w:rsidRDefault="00A10E26" w:rsidP="00A10E26">
            <w:pPr>
              <w:suppressAutoHyphens/>
              <w:jc w:val="center"/>
              <w:rPr>
                <w:rFonts w:ascii="Times New Roman" w:hAnsi="Times New Roman" w:cs="Times New Roman"/>
              </w:rPr>
            </w:pPr>
            <w:r w:rsidRPr="002415F8">
              <w:rPr>
                <w:rFonts w:ascii="Times New Roman" w:hAnsi="Times New Roman" w:cs="Times New Roman"/>
              </w:rPr>
              <w:t>50-100</w:t>
            </w:r>
          </w:p>
        </w:tc>
      </w:tr>
      <w:tr w:rsidR="00F91E2E" w:rsidRPr="002415F8" w:rsidTr="003C0EF3">
        <w:tc>
          <w:tcPr>
            <w:tcW w:w="6580" w:type="dxa"/>
            <w:tcBorders>
              <w:top w:val="single" w:sz="4" w:space="0" w:color="auto"/>
              <w:bottom w:val="single" w:sz="4" w:space="0" w:color="auto"/>
              <w:right w:val="single" w:sz="4" w:space="0" w:color="auto"/>
            </w:tcBorders>
            <w:shd w:val="clear" w:color="auto" w:fill="auto"/>
          </w:tcPr>
          <w:p w:rsidR="00F91E2E" w:rsidRPr="002415F8" w:rsidRDefault="00F91E2E" w:rsidP="00A00F68">
            <w:pPr>
              <w:suppressAutoHyphens/>
              <w:rPr>
                <w:rFonts w:ascii="Times New Roman" w:hAnsi="Times New Roman" w:cs="Times New Roman"/>
              </w:rPr>
            </w:pPr>
            <w:r w:rsidRPr="002415F8">
              <w:rPr>
                <w:rFonts w:ascii="Times New Roman" w:hAnsi="Times New Roman" w:cs="Times New Roman"/>
              </w:rPr>
              <w:t>Территория для катания на лыжах</w:t>
            </w:r>
          </w:p>
        </w:tc>
        <w:tc>
          <w:tcPr>
            <w:tcW w:w="3080" w:type="dxa"/>
            <w:tcBorders>
              <w:top w:val="single" w:sz="4" w:space="0" w:color="auto"/>
              <w:left w:val="single" w:sz="4" w:space="0" w:color="auto"/>
              <w:bottom w:val="single" w:sz="4" w:space="0" w:color="auto"/>
            </w:tcBorders>
            <w:shd w:val="clear" w:color="auto" w:fill="auto"/>
          </w:tcPr>
          <w:p w:rsidR="00F91E2E" w:rsidRPr="002415F8" w:rsidRDefault="00F91E2E" w:rsidP="00A10E26">
            <w:pPr>
              <w:suppressAutoHyphens/>
              <w:jc w:val="center"/>
              <w:rPr>
                <w:rFonts w:ascii="Times New Roman" w:hAnsi="Times New Roman" w:cs="Times New Roman"/>
              </w:rPr>
            </w:pPr>
            <w:r w:rsidRPr="002415F8">
              <w:rPr>
                <w:rFonts w:ascii="Times New Roman" w:hAnsi="Times New Roman" w:cs="Times New Roman"/>
              </w:rPr>
              <w:t>2-20 чел./км</w:t>
            </w:r>
          </w:p>
        </w:tc>
      </w:tr>
      <w:tr w:rsidR="00A10E26" w:rsidRPr="002415F8" w:rsidTr="00A00F68">
        <w:trPr>
          <w:trHeight w:val="848"/>
        </w:trPr>
        <w:tc>
          <w:tcPr>
            <w:tcW w:w="6580" w:type="dxa"/>
            <w:tcBorders>
              <w:top w:val="single" w:sz="4" w:space="0" w:color="auto"/>
              <w:right w:val="single" w:sz="4" w:space="0" w:color="auto"/>
            </w:tcBorders>
            <w:shd w:val="clear" w:color="auto" w:fill="auto"/>
          </w:tcPr>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Территория для размещения палаточных лагерей:</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глубинных участков (для равнинных, горных участков)</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прибрежных участков</w:t>
            </w:r>
          </w:p>
        </w:tc>
        <w:tc>
          <w:tcPr>
            <w:tcW w:w="3080" w:type="dxa"/>
            <w:tcBorders>
              <w:top w:val="single" w:sz="4" w:space="0" w:color="auto"/>
              <w:left w:val="single" w:sz="4" w:space="0" w:color="auto"/>
            </w:tcBorders>
            <w:shd w:val="clear" w:color="auto" w:fill="auto"/>
          </w:tcPr>
          <w:p w:rsidR="00A10E26" w:rsidRDefault="00A10E26" w:rsidP="00A00F68">
            <w:pPr>
              <w:suppressAutoHyphens/>
              <w:jc w:val="center"/>
              <w:rPr>
                <w:rFonts w:ascii="Times New Roman" w:hAnsi="Times New Roman" w:cs="Times New Roman"/>
              </w:rPr>
            </w:pPr>
          </w:p>
          <w:p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250-300</w:t>
            </w:r>
          </w:p>
          <w:p w:rsidR="00A10E26" w:rsidRPr="002415F8" w:rsidRDefault="00A10E26" w:rsidP="00A10E26">
            <w:pPr>
              <w:suppressAutoHyphens/>
              <w:jc w:val="center"/>
              <w:rPr>
                <w:rFonts w:ascii="Times New Roman" w:hAnsi="Times New Roman" w:cs="Times New Roman"/>
              </w:rPr>
            </w:pPr>
            <w:r w:rsidRPr="002415F8">
              <w:rPr>
                <w:rFonts w:ascii="Times New Roman" w:hAnsi="Times New Roman" w:cs="Times New Roman"/>
              </w:rPr>
              <w:t>300-400</w:t>
            </w:r>
          </w:p>
        </w:tc>
      </w:tr>
    </w:tbl>
    <w:p w:rsidR="00A00F68" w:rsidRDefault="00A00F68" w:rsidP="00A00F68">
      <w:pPr>
        <w:pStyle w:val="01"/>
      </w:pPr>
    </w:p>
    <w:p w:rsidR="00A00F68" w:rsidRPr="00A00F68" w:rsidRDefault="00351513" w:rsidP="00A00F68">
      <w:pPr>
        <w:pStyle w:val="01"/>
      </w:pPr>
      <w:r>
        <w:t>4.3</w:t>
      </w:r>
      <w:r w:rsidR="00A00F68">
        <w:t xml:space="preserve">.3. </w:t>
      </w:r>
      <w:r w:rsidR="00A00F68" w:rsidRPr="00A00F68">
        <w:t xml:space="preserve">При планировке зон </w:t>
      </w:r>
      <w:r w:rsidR="00E46D2E">
        <w:t>курортных учреждений</w:t>
      </w:r>
      <w:r w:rsidR="00A00F68" w:rsidRPr="00A00F68">
        <w:t xml:space="preserve">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w:t>
      </w:r>
      <w:r w:rsidR="00E46D2E">
        <w:t>зон курортных учреждений</w:t>
      </w:r>
      <w:r w:rsidR="00E46D2E" w:rsidRPr="00A00F68">
        <w:t xml:space="preserve"> </w:t>
      </w:r>
      <w:r w:rsidR="00A00F68" w:rsidRPr="00A00F68">
        <w:t>следует предусматривать:</w:t>
      </w:r>
    </w:p>
    <w:p w:rsidR="00A00F68" w:rsidRPr="00A00F68" w:rsidRDefault="00A00F68" w:rsidP="00A00F68">
      <w:pPr>
        <w:pStyle w:val="04"/>
      </w:pPr>
      <w:r w:rsidRPr="00A00F68">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rsidR="00A00F68" w:rsidRPr="00A00F68" w:rsidRDefault="00A00F68" w:rsidP="00A00F68">
      <w:pPr>
        <w:pStyle w:val="04"/>
      </w:pPr>
      <w:r w:rsidRPr="00A00F68">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rsidR="00A00F68" w:rsidRPr="00A00F68" w:rsidRDefault="00A00F68" w:rsidP="00A00F68">
      <w:pPr>
        <w:pStyle w:val="04"/>
      </w:pPr>
      <w:r w:rsidRPr="00A00F68">
        <w:t xml:space="preserve">размещение организаций отдыха и оздоровления сезонного функционирования на менее благоприятных периферийных участках зон </w:t>
      </w:r>
      <w:r>
        <w:t>объектов отдыха и туризма</w:t>
      </w:r>
      <w:r w:rsidRPr="00A00F68">
        <w:t>;</w:t>
      </w:r>
    </w:p>
    <w:p w:rsidR="00A00F68" w:rsidRPr="00A00F68" w:rsidRDefault="00A00F68" w:rsidP="00A00F68">
      <w:pPr>
        <w:pStyle w:val="04"/>
      </w:pPr>
      <w:r w:rsidRPr="00A00F68">
        <w:t xml:space="preserve">планомерный вынос за пределы границ </w:t>
      </w:r>
      <w:r w:rsidR="00E46D2E">
        <w:t>курортных учреждений</w:t>
      </w:r>
      <w:r w:rsidRPr="00A00F68">
        <w:t xml:space="preserve">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rsidR="00A00F68" w:rsidRPr="00A00F68" w:rsidRDefault="00A00F68" w:rsidP="00A00F68">
      <w:pPr>
        <w:pStyle w:val="04"/>
      </w:pPr>
      <w:r w:rsidRPr="00A00F68">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rsidR="00A00F68" w:rsidRPr="00A00F68" w:rsidRDefault="00A00F68" w:rsidP="00A00F68">
      <w:pPr>
        <w:pStyle w:val="04"/>
      </w:pPr>
      <w:r w:rsidRPr="00A00F68">
        <w:t xml:space="preserve">размещение общекурортных и общественных центров </w:t>
      </w:r>
      <w:r w:rsidR="00E46D2E">
        <w:t>зон курортных учреждений</w:t>
      </w:r>
      <w:r w:rsidRPr="00A00F68">
        <w:t xml:space="preserve"> на основе единой пространственной композиции, включая архитектурные ансамбли, площади, парки, бульвары, скверы и набережные.</w:t>
      </w:r>
    </w:p>
    <w:p w:rsidR="00A00F68" w:rsidRPr="00A00F68" w:rsidRDefault="00A00F68" w:rsidP="00A00F68">
      <w:pPr>
        <w:pStyle w:val="01"/>
      </w:pPr>
      <w:r w:rsidRPr="00A00F68">
        <w:t xml:space="preserve">Размещение жилой застройки для расселения обслуживающего персонала </w:t>
      </w:r>
      <w:r w:rsidR="00E46D2E">
        <w:t>курортных учреждений</w:t>
      </w:r>
      <w:r w:rsidRPr="00A00F68">
        <w:t xml:space="preserve"> следует предусматривать за пределами границ зон </w:t>
      </w:r>
      <w:r w:rsidR="00E46D2E">
        <w:t>курортных учреждений</w:t>
      </w:r>
      <w:r w:rsidR="00A3008B">
        <w:t>,</w:t>
      </w:r>
      <w:r w:rsidRPr="00A00F68">
        <w:t xml:space="preserve"> при условии обеспечения затрат времени на передвижение общественным транспортом до мест работы в пределах 30 мин.</w:t>
      </w:r>
    </w:p>
    <w:p w:rsidR="00A3008B" w:rsidRPr="00A3008B" w:rsidRDefault="00351513" w:rsidP="00A3008B">
      <w:pPr>
        <w:pStyle w:val="01"/>
      </w:pPr>
      <w:r>
        <w:t>4.3</w:t>
      </w:r>
      <w:r w:rsidR="00A3008B" w:rsidRPr="00A3008B">
        <w:t xml:space="preserve">.4. Расстояние от границ земельных участков, вновь проектируемых </w:t>
      </w:r>
      <w:r w:rsidR="00E46D2E">
        <w:t>курортных учреждений</w:t>
      </w:r>
      <w:r w:rsidR="00A3008B" w:rsidRPr="00A3008B">
        <w:t xml:space="preserve"> должно быть не менее:</w:t>
      </w:r>
    </w:p>
    <w:p w:rsidR="00A3008B" w:rsidRPr="00A3008B" w:rsidRDefault="00A3008B" w:rsidP="00865D29">
      <w:pPr>
        <w:pStyle w:val="04"/>
      </w:pPr>
      <w:r w:rsidRPr="00A3008B">
        <w:t xml:space="preserve">до жилых зданий, объектов коммунального хозяйства и складов </w:t>
      </w:r>
      <w:r w:rsidR="00865D29">
        <w:t>–</w:t>
      </w:r>
      <w:r w:rsidRPr="00A3008B">
        <w:t xml:space="preserve"> 500 м (в условиях реконструкции не менее </w:t>
      </w:r>
      <w:r w:rsidR="00865D29">
        <w:t>–</w:t>
      </w:r>
      <w:r w:rsidRPr="00A3008B">
        <w:t xml:space="preserve"> 100 м);</w:t>
      </w:r>
    </w:p>
    <w:p w:rsidR="00A3008B" w:rsidRPr="00A3008B" w:rsidRDefault="00A3008B" w:rsidP="00865D29">
      <w:pPr>
        <w:pStyle w:val="04"/>
      </w:pPr>
      <w:r w:rsidRPr="00A3008B">
        <w:t>до автомобильных дорог категорий:</w:t>
      </w:r>
    </w:p>
    <w:p w:rsidR="00A3008B" w:rsidRPr="00865D29" w:rsidRDefault="00A3008B" w:rsidP="00865D29">
      <w:pPr>
        <w:pStyle w:val="122"/>
        <w:rPr>
          <w:lang w:val="en-US"/>
        </w:rPr>
      </w:pPr>
      <w:r w:rsidRPr="00865D29">
        <w:rPr>
          <w:lang w:val="en-US"/>
        </w:rPr>
        <w:t xml:space="preserve">I, II, III </w:t>
      </w:r>
      <w:r w:rsidR="00865D29" w:rsidRPr="00865D29">
        <w:rPr>
          <w:lang w:val="en-US"/>
        </w:rPr>
        <w:t>–</w:t>
      </w:r>
      <w:r w:rsidRPr="00865D29">
        <w:rPr>
          <w:lang w:val="en-US"/>
        </w:rPr>
        <w:t xml:space="preserve"> 500 </w:t>
      </w:r>
      <w:r w:rsidRPr="00A3008B">
        <w:t>м</w:t>
      </w:r>
      <w:r w:rsidRPr="00865D29">
        <w:rPr>
          <w:lang w:val="en-US"/>
        </w:rPr>
        <w:t>;</w:t>
      </w:r>
    </w:p>
    <w:p w:rsidR="00A3008B" w:rsidRPr="00865D29" w:rsidRDefault="00A3008B" w:rsidP="00865D29">
      <w:pPr>
        <w:pStyle w:val="122"/>
        <w:rPr>
          <w:lang w:val="en-US"/>
        </w:rPr>
      </w:pPr>
      <w:r w:rsidRPr="00865D29">
        <w:rPr>
          <w:lang w:val="en-US"/>
        </w:rPr>
        <w:t xml:space="preserve">IV </w:t>
      </w:r>
      <w:r w:rsidR="00865D29" w:rsidRPr="00865D29">
        <w:rPr>
          <w:lang w:val="en-US"/>
        </w:rPr>
        <w:t>–</w:t>
      </w:r>
      <w:r w:rsidRPr="00865D29">
        <w:rPr>
          <w:lang w:val="en-US"/>
        </w:rPr>
        <w:t xml:space="preserve"> 200 </w:t>
      </w:r>
      <w:r w:rsidRPr="00A3008B">
        <w:t>м</w:t>
      </w:r>
      <w:r w:rsidRPr="00865D29">
        <w:rPr>
          <w:lang w:val="en-US"/>
        </w:rPr>
        <w:t>;</w:t>
      </w:r>
    </w:p>
    <w:p w:rsidR="00A3008B" w:rsidRPr="00A3008B" w:rsidRDefault="00A3008B" w:rsidP="00865D29">
      <w:pPr>
        <w:pStyle w:val="04"/>
      </w:pPr>
      <w:r w:rsidRPr="00A3008B">
        <w:t xml:space="preserve">до садоводческих хозяйств </w:t>
      </w:r>
      <w:r w:rsidR="00865D29">
        <w:t>–</w:t>
      </w:r>
      <w:r w:rsidRPr="00A3008B">
        <w:t xml:space="preserve"> 300 м.</w:t>
      </w:r>
    </w:p>
    <w:p w:rsidR="00865D29" w:rsidRPr="00865D29" w:rsidRDefault="00351513" w:rsidP="00865D29">
      <w:pPr>
        <w:pStyle w:val="01"/>
      </w:pPr>
      <w:r>
        <w:t>4.3</w:t>
      </w:r>
      <w:r w:rsidR="00865D29" w:rsidRPr="00865D29">
        <w:t xml:space="preserve">.5. Однородные и близкие по </w:t>
      </w:r>
      <w:r w:rsidR="00865D29" w:rsidRPr="000E0C18">
        <w:t xml:space="preserve">профилю </w:t>
      </w:r>
      <w:r w:rsidR="00E46D2E">
        <w:t>курортные учреждения</w:t>
      </w:r>
      <w:r w:rsidR="00865D29" w:rsidRPr="000E0C18">
        <w:t>, размещаемые</w:t>
      </w:r>
      <w:r w:rsidR="00865D29" w:rsidRPr="00865D29">
        <w:t xml:space="preserve"> в пределах </w:t>
      </w:r>
      <w:r w:rsidR="00E46D2E">
        <w:t>зон курортных учреждений</w:t>
      </w:r>
      <w:r w:rsidR="00BB6E6A">
        <w:t>,</w:t>
      </w:r>
      <w:r w:rsidR="00865D29" w:rsidRPr="00865D29">
        <w:t xml:space="preserve">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rsidR="00865D29" w:rsidRPr="00865D29" w:rsidRDefault="00865D29" w:rsidP="00865D29">
      <w:pPr>
        <w:pStyle w:val="01"/>
      </w:pPr>
      <w:r w:rsidRPr="00865D29">
        <w:t xml:space="preserve">При проектировании комплексов </w:t>
      </w:r>
      <w:r w:rsidR="00E46D2E">
        <w:t>зон курортных учреждений</w:t>
      </w:r>
      <w:r w:rsidRPr="00865D29">
        <w:t xml:space="preserve"> необходимо предусматривать основные функциональные группы организаций, зданий и сооружений:</w:t>
      </w:r>
    </w:p>
    <w:p w:rsidR="00865D29" w:rsidRPr="00865D29" w:rsidRDefault="00865D29" w:rsidP="00BB6E6A">
      <w:pPr>
        <w:pStyle w:val="04"/>
      </w:pPr>
      <w:r w:rsidRPr="00865D29">
        <w:t>приемно-административные помещения;</w:t>
      </w:r>
    </w:p>
    <w:p w:rsidR="00865D29" w:rsidRPr="00865D29" w:rsidRDefault="00865D29" w:rsidP="00BB6E6A">
      <w:pPr>
        <w:pStyle w:val="04"/>
      </w:pPr>
      <w:r w:rsidRPr="00865D29">
        <w:t>здания для размещения отдыхающих;</w:t>
      </w:r>
    </w:p>
    <w:p w:rsidR="00865D29" w:rsidRPr="00865D29" w:rsidRDefault="00865D29" w:rsidP="00BB6E6A">
      <w:pPr>
        <w:pStyle w:val="04"/>
      </w:pPr>
      <w:r w:rsidRPr="00865D29">
        <w:t>предприятия общественного питания;</w:t>
      </w:r>
    </w:p>
    <w:p w:rsidR="00865D29" w:rsidRPr="00865D29" w:rsidRDefault="00865D29" w:rsidP="00BB6E6A">
      <w:pPr>
        <w:pStyle w:val="04"/>
      </w:pPr>
      <w:r w:rsidRPr="00865D29">
        <w:t>помещения и организации культурно-массового обслуживания и развлечений;</w:t>
      </w:r>
    </w:p>
    <w:p w:rsidR="00865D29" w:rsidRPr="00865D29" w:rsidRDefault="00865D29" w:rsidP="00BB6E6A">
      <w:pPr>
        <w:pStyle w:val="04"/>
      </w:pPr>
      <w:r w:rsidRPr="00865D29">
        <w:t>организации торгово-бытового обслуживания;</w:t>
      </w:r>
    </w:p>
    <w:p w:rsidR="00865D29" w:rsidRPr="00865D29" w:rsidRDefault="00865D29" w:rsidP="00BB6E6A">
      <w:pPr>
        <w:pStyle w:val="04"/>
      </w:pPr>
      <w:r w:rsidRPr="00865D29">
        <w:t>спортивные организации и сооружения;</w:t>
      </w:r>
    </w:p>
    <w:p w:rsidR="00865D29" w:rsidRPr="00865D29" w:rsidRDefault="00865D29" w:rsidP="00BB6E6A">
      <w:pPr>
        <w:pStyle w:val="04"/>
      </w:pPr>
      <w:r w:rsidRPr="00865D29">
        <w:t>лечебные здания, сооружения и устройства (водо- и грязелечебницы, лечебные плавательные бассейны, массажные кабинеты, терренкуры и другие);</w:t>
      </w:r>
    </w:p>
    <w:p w:rsidR="00865D29" w:rsidRPr="00865D29" w:rsidRDefault="00865D29" w:rsidP="00BB6E6A">
      <w:pPr>
        <w:pStyle w:val="04"/>
      </w:pPr>
      <w:r w:rsidRPr="00865D29">
        <w:t>медицинские учреждения и помещения первой медицинской помощи;</w:t>
      </w:r>
    </w:p>
    <w:p w:rsidR="00865D29" w:rsidRPr="00865D29" w:rsidRDefault="00865D29" w:rsidP="00BB6E6A">
      <w:pPr>
        <w:pStyle w:val="04"/>
      </w:pPr>
      <w:r w:rsidRPr="00865D29">
        <w:t>детские помещения и сооружения;</w:t>
      </w:r>
    </w:p>
    <w:p w:rsidR="00865D29" w:rsidRPr="00865D29" w:rsidRDefault="00865D29" w:rsidP="00BB6E6A">
      <w:pPr>
        <w:pStyle w:val="04"/>
      </w:pPr>
      <w:r w:rsidRPr="00865D29">
        <w:t>коммунально-хозяйственные здания и сооружения (в том числе общественные туалеты).</w:t>
      </w:r>
    </w:p>
    <w:p w:rsidR="00865D29" w:rsidRDefault="00865D29" w:rsidP="00865D29">
      <w:pPr>
        <w:pStyle w:val="01"/>
      </w:pPr>
      <w:r w:rsidRPr="00865D29">
        <w:t>Состав зданий и сооружений, а также помещений в каждой из групп устанавливается на основании настоящих Нормативов с учетом задания на проектирование.</w:t>
      </w:r>
    </w:p>
    <w:p w:rsidR="00BB6E6A" w:rsidRPr="00865D29" w:rsidRDefault="00351513" w:rsidP="00865D29">
      <w:pPr>
        <w:pStyle w:val="01"/>
      </w:pPr>
      <w:r>
        <w:t>4.3</w:t>
      </w:r>
      <w:r w:rsidR="00FB5BAC">
        <w:t xml:space="preserve">.6. </w:t>
      </w:r>
      <w:r w:rsidR="00FB5BAC" w:rsidRPr="00FB5BAC">
        <w:t>Организации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rsidR="00603797" w:rsidRPr="00603797" w:rsidRDefault="00603797" w:rsidP="00603797">
      <w:pPr>
        <w:pStyle w:val="01"/>
      </w:pPr>
      <w:r w:rsidRPr="00603797">
        <w:t>4</w:t>
      </w:r>
      <w:r w:rsidR="00351513">
        <w:t>.3</w:t>
      </w:r>
      <w:r w:rsidR="00402C1E">
        <w:t>.7</w:t>
      </w:r>
      <w:r w:rsidRPr="00603797">
        <w:t xml:space="preserve">. При отсутствии естественных водоемов </w:t>
      </w:r>
      <w:r w:rsidR="00E46D2E">
        <w:t>на курортных учреждениях</w:t>
      </w:r>
      <w:r>
        <w:t xml:space="preserve">, </w:t>
      </w:r>
      <w:r w:rsidRPr="00603797">
        <w:t>проек</w:t>
      </w:r>
      <w:r>
        <w:t>тируются искусственные бассейны.</w:t>
      </w:r>
    </w:p>
    <w:p w:rsidR="00FE21A7" w:rsidRPr="00FE21A7" w:rsidRDefault="00351513" w:rsidP="00FE21A7">
      <w:pPr>
        <w:pStyle w:val="01"/>
      </w:pPr>
      <w:r>
        <w:t>4.3</w:t>
      </w:r>
      <w:r w:rsidR="00402C1E">
        <w:t>.8</w:t>
      </w:r>
      <w:r w:rsidR="00FE21A7">
        <w:t>. В зонах</w:t>
      </w:r>
      <w:r w:rsidR="00FE21A7" w:rsidRPr="00C476AE">
        <w:t xml:space="preserve"> </w:t>
      </w:r>
      <w:r w:rsidR="00E46D2E">
        <w:t>курортных учреждений</w:t>
      </w:r>
      <w:r w:rsidR="00FE21A7" w:rsidRPr="00FE21A7">
        <w:t xml:space="preserve">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FE21A7" w:rsidRPr="00FE21A7" w:rsidRDefault="00351513" w:rsidP="00FE21A7">
      <w:pPr>
        <w:pStyle w:val="01"/>
      </w:pPr>
      <w:r>
        <w:t>4.3</w:t>
      </w:r>
      <w:r w:rsidR="00402C1E">
        <w:t>.9</w:t>
      </w:r>
      <w:r w:rsidR="00FE21A7" w:rsidRPr="00FE21A7">
        <w:t>.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6023BA" w:rsidRPr="006023BA" w:rsidRDefault="00351513" w:rsidP="006023BA">
      <w:pPr>
        <w:pStyle w:val="01"/>
      </w:pPr>
      <w:r>
        <w:t>4.3</w:t>
      </w:r>
      <w:r w:rsidR="00402C1E">
        <w:t>.10</w:t>
      </w:r>
      <w:r w:rsidR="006023BA" w:rsidRPr="006023BA">
        <w:t>.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6023BA" w:rsidRPr="006023BA" w:rsidRDefault="00351513" w:rsidP="006023BA">
      <w:pPr>
        <w:pStyle w:val="01"/>
      </w:pPr>
      <w:r>
        <w:t>4.3</w:t>
      </w:r>
      <w:r w:rsidR="00402C1E">
        <w:t>.11</w:t>
      </w:r>
      <w:r w:rsidR="006023BA" w:rsidRPr="006023BA">
        <w:t>.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rsidR="00FE33C2" w:rsidRPr="00FE33C2" w:rsidRDefault="00351513" w:rsidP="00FE33C2">
      <w:pPr>
        <w:pStyle w:val="01"/>
      </w:pPr>
      <w:r>
        <w:t>4.3</w:t>
      </w:r>
      <w:r w:rsidR="00402C1E">
        <w:t>.12</w:t>
      </w:r>
      <w:r w:rsidR="00FE33C2" w:rsidRPr="00FE33C2">
        <w:t>. Организации эпизодического обслуживания</w:t>
      </w:r>
      <w:r w:rsidR="00FE33C2">
        <w:t xml:space="preserve"> (</w:t>
      </w:r>
      <w:r w:rsidR="00FE33C2" w:rsidRPr="002415F8">
        <w:t>театры и концертные залы, стадионы, крупные торговые организации, рестораны, организации бытового обслуживания и связи</w:t>
      </w:r>
      <w:r w:rsidR="00FE33C2">
        <w:t>)</w:t>
      </w:r>
      <w:r w:rsidR="00FE33C2" w:rsidRPr="00FE33C2">
        <w:t xml:space="preserve"> размещают с учетом системы комплексного обслуживания </w:t>
      </w:r>
      <w:r w:rsidR="00E46D2E">
        <w:t>курортных учреждений,</w:t>
      </w:r>
      <w:r w:rsidR="00FE33C2" w:rsidRPr="00FE33C2">
        <w:t xml:space="preserve"> на расстоянии доступности общественным транспортом не более чем за 30 мин.</w:t>
      </w:r>
    </w:p>
    <w:p w:rsidR="00092C7D" w:rsidRPr="00092C7D" w:rsidRDefault="00351513" w:rsidP="00092C7D">
      <w:pPr>
        <w:pStyle w:val="01"/>
      </w:pPr>
      <w:r>
        <w:t>4.3</w:t>
      </w:r>
      <w:r w:rsidR="00402C1E">
        <w:t>.13</w:t>
      </w:r>
      <w:r w:rsidR="00092C7D" w:rsidRPr="00092C7D">
        <w:t>.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rsidR="00092C7D" w:rsidRPr="00092C7D" w:rsidRDefault="00092C7D" w:rsidP="00092C7D">
      <w:pPr>
        <w:pStyle w:val="01"/>
      </w:pPr>
      <w:r w:rsidRPr="00092C7D">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rsidR="00092C7D" w:rsidRPr="00092C7D" w:rsidRDefault="00092C7D" w:rsidP="00092C7D">
      <w:pPr>
        <w:pStyle w:val="01"/>
      </w:pPr>
      <w:r w:rsidRPr="00092C7D">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EB7D10" w:rsidRDefault="00351513" w:rsidP="00EB7D10">
      <w:pPr>
        <w:pStyle w:val="01"/>
      </w:pPr>
      <w:r>
        <w:t>4.3</w:t>
      </w:r>
      <w:r w:rsidR="00402C1E">
        <w:t>.14</w:t>
      </w:r>
      <w:r w:rsidR="00EB7D10" w:rsidRPr="00EB7D10">
        <w:t xml:space="preserve">. Размеры территорий общего пользования </w:t>
      </w:r>
      <w:r w:rsidR="00311E73">
        <w:t>курортных учреждений</w:t>
      </w:r>
      <w:r w:rsidR="00EB7D10" w:rsidRPr="00EB7D10">
        <w:t xml:space="preserve"> следует устанавливать из расчета: общекурортных центров </w:t>
      </w:r>
      <w:r w:rsidR="00EB7D10">
        <w:t>–</w:t>
      </w:r>
      <w:r w:rsidR="00EB7D10" w:rsidRPr="00EB7D10">
        <w:t xml:space="preserve"> 10 м</w:t>
      </w:r>
      <w:r w:rsidR="00EB7D10">
        <w:rPr>
          <w:vertAlign w:val="superscript"/>
        </w:rPr>
        <w:t>2</w:t>
      </w:r>
      <w:r w:rsidR="00EB7D10" w:rsidRPr="00EB7D10">
        <w:t xml:space="preserve"> на одно место, озелененных территорий </w:t>
      </w:r>
      <w:r w:rsidR="00EB7D10">
        <w:t>–</w:t>
      </w:r>
      <w:r w:rsidR="00EB7D10" w:rsidRPr="00EB7D10">
        <w:t xml:space="preserve"> 100 м</w:t>
      </w:r>
      <w:r w:rsidR="00EB7D10">
        <w:rPr>
          <w:vertAlign w:val="superscript"/>
        </w:rPr>
        <w:t>2</w:t>
      </w:r>
      <w:r w:rsidR="00EB7D10" w:rsidRPr="00EB7D10">
        <w:t xml:space="preserve"> на одно место.</w:t>
      </w:r>
    </w:p>
    <w:p w:rsidR="00311E73" w:rsidRPr="00311E73" w:rsidRDefault="00311E73" w:rsidP="00311E73">
      <w:pPr>
        <w:pStyle w:val="01"/>
      </w:pPr>
      <w:r w:rsidRPr="00311E73">
        <w:t>Площадь озеленения территорий оздоровительной организации должна составлять не менее 60% участка основной застройки. При размещении организации в лесном или парковом массиве площадь озелененных территорий может быть сокращена до 50%.</w:t>
      </w:r>
    </w:p>
    <w:p w:rsidR="00311E73" w:rsidRPr="00311E73" w:rsidRDefault="00311E73" w:rsidP="00311E73">
      <w:pPr>
        <w:pStyle w:val="01"/>
      </w:pPr>
      <w:r w:rsidRPr="00311E73">
        <w:t>В горных районах допускается уменьшать норму площади зеленых насаждений общего пользования, но не более чем на 50%.</w:t>
      </w:r>
    </w:p>
    <w:p w:rsidR="00311E73" w:rsidRPr="00311E73" w:rsidRDefault="00311E73" w:rsidP="00311E73">
      <w:pPr>
        <w:pStyle w:val="01"/>
      </w:pPr>
      <w:r w:rsidRPr="00311E73">
        <w:t xml:space="preserve">Для </w:t>
      </w:r>
      <w:r>
        <w:t>курортных учреждений, размещаемых в городе, следует применять</w:t>
      </w:r>
      <w:r w:rsidRPr="00311E73">
        <w:t xml:space="preserve"> нормы общегородских озелененных территорий общего пользования</w:t>
      </w:r>
      <w:r>
        <w:t>. При этом данные нормы</w:t>
      </w:r>
      <w:r w:rsidRPr="00311E73">
        <w:t xml:space="preserve"> следует увеличивать, но не более чем на 50%.</w:t>
      </w:r>
    </w:p>
    <w:p w:rsidR="00EB7D10" w:rsidRPr="00EB7D10" w:rsidRDefault="00351513" w:rsidP="00EB7D10">
      <w:pPr>
        <w:pStyle w:val="01"/>
      </w:pPr>
      <w:r>
        <w:t>4.3</w:t>
      </w:r>
      <w:r w:rsidR="00402C1E">
        <w:t>.15</w:t>
      </w:r>
      <w:r w:rsidR="00311E73">
        <w:t xml:space="preserve">. </w:t>
      </w:r>
      <w:r w:rsidR="00EB7D10" w:rsidRPr="00EB7D10">
        <w:t xml:space="preserve">На территории </w:t>
      </w:r>
      <w:r w:rsidR="00E46D2E">
        <w:t>зон курортных учреждений</w:t>
      </w:r>
      <w:r w:rsidR="00EB7D10" w:rsidRPr="00EB7D10">
        <w:t xml:space="preserve">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rsidR="00EB7D10" w:rsidRPr="00EB7D10" w:rsidRDefault="00EB7D10" w:rsidP="00C23C73">
      <w:pPr>
        <w:pStyle w:val="04"/>
      </w:pPr>
      <w:r w:rsidRPr="00EB7D10">
        <w:t xml:space="preserve">больницы </w:t>
      </w:r>
      <w:r w:rsidR="00776857">
        <w:t>–</w:t>
      </w:r>
      <w:r w:rsidRPr="00EB7D10">
        <w:t xml:space="preserve"> 1-1,5 койки;</w:t>
      </w:r>
    </w:p>
    <w:p w:rsidR="00EB7D10" w:rsidRPr="00EB7D10" w:rsidRDefault="00EB7D10" w:rsidP="00C23C73">
      <w:pPr>
        <w:pStyle w:val="04"/>
      </w:pPr>
      <w:r w:rsidRPr="00EB7D10">
        <w:t xml:space="preserve">поликлиники </w:t>
      </w:r>
      <w:r w:rsidR="00776857">
        <w:t>–</w:t>
      </w:r>
      <w:r w:rsidRPr="00EB7D10">
        <w:t xml:space="preserve"> </w:t>
      </w:r>
      <w:r w:rsidR="00776857">
        <w:t>35 посещений;</w:t>
      </w:r>
    </w:p>
    <w:p w:rsidR="00EB7D10" w:rsidRPr="00EB7D10" w:rsidRDefault="00EB7D10" w:rsidP="00C23C73">
      <w:pPr>
        <w:pStyle w:val="04"/>
      </w:pPr>
      <w:r w:rsidRPr="00EB7D10">
        <w:t xml:space="preserve">станции скорой помощи </w:t>
      </w:r>
      <w:r w:rsidR="00776857">
        <w:t>–</w:t>
      </w:r>
      <w:r w:rsidRPr="00EB7D10">
        <w:t xml:space="preserve"> 0,1 машины (но не менее 2 на 1 станцию);</w:t>
      </w:r>
    </w:p>
    <w:p w:rsidR="00EB7D10" w:rsidRDefault="00EB7D10" w:rsidP="00C23C73">
      <w:pPr>
        <w:pStyle w:val="04"/>
      </w:pPr>
      <w:r w:rsidRPr="00EB7D10">
        <w:t xml:space="preserve">аптеки </w:t>
      </w:r>
      <w:r w:rsidR="00776857">
        <w:t>–</w:t>
      </w:r>
      <w:r w:rsidRPr="00EB7D10">
        <w:t xml:space="preserve"> 1 объект на 10 тыс. чел.</w:t>
      </w:r>
    </w:p>
    <w:p w:rsidR="00CD7EFD" w:rsidRPr="00CD7EFD" w:rsidRDefault="00351513" w:rsidP="00CD7EFD">
      <w:pPr>
        <w:pStyle w:val="01"/>
      </w:pPr>
      <w:r>
        <w:t>4.3</w:t>
      </w:r>
      <w:r w:rsidR="00402C1E">
        <w:t>.16</w:t>
      </w:r>
      <w:r w:rsidR="00CD7EFD" w:rsidRPr="00022E7D">
        <w:t>. Для</w:t>
      </w:r>
      <w:r w:rsidR="00CD7EFD" w:rsidRPr="00CD7EFD">
        <w:t xml:space="preserve"> проектирования организаций отдыха и оздоровления детей на территории </w:t>
      </w:r>
      <w:r w:rsidR="00C73F98">
        <w:t xml:space="preserve">объектов </w:t>
      </w:r>
      <w:r w:rsidR="00311E73">
        <w:t>зон курортных учреждений</w:t>
      </w:r>
      <w:r w:rsidR="00CD7EFD" w:rsidRPr="00CD7EFD">
        <w:t xml:space="preserve">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CD7EFD" w:rsidRDefault="00CD7EFD" w:rsidP="00CD7EFD">
      <w:pPr>
        <w:pStyle w:val="01"/>
      </w:pPr>
      <w:r>
        <w:t>Загородные организации</w:t>
      </w:r>
      <w:r w:rsidR="00C73F98">
        <w:t xml:space="preserve"> отдыха и оздоровления</w:t>
      </w:r>
      <w:r>
        <w:t xml:space="preserve"> для детей отделяют от жилых домов для сотрудников, а также организаций отдыха для взрослых полосой зеленых насаждений шириной не менее 100 м.</w:t>
      </w:r>
    </w:p>
    <w:p w:rsidR="00C16EAA" w:rsidRPr="00C16EAA" w:rsidRDefault="00CD7EFD" w:rsidP="00CD7EFD">
      <w:pPr>
        <w:pStyle w:val="01"/>
      </w:pPr>
      <w:r>
        <w:t xml:space="preserve">Расстояние от участка </w:t>
      </w:r>
      <w:r w:rsidR="00C73F98">
        <w:t>организации отдыха и оздоровления для детей</w:t>
      </w:r>
      <w:r>
        <w:t xml:space="preserve"> до жилой застройки должно быть не менее 500 м.</w:t>
      </w:r>
    </w:p>
    <w:p w:rsidR="00BA2533" w:rsidRDefault="00351513" w:rsidP="00BA2533">
      <w:pPr>
        <w:pStyle w:val="01"/>
      </w:pPr>
      <w:r>
        <w:t>4.3</w:t>
      </w:r>
      <w:r w:rsidR="00402C1E">
        <w:t>.17</w:t>
      </w:r>
      <w:r w:rsidR="00BA2533">
        <w:t>. На участке основной застройки организации отдыха и оздоровления для детей предусматривают плоскостные физкультурно-оздоровительные сооружения.</w:t>
      </w:r>
    </w:p>
    <w:p w:rsidR="00F91E2E" w:rsidRPr="00FE33C2" w:rsidRDefault="00BA2533" w:rsidP="00BA2533">
      <w:pPr>
        <w:pStyle w:val="01"/>
      </w:pPr>
      <w:r>
        <w:t xml:space="preserve">Примерный состав плоскостных физкультурно-оздоровительных и спортивных сооружений должен соответствовать нормам, указанным в </w:t>
      </w:r>
      <w:r w:rsidR="00C73F98">
        <w:fldChar w:fldCharType="begin"/>
      </w:r>
      <w:r w:rsidR="00C73F98">
        <w:instrText xml:space="preserve"> REF _Ref450895382 \h </w:instrText>
      </w:r>
      <w:r w:rsidR="00C73F98">
        <w:fldChar w:fldCharType="separate"/>
      </w:r>
      <w:r w:rsidR="000E722C">
        <w:t xml:space="preserve">Таблица </w:t>
      </w:r>
      <w:r w:rsidR="000E722C">
        <w:rPr>
          <w:noProof/>
        </w:rPr>
        <w:t>35</w:t>
      </w:r>
      <w:r w:rsidR="00C73F98">
        <w:fldChar w:fldCharType="end"/>
      </w:r>
      <w:r w:rsidR="00C73F98">
        <w:t>.</w:t>
      </w:r>
    </w:p>
    <w:p w:rsidR="00C73F98" w:rsidRDefault="00C73F98" w:rsidP="00C73F98">
      <w:pPr>
        <w:pStyle w:val="05"/>
      </w:pPr>
      <w:bookmarkStart w:id="67" w:name="_Ref450895382"/>
      <w:r>
        <w:t xml:space="preserve">Таблица </w:t>
      </w:r>
      <w:r w:rsidR="00F14E19">
        <w:fldChar w:fldCharType="begin"/>
      </w:r>
      <w:r w:rsidR="00F14E19">
        <w:instrText xml:space="preserve"> SEQ Таблица \* ARABIC </w:instrText>
      </w:r>
      <w:r w:rsidR="00F14E19">
        <w:fldChar w:fldCharType="separate"/>
      </w:r>
      <w:r w:rsidR="000E722C">
        <w:rPr>
          <w:noProof/>
        </w:rPr>
        <w:t>35</w:t>
      </w:r>
      <w:r w:rsidR="00F14E19">
        <w:rPr>
          <w:noProof/>
        </w:rPr>
        <w:fldChar w:fldCharType="end"/>
      </w:r>
      <w:bookmarkEnd w:id="6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1"/>
        <w:gridCol w:w="913"/>
        <w:gridCol w:w="913"/>
        <w:gridCol w:w="913"/>
        <w:gridCol w:w="913"/>
        <w:gridCol w:w="913"/>
        <w:gridCol w:w="913"/>
        <w:gridCol w:w="1022"/>
        <w:gridCol w:w="1022"/>
      </w:tblGrid>
      <w:tr w:rsidR="007C6630" w:rsidRPr="00C73F98" w:rsidTr="00F429FB">
        <w:tc>
          <w:tcPr>
            <w:tcW w:w="0" w:type="auto"/>
            <w:vMerge w:val="restart"/>
            <w:tcBorders>
              <w:top w:val="single" w:sz="4" w:space="0" w:color="auto"/>
              <w:bottom w:val="single" w:sz="4" w:space="0" w:color="auto"/>
              <w:right w:val="single" w:sz="4" w:space="0" w:color="auto"/>
            </w:tcBorders>
            <w:shd w:val="clear" w:color="auto" w:fill="auto"/>
            <w:vAlign w:val="center"/>
          </w:tcPr>
          <w:p w:rsidR="00C73F98" w:rsidRPr="00F429FB" w:rsidRDefault="00C73F98" w:rsidP="00F429FB">
            <w:pPr>
              <w:suppressAutoHyphens/>
              <w:jc w:val="center"/>
              <w:rPr>
                <w:rFonts w:ascii="Times New Roman" w:hAnsi="Times New Roman" w:cs="Times New Roman"/>
                <w:b/>
                <w:sz w:val="20"/>
                <w:szCs w:val="20"/>
              </w:rPr>
            </w:pPr>
            <w:r w:rsidRPr="00F429FB">
              <w:rPr>
                <w:rFonts w:ascii="Times New Roman" w:hAnsi="Times New Roman" w:cs="Times New Roman"/>
                <w:b/>
                <w:sz w:val="20"/>
                <w:szCs w:val="20"/>
              </w:rPr>
              <w:t>Сооружение</w:t>
            </w:r>
          </w:p>
        </w:tc>
        <w:tc>
          <w:tcPr>
            <w:tcW w:w="0" w:type="auto"/>
            <w:gridSpan w:val="8"/>
            <w:tcBorders>
              <w:top w:val="single" w:sz="4" w:space="0" w:color="auto"/>
              <w:left w:val="single" w:sz="4" w:space="0" w:color="auto"/>
              <w:bottom w:val="single" w:sz="4" w:space="0" w:color="auto"/>
            </w:tcBorders>
            <w:shd w:val="clear" w:color="auto" w:fill="auto"/>
            <w:vAlign w:val="center"/>
          </w:tcPr>
          <w:p w:rsidR="00C73F98" w:rsidRPr="00F429FB" w:rsidRDefault="00C73F98" w:rsidP="00F429FB">
            <w:pPr>
              <w:suppressAutoHyphens/>
              <w:jc w:val="center"/>
              <w:rPr>
                <w:rFonts w:ascii="Times New Roman" w:hAnsi="Times New Roman" w:cs="Times New Roman"/>
                <w:b/>
                <w:sz w:val="20"/>
                <w:szCs w:val="20"/>
              </w:rPr>
            </w:pPr>
            <w:r w:rsidRPr="00F429FB">
              <w:rPr>
                <w:rFonts w:ascii="Times New Roman" w:hAnsi="Times New Roman" w:cs="Times New Roman"/>
                <w:b/>
                <w:sz w:val="20"/>
                <w:szCs w:val="20"/>
              </w:rPr>
              <w:t>Количество и площадь сооружений (шт./</w:t>
            </w:r>
            <w:r w:rsidR="00F429FB" w:rsidRPr="00F429FB">
              <w:rPr>
                <w:rFonts w:ascii="Times New Roman" w:hAnsi="Times New Roman" w:cs="Times New Roman"/>
                <w:b/>
                <w:sz w:val="20"/>
                <w:szCs w:val="20"/>
              </w:rPr>
              <w:t>м</w:t>
            </w:r>
            <w:r w:rsidR="00F429FB" w:rsidRPr="00F429FB">
              <w:rPr>
                <w:rFonts w:ascii="Times New Roman" w:hAnsi="Times New Roman" w:cs="Times New Roman"/>
                <w:b/>
                <w:sz w:val="20"/>
                <w:szCs w:val="20"/>
                <w:vertAlign w:val="superscript"/>
              </w:rPr>
              <w:t>2</w:t>
            </w:r>
            <w:r w:rsidRPr="00F429FB">
              <w:rPr>
                <w:rFonts w:ascii="Times New Roman" w:hAnsi="Times New Roman" w:cs="Times New Roman"/>
                <w:b/>
                <w:sz w:val="20"/>
                <w:szCs w:val="20"/>
              </w:rPr>
              <w:t>) при вместимости учреждения и общей площади участка, под физкультурно-оздоровительные сооружения</w:t>
            </w:r>
          </w:p>
        </w:tc>
      </w:tr>
      <w:tr w:rsidR="007C6630" w:rsidRPr="00C73F98" w:rsidTr="0069163A">
        <w:trPr>
          <w:trHeight w:val="470"/>
        </w:trPr>
        <w:tc>
          <w:tcPr>
            <w:tcW w:w="0" w:type="auto"/>
            <w:vMerge/>
            <w:tcBorders>
              <w:top w:val="single" w:sz="4" w:space="0" w:color="auto"/>
              <w:bottom w:val="single" w:sz="4" w:space="0" w:color="auto"/>
              <w:right w:val="single" w:sz="4" w:space="0" w:color="auto"/>
            </w:tcBorders>
            <w:shd w:val="clear" w:color="auto" w:fill="auto"/>
            <w:vAlign w:val="center"/>
          </w:tcPr>
          <w:p w:rsidR="007C6630" w:rsidRPr="00F429FB" w:rsidRDefault="007C6630" w:rsidP="00F429FB">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120 / </w:t>
            </w:r>
            <w:r w:rsidRPr="00F429FB">
              <w:rPr>
                <w:rFonts w:ascii="Times New Roman" w:hAnsi="Times New Roman" w:cs="Times New Roman"/>
                <w:b/>
                <w:sz w:val="20"/>
                <w:szCs w:val="20"/>
              </w:rPr>
              <w:t>2400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160 / </w:t>
            </w:r>
            <w:r w:rsidRPr="00F429FB">
              <w:rPr>
                <w:rFonts w:ascii="Times New Roman" w:hAnsi="Times New Roman" w:cs="Times New Roman"/>
                <w:b/>
                <w:sz w:val="20"/>
                <w:szCs w:val="20"/>
              </w:rPr>
              <w:t>3200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240 / </w:t>
            </w:r>
            <w:r w:rsidRPr="00F429FB">
              <w:rPr>
                <w:rFonts w:ascii="Times New Roman" w:hAnsi="Times New Roman" w:cs="Times New Roman"/>
                <w:b/>
                <w:sz w:val="20"/>
                <w:szCs w:val="20"/>
              </w:rPr>
              <w:t>4800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360 / </w:t>
            </w:r>
            <w:r w:rsidRPr="00F429FB">
              <w:rPr>
                <w:rFonts w:ascii="Times New Roman" w:hAnsi="Times New Roman" w:cs="Times New Roman"/>
                <w:b/>
                <w:sz w:val="20"/>
                <w:szCs w:val="20"/>
              </w:rPr>
              <w:t>7200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400 / </w:t>
            </w:r>
            <w:r w:rsidRPr="00F429FB">
              <w:rPr>
                <w:rFonts w:ascii="Times New Roman" w:hAnsi="Times New Roman" w:cs="Times New Roman"/>
                <w:b/>
                <w:sz w:val="20"/>
                <w:szCs w:val="20"/>
              </w:rPr>
              <w:t>8000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480 / </w:t>
            </w:r>
            <w:r w:rsidRPr="00F429FB">
              <w:rPr>
                <w:rFonts w:ascii="Times New Roman" w:hAnsi="Times New Roman" w:cs="Times New Roman"/>
                <w:b/>
                <w:sz w:val="20"/>
                <w:szCs w:val="20"/>
              </w:rPr>
              <w:t>9600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560 / </w:t>
            </w:r>
            <w:r w:rsidRPr="00F429FB">
              <w:rPr>
                <w:rFonts w:ascii="Times New Roman" w:hAnsi="Times New Roman" w:cs="Times New Roman"/>
                <w:b/>
                <w:sz w:val="20"/>
                <w:szCs w:val="20"/>
              </w:rPr>
              <w:t>11200</w:t>
            </w:r>
            <w:r>
              <w:rPr>
                <w:rFonts w:ascii="Times New Roman" w:hAnsi="Times New Roman" w:cs="Times New Roman"/>
                <w:b/>
                <w:sz w:val="20"/>
                <w:szCs w:val="20"/>
              </w:rPr>
              <w:t>*</w:t>
            </w:r>
          </w:p>
        </w:tc>
        <w:tc>
          <w:tcPr>
            <w:tcW w:w="0" w:type="auto"/>
            <w:tcBorders>
              <w:top w:val="single" w:sz="4" w:space="0" w:color="auto"/>
              <w:lef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800 / </w:t>
            </w:r>
            <w:r w:rsidRPr="00F429FB">
              <w:rPr>
                <w:rFonts w:ascii="Times New Roman" w:hAnsi="Times New Roman" w:cs="Times New Roman"/>
                <w:b/>
                <w:sz w:val="20"/>
                <w:szCs w:val="20"/>
              </w:rPr>
              <w:t>16000</w:t>
            </w:r>
            <w:r>
              <w:rPr>
                <w:rFonts w:ascii="Times New Roman" w:hAnsi="Times New Roman" w:cs="Times New Roman"/>
                <w:b/>
                <w:sz w:val="20"/>
                <w:szCs w:val="20"/>
              </w:rPr>
              <w:t>*</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волейбола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720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720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720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3 / 1080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1440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бадминтона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240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3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480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480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5 / 560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6 / 720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настольного тенниса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3 / 216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288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288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5 / 360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6 / 432</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Место для прыжков в высоту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Место для прыжков в длину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Прямая беговая дорожка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легкой атлетики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3000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3000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Дорожка для здоровья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1200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1200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игровых видов спорта (комбинированная)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1032</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волейбола и баскетбола (комбинированная)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558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1116</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спортивных игр и метаний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Спорт-ядро с легкоатлетической площадкой и беговой дорожкой 333,3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8500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Футбольное поле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2400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2400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2400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Теннисный корт с учебной стенкой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840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840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Теннисный корт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катания на роликовых коньках и досках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800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800</w:t>
            </w:r>
          </w:p>
        </w:tc>
      </w:tr>
    </w:tbl>
    <w:p w:rsidR="00C73F98" w:rsidRDefault="00C73F98" w:rsidP="008513D4">
      <w:pPr>
        <w:pStyle w:val="07"/>
      </w:pPr>
      <w:r>
        <w:t>Примечание</w:t>
      </w:r>
    </w:p>
    <w:p w:rsidR="00C73F98" w:rsidRPr="002415F8" w:rsidRDefault="00C73F98" w:rsidP="008513D4">
      <w:pPr>
        <w:pStyle w:val="08"/>
      </w:pPr>
      <w:r>
        <w:t>*</w:t>
      </w:r>
      <w:r w:rsidRPr="002415F8">
        <w:t xml:space="preserve"> В числителе </w:t>
      </w:r>
      <w:r>
        <w:t>–</w:t>
      </w:r>
      <w:r w:rsidRPr="002415F8">
        <w:t xml:space="preserve"> вместимость оздоровительной организации, в знаменателе </w:t>
      </w:r>
      <w:r>
        <w:t>–</w:t>
      </w:r>
      <w:r w:rsidRPr="002415F8">
        <w:t xml:space="preserve"> общая площадь участка оздоровительной организации.</w:t>
      </w:r>
    </w:p>
    <w:p w:rsidR="00280F94" w:rsidRDefault="00351513" w:rsidP="00280F94">
      <w:pPr>
        <w:pStyle w:val="01"/>
      </w:pPr>
      <w:r>
        <w:t>4.3</w:t>
      </w:r>
      <w:r w:rsidR="00402C1E">
        <w:t>.18</w:t>
      </w:r>
      <w:r w:rsidR="0006234D">
        <w:t>.</w:t>
      </w:r>
      <w:r w:rsidR="0006234D" w:rsidRPr="0006234D">
        <w:t xml:space="preserve"> </w:t>
      </w:r>
      <w:r w:rsidR="0006234D" w:rsidRPr="00C824D1">
        <w:t xml:space="preserve">Размеры территорий пляжей, размещаемых в </w:t>
      </w:r>
      <w:r w:rsidR="0006234D">
        <w:t>зонах курортных учреждений</w:t>
      </w:r>
      <w:r w:rsidR="0006234D" w:rsidRPr="00C824D1">
        <w:t xml:space="preserve">, а также минимальную протяженность береговой полосы пляжа и число единовременных посетителей на пляжах следует принимать в соответствии с </w:t>
      </w:r>
      <w:r w:rsidR="0006234D">
        <w:t xml:space="preserve">подразделом </w:t>
      </w:r>
      <w:r w:rsidR="0016581C">
        <w:t>«</w:t>
      </w:r>
      <w:r w:rsidR="0006234D">
        <w:fldChar w:fldCharType="begin"/>
      </w:r>
      <w:r w:rsidR="0006234D">
        <w:instrText xml:space="preserve"> REF подраздел_зона_пляжей \h  \* MERGEFORMAT </w:instrText>
      </w:r>
      <w:r w:rsidR="0006234D">
        <w:fldChar w:fldCharType="separate"/>
      </w:r>
      <w:r w:rsidR="000E722C">
        <w:t>4.4. Зона пляжей</w:t>
      </w:r>
      <w:r w:rsidR="0006234D">
        <w:fldChar w:fldCharType="end"/>
      </w:r>
      <w:r w:rsidR="0016581C">
        <w:t>»</w:t>
      </w:r>
      <w:r w:rsidR="00280F94">
        <w:t>.</w:t>
      </w:r>
    </w:p>
    <w:p w:rsidR="00C23C73" w:rsidRPr="00C23C73" w:rsidRDefault="00351513" w:rsidP="00280F94">
      <w:pPr>
        <w:pStyle w:val="01"/>
      </w:pPr>
      <w:r>
        <w:t>4.3</w:t>
      </w:r>
      <w:r w:rsidR="00402C1E">
        <w:t>.19</w:t>
      </w:r>
      <w:r w:rsidR="00C23C73" w:rsidRPr="00C23C73">
        <w:t>.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rsidR="00C23C73" w:rsidRDefault="00C23C73" w:rsidP="00C23C73">
      <w:pPr>
        <w:pStyle w:val="01"/>
      </w:pPr>
      <w:r w:rsidRPr="00C23C73">
        <w:t xml:space="preserve">При проектировании, строительстве, реконструкции и эксплуатации аквапарков следует руководствоваться требованиями </w:t>
      </w:r>
      <w:hyperlink r:id="rId9" w:history="1">
        <w:r w:rsidRPr="00C23C73">
          <w:t>СанПиН 2.1.2.1331-03</w:t>
        </w:r>
      </w:hyperlink>
      <w:r w:rsidRPr="00C23C73">
        <w:t>.</w:t>
      </w:r>
    </w:p>
    <w:p w:rsidR="0069163A" w:rsidRDefault="0069163A" w:rsidP="00311E73">
      <w:pPr>
        <w:pStyle w:val="102"/>
      </w:pPr>
      <w:r w:rsidRPr="002415F8">
        <w:t>Зоны массового кратковременного отдыха</w:t>
      </w:r>
    </w:p>
    <w:p w:rsidR="0069163A" w:rsidRPr="002415F8" w:rsidRDefault="00351513" w:rsidP="0069163A">
      <w:pPr>
        <w:pStyle w:val="01"/>
      </w:pPr>
      <w:r>
        <w:t>4.3</w:t>
      </w:r>
      <w:r w:rsidR="00402C1E">
        <w:t>.20</w:t>
      </w:r>
      <w:r w:rsidR="0069163A" w:rsidRPr="002415F8">
        <w:t xml:space="preserve">. Зоны массового кратковременного отдыха </w:t>
      </w:r>
      <w:r w:rsidR="00C45D2C">
        <w:t xml:space="preserve">(далее </w:t>
      </w:r>
      <w:r w:rsidR="0069163A">
        <w:t>«з</w:t>
      </w:r>
      <w:r w:rsidR="0069163A" w:rsidRPr="002415F8">
        <w:t>оны отдыха</w:t>
      </w:r>
      <w:r w:rsidR="0069163A">
        <w:t>»)</w:t>
      </w:r>
      <w:r w:rsidR="0069163A" w:rsidRPr="002415F8">
        <w:t xml:space="preserve"> </w:t>
      </w:r>
      <w:r w:rsidR="0069163A">
        <w:t>городского округа</w:t>
      </w:r>
      <w:r w:rsidR="0069163A" w:rsidRPr="002415F8">
        <w:t xml:space="preserve"> формируются на базе озелененных территорий общего пользования, морского побережья, природных и искусственных водоемов, рек.</w:t>
      </w:r>
    </w:p>
    <w:p w:rsidR="0069163A" w:rsidRPr="002415F8" w:rsidRDefault="00351513" w:rsidP="0069163A">
      <w:pPr>
        <w:pStyle w:val="01"/>
      </w:pPr>
      <w:r>
        <w:t>4.3</w:t>
      </w:r>
      <w:r w:rsidR="00402C1E">
        <w:t>.21</w:t>
      </w:r>
      <w:r w:rsidR="0069163A" w:rsidRPr="002415F8">
        <w:t>. Зоны отдыха следует располагать в пределах доступности на общественном транспорте не более 1,5 ч.</w:t>
      </w:r>
    </w:p>
    <w:p w:rsidR="0069163A" w:rsidRPr="002415F8" w:rsidRDefault="00351513" w:rsidP="0069163A">
      <w:pPr>
        <w:pStyle w:val="01"/>
      </w:pPr>
      <w:r>
        <w:t>4.3</w:t>
      </w:r>
      <w:r w:rsidR="00402C1E">
        <w:t>.22</w:t>
      </w:r>
      <w:r w:rsidR="0069163A" w:rsidRPr="002415F8">
        <w:t>. Размеры территории зон отдыха следует прин</w:t>
      </w:r>
      <w:r w:rsidR="0069163A">
        <w:t xml:space="preserve">имать из расчета </w:t>
      </w:r>
      <w:r w:rsidR="0069163A" w:rsidRPr="009B7F91">
        <w:t>не менее 500-1000 м</w:t>
      </w:r>
      <w:r w:rsidR="0069163A" w:rsidRPr="009B7F91">
        <w:rPr>
          <w:vertAlign w:val="superscript"/>
        </w:rPr>
        <w:t>2</w:t>
      </w:r>
      <w:r w:rsidR="0069163A" w:rsidRPr="009B7F91">
        <w:t xml:space="preserve"> на 1 посетителя, в том числе интенсивно используемая ее часть для активных видов отдыха должна составлять не менее 100 м</w:t>
      </w:r>
      <w:r w:rsidR="0069163A" w:rsidRPr="009B7F91">
        <w:rPr>
          <w:vertAlign w:val="superscript"/>
        </w:rPr>
        <w:t>2</w:t>
      </w:r>
      <w:r w:rsidR="0069163A" w:rsidRPr="009B7F91">
        <w:t xml:space="preserve"> на одного посетителя. Площадь отдельных участков зоны массового кратковременного отдыха следует принимать не менее 50 га.</w:t>
      </w:r>
    </w:p>
    <w:p w:rsidR="0069163A" w:rsidRPr="002415F8" w:rsidRDefault="00351513" w:rsidP="0069163A">
      <w:pPr>
        <w:pStyle w:val="01"/>
      </w:pPr>
      <w:r>
        <w:t>4.3</w:t>
      </w:r>
      <w:r w:rsidR="00402C1E">
        <w:t>.23</w:t>
      </w:r>
      <w:r w:rsidR="0069163A" w:rsidRPr="002415F8">
        <w:t>.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w:t>
      </w:r>
      <w:r w:rsidR="0069163A">
        <w:t xml:space="preserve">енее 500 м, а от домов отдыха – </w:t>
      </w:r>
      <w:r w:rsidR="0069163A" w:rsidRPr="002415F8">
        <w:t>не менее 300 м.</w:t>
      </w:r>
    </w:p>
    <w:p w:rsidR="0069163A" w:rsidRPr="002415F8" w:rsidRDefault="00351513" w:rsidP="0069163A">
      <w:pPr>
        <w:pStyle w:val="01"/>
      </w:pPr>
      <w:r>
        <w:t>4.3</w:t>
      </w:r>
      <w:r w:rsidR="00402C1E">
        <w:t>.24</w:t>
      </w:r>
      <w:r w:rsidR="0069163A">
        <w:t>.</w:t>
      </w:r>
      <w:r w:rsidR="0069163A" w:rsidRPr="002415F8">
        <w:t xml:space="preserve">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w:t>
      </w:r>
      <w:r w:rsidR="0069163A">
        <w:t xml:space="preserve">ния, пункты проката и другое) – </w:t>
      </w:r>
      <w:r w:rsidR="0069163A" w:rsidRPr="002415F8">
        <w:t>далее комплекс отдыха.</w:t>
      </w:r>
    </w:p>
    <w:p w:rsidR="0069163A" w:rsidRPr="002415F8" w:rsidRDefault="00351513" w:rsidP="0069163A">
      <w:pPr>
        <w:pStyle w:val="01"/>
      </w:pPr>
      <w:r>
        <w:t>4.3</w:t>
      </w:r>
      <w:r w:rsidR="00402C1E">
        <w:t>.25</w:t>
      </w:r>
      <w:r w:rsidR="0069163A">
        <w:t xml:space="preserve">. </w:t>
      </w:r>
      <w:r w:rsidR="0069163A" w:rsidRPr="002415F8">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69163A" w:rsidRPr="00417BEB" w:rsidRDefault="0069163A" w:rsidP="0069163A">
      <w:pPr>
        <w:pStyle w:val="01"/>
      </w:pPr>
      <w:r w:rsidRPr="00417BEB">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отдыхающих выходного дня.</w:t>
      </w:r>
    </w:p>
    <w:p w:rsidR="0069163A" w:rsidRPr="002415F8" w:rsidRDefault="00351513" w:rsidP="0069163A">
      <w:pPr>
        <w:pStyle w:val="01"/>
      </w:pPr>
      <w:r>
        <w:t>4.3</w:t>
      </w:r>
      <w:r w:rsidR="00402C1E">
        <w:t>.26</w:t>
      </w:r>
      <w:r w:rsidR="0069163A">
        <w:t xml:space="preserve">. </w:t>
      </w:r>
      <w:r w:rsidR="0069163A" w:rsidRPr="002415F8">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w:t>
      </w:r>
      <w:r w:rsidR="0069163A">
        <w:t>ящего из различных модификаций «домов на колесах»</w:t>
      </w:r>
      <w:r w:rsidR="0069163A" w:rsidRPr="002415F8">
        <w:t xml:space="preserve"> (трейлеров, прицепов-палаток и другого).</w:t>
      </w:r>
    </w:p>
    <w:p w:rsidR="0069163A" w:rsidRPr="002415F8" w:rsidRDefault="0069163A" w:rsidP="0069163A">
      <w:pPr>
        <w:pStyle w:val="01"/>
      </w:pPr>
      <w:r w:rsidRPr="002415F8">
        <w:t>На каждой площадке проектируется кухня для самостоятельного приготовления пищи и санитарный павильон. П</w:t>
      </w:r>
      <w:r>
        <w:t>лощадка рассчитывается на 120-</w:t>
      </w:r>
      <w:r w:rsidRPr="002415F8">
        <w:t>150 человек.</w:t>
      </w:r>
    </w:p>
    <w:p w:rsidR="0069163A" w:rsidRPr="002415F8" w:rsidRDefault="00351513" w:rsidP="0069163A">
      <w:pPr>
        <w:pStyle w:val="01"/>
      </w:pPr>
      <w:r>
        <w:t>4.3</w:t>
      </w:r>
      <w:r w:rsidR="00402C1E">
        <w:t>.27</w:t>
      </w:r>
      <w:r w:rsidR="0069163A" w:rsidRPr="002415F8">
        <w:t>. Проектирование объектов по обслуживанию комплексов отдыха (нормы обслуживания открытой сети для районов загородного кратковременного отды</w:t>
      </w:r>
      <w:r w:rsidR="0069163A">
        <w:t xml:space="preserve">ха) рекомендуется принимать по </w:t>
      </w:r>
      <w:r w:rsidR="0069163A">
        <w:rPr>
          <w:highlight w:val="yellow"/>
        </w:rPr>
        <w:fldChar w:fldCharType="begin"/>
      </w:r>
      <w:r w:rsidR="0069163A">
        <w:instrText xml:space="preserve"> REF _Ref450559124 \h </w:instrText>
      </w:r>
      <w:r w:rsidR="0069163A">
        <w:rPr>
          <w:highlight w:val="yellow"/>
        </w:rPr>
      </w:r>
      <w:r w:rsidR="0069163A">
        <w:rPr>
          <w:highlight w:val="yellow"/>
        </w:rPr>
        <w:fldChar w:fldCharType="separate"/>
      </w:r>
      <w:r w:rsidR="000E722C">
        <w:t xml:space="preserve">Таблица </w:t>
      </w:r>
      <w:r w:rsidR="000E722C">
        <w:rPr>
          <w:noProof/>
        </w:rPr>
        <w:t>36</w:t>
      </w:r>
      <w:r w:rsidR="0069163A">
        <w:rPr>
          <w:highlight w:val="yellow"/>
        </w:rPr>
        <w:fldChar w:fldCharType="end"/>
      </w:r>
      <w:r w:rsidR="0069163A">
        <w:t>.</w:t>
      </w:r>
    </w:p>
    <w:p w:rsidR="0069163A" w:rsidRDefault="0069163A" w:rsidP="0069163A">
      <w:pPr>
        <w:pStyle w:val="01"/>
      </w:pPr>
      <w:r w:rsidRPr="002415F8">
        <w:t xml:space="preserve">При размещении объектов и комплексов на берегах моря, рек, водоемов необходимо предусматривать природоохранные меры в соответствии с </w:t>
      </w:r>
      <w:r w:rsidRPr="00A150FF">
        <w:t>требованиями настоящих Нормативов.</w:t>
      </w:r>
    </w:p>
    <w:p w:rsidR="0069163A" w:rsidRDefault="0069163A" w:rsidP="0069163A">
      <w:pPr>
        <w:pStyle w:val="05"/>
      </w:pPr>
      <w:bookmarkStart w:id="68" w:name="_Ref450559124"/>
      <w:r>
        <w:t xml:space="preserve">Таблица </w:t>
      </w:r>
      <w:r w:rsidR="00F14E19">
        <w:fldChar w:fldCharType="begin"/>
      </w:r>
      <w:r w:rsidR="00F14E19">
        <w:instrText xml:space="preserve"> SEQ Таблица \* ARABIC </w:instrText>
      </w:r>
      <w:r w:rsidR="00F14E19">
        <w:fldChar w:fldCharType="separate"/>
      </w:r>
      <w:r w:rsidR="000E722C">
        <w:rPr>
          <w:noProof/>
        </w:rPr>
        <w:t>36</w:t>
      </w:r>
      <w:r w:rsidR="00F14E19">
        <w:rPr>
          <w:noProof/>
        </w:rPr>
        <w:fldChar w:fldCharType="end"/>
      </w:r>
      <w:bookmarkEnd w:id="6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11"/>
        <w:gridCol w:w="1899"/>
        <w:gridCol w:w="3103"/>
      </w:tblGrid>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Организация, сооружение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Единица измерения</w:t>
            </w:r>
          </w:p>
        </w:tc>
        <w:tc>
          <w:tcPr>
            <w:tcW w:w="0" w:type="auto"/>
            <w:tcBorders>
              <w:top w:val="single" w:sz="4" w:space="0" w:color="auto"/>
              <w:left w:val="single" w:sz="4" w:space="0" w:color="auto"/>
              <w:bottom w:val="single" w:sz="4" w:space="0" w:color="auto"/>
            </w:tcBorders>
            <w:shd w:val="clear" w:color="auto" w:fill="auto"/>
            <w:vAlign w:val="center"/>
          </w:tcPr>
          <w:p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Обеспеченность на 1000 отдыхающих</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Организации общественного питания: (кафе, закусочные, столовые рестораны)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посадочное 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80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Очаги самостоятельного приготовления пищи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шт.</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Пункты проката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0,2</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Киноплощадки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зрительское 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Танцевальные 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AE5A68" w:rsidRDefault="0069163A" w:rsidP="0069163A">
            <w:pPr>
              <w:suppressAutoHyphens/>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20-35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Спортгородки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AE5A68" w:rsidRDefault="0069163A" w:rsidP="0069163A">
            <w:pPr>
              <w:suppressAutoHyphens/>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3800-4000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Лодочные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лодки, шт.</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Бассейн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r w:rsidRPr="002415F8">
              <w:rPr>
                <w:rFonts w:ascii="Times New Roman" w:hAnsi="Times New Roman" w:cs="Times New Roman"/>
              </w:rPr>
              <w:t xml:space="preserve"> водного зеркала</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250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Вело-лыжные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200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Автостоянки-паркинги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150</w:t>
            </w:r>
          </w:p>
        </w:tc>
      </w:tr>
      <w:tr w:rsidR="0069163A" w:rsidRPr="002415F8" w:rsidTr="0069163A">
        <w:tc>
          <w:tcPr>
            <w:tcW w:w="0" w:type="auto"/>
            <w:gridSpan w:val="3"/>
            <w:tcBorders>
              <w:top w:val="single" w:sz="4" w:space="0" w:color="auto"/>
              <w:bottom w:val="single" w:sz="4" w:space="0" w:color="auto"/>
            </w:tcBorders>
            <w:shd w:val="clear" w:color="auto" w:fill="auto"/>
          </w:tcPr>
          <w:p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Магазины:</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продовольственные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1-1,5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непродовольственные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0,5-0,8</w:t>
            </w:r>
          </w:p>
        </w:tc>
      </w:tr>
      <w:tr w:rsidR="0069163A" w:rsidRPr="002415F8" w:rsidTr="0069163A">
        <w:tc>
          <w:tcPr>
            <w:tcW w:w="0" w:type="auto"/>
            <w:gridSpan w:val="3"/>
            <w:tcBorders>
              <w:top w:val="single" w:sz="4" w:space="0" w:color="auto"/>
              <w:bottom w:val="single" w:sz="4" w:space="0" w:color="auto"/>
            </w:tcBorders>
            <w:shd w:val="clear" w:color="auto" w:fill="auto"/>
          </w:tcPr>
          <w:p w:rsidR="0069163A" w:rsidRPr="002415F8" w:rsidRDefault="0069163A" w:rsidP="0069163A">
            <w:pPr>
              <w:suppressAutoHyphens/>
              <w:jc w:val="center"/>
              <w:rPr>
                <w:rFonts w:ascii="Times New Roman" w:hAnsi="Times New Roman" w:cs="Times New Roman"/>
              </w:rPr>
            </w:pPr>
            <w:r w:rsidRPr="00AE5A68">
              <w:rPr>
                <w:rFonts w:ascii="Times New Roman" w:hAnsi="Times New Roman" w:cs="Times New Roman"/>
                <w:b/>
              </w:rPr>
              <w:t>Общественные туалеты</w:t>
            </w:r>
            <w:r w:rsidRPr="002415F8">
              <w:rPr>
                <w:rFonts w:ascii="Times New Roman" w:hAnsi="Times New Roman" w:cs="Times New Roman"/>
              </w:rPr>
              <w:t>:</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Парк (лесопарк)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прибор</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3</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Пляж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прибор</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14</w:t>
            </w:r>
          </w:p>
        </w:tc>
      </w:tr>
    </w:tbl>
    <w:p w:rsidR="0069163A" w:rsidRDefault="0069163A" w:rsidP="0069163A">
      <w:pPr>
        <w:suppressAutoHyphens/>
        <w:ind w:firstLine="720"/>
        <w:jc w:val="both"/>
        <w:rPr>
          <w:rFonts w:ascii="Times New Roman" w:hAnsi="Times New Roman" w:cs="Times New Roman"/>
        </w:rPr>
      </w:pPr>
    </w:p>
    <w:p w:rsidR="000A258D" w:rsidRDefault="00351513" w:rsidP="0069163A">
      <w:pPr>
        <w:pStyle w:val="01"/>
      </w:pPr>
      <w:r>
        <w:t>4.3</w:t>
      </w:r>
      <w:r w:rsidR="00402C1E">
        <w:t>.28</w:t>
      </w:r>
      <w:r w:rsidR="0069163A" w:rsidRPr="00C824D1">
        <w:t xml:space="preserve">.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w:t>
      </w:r>
      <w:r w:rsidR="00311E73">
        <w:t xml:space="preserve">подразделом </w:t>
      </w:r>
      <w:r w:rsidR="0016581C">
        <w:t>«</w:t>
      </w:r>
      <w:r w:rsidR="00311E73">
        <w:fldChar w:fldCharType="begin"/>
      </w:r>
      <w:r w:rsidR="00311E73">
        <w:instrText xml:space="preserve"> REF подраздел_зона_пляжей \h  \* MERGEFORMAT </w:instrText>
      </w:r>
      <w:r w:rsidR="00311E73">
        <w:fldChar w:fldCharType="separate"/>
      </w:r>
      <w:r w:rsidR="000E722C">
        <w:t>4.4. Зона пляжей</w:t>
      </w:r>
      <w:r w:rsidR="00311E73">
        <w:fldChar w:fldCharType="end"/>
      </w:r>
      <w:r w:rsidR="0016581C">
        <w:t>»</w:t>
      </w:r>
      <w:r w:rsidR="000A258D">
        <w:t>.</w:t>
      </w:r>
    </w:p>
    <w:p w:rsidR="0069163A" w:rsidRPr="002415F8" w:rsidRDefault="00351513" w:rsidP="0069163A">
      <w:pPr>
        <w:pStyle w:val="01"/>
      </w:pPr>
      <w:r>
        <w:t>4.3</w:t>
      </w:r>
      <w:r w:rsidR="00402C1E">
        <w:t>.29</w:t>
      </w:r>
      <w:r w:rsidR="0069163A" w:rsidRPr="002415F8">
        <w:t>. Допускается размещать автостоянки, необходимые инженерные сооружения.</w:t>
      </w:r>
    </w:p>
    <w:p w:rsidR="0069163A" w:rsidRPr="002415F8" w:rsidRDefault="0069163A" w:rsidP="0069163A">
      <w:pPr>
        <w:pStyle w:val="01"/>
      </w:pPr>
      <w:r w:rsidRPr="002415F8">
        <w:t>Размеры стоянок автомобилей, размещаемых у границ лесопарков, зон отдыха и курортных зон, следует определять по заданию на проектирование.</w:t>
      </w:r>
    </w:p>
    <w:p w:rsidR="00787706" w:rsidRDefault="00351513" w:rsidP="000543E7">
      <w:pPr>
        <w:pStyle w:val="09"/>
      </w:pPr>
      <w:bookmarkStart w:id="69" w:name="подраздел_зона_пляжей"/>
      <w:bookmarkStart w:id="70" w:name="_Toc477434925"/>
      <w:r>
        <w:t>4.4</w:t>
      </w:r>
      <w:r w:rsidR="000543E7">
        <w:t>. Зона пляжей</w:t>
      </w:r>
      <w:bookmarkEnd w:id="69"/>
      <w:bookmarkEnd w:id="70"/>
    </w:p>
    <w:p w:rsidR="000543E7" w:rsidRPr="00614A1E" w:rsidRDefault="00351513" w:rsidP="000543E7">
      <w:pPr>
        <w:pStyle w:val="01"/>
      </w:pPr>
      <w:r>
        <w:t>4.4</w:t>
      </w:r>
      <w:r w:rsidR="000543E7" w:rsidRPr="000543E7">
        <w:t>.1. При</w:t>
      </w:r>
      <w:r w:rsidR="000543E7" w:rsidRPr="00614A1E">
        <w:t xml:space="preserve"> выборе территории пляжа следует исключить возможность неблагоприятных и опасных природных процессов </w:t>
      </w:r>
      <w:r w:rsidR="000543E7">
        <w:t>–</w:t>
      </w:r>
      <w:r w:rsidR="000543E7" w:rsidRPr="00614A1E">
        <w:t xml:space="preserve"> оползней, селей, лавин, обвалов. Или выполнить комплекс мероприятий по их исключению в соответствии с проектом.</w:t>
      </w:r>
    </w:p>
    <w:p w:rsidR="000543E7" w:rsidRPr="00614A1E" w:rsidRDefault="000543E7" w:rsidP="000543E7">
      <w:pPr>
        <w:pStyle w:val="01"/>
      </w:pPr>
      <w:r w:rsidRPr="00614A1E">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rsidR="000543E7" w:rsidRPr="00614A1E" w:rsidRDefault="000543E7" w:rsidP="000543E7">
      <w:pPr>
        <w:pStyle w:val="01"/>
      </w:pPr>
      <w:r w:rsidRPr="00614A1E">
        <w:t>Запрещается размещать пляжи в границах первого пояса зоны санитарной охраны источников хозяйственно-питьевого водоснабжения.</w:t>
      </w:r>
    </w:p>
    <w:p w:rsidR="000543E7" w:rsidRPr="00614A1E" w:rsidRDefault="000543E7" w:rsidP="000543E7">
      <w:pPr>
        <w:pStyle w:val="01"/>
      </w:pPr>
      <w:r w:rsidRPr="00614A1E">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0543E7" w:rsidRPr="00236F64" w:rsidRDefault="00351513" w:rsidP="000543E7">
      <w:pPr>
        <w:pStyle w:val="01"/>
      </w:pPr>
      <w:r>
        <w:t>4.4</w:t>
      </w:r>
      <w:r w:rsidR="000543E7">
        <w:t>.2</w:t>
      </w:r>
      <w:r w:rsidR="000543E7" w:rsidRPr="00236F64">
        <w:t>. В зону пляжа входит территория природного или искусственного пляжа с необходимыми сооружениями и прибрежная защитная полоса</w:t>
      </w:r>
      <w:r w:rsidR="00BA5E20">
        <w:t xml:space="preserve">. </w:t>
      </w:r>
      <w:r w:rsidR="000543E7" w:rsidRPr="00236F64">
        <w:t>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0543E7" w:rsidRPr="00236F64" w:rsidRDefault="000543E7" w:rsidP="000543E7">
      <w:pPr>
        <w:pStyle w:val="01"/>
      </w:pPr>
      <w:r w:rsidRPr="00236F64">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и спортивного рыболовства и причаливания плавательных средств. Ширина береговой полосы водных объектов общего пользования составляет 20 </w:t>
      </w:r>
      <w:r>
        <w:t>м</w:t>
      </w:r>
      <w:r w:rsidRPr="00236F64">
        <w:t xml:space="preserve">, за исключением береговой полосы каналов, а также рек и ручьев, протяженность которых от истока до устья не более чем </w:t>
      </w:r>
      <w:r w:rsidR="00840CA2">
        <w:t>10 км</w:t>
      </w:r>
      <w:r w:rsidRPr="00236F64">
        <w:t xml:space="preserve">. Ширина береговой полосы каналов, а также рек и ручьев, протяженность которых от истока до устья не более чем </w:t>
      </w:r>
      <w:r w:rsidR="00840CA2">
        <w:t>10 км</w:t>
      </w:r>
      <w:r w:rsidR="009E2731">
        <w:t>, составляет 5</w:t>
      </w:r>
      <w:r w:rsidRPr="00236F64">
        <w:t xml:space="preserve"> </w:t>
      </w:r>
      <w:r w:rsidR="009E2731">
        <w:t>м</w:t>
      </w:r>
      <w:r w:rsidRPr="00236F64">
        <w:t>.</w:t>
      </w:r>
    </w:p>
    <w:p w:rsidR="000543E7" w:rsidRPr="00C476AE" w:rsidRDefault="00351513" w:rsidP="000543E7">
      <w:pPr>
        <w:pStyle w:val="01"/>
      </w:pPr>
      <w:r>
        <w:t>4.4</w:t>
      </w:r>
      <w:r w:rsidR="00BA5E20">
        <w:t>.3</w:t>
      </w:r>
      <w:r w:rsidR="000543E7" w:rsidRPr="00C476AE">
        <w:t xml:space="preserve">. Размеры территорий пляжей, размещаемых в </w:t>
      </w:r>
      <w:r w:rsidR="00BA5E20">
        <w:t>рекреационных зонах</w:t>
      </w:r>
      <w:r w:rsidR="000543E7" w:rsidRPr="00C476AE">
        <w:t>, должны быть не менее:</w:t>
      </w:r>
    </w:p>
    <w:p w:rsidR="000543E7" w:rsidRPr="00C476AE" w:rsidRDefault="000543E7" w:rsidP="000543E7">
      <w:pPr>
        <w:pStyle w:val="04"/>
      </w:pPr>
      <w:r w:rsidRPr="00C476AE">
        <w:t>5 м</w:t>
      </w:r>
      <w:r w:rsidRPr="00C476AE">
        <w:rPr>
          <w:vertAlign w:val="superscript"/>
        </w:rPr>
        <w:t>2</w:t>
      </w:r>
      <w:r w:rsidRPr="00C476AE">
        <w:t xml:space="preserve"> на одного посетителя </w:t>
      </w:r>
      <w:r>
        <w:t>–</w:t>
      </w:r>
      <w:r w:rsidRPr="00C476AE">
        <w:t xml:space="preserve"> морские;</w:t>
      </w:r>
    </w:p>
    <w:p w:rsidR="000543E7" w:rsidRPr="00C476AE" w:rsidRDefault="000543E7" w:rsidP="000543E7">
      <w:pPr>
        <w:pStyle w:val="04"/>
      </w:pPr>
      <w:r w:rsidRPr="00C476AE">
        <w:t>8 м</w:t>
      </w:r>
      <w:r w:rsidRPr="00C476AE">
        <w:rPr>
          <w:vertAlign w:val="superscript"/>
        </w:rPr>
        <w:t>2</w:t>
      </w:r>
      <w:r w:rsidRPr="00C476AE">
        <w:t xml:space="preserve"> на одного посетителя </w:t>
      </w:r>
      <w:r>
        <w:t>–</w:t>
      </w:r>
      <w:r w:rsidRPr="00C476AE">
        <w:t xml:space="preserve"> речные и озерные;</w:t>
      </w:r>
    </w:p>
    <w:p w:rsidR="000543E7" w:rsidRPr="00C476AE" w:rsidRDefault="000543E7" w:rsidP="000543E7">
      <w:pPr>
        <w:pStyle w:val="04"/>
      </w:pPr>
      <w:r w:rsidRPr="00C476AE">
        <w:t>4 м</w:t>
      </w:r>
      <w:r w:rsidRPr="00C476AE">
        <w:rPr>
          <w:vertAlign w:val="superscript"/>
        </w:rPr>
        <w:t>2</w:t>
      </w:r>
      <w:r w:rsidRPr="00C476AE">
        <w:t xml:space="preserve"> на одного посетителя </w:t>
      </w:r>
      <w:r>
        <w:t>–</w:t>
      </w:r>
      <w:r w:rsidRPr="00C476AE">
        <w:t xml:space="preserve"> для детей (речные и озерные).</w:t>
      </w:r>
    </w:p>
    <w:p w:rsidR="000543E7" w:rsidRPr="00C476AE" w:rsidRDefault="000543E7" w:rsidP="000543E7">
      <w:pPr>
        <w:pStyle w:val="01"/>
      </w:pPr>
      <w:r w:rsidRPr="00C476AE">
        <w:t>Размеры речных и озерных пляжей, размещаемых на землях, пригодных для сельскохозяйственного использования, следует принимать из расчета 5</w:t>
      </w:r>
      <w:r>
        <w:t xml:space="preserve"> </w:t>
      </w:r>
      <w:r w:rsidRPr="00C476AE">
        <w:t>м</w:t>
      </w:r>
      <w:r>
        <w:rPr>
          <w:vertAlign w:val="superscript"/>
        </w:rPr>
        <w:t>2</w:t>
      </w:r>
      <w:r w:rsidRPr="00C476AE">
        <w:t xml:space="preserve"> на одного посетителя.</w:t>
      </w:r>
    </w:p>
    <w:p w:rsidR="000543E7" w:rsidRPr="00C476AE" w:rsidRDefault="000543E7" w:rsidP="000543E7">
      <w:pPr>
        <w:pStyle w:val="01"/>
      </w:pPr>
      <w:r w:rsidRPr="00C476AE">
        <w:t xml:space="preserve">Минимальная протяженность береговой полосы пляжа на одного посетителя должна быть не менее: для морских пляжей </w:t>
      </w:r>
      <w:r>
        <w:t>–</w:t>
      </w:r>
      <w:r w:rsidRPr="00C476AE">
        <w:t xml:space="preserve"> 0,2 м, речных и озерных </w:t>
      </w:r>
      <w:r>
        <w:t>–</w:t>
      </w:r>
      <w:r w:rsidRPr="00C476AE">
        <w:t xml:space="preserve"> 0,25 м.</w:t>
      </w:r>
    </w:p>
    <w:p w:rsidR="000543E7" w:rsidRPr="00C476AE" w:rsidRDefault="000543E7" w:rsidP="000543E7">
      <w:pPr>
        <w:pStyle w:val="01"/>
      </w:pPr>
      <w:r w:rsidRPr="00C476AE">
        <w:t>Размеры территории специализированных лечебных пляжей для посетителей с ограниченной подвижностью должны быть из расчета 8-12 м</w:t>
      </w:r>
      <w:r>
        <w:rPr>
          <w:vertAlign w:val="superscript"/>
        </w:rPr>
        <w:t>2</w:t>
      </w:r>
      <w:r w:rsidRPr="00C476AE">
        <w:t xml:space="preserve"> на одного посетителя.</w:t>
      </w:r>
    </w:p>
    <w:p w:rsidR="000543E7" w:rsidRPr="00E40AC2" w:rsidRDefault="000543E7" w:rsidP="000543E7">
      <w:pPr>
        <w:pStyle w:val="01"/>
      </w:pPr>
      <w:r w:rsidRPr="00E40AC2">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rsidR="000543E7" w:rsidRPr="00E40AC2" w:rsidRDefault="00351513" w:rsidP="000543E7">
      <w:pPr>
        <w:pStyle w:val="01"/>
      </w:pPr>
      <w:r>
        <w:t>4.4</w:t>
      </w:r>
      <w:r w:rsidR="00BA5E20">
        <w:t>.4</w:t>
      </w:r>
      <w:r w:rsidR="000543E7" w:rsidRPr="00E40AC2">
        <w:t>. Число единовременных посетителей на пляжах следует рассчитывать с учетом коэффициентов одновременной загрузки пляжей:</w:t>
      </w:r>
    </w:p>
    <w:p w:rsidR="000543E7" w:rsidRPr="00E40AC2" w:rsidRDefault="000543E7" w:rsidP="000543E7">
      <w:pPr>
        <w:pStyle w:val="04"/>
      </w:pPr>
      <w:r w:rsidRPr="00E40AC2">
        <w:t>санаториев – 0,6-0,8 (для бальнеологических курортов – 0,6; для климатических – 0,8);</w:t>
      </w:r>
    </w:p>
    <w:p w:rsidR="000543E7" w:rsidRPr="00E40AC2" w:rsidRDefault="000543E7" w:rsidP="000543E7">
      <w:pPr>
        <w:pStyle w:val="04"/>
      </w:pPr>
      <w:r w:rsidRPr="00E40AC2">
        <w:t>организаций отдыха и туризма – 0,7-0,9;</w:t>
      </w:r>
    </w:p>
    <w:p w:rsidR="000543E7" w:rsidRPr="00E40AC2" w:rsidRDefault="000543E7" w:rsidP="000543E7">
      <w:pPr>
        <w:pStyle w:val="04"/>
      </w:pPr>
      <w:r w:rsidRPr="00E40AC2">
        <w:t>учреждений отдыха и оздоровления детей – 0,5-1,0;</w:t>
      </w:r>
    </w:p>
    <w:p w:rsidR="000543E7" w:rsidRPr="00E40AC2" w:rsidRDefault="000543E7" w:rsidP="000543E7">
      <w:pPr>
        <w:pStyle w:val="04"/>
      </w:pPr>
      <w:r w:rsidRPr="00E40AC2">
        <w:t>общего пользования для местного населения – 0,15;</w:t>
      </w:r>
    </w:p>
    <w:p w:rsidR="000543E7" w:rsidRDefault="000543E7" w:rsidP="000543E7">
      <w:pPr>
        <w:pStyle w:val="04"/>
      </w:pPr>
      <w:r w:rsidRPr="00E40AC2">
        <w:t>отдыхающих без путевок – 0,5.</w:t>
      </w:r>
    </w:p>
    <w:p w:rsidR="000543E7" w:rsidRPr="002415F8" w:rsidRDefault="00351513" w:rsidP="000543E7">
      <w:pPr>
        <w:pStyle w:val="01"/>
      </w:pPr>
      <w:r>
        <w:t>4.4</w:t>
      </w:r>
      <w:r w:rsidR="00BA5E20">
        <w:t>.5</w:t>
      </w:r>
      <w:r w:rsidR="000543E7" w:rsidRPr="00BA5E20">
        <w:t>. Зона</w:t>
      </w:r>
      <w:r w:rsidR="000543E7" w:rsidRPr="002415F8">
        <w:t xml:space="preserve"> купания </w:t>
      </w:r>
      <w:r w:rsidR="000543E7">
        <w:t xml:space="preserve">пляжа </w:t>
      </w:r>
      <w:r w:rsidR="000543E7" w:rsidRPr="002415F8">
        <w:t>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м</w:t>
      </w:r>
      <w:r w:rsidR="000543E7">
        <w:rPr>
          <w:vertAlign w:val="superscript"/>
        </w:rPr>
        <w:t>2</w:t>
      </w:r>
      <w:r w:rsidR="000543E7" w:rsidRPr="002415F8">
        <w:t xml:space="preserve">, в непроточных водоемах </w:t>
      </w:r>
      <w:r w:rsidR="000543E7">
        <w:t>–</w:t>
      </w:r>
      <w:r w:rsidR="000543E7" w:rsidRPr="002415F8">
        <w:t xml:space="preserve"> не менее 10 м</w:t>
      </w:r>
      <w:r w:rsidR="000543E7">
        <w:rPr>
          <w:vertAlign w:val="superscript"/>
        </w:rPr>
        <w:t>2</w:t>
      </w:r>
      <w:r w:rsidR="000543E7" w:rsidRPr="002415F8">
        <w:t>. Граница поверхности воды, предназначенной для купания, обозначается яркими, хорошо видимыми плавучими сигналами.</w:t>
      </w:r>
    </w:p>
    <w:p w:rsidR="000543E7" w:rsidRPr="002415F8" w:rsidRDefault="000543E7" w:rsidP="000543E7">
      <w:pPr>
        <w:pStyle w:val="01"/>
      </w:pPr>
      <w:r w:rsidRPr="002415F8">
        <w:t>Максимальная глубина открытых водоемов в местах купания детей должна составлять от 0,7 до 1,3 м.</w:t>
      </w:r>
    </w:p>
    <w:p w:rsidR="000543E7" w:rsidRPr="002D217E" w:rsidRDefault="00351513" w:rsidP="000543E7">
      <w:pPr>
        <w:pStyle w:val="01"/>
      </w:pPr>
      <w:r>
        <w:t>4.4</w:t>
      </w:r>
      <w:r w:rsidR="00BA5E20">
        <w:t>.6</w:t>
      </w:r>
      <w:r w:rsidR="000543E7" w:rsidRPr="00BA5E20">
        <w:t>. В</w:t>
      </w:r>
      <w:r w:rsidR="000543E7" w:rsidRPr="002D217E">
        <w:t xml:space="preserve"> зоне обслуживания</w:t>
      </w:r>
      <w:r w:rsidR="000543E7">
        <w:t xml:space="preserve"> пляжа</w:t>
      </w:r>
      <w:r w:rsidR="000543E7" w:rsidRPr="002D217E">
        <w:t xml:space="preserve"> проектируются проходная,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w:t>
      </w:r>
      <w:r w:rsidR="000543E7">
        <w:t>–</w:t>
      </w:r>
      <w:r w:rsidR="000543E7" w:rsidRPr="002D217E">
        <w:t xml:space="preserve"> на 75 мест, 1 питьевой фонтанчик </w:t>
      </w:r>
      <w:r w:rsidR="000543E7">
        <w:t>–</w:t>
      </w:r>
      <w:r w:rsidR="000543E7" w:rsidRPr="002D217E">
        <w:t xml:space="preserve"> на 100 мест, 1 кабина для переодевания </w:t>
      </w:r>
      <w:r w:rsidR="000543E7">
        <w:t>–</w:t>
      </w:r>
      <w:r w:rsidR="000543E7" w:rsidRPr="002D217E">
        <w:t xml:space="preserve"> на 50 мест.</w:t>
      </w:r>
    </w:p>
    <w:p w:rsidR="000543E7" w:rsidRPr="002D217E" w:rsidRDefault="000543E7" w:rsidP="000543E7">
      <w:pPr>
        <w:pStyle w:val="01"/>
      </w:pPr>
      <w:r w:rsidRPr="002D217E">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BA5E20" w:rsidRDefault="00351513" w:rsidP="00BA5E20">
      <w:pPr>
        <w:pStyle w:val="01"/>
      </w:pPr>
      <w:r>
        <w:t>4.4</w:t>
      </w:r>
      <w:r w:rsidR="00BA5E20">
        <w:t>.7</w:t>
      </w:r>
      <w:r w:rsidR="00BA5E20" w:rsidRPr="00A11EE7">
        <w:t xml:space="preserve">. Территория, предназначенная для отдыха и купания детей (пляж), должна быть тщательно </w:t>
      </w:r>
      <w:r w:rsidR="00BA5E20">
        <w:t>выровнена</w:t>
      </w:r>
      <w:r w:rsidR="00BA5E20" w:rsidRPr="00A11EE7">
        <w:t xml:space="preserve">,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w:t>
      </w:r>
      <w:r w:rsidR="00F21932">
        <w:t>м</w:t>
      </w:r>
      <w:r w:rsidR="00BA5E20" w:rsidRPr="00A11EE7">
        <w:t>.</w:t>
      </w:r>
    </w:p>
    <w:p w:rsidR="00BA5E20" w:rsidRPr="00A11EE7" w:rsidRDefault="00351513" w:rsidP="00BA5E20">
      <w:pPr>
        <w:pStyle w:val="01"/>
      </w:pPr>
      <w:r>
        <w:t>4.4</w:t>
      </w:r>
      <w:r w:rsidR="00BA5E20">
        <w:t xml:space="preserve">.8. </w:t>
      </w:r>
      <w:r w:rsidR="00BA5E20" w:rsidRPr="00614A1E">
        <w:t>При ширине пляжной полосы 25 м и более минимальная допустимая величина береговой полосы должна составлять 0,25 м на одного ребенка.</w:t>
      </w:r>
    </w:p>
    <w:p w:rsidR="00975C28" w:rsidRDefault="00B05264" w:rsidP="00975C28">
      <w:pPr>
        <w:pStyle w:val="03"/>
      </w:pPr>
      <w:bookmarkStart w:id="71" w:name="раздел_транспорт"/>
      <w:bookmarkStart w:id="72" w:name="_Toc477434926"/>
      <w:r>
        <w:t>5</w:t>
      </w:r>
      <w:r w:rsidR="00975C28">
        <w:t>.</w:t>
      </w:r>
      <w:r w:rsidR="00975C28" w:rsidRPr="000E6737">
        <w:t> </w:t>
      </w:r>
      <w:r w:rsidR="00975C28">
        <w:t>Р</w:t>
      </w:r>
      <w:r w:rsidR="00975C28" w:rsidRPr="000E6737">
        <w:t>асчетные показатели в сфере транспортно-дорожной, улично-дорожной сети и ее элементов, систем пассажирского общест</w:t>
      </w:r>
      <w:r w:rsidR="00975C28">
        <w:t>венного транспорта</w:t>
      </w:r>
      <w:bookmarkEnd w:id="71"/>
      <w:bookmarkEnd w:id="72"/>
    </w:p>
    <w:p w:rsidR="001B0E61" w:rsidRDefault="001B0E61" w:rsidP="001B0E61">
      <w:pPr>
        <w:pStyle w:val="09"/>
      </w:pPr>
      <w:bookmarkStart w:id="73" w:name="_Toc477434927"/>
      <w:r>
        <w:t>5.1. Общие требования</w:t>
      </w:r>
      <w:bookmarkEnd w:id="73"/>
    </w:p>
    <w:p w:rsidR="00D222F4" w:rsidRPr="002415F8" w:rsidRDefault="000E2FEA" w:rsidP="006F4B0C">
      <w:pPr>
        <w:pStyle w:val="01"/>
      </w:pPr>
      <w:r>
        <w:t>5</w:t>
      </w:r>
      <w:r w:rsidR="00D222F4" w:rsidRPr="002415F8">
        <w:t>.</w:t>
      </w:r>
      <w:r>
        <w:t>1</w:t>
      </w:r>
      <w:r w:rsidR="001B0E61">
        <w:t>.1</w:t>
      </w:r>
      <w:r>
        <w:t>.</w:t>
      </w:r>
      <w:r w:rsidR="00D222F4" w:rsidRPr="002415F8">
        <w:t xml:space="preserve"> Сооружения и коммуникации транспортной инфраструктуры могут располагаться в составе всех территориальных зон.</w:t>
      </w:r>
    </w:p>
    <w:p w:rsidR="00D222F4" w:rsidRPr="002415F8" w:rsidRDefault="00D222F4" w:rsidP="003B1F1C">
      <w:pPr>
        <w:pStyle w:val="01"/>
      </w:pPr>
      <w:r w:rsidRPr="002415F8">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w:t>
      </w:r>
      <w:r w:rsidRPr="000E2FEA">
        <w:t>морского и воздушного транспорта,</w:t>
      </w:r>
      <w:r w:rsidRPr="002415F8">
        <w:t xml:space="preserve"> а также для установления санитарно-защитных зон, санитарных разрывов, зон специального охранного назначения в </w:t>
      </w:r>
      <w:r w:rsidRPr="001862FD">
        <w:t>соответствии с требованиями настоящих Нормативов.</w:t>
      </w:r>
    </w:p>
    <w:p w:rsidR="00D222F4" w:rsidRPr="002415F8" w:rsidRDefault="000E2FEA" w:rsidP="003B1F1C">
      <w:pPr>
        <w:pStyle w:val="01"/>
      </w:pPr>
      <w:r>
        <w:t>5.</w:t>
      </w:r>
      <w:r w:rsidR="001B0E61">
        <w:t>1.</w:t>
      </w:r>
      <w:r>
        <w:t>2.</w:t>
      </w:r>
      <w:r w:rsidR="00D222F4" w:rsidRPr="002415F8">
        <w:t xml:space="preserve">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222F4" w:rsidRPr="0006390F" w:rsidRDefault="001862FD" w:rsidP="003B1F1C">
      <w:pPr>
        <w:pStyle w:val="01"/>
      </w:pPr>
      <w:r>
        <w:t>5.</w:t>
      </w:r>
      <w:r w:rsidR="001B0E61">
        <w:t>1.</w:t>
      </w:r>
      <w:r>
        <w:t>3</w:t>
      </w:r>
      <w:r w:rsidR="00811CEC">
        <w:t xml:space="preserve">. </w:t>
      </w:r>
      <w:r w:rsidR="00D222F4" w:rsidRPr="002415F8">
        <w:t>В местах массового посещения (железнодорожные, автобусные, морские вокзалы, рынки, крупные торговые центры и другие объекты) предусматривается пространственное разделение потоков пешеходов и транспорта.</w:t>
      </w:r>
    </w:p>
    <w:p w:rsidR="006846A0" w:rsidRPr="006846A0" w:rsidRDefault="006846A0" w:rsidP="006846A0">
      <w:pPr>
        <w:pStyle w:val="102"/>
      </w:pPr>
      <w:r>
        <w:t>Внешний транспорт</w:t>
      </w:r>
    </w:p>
    <w:p w:rsidR="00D222F4" w:rsidRPr="002415F8" w:rsidRDefault="001862FD" w:rsidP="003B1F1C">
      <w:pPr>
        <w:pStyle w:val="01"/>
      </w:pPr>
      <w:r>
        <w:t>5.</w:t>
      </w:r>
      <w:r w:rsidR="001B0E61">
        <w:t>1.</w:t>
      </w:r>
      <w:r>
        <w:t>4</w:t>
      </w:r>
      <w:r w:rsidR="00D222F4" w:rsidRPr="002415F8">
        <w:t>. Внешний транспорт (</w:t>
      </w:r>
      <w:r w:rsidR="003B1F1C">
        <w:t xml:space="preserve">железнодорожный, автомобильный и </w:t>
      </w:r>
      <w:r w:rsidR="00D222F4" w:rsidRPr="002415F8">
        <w:t>водный)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222F4" w:rsidRDefault="001862FD" w:rsidP="00031F8D">
      <w:pPr>
        <w:pStyle w:val="01"/>
      </w:pPr>
      <w:r>
        <w:t>5.</w:t>
      </w:r>
      <w:r w:rsidR="001B0E61">
        <w:t>1.</w:t>
      </w:r>
      <w:r>
        <w:t>5</w:t>
      </w:r>
      <w:r w:rsidR="00D222F4" w:rsidRPr="002415F8">
        <w:t>. Пассажирские вокзалы (железнодор</w:t>
      </w:r>
      <w:r w:rsidR="00031F8D">
        <w:t xml:space="preserve">ожного, автомобильного и водного транспорта) </w:t>
      </w:r>
      <w:r w:rsidR="00D222F4" w:rsidRPr="002415F8">
        <w:t xml:space="preserve">следует проектировать, обеспечивая транспортные </w:t>
      </w:r>
      <w:r w:rsidR="00D222F4" w:rsidRPr="00AE662E">
        <w:t>связи с центром городского округа,</w:t>
      </w:r>
      <w:r w:rsidR="00D222F4" w:rsidRPr="002415F8">
        <w:t xml:space="preserve"> между вокзалами, с жилыми и промышленными районами.</w:t>
      </w:r>
    </w:p>
    <w:p w:rsidR="00CD0FB8" w:rsidRPr="002415F8" w:rsidRDefault="00CD0FB8" w:rsidP="00031F8D">
      <w:pPr>
        <w:pStyle w:val="01"/>
      </w:pPr>
      <w:r w:rsidRPr="00CD0FB8">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222F4" w:rsidRPr="002415F8" w:rsidRDefault="001862FD" w:rsidP="00F213B2">
      <w:pPr>
        <w:pStyle w:val="01"/>
      </w:pPr>
      <w:r>
        <w:t>5.</w:t>
      </w:r>
      <w:r w:rsidR="001B0E61">
        <w:t>1.</w:t>
      </w:r>
      <w:r>
        <w:t>6</w:t>
      </w:r>
      <w:r w:rsidR="00D222F4" w:rsidRPr="002415F8">
        <w:t>.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w:t>
      </w:r>
      <w:r w:rsidR="00F213B2">
        <w:t xml:space="preserve">, пассажирского района морского </w:t>
      </w:r>
      <w:r w:rsidR="00D222F4" w:rsidRPr="002415F8">
        <w:t xml:space="preserve">порта, автовокзала и </w:t>
      </w:r>
      <w:r w:rsidR="00F213B2">
        <w:t>пассажирской автобусной станции</w:t>
      </w:r>
      <w:r w:rsidR="00D222F4" w:rsidRPr="002415F8">
        <w:t>), в состав которого входят следующие взаимоувязанные элементы:</w:t>
      </w:r>
    </w:p>
    <w:p w:rsidR="00D222F4" w:rsidRPr="002415F8" w:rsidRDefault="00D222F4" w:rsidP="00F213B2">
      <w:pPr>
        <w:pStyle w:val="04"/>
      </w:pPr>
      <w:r w:rsidRPr="002415F8">
        <w:t>привокзальная площадь с остановочными пунктами общественного транспорта, автостоянками и другими устройствами;</w:t>
      </w:r>
    </w:p>
    <w:p w:rsidR="00D222F4" w:rsidRPr="002415F8" w:rsidRDefault="00D222F4" w:rsidP="00F213B2">
      <w:pPr>
        <w:pStyle w:val="04"/>
      </w:pPr>
      <w:r w:rsidRPr="002415F8">
        <w:t>основные пассажирские, служебно-технические и вспомогательные здания и сооружения;</w:t>
      </w:r>
    </w:p>
    <w:p w:rsidR="00D222F4" w:rsidRPr="002415F8" w:rsidRDefault="00D222F4" w:rsidP="00F213B2">
      <w:pPr>
        <w:pStyle w:val="04"/>
      </w:pPr>
      <w:r w:rsidRPr="002415F8">
        <w:t>перрон (приемоотправочные железнодорожные пути и пассажирские платформы, причалы и пирсы морских портов, внутренняя транспортная территория автовокзалов и пассажирских автостанций).</w:t>
      </w:r>
    </w:p>
    <w:p w:rsidR="00975C28" w:rsidRPr="00583760" w:rsidRDefault="00D222F4" w:rsidP="00583760">
      <w:pPr>
        <w:pStyle w:val="01"/>
      </w:pPr>
      <w:r w:rsidRPr="00583760">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r w:rsidR="00583760" w:rsidRPr="00583760">
        <w:t>.</w:t>
      </w:r>
    </w:p>
    <w:p w:rsidR="00C40C44" w:rsidRDefault="001862FD" w:rsidP="002A7F4C">
      <w:pPr>
        <w:pStyle w:val="01"/>
      </w:pPr>
      <w:r>
        <w:t>5.</w:t>
      </w:r>
      <w:r w:rsidR="001B0E61">
        <w:t>1.</w:t>
      </w:r>
      <w:r>
        <w:t>7</w:t>
      </w:r>
      <w:r w:rsidR="00C40C44" w:rsidRPr="002415F8">
        <w:t xml:space="preserve">. В целях обеспечения нормальной эксплуатации сооружений и объектов внешнего </w:t>
      </w:r>
      <w:r w:rsidR="00C40C44" w:rsidRPr="002A7F4C">
        <w:t>транспорта устанавливаются охранные зоны в соответствии с действующим законодательством.</w:t>
      </w:r>
    </w:p>
    <w:p w:rsidR="00241A45" w:rsidRPr="00241A45" w:rsidRDefault="00506CCF" w:rsidP="00241A45">
      <w:pPr>
        <w:pStyle w:val="01"/>
      </w:pPr>
      <w:bookmarkStart w:id="74" w:name="пунк_сан_разрыв_магистрали_жд"/>
      <w:r>
        <w:t>5.</w:t>
      </w:r>
      <w:r w:rsidR="001B0E61">
        <w:t>1.</w:t>
      </w:r>
      <w:r w:rsidR="00E15663">
        <w:t>8</w:t>
      </w:r>
      <w:r>
        <w:t>.</w:t>
      </w:r>
      <w:bookmarkEnd w:id="74"/>
      <w:r w:rsidR="00241A45" w:rsidRPr="00241A45">
        <w:t xml:space="preserve"> 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846A0" w:rsidRDefault="00E15663" w:rsidP="006846A0">
      <w:pPr>
        <w:pStyle w:val="01"/>
      </w:pPr>
      <w:r>
        <w:t>5</w:t>
      </w:r>
      <w:r w:rsidR="006846A0">
        <w:t>.</w:t>
      </w:r>
      <w:r w:rsidR="001B0E61">
        <w:t>1.</w:t>
      </w:r>
      <w:r>
        <w:t>9</w:t>
      </w:r>
      <w:r w:rsidR="006846A0" w:rsidRPr="002415F8">
        <w:t>.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703818" w:rsidRPr="002415F8" w:rsidRDefault="00E15663" w:rsidP="006846A0">
      <w:pPr>
        <w:pStyle w:val="01"/>
      </w:pPr>
      <w:r>
        <w:t>5</w:t>
      </w:r>
      <w:r w:rsidR="00703818">
        <w:t>.</w:t>
      </w:r>
      <w:r w:rsidR="001B0E61">
        <w:t>1.</w:t>
      </w:r>
      <w:r w:rsidR="00703818">
        <w:t>1</w:t>
      </w:r>
      <w:r>
        <w:t>0</w:t>
      </w:r>
      <w:r w:rsidR="00703818">
        <w:t xml:space="preserve">. Полосы отвода и охранные зоны железных дорог устанавливаются в соответствии с разделом </w:t>
      </w:r>
      <w:r w:rsidR="0016581C">
        <w:t>«</w:t>
      </w:r>
      <w:r w:rsidR="00703818">
        <w:fldChar w:fldCharType="begin"/>
      </w:r>
      <w:r w:rsidR="00703818">
        <w:instrText xml:space="preserve"> REF раздел_полосы_отвода_и_охр_зоны \h </w:instrText>
      </w:r>
      <w:r w:rsidR="00703818">
        <w:fldChar w:fldCharType="separate"/>
      </w:r>
      <w:r w:rsidR="000E722C">
        <w:t xml:space="preserve">9. Нормативные требования </w:t>
      </w:r>
      <w:r w:rsidR="000E722C" w:rsidRPr="00D2340A">
        <w:t>регулировани</w:t>
      </w:r>
      <w:r w:rsidR="000E722C">
        <w:t>я</w:t>
      </w:r>
      <w:r w:rsidR="000E722C" w:rsidRPr="00D2340A">
        <w:t xml:space="preserve"> деятельности в охранных зонах железных дорог и их полос отвода, магистральных трубо</w:t>
      </w:r>
      <w:r w:rsidR="000E722C">
        <w:t>проводов, геодезических пунктов</w:t>
      </w:r>
      <w:r w:rsidR="00703818">
        <w:fldChar w:fldCharType="end"/>
      </w:r>
      <w:r w:rsidR="0016581C">
        <w:t>»</w:t>
      </w:r>
      <w:r w:rsidR="00703818">
        <w:t>.</w:t>
      </w:r>
    </w:p>
    <w:p w:rsidR="00241A45" w:rsidRDefault="00E15663" w:rsidP="006846A0">
      <w:pPr>
        <w:pStyle w:val="01"/>
      </w:pPr>
      <w:r>
        <w:t>5</w:t>
      </w:r>
      <w:r w:rsidR="006846A0">
        <w:t>.</w:t>
      </w:r>
      <w:r w:rsidR="001B0E61">
        <w:t>1.</w:t>
      </w:r>
      <w:r>
        <w:t>11</w:t>
      </w:r>
      <w:r w:rsidR="006846A0">
        <w:t>.</w:t>
      </w:r>
      <w:r w:rsidR="006846A0" w:rsidRPr="002415F8">
        <w:t xml:space="preserve"> </w:t>
      </w:r>
      <w:r w:rsidR="00241A45" w:rsidRPr="00241A45">
        <w:t xml:space="preserve">Величина санитарного разрыва для железнодорожных путей определяется в соответствии с </w:t>
      </w:r>
      <w:r w:rsidR="00506CCF">
        <w:t xml:space="preserve">пунктом </w:t>
      </w:r>
      <w:r w:rsidR="00506CCF">
        <w:fldChar w:fldCharType="begin"/>
      </w:r>
      <w:r w:rsidR="00506CCF">
        <w:instrText xml:space="preserve"> REF пунк_сан_разрыв_магистрали_жд \h </w:instrText>
      </w:r>
      <w:r w:rsidR="00506CCF">
        <w:fldChar w:fldCharType="separate"/>
      </w:r>
      <w:r w:rsidR="000E722C">
        <w:t>5.1.8.</w:t>
      </w:r>
      <w:r w:rsidR="00506CCF">
        <w:fldChar w:fldCharType="end"/>
      </w:r>
      <w:r w:rsidR="00241A45">
        <w:t xml:space="preserve"> настоящих Н</w:t>
      </w:r>
      <w:r w:rsidR="00241A45" w:rsidRPr="00241A45">
        <w:t xml:space="preserve">ормативов, </w:t>
      </w:r>
      <w:r w:rsidR="00506CCF">
        <w:t>при соблюдении следующих требований:</w:t>
      </w:r>
    </w:p>
    <w:p w:rsidR="006846A0" w:rsidRPr="002415F8" w:rsidRDefault="006846A0" w:rsidP="00015227">
      <w:pPr>
        <w:pStyle w:val="04"/>
      </w:pPr>
      <w:r w:rsidRPr="002415F8">
        <w:t>от оси крайнего железнодоро</w:t>
      </w:r>
      <w:r>
        <w:t xml:space="preserve">жного пути до жилой застройки – </w:t>
      </w:r>
      <w:r w:rsidRPr="002415F8">
        <w:t>не менее 100 м, в случае примыкания жилой застройки к железной дороге. При невоз</w:t>
      </w:r>
      <w:r w:rsidR="00506CCF">
        <w:t>можности обеспечить 100-метровый</w:t>
      </w:r>
      <w:r w:rsidRPr="002415F8">
        <w:t xml:space="preserve"> </w:t>
      </w:r>
      <w:r w:rsidR="00015227">
        <w:t>санитарный разрыв,</w:t>
      </w:r>
      <w:r w:rsidRPr="002415F8">
        <w:t xml:space="preserve"> он может быть уменьшен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6846A0" w:rsidRPr="002415F8" w:rsidRDefault="006846A0" w:rsidP="00015227">
      <w:pPr>
        <w:pStyle w:val="04"/>
      </w:pPr>
      <w:r w:rsidRPr="002415F8">
        <w:t>от оси крайнего железнодорожного пу</w:t>
      </w:r>
      <w:r>
        <w:t xml:space="preserve">ти до границ садовых участков – </w:t>
      </w:r>
      <w:r w:rsidRPr="002415F8">
        <w:t>не менее 100 м.</w:t>
      </w:r>
    </w:p>
    <w:p w:rsidR="00015227" w:rsidRPr="00154B49" w:rsidRDefault="00015227" w:rsidP="00015227">
      <w:pPr>
        <w:pStyle w:val="01"/>
      </w:pPr>
      <w:r w:rsidRPr="00154B49">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w:t>
      </w:r>
      <w:r>
        <w:t>е должно составлять не менее 50</w:t>
      </w:r>
      <w:r w:rsidRPr="00154B49">
        <w:t>% от площади санитарного разрыва.</w:t>
      </w:r>
    </w:p>
    <w:p w:rsidR="00015227" w:rsidRPr="004F1612" w:rsidRDefault="00015227" w:rsidP="004F1612">
      <w:pPr>
        <w:pStyle w:val="01"/>
      </w:pPr>
      <w:r w:rsidRPr="004F1612">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015227" w:rsidRPr="002415F8" w:rsidRDefault="00015227" w:rsidP="00015227">
      <w:pPr>
        <w:pStyle w:val="04"/>
      </w:pPr>
      <w:r w:rsidRPr="002415F8">
        <w:t>250 м</w:t>
      </w:r>
      <w:r>
        <w:t xml:space="preserve"> – </w:t>
      </w:r>
      <w:r w:rsidRPr="002415F8">
        <w:t>от технических и служебных зданий;</w:t>
      </w:r>
    </w:p>
    <w:p w:rsidR="00015227" w:rsidRPr="002415F8" w:rsidRDefault="00015227" w:rsidP="00015227">
      <w:pPr>
        <w:pStyle w:val="04"/>
      </w:pPr>
      <w:r w:rsidRPr="002415F8">
        <w:t>500 м</w:t>
      </w:r>
      <w:r>
        <w:t xml:space="preserve"> – от населенных пунктов.</w:t>
      </w:r>
    </w:p>
    <w:p w:rsidR="006846A0" w:rsidRPr="002415F8" w:rsidRDefault="00E15663" w:rsidP="006846A0">
      <w:pPr>
        <w:pStyle w:val="01"/>
      </w:pPr>
      <w:r>
        <w:t>5</w:t>
      </w:r>
      <w:r w:rsidR="006846A0">
        <w:t>.</w:t>
      </w:r>
      <w:r w:rsidR="001B0E61">
        <w:t>1.</w:t>
      </w:r>
      <w:r>
        <w:t>12</w:t>
      </w:r>
      <w:r w:rsidR="006846A0" w:rsidRPr="002415F8">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w:t>
      </w:r>
      <w:r w:rsidR="006846A0">
        <w:t xml:space="preserve">о и автомобильного транспорта – </w:t>
      </w:r>
      <w:r w:rsidR="006846A0" w:rsidRPr="002415F8">
        <w:t>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6846A0" w:rsidRDefault="006846A0" w:rsidP="006846A0">
      <w:pPr>
        <w:pStyle w:val="01"/>
      </w:pPr>
      <w:r w:rsidRPr="00B324A7">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r>
        <w:t xml:space="preserve">раздела </w:t>
      </w:r>
      <w:r w:rsidR="0016581C">
        <w:t>«</w:t>
      </w:r>
      <w:r>
        <w:rPr>
          <w:highlight w:val="yellow"/>
        </w:rPr>
        <w:fldChar w:fldCharType="begin"/>
      </w:r>
      <w:r>
        <w:instrText xml:space="preserve"> REF раздел_охр_окр_среды \h </w:instrText>
      </w:r>
      <w:r>
        <w:rPr>
          <w:highlight w:val="yellow"/>
        </w:rPr>
        <w:instrText xml:space="preserve"> \* MERGEFORMAT </w:instrText>
      </w:r>
      <w:r>
        <w:rPr>
          <w:highlight w:val="yellow"/>
        </w:rPr>
      </w:r>
      <w:r>
        <w:rPr>
          <w:highlight w:val="yellow"/>
        </w:rPr>
        <w:fldChar w:fldCharType="separate"/>
      </w:r>
      <w:r w:rsidR="000E722C">
        <w:t>8.</w:t>
      </w:r>
      <w:r w:rsidR="000E722C" w:rsidRPr="000E6737">
        <w:t xml:space="preserve"> </w:t>
      </w:r>
      <w:r w:rsidR="000E722C">
        <w:t>Р</w:t>
      </w:r>
      <w:r w:rsidR="000E722C" w:rsidRPr="000E6737">
        <w:t>асчетные показатели в сфере охраны окружающей среды</w:t>
      </w:r>
      <w:r>
        <w:rPr>
          <w:highlight w:val="yellow"/>
        </w:rPr>
        <w:fldChar w:fldCharType="end"/>
      </w:r>
      <w:r w:rsidR="0016581C">
        <w:t>»</w:t>
      </w:r>
      <w:r>
        <w:t>.</w:t>
      </w:r>
    </w:p>
    <w:p w:rsidR="006846A0" w:rsidRPr="002415F8" w:rsidRDefault="00E15663" w:rsidP="006846A0">
      <w:pPr>
        <w:pStyle w:val="01"/>
      </w:pPr>
      <w:r>
        <w:t>5</w:t>
      </w:r>
      <w:r w:rsidR="006846A0">
        <w:t>.</w:t>
      </w:r>
      <w:r w:rsidR="001B0E61">
        <w:t>1.</w:t>
      </w:r>
      <w:r>
        <w:t>13</w:t>
      </w:r>
      <w:r w:rsidR="006846A0" w:rsidRPr="002415F8">
        <w:t xml:space="preserve">. В </w:t>
      </w:r>
      <w:r w:rsidR="006846A0">
        <w:t xml:space="preserve">пригородной зоне </w:t>
      </w:r>
      <w:r w:rsidR="006846A0" w:rsidRPr="001862FD">
        <w:t>города для</w:t>
      </w:r>
      <w:r w:rsidR="006846A0" w:rsidRPr="002415F8">
        <w:t xml:space="preserve">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w:t>
      </w:r>
      <w:r w:rsidR="006846A0">
        <w:t>ные пути, а при необходимости – устройство в городе</w:t>
      </w:r>
      <w:r w:rsidR="006846A0" w:rsidRPr="002415F8">
        <w:t xml:space="preserve"> глубоких железнодорожных вводов или диаметров с обеспечением их взаимодействия с городским скоростным транспортом.</w:t>
      </w:r>
    </w:p>
    <w:p w:rsidR="008E535D" w:rsidRDefault="00E15663" w:rsidP="008E535D">
      <w:pPr>
        <w:pStyle w:val="01"/>
      </w:pPr>
      <w:r>
        <w:t>5</w:t>
      </w:r>
      <w:r w:rsidR="006846A0">
        <w:t>.</w:t>
      </w:r>
      <w:r w:rsidR="001B0E61">
        <w:t>1.</w:t>
      </w:r>
      <w:r>
        <w:t>14</w:t>
      </w:r>
      <w:r w:rsidR="008E535D">
        <w:t>. Пересечения железнодорожных линий между собой в разных уровнях следует предусматривать для линий категорий:</w:t>
      </w:r>
    </w:p>
    <w:p w:rsidR="008E535D" w:rsidRDefault="008E535D" w:rsidP="008E535D">
      <w:pPr>
        <w:pStyle w:val="04"/>
      </w:pPr>
      <w:r>
        <w:t xml:space="preserve">I, II – за пределами территории населенных пунктов; </w:t>
      </w:r>
    </w:p>
    <w:p w:rsidR="008E535D" w:rsidRDefault="008E535D" w:rsidP="008E535D">
      <w:pPr>
        <w:pStyle w:val="04"/>
      </w:pPr>
      <w:r>
        <w:t>III, IV – за пределами селитебной территории.</w:t>
      </w:r>
    </w:p>
    <w:p w:rsidR="006846A0" w:rsidRDefault="008E535D" w:rsidP="008E535D">
      <w:pPr>
        <w:pStyle w:val="01"/>
      </w:pPr>
      <w:r>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r w:rsidRPr="008E535D">
        <w:t>СП 119.13330.2012</w:t>
      </w:r>
      <w:r>
        <w:t xml:space="preserve">, </w:t>
      </w:r>
      <w:r w:rsidRPr="008E535D">
        <w:t>СП 34.13330.2012</w:t>
      </w:r>
      <w:r>
        <w:t xml:space="preserve"> и </w:t>
      </w:r>
      <w:r w:rsidRPr="008E535D">
        <w:t>СП 98.13330.2012</w:t>
      </w:r>
      <w:r>
        <w:t>.</w:t>
      </w:r>
    </w:p>
    <w:p w:rsidR="008E535D" w:rsidRPr="002415F8" w:rsidRDefault="00E15663" w:rsidP="00781F64">
      <w:pPr>
        <w:pStyle w:val="01"/>
      </w:pPr>
      <w:r>
        <w:t>5</w:t>
      </w:r>
      <w:r w:rsidR="008E535D">
        <w:t>.</w:t>
      </w:r>
      <w:r w:rsidR="001B0E61">
        <w:t>1.</w:t>
      </w:r>
      <w:r>
        <w:t>15</w:t>
      </w:r>
      <w:r w:rsidR="008E535D">
        <w:t xml:space="preserve">. </w:t>
      </w:r>
      <w:r w:rsidR="008E535D" w:rsidRPr="002415F8">
        <w:t>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6846A0" w:rsidRPr="00E80230" w:rsidRDefault="00E15663" w:rsidP="00781F64">
      <w:pPr>
        <w:pStyle w:val="01"/>
      </w:pPr>
      <w:r>
        <w:t>5</w:t>
      </w:r>
      <w:r w:rsidR="006846A0">
        <w:t>.</w:t>
      </w:r>
      <w:r w:rsidR="001B0E61">
        <w:t>1.</w:t>
      </w:r>
      <w:r>
        <w:t>16</w:t>
      </w:r>
      <w:r w:rsidR="006846A0" w:rsidRPr="00E80230">
        <w:t>. Расстояния от зданий и сооружений сельскохозяйственных предприятий до оси железнодорожного пути общей сети должны быть не менее:</w:t>
      </w:r>
    </w:p>
    <w:p w:rsidR="006846A0" w:rsidRPr="00E80230" w:rsidRDefault="006846A0" w:rsidP="00781F64">
      <w:pPr>
        <w:pStyle w:val="01"/>
      </w:pPr>
      <w:r w:rsidRPr="00E80230">
        <w:t>40 м – от зданий и сооружений II степени огнестойкости;</w:t>
      </w:r>
    </w:p>
    <w:p w:rsidR="006846A0" w:rsidRPr="00E80230" w:rsidRDefault="006846A0" w:rsidP="00781F64">
      <w:pPr>
        <w:pStyle w:val="01"/>
      </w:pPr>
      <w:r w:rsidRPr="00E80230">
        <w:t>50 м – от зданий и сооружений III степени огнестойкости;</w:t>
      </w:r>
    </w:p>
    <w:p w:rsidR="006846A0" w:rsidRDefault="006846A0" w:rsidP="00781F64">
      <w:pPr>
        <w:pStyle w:val="01"/>
      </w:pPr>
      <w:r w:rsidRPr="00E80230">
        <w:t>60 м – от зданий и сооружений IV-V степени огнестойкости.</w:t>
      </w:r>
    </w:p>
    <w:p w:rsidR="003F432B" w:rsidRPr="002A7F4C" w:rsidRDefault="00106263" w:rsidP="002A7F4C">
      <w:pPr>
        <w:pStyle w:val="01"/>
      </w:pPr>
      <w:r>
        <w:t>5.1</w:t>
      </w:r>
      <w:r w:rsidR="003F432B" w:rsidRPr="002A7F4C">
        <w:t>.</w:t>
      </w:r>
      <w:r>
        <w:t>17.</w:t>
      </w:r>
      <w:r w:rsidR="003F432B" w:rsidRPr="002A7F4C">
        <w:t xml:space="preserve"> Автомобильные дороги в зависимости от расчетной интенсивности движения и их хозяйственного и административного знач</w:t>
      </w:r>
      <w:r w:rsidR="0071464F" w:rsidRPr="002A7F4C">
        <w:t>ения подразделяются на IА, IБ</w:t>
      </w:r>
      <w:r w:rsidR="003F432B" w:rsidRPr="002A7F4C">
        <w:t>,</w:t>
      </w:r>
      <w:r w:rsidR="0071464F" w:rsidRPr="002A7F4C">
        <w:t xml:space="preserve"> IВ,</w:t>
      </w:r>
      <w:r w:rsidR="003F432B" w:rsidRPr="002A7F4C">
        <w:t xml:space="preserve"> II, III, IV и V категории.</w:t>
      </w:r>
    </w:p>
    <w:p w:rsidR="003F432B" w:rsidRDefault="00733507" w:rsidP="002A7F4C">
      <w:pPr>
        <w:pStyle w:val="01"/>
      </w:pPr>
      <w:r w:rsidRPr="002A7F4C">
        <w:t>5.</w:t>
      </w:r>
      <w:r w:rsidR="001B0E61">
        <w:t>1.</w:t>
      </w:r>
      <w:r w:rsidR="00106263">
        <w:t>18</w:t>
      </w:r>
      <w:r w:rsidR="003F432B" w:rsidRPr="002A7F4C">
        <w:t>.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C82D85" w:rsidRPr="00C82D85" w:rsidRDefault="00C82D85" w:rsidP="00C82D85">
      <w:pPr>
        <w:pStyle w:val="01"/>
      </w:pPr>
      <w:r w:rsidRPr="00C82D85">
        <w:t>5.</w:t>
      </w:r>
      <w:r w:rsidR="001B0E61">
        <w:t>1.</w:t>
      </w:r>
      <w:r w:rsidR="00106263">
        <w:t>19</w:t>
      </w:r>
      <w:r w:rsidRPr="00C82D85">
        <w:t>.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82D85" w:rsidRPr="00C82D85" w:rsidRDefault="00C82D85" w:rsidP="00C82D85">
      <w:pPr>
        <w:pStyle w:val="01"/>
      </w:pPr>
      <w:r w:rsidRPr="00C82D85">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C82D85" w:rsidRDefault="00C82D85" w:rsidP="00C82D85">
      <w:pPr>
        <w:pStyle w:val="04"/>
      </w:pPr>
      <w:r>
        <w:t>75 – для автомобильных дорог I и II категорий;</w:t>
      </w:r>
      <w:r>
        <w:tab/>
      </w:r>
    </w:p>
    <w:p w:rsidR="00C82D85" w:rsidRDefault="00C82D85" w:rsidP="00C82D85">
      <w:pPr>
        <w:pStyle w:val="04"/>
      </w:pPr>
      <w:r>
        <w:t>50 – для автомобильных дорог III и IV категорий;</w:t>
      </w:r>
    </w:p>
    <w:p w:rsidR="00C82D85" w:rsidRDefault="00C82D85" w:rsidP="00C82D85">
      <w:pPr>
        <w:pStyle w:val="04"/>
      </w:pPr>
      <w:r>
        <w:t>25 – для автомобильных дорог V категории;</w:t>
      </w:r>
    </w:p>
    <w:p w:rsidR="00C82D85" w:rsidRDefault="00C82D85" w:rsidP="00C82D85">
      <w:pPr>
        <w:pStyle w:val="04"/>
      </w:pPr>
      <w:r>
        <w:t>150  - для участков автомобильных дорог, построенных для объезда города.</w:t>
      </w:r>
    </w:p>
    <w:p w:rsidR="003F432B" w:rsidRPr="002A7F4C" w:rsidRDefault="00733507" w:rsidP="002A7F4C">
      <w:pPr>
        <w:pStyle w:val="01"/>
      </w:pPr>
      <w:r w:rsidRPr="002A7F4C">
        <w:t>5.</w:t>
      </w:r>
      <w:r w:rsidR="001B0E61">
        <w:t>1.</w:t>
      </w:r>
      <w:r w:rsidR="00106263">
        <w:t>20</w:t>
      </w:r>
      <w:r w:rsidR="003F432B" w:rsidRPr="002A7F4C">
        <w:t>. Прокладку трасс автомобильных дорог следует выполнять с учетом минимального воздействия на окружающую среду.</w:t>
      </w:r>
    </w:p>
    <w:p w:rsidR="003F432B" w:rsidRPr="002A7F4C" w:rsidRDefault="003F432B" w:rsidP="002A7F4C">
      <w:pPr>
        <w:pStyle w:val="01"/>
      </w:pPr>
      <w:r w:rsidRPr="002A7F4C">
        <w:t>На сельскохозяйственных угодьях трассы следует прокладывать по границам полей севооборота или хозяйств.</w:t>
      </w:r>
    </w:p>
    <w:p w:rsidR="003F432B" w:rsidRPr="002A7F4C" w:rsidRDefault="003F432B" w:rsidP="002A7F4C">
      <w:pPr>
        <w:pStyle w:val="01"/>
      </w:pPr>
      <w:r w:rsidRPr="002A7F4C">
        <w:t>Не допускается прокладка трасс по зонам особо охраняемых природных территорий.</w:t>
      </w:r>
    </w:p>
    <w:p w:rsidR="003F432B" w:rsidRPr="002A7F4C" w:rsidRDefault="003F432B" w:rsidP="002A7F4C">
      <w:pPr>
        <w:pStyle w:val="01"/>
      </w:pPr>
      <w:r w:rsidRPr="002A7F4C">
        <w:t>Вдоль рек, озер и других водных объектов автомобильные дороги следует прокладывать за пределами установленных для них защитных зон.</w:t>
      </w:r>
    </w:p>
    <w:p w:rsidR="003F432B" w:rsidRPr="007A4CF8" w:rsidRDefault="003F432B" w:rsidP="007A4CF8">
      <w:pPr>
        <w:pStyle w:val="01"/>
      </w:pPr>
      <w:r w:rsidRPr="007A4CF8">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3F432B" w:rsidRDefault="003F432B" w:rsidP="007A4CF8">
      <w:pPr>
        <w:pStyle w:val="01"/>
      </w:pPr>
      <w:r w:rsidRPr="007A4CF8">
        <w:t>По лесным массивам</w:t>
      </w:r>
      <w:r w:rsidRPr="002A7F4C">
        <w:t xml:space="preserve"> автомобильные дороги следует прокладывать по возможности с использованием просек и противопожарных разрывов.</w:t>
      </w:r>
    </w:p>
    <w:p w:rsidR="00C11A81" w:rsidRDefault="00C11A81" w:rsidP="00C11A81">
      <w:pPr>
        <w:pStyle w:val="01"/>
      </w:pPr>
      <w:r>
        <w:t>5.</w:t>
      </w:r>
      <w:r w:rsidR="001B0E61">
        <w:t>1.</w:t>
      </w:r>
      <w:r>
        <w:t>2</w:t>
      </w:r>
      <w:r w:rsidR="00106263">
        <w:t>1</w:t>
      </w:r>
      <w:r w:rsidRPr="002415F8">
        <w:t xml:space="preserve">. Не допускается размещение транспортных магистралей вдоль берега между </w:t>
      </w:r>
      <w:r w:rsidRPr="0023556A">
        <w:t xml:space="preserve">комплексами санаторно-курортных и оздоровительных организаций и пляжами. Их рекомендуется прокладывать на расстоянии 2-3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w:t>
      </w:r>
    </w:p>
    <w:p w:rsidR="003F432B" w:rsidRPr="002A7F4C" w:rsidRDefault="00733507" w:rsidP="002A7F4C">
      <w:pPr>
        <w:pStyle w:val="01"/>
      </w:pPr>
      <w:r w:rsidRPr="002A7F4C">
        <w:t>5.</w:t>
      </w:r>
      <w:r w:rsidR="001B0E61">
        <w:t>1.</w:t>
      </w:r>
      <w:r w:rsidR="00E15663">
        <w:t>2</w:t>
      </w:r>
      <w:r w:rsidR="00106263">
        <w:t>2</w:t>
      </w:r>
      <w:r w:rsidR="003F432B" w:rsidRPr="002A7F4C">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F432B" w:rsidRPr="002A7F4C" w:rsidRDefault="003F432B" w:rsidP="002A7F4C">
      <w:pPr>
        <w:pStyle w:val="01"/>
      </w:pPr>
      <w:r w:rsidRPr="002A7F4C">
        <w:t xml:space="preserve">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w:t>
      </w:r>
      <w:r w:rsidR="00FB3868" w:rsidRPr="002A7F4C">
        <w:t>–</w:t>
      </w:r>
      <w:r w:rsidRPr="002A7F4C">
        <w:t xml:space="preserve">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3F432B" w:rsidRPr="00554514" w:rsidRDefault="00733507" w:rsidP="002A7F4C">
      <w:pPr>
        <w:pStyle w:val="01"/>
      </w:pPr>
      <w:r w:rsidRPr="002A7F4C">
        <w:t>5.</w:t>
      </w:r>
      <w:r w:rsidR="001B0E61">
        <w:t>1.</w:t>
      </w:r>
      <w:r w:rsidR="00106263">
        <w:t>23</w:t>
      </w:r>
      <w:r w:rsidR="00554514" w:rsidRPr="002A7F4C">
        <w:t xml:space="preserve">. Морские </w:t>
      </w:r>
      <w:r w:rsidR="003F432B" w:rsidRPr="002A7F4C">
        <w:t>порты подразделяются на категории в зависимости от грузооборота и пассажирооборота.</w:t>
      </w:r>
    </w:p>
    <w:p w:rsidR="003F432B" w:rsidRPr="002415F8" w:rsidRDefault="003F432B" w:rsidP="00554514">
      <w:pPr>
        <w:pStyle w:val="01"/>
      </w:pPr>
      <w:r w:rsidRPr="002415F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3F432B" w:rsidRPr="002415F8" w:rsidRDefault="003F432B" w:rsidP="004B7AC9">
      <w:pPr>
        <w:pStyle w:val="01"/>
      </w:pPr>
      <w:r w:rsidRPr="002415F8">
        <w:t>В портах с малым грузооборотом пассажирский и грузовой районы допускается объединять в один грузопассажирский.</w:t>
      </w:r>
    </w:p>
    <w:p w:rsidR="003F432B" w:rsidRPr="002415F8" w:rsidRDefault="00733507" w:rsidP="004B7AC9">
      <w:pPr>
        <w:pStyle w:val="01"/>
      </w:pPr>
      <w:r>
        <w:t>5.</w:t>
      </w:r>
      <w:r w:rsidR="001B0E61">
        <w:t>1.</w:t>
      </w:r>
      <w:r w:rsidR="00106263">
        <w:t>24</w:t>
      </w:r>
      <w:r w:rsidR="003F432B" w:rsidRPr="002415F8">
        <w:t xml:space="preserve">. Морские порты разделяются на категории в соответствии с </w:t>
      </w:r>
      <w:r w:rsidR="00B81596">
        <w:fldChar w:fldCharType="begin"/>
      </w:r>
      <w:r w:rsidR="00B81596">
        <w:instrText xml:space="preserve"> REF _Ref450574851 \h </w:instrText>
      </w:r>
      <w:r w:rsidR="00B81596">
        <w:fldChar w:fldCharType="separate"/>
      </w:r>
      <w:r w:rsidR="000E722C">
        <w:t xml:space="preserve">Таблица </w:t>
      </w:r>
      <w:r w:rsidR="000E722C">
        <w:rPr>
          <w:noProof/>
        </w:rPr>
        <w:t>37</w:t>
      </w:r>
      <w:r w:rsidR="00B81596">
        <w:fldChar w:fldCharType="end"/>
      </w:r>
      <w:r w:rsidR="00B81596">
        <w:t>.</w:t>
      </w:r>
    </w:p>
    <w:p w:rsidR="00B81596" w:rsidRDefault="00B81596" w:rsidP="00B81596">
      <w:pPr>
        <w:pStyle w:val="05"/>
      </w:pPr>
      <w:bookmarkStart w:id="75" w:name="_Ref450574851"/>
      <w:r>
        <w:t xml:space="preserve">Таблица </w:t>
      </w:r>
      <w:r w:rsidR="00F14E19">
        <w:fldChar w:fldCharType="begin"/>
      </w:r>
      <w:r w:rsidR="00F14E19">
        <w:instrText xml:space="preserve"> SEQ Таблица \* ARABIC </w:instrText>
      </w:r>
      <w:r w:rsidR="00F14E19">
        <w:fldChar w:fldCharType="separate"/>
      </w:r>
      <w:r w:rsidR="000E722C">
        <w:rPr>
          <w:noProof/>
        </w:rPr>
        <w:t>37</w:t>
      </w:r>
      <w:r w:rsidR="00F14E19">
        <w:rPr>
          <w:noProof/>
        </w:rPr>
        <w:fldChar w:fldCharType="end"/>
      </w:r>
      <w:bookmarkEnd w:id="7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820"/>
        <w:gridCol w:w="2100"/>
        <w:gridCol w:w="1960"/>
      </w:tblGrid>
      <w:tr w:rsidR="003F432B" w:rsidRPr="002415F8" w:rsidTr="004B7AC9">
        <w:tc>
          <w:tcPr>
            <w:tcW w:w="4253" w:type="dxa"/>
            <w:vMerge w:val="restart"/>
            <w:tcBorders>
              <w:top w:val="single" w:sz="4" w:space="0" w:color="auto"/>
              <w:bottom w:val="single" w:sz="4" w:space="0" w:color="auto"/>
              <w:right w:val="single" w:sz="4" w:space="0" w:color="auto"/>
            </w:tcBorders>
            <w:shd w:val="clear" w:color="auto" w:fill="auto"/>
            <w:vAlign w:val="center"/>
          </w:tcPr>
          <w:p w:rsidR="003F432B" w:rsidRPr="004B7AC9" w:rsidRDefault="003F432B" w:rsidP="004B7AC9">
            <w:pPr>
              <w:pStyle w:val="06"/>
              <w:jc w:val="center"/>
              <w:rPr>
                <w:b/>
              </w:rPr>
            </w:pPr>
            <w:r w:rsidRPr="004B7AC9">
              <w:rPr>
                <w:b/>
              </w:rPr>
              <w:t>Характер грузооборота</w:t>
            </w:r>
          </w:p>
        </w:tc>
        <w:tc>
          <w:tcPr>
            <w:tcW w:w="5880" w:type="dxa"/>
            <w:gridSpan w:val="3"/>
            <w:tcBorders>
              <w:top w:val="single" w:sz="4" w:space="0" w:color="auto"/>
              <w:left w:val="single" w:sz="4" w:space="0" w:color="auto"/>
              <w:bottom w:val="single" w:sz="4" w:space="0" w:color="auto"/>
            </w:tcBorders>
            <w:shd w:val="clear" w:color="auto" w:fill="auto"/>
            <w:vAlign w:val="center"/>
          </w:tcPr>
          <w:p w:rsidR="003F432B" w:rsidRPr="004B7AC9" w:rsidRDefault="003F432B" w:rsidP="004B7AC9">
            <w:pPr>
              <w:pStyle w:val="06"/>
              <w:jc w:val="center"/>
              <w:rPr>
                <w:b/>
              </w:rPr>
            </w:pPr>
            <w:r w:rsidRPr="004B7AC9">
              <w:rPr>
                <w:b/>
              </w:rPr>
              <w:t>Категория порта в зависимости от годового грузооборота, тыс. тонн</w:t>
            </w:r>
          </w:p>
        </w:tc>
      </w:tr>
      <w:tr w:rsidR="003F432B" w:rsidRPr="002415F8" w:rsidTr="004B7AC9">
        <w:tc>
          <w:tcPr>
            <w:tcW w:w="4253" w:type="dxa"/>
            <w:vMerge/>
            <w:tcBorders>
              <w:top w:val="single" w:sz="4" w:space="0" w:color="auto"/>
              <w:bottom w:val="single" w:sz="4" w:space="0" w:color="auto"/>
              <w:right w:val="single" w:sz="4" w:space="0" w:color="auto"/>
            </w:tcBorders>
            <w:shd w:val="clear" w:color="auto" w:fill="auto"/>
            <w:vAlign w:val="center"/>
          </w:tcPr>
          <w:p w:rsidR="003F432B" w:rsidRPr="004B7AC9" w:rsidRDefault="003F432B" w:rsidP="004B7AC9">
            <w:pPr>
              <w:pStyle w:val="06"/>
              <w:jc w:val="center"/>
              <w:rPr>
                <w:b/>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4B7AC9" w:rsidRDefault="003F432B" w:rsidP="004B7AC9">
            <w:pPr>
              <w:pStyle w:val="06"/>
              <w:jc w:val="center"/>
              <w:rPr>
                <w:b/>
              </w:rPr>
            </w:pPr>
            <w:r w:rsidRPr="004B7AC9">
              <w:rPr>
                <w:b/>
              </w:rPr>
              <w:t>I</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4B7AC9" w:rsidRDefault="003F432B" w:rsidP="004B7AC9">
            <w:pPr>
              <w:pStyle w:val="06"/>
              <w:jc w:val="center"/>
              <w:rPr>
                <w:b/>
              </w:rPr>
            </w:pPr>
            <w:r w:rsidRPr="004B7AC9">
              <w:rPr>
                <w:b/>
              </w:rPr>
              <w:t>II</w:t>
            </w:r>
          </w:p>
        </w:tc>
        <w:tc>
          <w:tcPr>
            <w:tcW w:w="1960" w:type="dxa"/>
            <w:tcBorders>
              <w:top w:val="single" w:sz="4" w:space="0" w:color="auto"/>
              <w:left w:val="single" w:sz="4" w:space="0" w:color="auto"/>
              <w:bottom w:val="single" w:sz="4" w:space="0" w:color="auto"/>
            </w:tcBorders>
            <w:shd w:val="clear" w:color="auto" w:fill="auto"/>
            <w:vAlign w:val="center"/>
          </w:tcPr>
          <w:p w:rsidR="003F432B" w:rsidRPr="004B7AC9" w:rsidRDefault="003F432B" w:rsidP="004B7AC9">
            <w:pPr>
              <w:pStyle w:val="06"/>
              <w:jc w:val="center"/>
              <w:rPr>
                <w:b/>
              </w:rPr>
            </w:pPr>
            <w:r w:rsidRPr="004B7AC9">
              <w:rPr>
                <w:b/>
              </w:rPr>
              <w:t>III</w:t>
            </w:r>
          </w:p>
        </w:tc>
      </w:tr>
      <w:tr w:rsidR="004B7AC9" w:rsidRPr="002415F8" w:rsidTr="004B7AC9">
        <w:tc>
          <w:tcPr>
            <w:tcW w:w="10133" w:type="dxa"/>
            <w:gridSpan w:val="4"/>
            <w:tcBorders>
              <w:top w:val="single" w:sz="4" w:space="0" w:color="auto"/>
              <w:left w:val="single" w:sz="4" w:space="0" w:color="auto"/>
              <w:bottom w:val="single" w:sz="4" w:space="0" w:color="auto"/>
              <w:right w:val="single" w:sz="4" w:space="0" w:color="auto"/>
            </w:tcBorders>
            <w:shd w:val="clear" w:color="auto" w:fill="auto"/>
          </w:tcPr>
          <w:p w:rsidR="004B7AC9" w:rsidRPr="004B7AC9" w:rsidRDefault="004B7AC9" w:rsidP="004B7AC9">
            <w:pPr>
              <w:pStyle w:val="06"/>
              <w:jc w:val="center"/>
              <w:rPr>
                <w:b/>
              </w:rPr>
            </w:pPr>
            <w:r w:rsidRPr="004B7AC9">
              <w:rPr>
                <w:b/>
              </w:rPr>
              <w:t>Порты общего назначения</w:t>
            </w:r>
          </w:p>
        </w:tc>
      </w:tr>
      <w:tr w:rsidR="003F432B" w:rsidRPr="002415F8"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rsidR="003F432B" w:rsidRPr="002415F8" w:rsidRDefault="003F432B" w:rsidP="004B7AC9">
            <w:pPr>
              <w:pStyle w:val="06"/>
            </w:pPr>
            <w:r w:rsidRPr="002415F8">
              <w:t>общий грузооборот</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более 1400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601-1400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600 и менее</w:t>
            </w:r>
          </w:p>
        </w:tc>
      </w:tr>
      <w:tr w:rsidR="003F432B" w:rsidRPr="002415F8"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rsidR="003F432B" w:rsidRPr="002415F8" w:rsidRDefault="003F432B" w:rsidP="004B7AC9">
            <w:pPr>
              <w:pStyle w:val="06"/>
            </w:pPr>
            <w:r w:rsidRPr="002415F8">
              <w:t>грузооборот по генеральным и лесным грузам</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более 400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101-400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100 и менее</w:t>
            </w:r>
          </w:p>
        </w:tc>
      </w:tr>
      <w:tr w:rsidR="004B7AC9" w:rsidRPr="002415F8" w:rsidTr="004B7AC9">
        <w:tc>
          <w:tcPr>
            <w:tcW w:w="10133" w:type="dxa"/>
            <w:gridSpan w:val="4"/>
            <w:tcBorders>
              <w:top w:val="single" w:sz="4" w:space="0" w:color="auto"/>
              <w:left w:val="single" w:sz="4" w:space="0" w:color="auto"/>
              <w:bottom w:val="single" w:sz="4" w:space="0" w:color="auto"/>
              <w:right w:val="single" w:sz="4" w:space="0" w:color="auto"/>
            </w:tcBorders>
            <w:shd w:val="clear" w:color="auto" w:fill="auto"/>
          </w:tcPr>
          <w:p w:rsidR="004B7AC9" w:rsidRPr="004B7AC9" w:rsidRDefault="004B7AC9" w:rsidP="004B7AC9">
            <w:pPr>
              <w:pStyle w:val="06"/>
              <w:jc w:val="center"/>
              <w:rPr>
                <w:b/>
              </w:rPr>
            </w:pPr>
            <w:r w:rsidRPr="004B7AC9">
              <w:rPr>
                <w:b/>
              </w:rPr>
              <w:t>Порты специального назначения, перегружающие</w:t>
            </w:r>
          </w:p>
        </w:tc>
      </w:tr>
      <w:tr w:rsidR="003F432B" w:rsidRPr="002415F8"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rsidR="003F432B" w:rsidRPr="002415F8" w:rsidRDefault="003F432B" w:rsidP="004B7AC9">
            <w:pPr>
              <w:pStyle w:val="06"/>
            </w:pPr>
            <w:r w:rsidRPr="002415F8">
              <w:t>навалочные грузы</w:t>
            </w:r>
            <w:r w:rsidR="00285A74">
              <w:t xml:space="preserve"> </w:t>
            </w:r>
            <w:r w:rsidR="00285A74" w:rsidRPr="002415F8">
              <w:t>(уголь, руда)</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более 4500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3001-4500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3000 и менее</w:t>
            </w:r>
          </w:p>
        </w:tc>
      </w:tr>
      <w:tr w:rsidR="003F432B" w:rsidRPr="002415F8"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rsidR="003F432B" w:rsidRPr="002415F8" w:rsidRDefault="003F432B" w:rsidP="004B7AC9">
            <w:pPr>
              <w:pStyle w:val="06"/>
            </w:pPr>
            <w:r w:rsidRPr="002415F8">
              <w:t>инертные минерально-строительные грузы</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более 10000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7001-10000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7000 и менее</w:t>
            </w:r>
          </w:p>
        </w:tc>
      </w:tr>
    </w:tbl>
    <w:p w:rsidR="00285A74" w:rsidRDefault="00285A74" w:rsidP="00285A74">
      <w:pPr>
        <w:suppressAutoHyphens/>
        <w:ind w:firstLine="720"/>
        <w:jc w:val="both"/>
        <w:rPr>
          <w:rFonts w:ascii="Times New Roman" w:hAnsi="Times New Roman" w:cs="Times New Roman"/>
        </w:rPr>
      </w:pPr>
    </w:p>
    <w:p w:rsidR="003F432B" w:rsidRPr="002415F8" w:rsidRDefault="00733507" w:rsidP="00285A74">
      <w:pPr>
        <w:pStyle w:val="01"/>
      </w:pPr>
      <w:r>
        <w:t>5.</w:t>
      </w:r>
      <w:r w:rsidR="001B0E61">
        <w:t>1.</w:t>
      </w:r>
      <w:r w:rsidR="00106263">
        <w:t>25</w:t>
      </w:r>
      <w:r w:rsidR="003F432B" w:rsidRPr="002415F8">
        <w:t>. При проектировании морского порта определяются следующие характеристики:</w:t>
      </w:r>
    </w:p>
    <w:p w:rsidR="003F432B" w:rsidRPr="002415F8" w:rsidRDefault="003F432B" w:rsidP="00285A74">
      <w:pPr>
        <w:pStyle w:val="04"/>
      </w:pPr>
      <w:r w:rsidRPr="002415F8">
        <w:t>длина причальной линии;</w:t>
      </w:r>
    </w:p>
    <w:p w:rsidR="003F432B" w:rsidRPr="002415F8" w:rsidRDefault="003F432B" w:rsidP="00285A74">
      <w:pPr>
        <w:pStyle w:val="04"/>
      </w:pPr>
      <w:r w:rsidRPr="002415F8">
        <w:t>размеры акватории;</w:t>
      </w:r>
    </w:p>
    <w:p w:rsidR="003F432B" w:rsidRPr="002415F8" w:rsidRDefault="003F432B" w:rsidP="00285A74">
      <w:pPr>
        <w:pStyle w:val="04"/>
      </w:pPr>
      <w:r w:rsidRPr="002415F8">
        <w:t>глубина порта;</w:t>
      </w:r>
    </w:p>
    <w:p w:rsidR="003F432B" w:rsidRPr="002415F8" w:rsidRDefault="003F432B" w:rsidP="00285A74">
      <w:pPr>
        <w:pStyle w:val="04"/>
      </w:pPr>
      <w:r w:rsidRPr="002415F8">
        <w:t>размеры складов;</w:t>
      </w:r>
    </w:p>
    <w:p w:rsidR="003F432B" w:rsidRPr="00ED496C" w:rsidRDefault="003F432B" w:rsidP="00285A74">
      <w:pPr>
        <w:pStyle w:val="04"/>
      </w:pPr>
      <w:r w:rsidRPr="002415F8">
        <w:t>количество прикордонных и тыловых железнодорожных путей.</w:t>
      </w:r>
    </w:p>
    <w:p w:rsidR="003F432B" w:rsidRPr="002415F8" w:rsidRDefault="003F432B" w:rsidP="00285A74">
      <w:pPr>
        <w:pStyle w:val="01"/>
      </w:pPr>
      <w:r w:rsidRPr="002415F8">
        <w:t xml:space="preserve">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w:t>
      </w:r>
      <w:r w:rsidRPr="007C6F79">
        <w:t>составляет 120-250 м.</w:t>
      </w:r>
    </w:p>
    <w:p w:rsidR="003F432B" w:rsidRPr="002415F8" w:rsidRDefault="003F432B" w:rsidP="00285A74">
      <w:pPr>
        <w:pStyle w:val="01"/>
      </w:pPr>
      <w:r w:rsidRPr="002415F8">
        <w:t>Длина причального фронта определяется в зависимости от длины расчетного судна и полученного по расчету числа причалов.</w:t>
      </w:r>
    </w:p>
    <w:p w:rsidR="003F432B" w:rsidRPr="002415F8" w:rsidRDefault="003F432B" w:rsidP="00285A74">
      <w:pPr>
        <w:pStyle w:val="01"/>
      </w:pPr>
      <w:r w:rsidRPr="002415F8">
        <w:t xml:space="preserve">Если на причалах совмещается перегрузка различных грузов, то число причалов увеличивается: на </w:t>
      </w:r>
      <w:r w:rsidR="00B81596">
        <w:t>10%</w:t>
      </w:r>
      <w:r w:rsidRPr="002415F8">
        <w:t xml:space="preserve"> </w:t>
      </w:r>
      <w:r w:rsidR="00285A74">
        <w:t>–</w:t>
      </w:r>
      <w:r w:rsidRPr="002415F8">
        <w:t xml:space="preserve"> при двух видах грузов, на 20</w:t>
      </w:r>
      <w:r w:rsidR="00B81596">
        <w:t>%</w:t>
      </w:r>
      <w:r w:rsidRPr="002415F8">
        <w:t xml:space="preserve"> </w:t>
      </w:r>
      <w:r w:rsidR="00285A74">
        <w:t>–</w:t>
      </w:r>
      <w:r w:rsidRPr="002415F8">
        <w:t xml:space="preserve"> при трех и на 30</w:t>
      </w:r>
      <w:r w:rsidR="00B81596">
        <w:t>%</w:t>
      </w:r>
      <w:r w:rsidRPr="002415F8">
        <w:t xml:space="preserve"> </w:t>
      </w:r>
      <w:r w:rsidR="00285A74">
        <w:t>–</w:t>
      </w:r>
      <w:r w:rsidRPr="002415F8">
        <w:t xml:space="preserve"> при четырех видах груза.</w:t>
      </w:r>
    </w:p>
    <w:p w:rsidR="003F432B" w:rsidRPr="002415F8" w:rsidRDefault="003F432B" w:rsidP="00285A74">
      <w:pPr>
        <w:pStyle w:val="01"/>
      </w:pPr>
      <w:r w:rsidRPr="002415F8">
        <w:t xml:space="preserve">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w:t>
      </w:r>
      <w:r w:rsidRPr="007C6F79">
        <w:t>соответствии с действующими нормами и правилами.</w:t>
      </w:r>
    </w:p>
    <w:p w:rsidR="003F432B" w:rsidRPr="002415F8" w:rsidRDefault="00733507" w:rsidP="00285A74">
      <w:pPr>
        <w:pStyle w:val="01"/>
      </w:pPr>
      <w:r>
        <w:t>5.</w:t>
      </w:r>
      <w:r w:rsidR="001B0E61">
        <w:t>1.</w:t>
      </w:r>
      <w:r w:rsidR="00106263">
        <w:t>26</w:t>
      </w:r>
      <w:r w:rsidR="003F432B" w:rsidRPr="002415F8">
        <w:t xml:space="preserve">. Специализированные грузовые районы порта </w:t>
      </w:r>
      <w:r w:rsidR="003F432B" w:rsidRPr="00B81596">
        <w:t>выносятся за границу города, а основные</w:t>
      </w:r>
      <w:r w:rsidR="003F432B" w:rsidRPr="002415F8">
        <w:t xml:space="preserve"> участки берега, примыкающие к городским кварталам, проектируются в качестве парадных набережных, парков, спортивных и бальнеологических зон.</w:t>
      </w:r>
    </w:p>
    <w:p w:rsidR="003F432B" w:rsidRPr="002415F8" w:rsidRDefault="00733507" w:rsidP="00285A74">
      <w:pPr>
        <w:pStyle w:val="01"/>
      </w:pPr>
      <w:r>
        <w:t>5.</w:t>
      </w:r>
      <w:r w:rsidR="001B0E61">
        <w:t>1.</w:t>
      </w:r>
      <w:r w:rsidR="00106263">
        <w:t>27</w:t>
      </w:r>
      <w:r w:rsidR="003F432B" w:rsidRPr="002415F8">
        <w:t>. Морские порты следует размещать за пределами селитебных территорий на расстоянии от жилой застройки не менее 100 м.</w:t>
      </w:r>
    </w:p>
    <w:p w:rsidR="003F432B" w:rsidRPr="002415F8" w:rsidRDefault="003F432B" w:rsidP="00285A74">
      <w:pPr>
        <w:pStyle w:val="01"/>
      </w:pPr>
      <w:r w:rsidRPr="002415F8">
        <w:t>На территориях морских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3F432B" w:rsidRPr="002415F8" w:rsidRDefault="003F432B" w:rsidP="00285A74">
      <w:pPr>
        <w:pStyle w:val="01"/>
      </w:pPr>
      <w:r w:rsidRPr="002415F8">
        <w:t>Расстояния от границ специали</w:t>
      </w:r>
      <w:r w:rsidR="00285A74">
        <w:t>зированных районов морских</w:t>
      </w:r>
      <w:r w:rsidRPr="002415F8">
        <w:t xml:space="preserve"> портов до жилой застройки должны быть не менее:</w:t>
      </w:r>
    </w:p>
    <w:p w:rsidR="003F432B" w:rsidRPr="002415F8" w:rsidRDefault="003F432B" w:rsidP="00285A74">
      <w:pPr>
        <w:pStyle w:val="04"/>
      </w:pPr>
      <w:r w:rsidRPr="002415F8">
        <w:t xml:space="preserve">от границ районов перегрузки и хранения пылящих грузов </w:t>
      </w:r>
      <w:r w:rsidR="00B81596">
        <w:t>–</w:t>
      </w:r>
      <w:r w:rsidRPr="002415F8">
        <w:t xml:space="preserve"> 300 м;</w:t>
      </w:r>
    </w:p>
    <w:p w:rsidR="003F432B" w:rsidRPr="002415F8" w:rsidRDefault="003F432B" w:rsidP="00285A74">
      <w:pPr>
        <w:pStyle w:val="04"/>
      </w:pPr>
      <w:r w:rsidRPr="002415F8">
        <w:t xml:space="preserve">от резервуаров и сливоналивных устройств легковоспламеняющихся и горючих жидкостей на складах I категории </w:t>
      </w:r>
      <w:r w:rsidR="00B81596">
        <w:t>–</w:t>
      </w:r>
      <w:r w:rsidRPr="002415F8">
        <w:t xml:space="preserve"> 20 м, II и III категорий </w:t>
      </w:r>
      <w:r w:rsidR="00B81596">
        <w:t>–</w:t>
      </w:r>
      <w:r w:rsidRPr="002415F8">
        <w:t xml:space="preserve"> 100 м;</w:t>
      </w:r>
    </w:p>
    <w:p w:rsidR="003F432B" w:rsidRPr="002415F8" w:rsidRDefault="003F432B" w:rsidP="00285A74">
      <w:pPr>
        <w:pStyle w:val="04"/>
      </w:pPr>
      <w:r w:rsidRPr="002415F8">
        <w:t xml:space="preserve">от границ рыбного района порта (без рыбопереработки на месте) </w:t>
      </w:r>
      <w:r w:rsidR="00B81596">
        <w:t>–</w:t>
      </w:r>
      <w:r w:rsidRPr="002415F8">
        <w:t xml:space="preserve"> 100 м.</w:t>
      </w:r>
    </w:p>
    <w:p w:rsidR="003F432B" w:rsidRPr="000C20CA" w:rsidRDefault="00733507" w:rsidP="00285A74">
      <w:pPr>
        <w:pStyle w:val="01"/>
      </w:pPr>
      <w:r>
        <w:t>5.</w:t>
      </w:r>
      <w:r w:rsidR="001B0E61">
        <w:t>1.</w:t>
      </w:r>
      <w:r w:rsidR="00106263">
        <w:t>28</w:t>
      </w:r>
      <w:r w:rsidR="00285A74">
        <w:t xml:space="preserve">. </w:t>
      </w:r>
      <w:r w:rsidR="003F432B" w:rsidRPr="002415F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rsidR="003F432B" w:rsidRPr="002415F8" w:rsidRDefault="000C20CA" w:rsidP="00912F6C">
      <w:pPr>
        <w:pStyle w:val="01"/>
      </w:pPr>
      <w:r w:rsidRPr="00645896">
        <w:t>5</w:t>
      </w:r>
      <w:r w:rsidR="00733507">
        <w:t>.</w:t>
      </w:r>
      <w:r w:rsidR="001B0E61">
        <w:t>1.</w:t>
      </w:r>
      <w:r w:rsidR="00106263">
        <w:t>29</w:t>
      </w:r>
      <w:r w:rsidR="003F432B" w:rsidRPr="002415F8">
        <w:t>. На территории морских портов следует предусматривать съезды к воде и площадки для забора воды пожарными автомашинами.</w:t>
      </w:r>
    </w:p>
    <w:p w:rsidR="003F432B" w:rsidRPr="002415F8" w:rsidRDefault="00733507" w:rsidP="00912F6C">
      <w:pPr>
        <w:pStyle w:val="01"/>
      </w:pPr>
      <w:r>
        <w:t>5.</w:t>
      </w:r>
      <w:r w:rsidR="001B0E61">
        <w:t>1.</w:t>
      </w:r>
      <w:r w:rsidR="00106263">
        <w:t>30</w:t>
      </w:r>
      <w:r w:rsidR="003F432B" w:rsidRPr="002415F8">
        <w:t>. Ширина прибрежной территории грузовых районов</w:t>
      </w:r>
      <w:r w:rsidR="00912F6C" w:rsidRPr="00912F6C">
        <w:t xml:space="preserve"> </w:t>
      </w:r>
      <w:r w:rsidR="00912F6C" w:rsidRPr="002415F8">
        <w:t>морского порта должна быть не более</w:t>
      </w:r>
      <w:r w:rsidR="00912F6C">
        <w:t xml:space="preserve"> 400 м.</w:t>
      </w:r>
    </w:p>
    <w:p w:rsidR="003F432B" w:rsidRPr="002415F8" w:rsidRDefault="003F432B" w:rsidP="00912F6C">
      <w:pPr>
        <w:pStyle w:val="01"/>
      </w:pPr>
      <w:r w:rsidRPr="002415F8">
        <w:t>При соответствующем обосновании указанная ширина территории может быть увеличена.</w:t>
      </w:r>
    </w:p>
    <w:p w:rsidR="003F432B" w:rsidRPr="002415F8" w:rsidRDefault="003F432B" w:rsidP="00F70BE5">
      <w:pPr>
        <w:pStyle w:val="01"/>
      </w:pPr>
      <w:r w:rsidRPr="002415F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rsidR="003F432B" w:rsidRPr="002415F8" w:rsidRDefault="00733507" w:rsidP="00F70BE5">
      <w:pPr>
        <w:pStyle w:val="01"/>
      </w:pPr>
      <w:r>
        <w:t>5.</w:t>
      </w:r>
      <w:r w:rsidR="001B0E61">
        <w:t>1.</w:t>
      </w:r>
      <w:r w:rsidR="00106263">
        <w:t>31</w:t>
      </w:r>
      <w:r w:rsidR="003F432B" w:rsidRPr="002415F8">
        <w:t>. Объекты (сооружения) инфраструктуры яхтинга, предназначенные для стоянки, хранения и обслуживания маломерных судов (базовые и гостевые марины, морские ландшафтно-рекреационные комплексы, аква-центры, причалы, лодочные кооперативы)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маломерные суда, в том числе временно.</w:t>
      </w:r>
    </w:p>
    <w:p w:rsidR="003F432B" w:rsidRPr="002415F8" w:rsidRDefault="003F432B" w:rsidP="00F70BE5">
      <w:pPr>
        <w:pStyle w:val="01"/>
      </w:pPr>
      <w:r w:rsidRPr="002415F8">
        <w:t xml:space="preserve">Размер земельного участка объекта яхтинга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w:t>
      </w:r>
      <w:r w:rsidR="00F70BE5">
        <w:t xml:space="preserve">объединять несколько причалов – </w:t>
      </w:r>
      <w:r w:rsidRPr="002415F8">
        <w:t>объектов яхтинга в одну марину.</w:t>
      </w:r>
    </w:p>
    <w:p w:rsidR="003F432B" w:rsidRPr="002415F8" w:rsidRDefault="003F432B" w:rsidP="00F70BE5">
      <w:pPr>
        <w:pStyle w:val="01"/>
      </w:pPr>
      <w:r w:rsidRPr="002415F8">
        <w:t>Лодочные кооперативы следует р</w:t>
      </w:r>
      <w:r w:rsidR="000C20CA">
        <w:t xml:space="preserve">азмещать за пределами селитебной </w:t>
      </w:r>
      <w:r w:rsidR="000C20CA" w:rsidRPr="00BA1225">
        <w:t>территории</w:t>
      </w:r>
      <w:r w:rsidRPr="00BA1225">
        <w:t xml:space="preserve"> </w:t>
      </w:r>
      <w:r w:rsidR="00F70BE5" w:rsidRPr="00BA1225">
        <w:t>города</w:t>
      </w:r>
      <w:r w:rsidRPr="002415F8">
        <w:t xml:space="preserve"> в увязке с пригородными зонами отдыха населения на расстоянии от последних не менее 200 м.</w:t>
      </w:r>
    </w:p>
    <w:p w:rsidR="003F432B" w:rsidRPr="002415F8" w:rsidRDefault="003F432B" w:rsidP="00F70BE5">
      <w:pPr>
        <w:pStyle w:val="01"/>
      </w:pPr>
      <w:r w:rsidRPr="002415F8">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rsidR="003F432B" w:rsidRDefault="003F432B" w:rsidP="00260BE0">
      <w:pPr>
        <w:pStyle w:val="01"/>
      </w:pPr>
      <w:r w:rsidRPr="002415F8">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rsidR="0006390F" w:rsidRDefault="002B6BF1" w:rsidP="0006390F">
      <w:pPr>
        <w:pStyle w:val="01"/>
      </w:pPr>
      <w:r>
        <w:t>5.</w:t>
      </w:r>
      <w:r w:rsidR="001B0E61">
        <w:t>1.</w:t>
      </w:r>
      <w:r>
        <w:t>3</w:t>
      </w:r>
      <w:r w:rsidR="00106263">
        <w:t>2</w:t>
      </w:r>
      <w:r w:rsidR="0006390F">
        <w:t xml:space="preserve">. </w:t>
      </w:r>
      <w:r w:rsidR="0006390F" w:rsidRPr="000715F7">
        <w:t xml:space="preserve">Размещение и проектирование </w:t>
      </w:r>
      <w:r w:rsidR="0006390F">
        <w:t xml:space="preserve">магистральных </w:t>
      </w:r>
      <w:r w:rsidR="0006390F" w:rsidRPr="000715F7">
        <w:t xml:space="preserve">трубопроводов следует осуществлять в соответствии с требованиями </w:t>
      </w:r>
      <w:r w:rsidR="0006390F" w:rsidRPr="00AA01A0">
        <w:t>СП 36.13330.2012</w:t>
      </w:r>
      <w:r w:rsidR="0006390F" w:rsidRPr="000715F7">
        <w:t>, специальных ведомственных нормативных документов и настоящего раздела.</w:t>
      </w:r>
    </w:p>
    <w:p w:rsidR="0006390F" w:rsidRPr="00154B49" w:rsidRDefault="002B6BF1" w:rsidP="0006390F">
      <w:pPr>
        <w:pStyle w:val="01"/>
      </w:pPr>
      <w:r>
        <w:t>5</w:t>
      </w:r>
      <w:r w:rsidR="0006390F">
        <w:t>.</w:t>
      </w:r>
      <w:r w:rsidR="001B0E61">
        <w:t>1.</w:t>
      </w:r>
      <w:r>
        <w:t>3</w:t>
      </w:r>
      <w:r w:rsidR="00106263">
        <w:t>3</w:t>
      </w:r>
      <w:r w:rsidR="0006390F">
        <w:t xml:space="preserve">. </w:t>
      </w:r>
      <w:r w:rsidR="0006390F" w:rsidRPr="00154B49">
        <w:t>Отвод земель для магистральных трубопроводов осуществляется в соответствии с требованиями СН 452-73.</w:t>
      </w:r>
    </w:p>
    <w:p w:rsidR="0006390F" w:rsidRPr="00154B49" w:rsidRDefault="0006390F" w:rsidP="0006390F">
      <w:pPr>
        <w:pStyle w:val="01"/>
      </w:pPr>
      <w:r w:rsidRPr="00154B49">
        <w:t>Ширина полос земель для магистральных надземных трубопроводов определяется проектом, утвержденным в установленном порядке.</w:t>
      </w:r>
    </w:p>
    <w:p w:rsidR="0006390F" w:rsidRPr="00154B49" w:rsidRDefault="002B6BF1" w:rsidP="0006390F">
      <w:pPr>
        <w:pStyle w:val="01"/>
      </w:pPr>
      <w:r>
        <w:t>5</w:t>
      </w:r>
      <w:r w:rsidR="0006390F">
        <w:t>.</w:t>
      </w:r>
      <w:r w:rsidR="001B0E61">
        <w:t>1.</w:t>
      </w:r>
      <w:r w:rsidR="0006390F">
        <w:t>3</w:t>
      </w:r>
      <w:r w:rsidR="00106263">
        <w:t>4</w:t>
      </w:r>
      <w:r w:rsidR="0006390F">
        <w:t xml:space="preserve">. </w:t>
      </w:r>
      <w:r w:rsidR="0006390F" w:rsidRPr="00154B49">
        <w:t xml:space="preserve">При выборе трассы </w:t>
      </w:r>
      <w:r w:rsidR="0006390F">
        <w:t xml:space="preserve">магистрального </w:t>
      </w:r>
      <w:r w:rsidR="0006390F" w:rsidRPr="00154B49">
        <w:t xml:space="preserve">трубопровода необходимо учитывать перспективное развитие </w:t>
      </w:r>
      <w:r w:rsidR="0006390F" w:rsidRPr="00154B49">
        <w:rPr>
          <w:spacing w:val="-2"/>
        </w:rPr>
        <w:t>населенных пунктов</w:t>
      </w:r>
      <w:r w:rsidR="0006390F" w:rsidRPr="00154B49">
        <w:t>, промышленных и сельскохозяйственных предприятий, автомобильных и железных дорог и других объектов и проектируемого</w:t>
      </w:r>
      <w:r w:rsidR="0006390F" w:rsidRPr="00B42563">
        <w:t xml:space="preserve"> </w:t>
      </w:r>
      <w:r w:rsidR="0006390F">
        <w:t>магистрального</w:t>
      </w:r>
      <w:r w:rsidR="0006390F" w:rsidRPr="00154B49">
        <w:t xml:space="preserve"> трубопровода на ближайшие 20 лет, а также условия строительства и обслуживания </w:t>
      </w:r>
      <w:r w:rsidR="0006390F">
        <w:t>магистрального</w:t>
      </w:r>
      <w:r w:rsidR="0006390F" w:rsidRPr="00154B49">
        <w:t xml:space="preserve">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
    <w:p w:rsidR="0006390F" w:rsidRPr="00154B49" w:rsidRDefault="0006390F" w:rsidP="0006390F">
      <w:pPr>
        <w:pStyle w:val="01"/>
      </w:pPr>
      <w:r w:rsidRPr="00154B49">
        <w:t xml:space="preserve">В соответствии с требованиями </w:t>
      </w:r>
      <w:r>
        <w:t>СП 36.13330.2012</w:t>
      </w:r>
      <w:r w:rsidRPr="00154B49">
        <w:t xml:space="preserve"> в зависимости от условий работы, объема неразрушающего контроля сварных соединений и величины испытательного давления магистральные трубопроводы и их участки подразделяются на следующие категории: В, I, II, III, IV.</w:t>
      </w:r>
    </w:p>
    <w:p w:rsidR="0006390F" w:rsidRPr="00154B49" w:rsidRDefault="0006390F" w:rsidP="0006390F">
      <w:pPr>
        <w:pStyle w:val="01"/>
      </w:pPr>
      <w:r w:rsidRPr="00154B49">
        <w:t>Категории участков магистральных трубопроводов следует принимать в соотве</w:t>
      </w:r>
      <w:r>
        <w:t>тствии с требованиями таблицы 3</w:t>
      </w:r>
      <w:r w:rsidRPr="00154B49">
        <w:t xml:space="preserve"> </w:t>
      </w:r>
      <w:r>
        <w:t>СП 36.13330.2012</w:t>
      </w:r>
      <w:r w:rsidRPr="00154B49">
        <w:t>.</w:t>
      </w:r>
    </w:p>
    <w:p w:rsidR="0006390F" w:rsidRPr="00922DB9" w:rsidRDefault="002B6BF1" w:rsidP="0006390F">
      <w:pPr>
        <w:pStyle w:val="01"/>
      </w:pPr>
      <w:r>
        <w:t>5</w:t>
      </w:r>
      <w:r w:rsidR="0006390F">
        <w:t>.</w:t>
      </w:r>
      <w:r w:rsidR="001B0E61">
        <w:t>1.</w:t>
      </w:r>
      <w:r>
        <w:t>3</w:t>
      </w:r>
      <w:r w:rsidR="00106263">
        <w:t>5</w:t>
      </w:r>
      <w:r w:rsidR="0006390F">
        <w:t xml:space="preserve">. </w:t>
      </w:r>
      <w:r w:rsidR="0006390F" w:rsidRPr="00154B49">
        <w:t xml:space="preserve">При проектировании магистральных трубопроводов (газопроводы, нефтепроводы) </w:t>
      </w:r>
      <w:r w:rsidR="0006390F" w:rsidRPr="00922DB9">
        <w:t>следует предусматривать их подземную прокладку.</w:t>
      </w:r>
    </w:p>
    <w:p w:rsidR="0006390F" w:rsidRPr="00922DB9" w:rsidRDefault="0006390F" w:rsidP="0006390F">
      <w:pPr>
        <w:pStyle w:val="01"/>
      </w:pPr>
      <w:r w:rsidRPr="00922DB9">
        <w:t xml:space="preserve">Прокладка </w:t>
      </w:r>
      <w:r w:rsidRPr="00154B49">
        <w:t xml:space="preserve">магистральных </w:t>
      </w:r>
      <w:r w:rsidRPr="00922DB9">
        <w:t xml:space="preserve">трубопроводов по поверхности земли в насыпи (наземная прокладка) или на опорах (надземная прокладка) осуществляется в горных районах, болотистых местностях, районах горных выработок, оползней, на неустойчивых грунтах,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w:t>
      </w:r>
      <w:r w:rsidRPr="00154B49">
        <w:t xml:space="preserve">магистральных </w:t>
      </w:r>
      <w:r w:rsidRPr="00922DB9">
        <w:t xml:space="preserve">трубопроводов.   </w:t>
      </w:r>
    </w:p>
    <w:p w:rsidR="0006390F" w:rsidRPr="00922DB9" w:rsidRDefault="0006390F" w:rsidP="0006390F">
      <w:pPr>
        <w:pStyle w:val="01"/>
      </w:pPr>
      <w:r w:rsidRPr="00922DB9">
        <w:t xml:space="preserve">В каждом конкретном случае надземная прокладка </w:t>
      </w:r>
      <w:r w:rsidRPr="00154B49">
        <w:t xml:space="preserve">магистральных </w:t>
      </w:r>
      <w:r w:rsidRPr="00922DB9">
        <w:t xml:space="preserve">трубопроводов должна быть обоснована технико-экономическими расчетами, подтверждающими экономическую эффективность, техническую целесообразность и надежность </w:t>
      </w:r>
      <w:r>
        <w:t xml:space="preserve">магистрального </w:t>
      </w:r>
      <w:r w:rsidRPr="00922DB9">
        <w:t>трубопровода.</w:t>
      </w:r>
    </w:p>
    <w:p w:rsidR="0006390F" w:rsidRPr="00154B49" w:rsidRDefault="002B6BF1" w:rsidP="0006390F">
      <w:pPr>
        <w:pStyle w:val="01"/>
      </w:pPr>
      <w:r>
        <w:t>5</w:t>
      </w:r>
      <w:r w:rsidR="0006390F">
        <w:t>.</w:t>
      </w:r>
      <w:r w:rsidR="001B0E61">
        <w:t>1.</w:t>
      </w:r>
      <w:r>
        <w:t>3</w:t>
      </w:r>
      <w:r w:rsidR="00106263">
        <w:t>6</w:t>
      </w:r>
      <w:r w:rsidR="0006390F">
        <w:t xml:space="preserve">. </w:t>
      </w:r>
      <w:r w:rsidR="0006390F" w:rsidRPr="00154B49">
        <w:t xml:space="preserve">При надземной прокладке магистральных трубопроводов высоту от уровня земли или верха покрытия дорог до низа трубы следует принимать в соответствии с требованиями </w:t>
      </w:r>
      <w:r w:rsidR="0006390F">
        <w:t>СП 18.13330.2011</w:t>
      </w:r>
      <w:r w:rsidR="0006390F" w:rsidRPr="00154B49">
        <w:t>, но не менее 0,5 м.</w:t>
      </w:r>
    </w:p>
    <w:p w:rsidR="0006390F" w:rsidRPr="00154B49" w:rsidRDefault="002B6BF1" w:rsidP="0006390F">
      <w:pPr>
        <w:pStyle w:val="01"/>
      </w:pPr>
      <w:r>
        <w:t>5</w:t>
      </w:r>
      <w:r w:rsidR="0006390F">
        <w:t>.</w:t>
      </w:r>
      <w:r w:rsidR="001B0E61">
        <w:t>1.</w:t>
      </w:r>
      <w:r>
        <w:t>3</w:t>
      </w:r>
      <w:r w:rsidR="00106263">
        <w:t>7</w:t>
      </w:r>
      <w:r w:rsidR="0006390F">
        <w:t xml:space="preserve">. </w:t>
      </w:r>
      <w:r w:rsidR="0006390F" w:rsidRPr="00154B49">
        <w:t>При прокладке магистральных трубопроводов через препятствия расстояние от низа трубы или пролетного строения следует принимать:</w:t>
      </w:r>
    </w:p>
    <w:p w:rsidR="0006390F" w:rsidRPr="00154B49" w:rsidRDefault="0006390F" w:rsidP="0006390F">
      <w:pPr>
        <w:pStyle w:val="04"/>
      </w:pPr>
      <w:r w:rsidRPr="00154B49">
        <w:t>при пересечении оврагов и балок – не м</w:t>
      </w:r>
      <w:r>
        <w:t>енее 0,5 м до уровня воды при 5</w:t>
      </w:r>
      <w:r w:rsidRPr="00154B49">
        <w:t>%-ной обеспеченности;</w:t>
      </w:r>
    </w:p>
    <w:p w:rsidR="0006390F" w:rsidRPr="00154B49" w:rsidRDefault="0006390F" w:rsidP="0006390F">
      <w:pPr>
        <w:pStyle w:val="04"/>
      </w:pPr>
      <w:r w:rsidRPr="00154B49">
        <w:t>при пересечении несудоходных, несплавных рек и больших оврагов, где возможен ледоход, – не менее 0,2 м до уровня воды при 1</w:t>
      </w:r>
      <w:r w:rsidR="00551DC2">
        <w:t>%</w:t>
      </w:r>
      <w:r w:rsidRPr="00154B49">
        <w:t>-ной обеспеченности и от наивысшего горизонта ледохода;</w:t>
      </w:r>
    </w:p>
    <w:p w:rsidR="0006390F" w:rsidRPr="00154B49" w:rsidRDefault="0006390F" w:rsidP="0006390F">
      <w:pPr>
        <w:pStyle w:val="04"/>
      </w:pPr>
      <w:r w:rsidRPr="00154B49">
        <w:t>при пересечении судоходных рек – не менее величины, установленной нормами проектирования подмостовых габаритов на судоходных реках и основными требованиями к расположению мостов.</w:t>
      </w:r>
    </w:p>
    <w:p w:rsidR="0006390F" w:rsidRPr="00154B49" w:rsidRDefault="0006390F" w:rsidP="0006390F">
      <w:pPr>
        <w:pStyle w:val="01"/>
      </w:pPr>
      <w:r w:rsidRPr="00154B49">
        <w:t>Возвышение низа трубы или пролетных строений при наличии на несудоходных реках заломов или корчехода устанавливается особо в каждом конкретном случае, но должно быть не менее 1 м над горизонтом высоких вод (по году 1</w:t>
      </w:r>
      <w:r w:rsidR="00551DC2">
        <w:t>%</w:t>
      </w:r>
      <w:r w:rsidRPr="00154B49">
        <w:t>-ной обеспеченности).</w:t>
      </w:r>
    </w:p>
    <w:p w:rsidR="0006390F" w:rsidRPr="000E36A7" w:rsidRDefault="002B6BF1" w:rsidP="0006390F">
      <w:pPr>
        <w:pStyle w:val="01"/>
      </w:pPr>
      <w:r>
        <w:t>5</w:t>
      </w:r>
      <w:r w:rsidR="0006390F" w:rsidRPr="000E36A7">
        <w:t>.</w:t>
      </w:r>
      <w:r w:rsidR="001B0E61">
        <w:t>1.</w:t>
      </w:r>
      <w:r>
        <w:t>3</w:t>
      </w:r>
      <w:r w:rsidR="00106263">
        <w:t>8</w:t>
      </w:r>
      <w:r w:rsidR="0006390F">
        <w:t>.</w:t>
      </w:r>
      <w:r w:rsidR="0006390F" w:rsidRPr="000E36A7">
        <w:t xml:space="preserve"> Заглубление </w:t>
      </w:r>
      <w:r w:rsidR="0006390F" w:rsidRPr="00154B49">
        <w:t xml:space="preserve">магистральных </w:t>
      </w:r>
      <w:r w:rsidR="0006390F" w:rsidRPr="000E36A7">
        <w:t>трубопроводов до верха трубы надлежит принимать, м, не менее:</w:t>
      </w:r>
    </w:p>
    <w:p w:rsidR="0006390F" w:rsidRDefault="0006390F" w:rsidP="0006390F">
      <w:pPr>
        <w:pStyle w:val="04"/>
        <w:rPr>
          <w:lang w:eastAsia="ru-RU"/>
        </w:rPr>
      </w:pPr>
      <w:r>
        <w:rPr>
          <w:lang w:eastAsia="ru-RU"/>
        </w:rPr>
        <w:t xml:space="preserve">при номинальном диаметре менее </w:t>
      </w:r>
      <w:r w:rsidRPr="00B42563">
        <w:rPr>
          <w:i/>
          <w:lang w:val="en-US" w:eastAsia="ru-RU"/>
        </w:rPr>
        <w:t>DN</w:t>
      </w:r>
      <w:r w:rsidRPr="00B42563">
        <w:rPr>
          <w:lang w:eastAsia="ru-RU"/>
        </w:rPr>
        <w:t xml:space="preserve"> </w:t>
      </w:r>
      <w:r>
        <w:rPr>
          <w:lang w:eastAsia="ru-RU"/>
        </w:rPr>
        <w:t>1000 – 0,8;</w:t>
      </w:r>
    </w:p>
    <w:p w:rsidR="0006390F" w:rsidRDefault="0006390F" w:rsidP="0006390F">
      <w:pPr>
        <w:pStyle w:val="04"/>
        <w:rPr>
          <w:lang w:eastAsia="ru-RU"/>
        </w:rPr>
      </w:pPr>
      <w:r>
        <w:rPr>
          <w:lang w:eastAsia="ru-RU"/>
        </w:rPr>
        <w:t xml:space="preserve">при номинальном диаметре </w:t>
      </w:r>
      <w:r w:rsidRPr="00B42563">
        <w:rPr>
          <w:i/>
          <w:lang w:val="en-US" w:eastAsia="ru-RU"/>
        </w:rPr>
        <w:t>DN</w:t>
      </w:r>
      <w:r w:rsidRPr="00B42563">
        <w:rPr>
          <w:lang w:eastAsia="ru-RU"/>
        </w:rPr>
        <w:t xml:space="preserve"> </w:t>
      </w:r>
      <w:r>
        <w:rPr>
          <w:lang w:eastAsia="ru-RU"/>
        </w:rPr>
        <w:t xml:space="preserve">1000 и более (до </w:t>
      </w:r>
      <w:r w:rsidRPr="00B42563">
        <w:rPr>
          <w:i/>
          <w:lang w:val="en-US" w:eastAsia="ru-RU"/>
        </w:rPr>
        <w:t>DN</w:t>
      </w:r>
      <w:r w:rsidRPr="00B42563">
        <w:rPr>
          <w:lang w:eastAsia="ru-RU"/>
        </w:rPr>
        <w:t xml:space="preserve"> </w:t>
      </w:r>
      <w:r>
        <w:rPr>
          <w:lang w:eastAsia="ru-RU"/>
        </w:rPr>
        <w:t>1400) – 1,0;</w:t>
      </w:r>
    </w:p>
    <w:p w:rsidR="0006390F" w:rsidRDefault="0006390F" w:rsidP="0006390F">
      <w:pPr>
        <w:pStyle w:val="04"/>
        <w:rPr>
          <w:lang w:eastAsia="ru-RU"/>
        </w:rPr>
      </w:pPr>
      <w:r>
        <w:rPr>
          <w:lang w:eastAsia="ru-RU"/>
        </w:rPr>
        <w:t>на болотах или торфяных грунтах, подлежащих осушению – 1,1;</w:t>
      </w:r>
    </w:p>
    <w:p w:rsidR="0006390F" w:rsidRDefault="0006390F" w:rsidP="0006390F">
      <w:pPr>
        <w:pStyle w:val="04"/>
        <w:rPr>
          <w:lang w:eastAsia="ru-RU"/>
        </w:rPr>
      </w:pPr>
      <w:r>
        <w:rPr>
          <w:lang w:eastAsia="ru-RU"/>
        </w:rPr>
        <w:t>в песчаных барханах, считая от нижних отметок межбарханных оснований – 1,0;</w:t>
      </w:r>
    </w:p>
    <w:p w:rsidR="0006390F" w:rsidRDefault="0006390F" w:rsidP="0006390F">
      <w:pPr>
        <w:pStyle w:val="04"/>
        <w:rPr>
          <w:lang w:eastAsia="ru-RU"/>
        </w:rPr>
      </w:pPr>
      <w:r>
        <w:rPr>
          <w:lang w:eastAsia="ru-RU"/>
        </w:rPr>
        <w:t>в скальных грунтах, болотистой местности при отсутствии проезда автотранспорта и сельскохозяйственных машин – 0,6;</w:t>
      </w:r>
    </w:p>
    <w:p w:rsidR="0006390F" w:rsidRDefault="0006390F" w:rsidP="0006390F">
      <w:pPr>
        <w:pStyle w:val="04"/>
        <w:rPr>
          <w:lang w:eastAsia="ru-RU"/>
        </w:rPr>
      </w:pPr>
      <w:r>
        <w:rPr>
          <w:lang w:eastAsia="ru-RU"/>
        </w:rPr>
        <w:t>на пахотных и орошаемых землях – 1,0;</w:t>
      </w:r>
    </w:p>
    <w:p w:rsidR="0006390F" w:rsidRPr="000E36A7" w:rsidRDefault="0006390F" w:rsidP="0006390F">
      <w:pPr>
        <w:pStyle w:val="04"/>
        <w:rPr>
          <w:rFonts w:ascii="Arial" w:eastAsia="Times New Roman" w:hAnsi="Arial" w:cs="Arial"/>
          <w:color w:val="2D2D2D"/>
          <w:spacing w:val="2"/>
          <w:sz w:val="21"/>
          <w:szCs w:val="21"/>
          <w:lang w:eastAsia="ru-RU"/>
        </w:rPr>
      </w:pPr>
      <w:r>
        <w:rPr>
          <w:lang w:eastAsia="ru-RU"/>
        </w:rPr>
        <w:t>при пересечении оросительных и осушительных (мелиоративных) каналов (от дна канала) – 1,1.</w:t>
      </w:r>
    </w:p>
    <w:p w:rsidR="0006390F" w:rsidRPr="000E36A7" w:rsidRDefault="0006390F" w:rsidP="0006390F">
      <w:pPr>
        <w:pStyle w:val="01"/>
        <w:rPr>
          <w:rStyle w:val="010"/>
          <w:rFonts w:ascii="Arial" w:eastAsia="Times New Roman" w:hAnsi="Arial" w:cs="Arial"/>
          <w:color w:val="2D2D2D"/>
          <w:spacing w:val="2"/>
          <w:sz w:val="21"/>
          <w:szCs w:val="21"/>
          <w:lang w:eastAsia="ru-RU"/>
        </w:rPr>
      </w:pPr>
      <w:r w:rsidRPr="000E36A7">
        <w:rPr>
          <w:rStyle w:val="010"/>
          <w:lang w:eastAsia="ru-RU"/>
        </w:rPr>
        <w:t xml:space="preserve">Заглубление </w:t>
      </w:r>
      <w:r w:rsidRPr="00154B49">
        <w:t xml:space="preserve">магистральных </w:t>
      </w:r>
      <w:r w:rsidRPr="000E36A7">
        <w:rPr>
          <w:rStyle w:val="010"/>
          <w:lang w:eastAsia="ru-RU"/>
        </w:rPr>
        <w:t>нефтепроводов и нефтепродуктопроводов в дополнение к указанным требованиям должно определяться также с учетом оптимального режима перекачки и свойств перекачиваемых продуктов в соответствии с указаниями, изложенными в нормах технологического проектирования.</w:t>
      </w:r>
    </w:p>
    <w:p w:rsidR="0006390F" w:rsidRDefault="0006390F" w:rsidP="0006390F">
      <w:pPr>
        <w:pStyle w:val="01"/>
        <w:rPr>
          <w:lang w:eastAsia="ru-RU"/>
        </w:rPr>
      </w:pPr>
      <w:r w:rsidRPr="000E36A7">
        <w:rPr>
          <w:lang w:eastAsia="ru-RU"/>
        </w:rPr>
        <w:t xml:space="preserve">Заглубление </w:t>
      </w:r>
      <w:r w:rsidRPr="00154B49">
        <w:t xml:space="preserve">магистральных </w:t>
      </w:r>
      <w:r w:rsidRPr="000E36A7">
        <w:rPr>
          <w:lang w:eastAsia="ru-RU"/>
        </w:rPr>
        <w:t xml:space="preserve">трубопроводов, транспортирующих горячие продукты при положительном перепаде температур в металле труб, должно быть дополнительно проверено расчетом на продольную устойчивость </w:t>
      </w:r>
      <w:r w:rsidRPr="00154B49">
        <w:t xml:space="preserve">магистральных </w:t>
      </w:r>
      <w:r w:rsidRPr="000E36A7">
        <w:rPr>
          <w:lang w:eastAsia="ru-RU"/>
        </w:rPr>
        <w:t>трубопроводов под воздействием сжимающих температурных напряжений в соответ</w:t>
      </w:r>
      <w:r>
        <w:rPr>
          <w:lang w:eastAsia="ru-RU"/>
        </w:rPr>
        <w:t xml:space="preserve">ствии с требованиями раздела 12 </w:t>
      </w:r>
      <w:r w:rsidRPr="000E36A7">
        <w:rPr>
          <w:lang w:eastAsia="ru-RU"/>
        </w:rPr>
        <w:t>СП 36.13330.2012</w:t>
      </w:r>
      <w:r>
        <w:rPr>
          <w:lang w:eastAsia="ru-RU"/>
        </w:rPr>
        <w:t>.</w:t>
      </w:r>
    </w:p>
    <w:p w:rsidR="0006390F" w:rsidRPr="000E36A7" w:rsidRDefault="002B6BF1" w:rsidP="0006390F">
      <w:pPr>
        <w:pStyle w:val="01"/>
      </w:pPr>
      <w:r>
        <w:t>5</w:t>
      </w:r>
      <w:r w:rsidR="0006390F" w:rsidRPr="000E36A7">
        <w:t>.</w:t>
      </w:r>
      <w:r w:rsidR="001B0E61">
        <w:t>1.</w:t>
      </w:r>
      <w:r>
        <w:t>3</w:t>
      </w:r>
      <w:r w:rsidR="00106263">
        <w:t>9</w:t>
      </w:r>
      <w:r w:rsidR="0006390F">
        <w:t>.</w:t>
      </w:r>
      <w:r w:rsidR="0006390F" w:rsidRPr="000E36A7">
        <w:t xml:space="preserve"> При прокладке </w:t>
      </w:r>
      <w:r w:rsidR="0006390F">
        <w:t>магистральных трубопроводов</w:t>
      </w:r>
      <w:r w:rsidR="0006390F" w:rsidRPr="000E36A7">
        <w:t xml:space="preserve"> в земляных насыпях на пересечениях через балки, овраги и ручьи следует предусматривать устройство водопропускных сооружений (лотков, труб и т.п.). Поперечное сечение водопропускных сооружений следует определять по максимальному расходу воды повторяемостью один раз в 50 лет.</w:t>
      </w:r>
    </w:p>
    <w:p w:rsidR="0006390F" w:rsidRPr="00154B49" w:rsidRDefault="002B6BF1" w:rsidP="0006390F">
      <w:pPr>
        <w:pStyle w:val="01"/>
      </w:pPr>
      <w:r>
        <w:t>5</w:t>
      </w:r>
      <w:r w:rsidR="0006390F">
        <w:t>.</w:t>
      </w:r>
      <w:r w:rsidR="001B0E61">
        <w:t>1.</w:t>
      </w:r>
      <w:r w:rsidR="00106263">
        <w:t>40</w:t>
      </w:r>
      <w:r w:rsidR="0006390F">
        <w:t xml:space="preserve">. </w:t>
      </w:r>
      <w:r w:rsidR="0006390F" w:rsidRPr="00154B49">
        <w:t xml:space="preserve">Прокладка </w:t>
      </w:r>
      <w:r w:rsidR="0006390F">
        <w:t>магистральных трубопроводов</w:t>
      </w:r>
      <w:r w:rsidR="0006390F" w:rsidRPr="00154B49">
        <w:t xml:space="preserve"> может осуществляться одиночно или параллельно другим действующим или проектируемым магистральным трубопроводам – в техническом коридоре.</w:t>
      </w:r>
    </w:p>
    <w:p w:rsidR="0006390F" w:rsidRPr="00154B49" w:rsidRDefault="0006390F" w:rsidP="0006390F">
      <w:pPr>
        <w:pStyle w:val="01"/>
      </w:pPr>
      <w:r w:rsidRPr="00154B49">
        <w:t xml:space="preserve">Под техническим коридором магистральных трубопроводов следует понимать систему параллельно проложенных </w:t>
      </w:r>
      <w:r>
        <w:t>магистральных трубопроводов</w:t>
      </w:r>
      <w:r w:rsidRPr="00154B49">
        <w:t xml:space="preserve"> по одной трассе.</w:t>
      </w:r>
    </w:p>
    <w:p w:rsidR="0006390F" w:rsidRPr="00154B49" w:rsidRDefault="0006390F" w:rsidP="0006390F">
      <w:pPr>
        <w:pStyle w:val="01"/>
      </w:pPr>
      <w:r w:rsidRPr="00154B49">
        <w:t xml:space="preserve">В отдельных случаях при технико-экономическом обосновании и условии обеспечения надежности работы </w:t>
      </w:r>
      <w:r>
        <w:t>магистральных трубопроводов</w:t>
      </w:r>
      <w:r w:rsidRPr="00154B49">
        <w:t xml:space="preserve"> допускается совместная прокладка в одном техническом коридоре </w:t>
      </w:r>
      <w:r>
        <w:t>магистральных</w:t>
      </w:r>
      <w:r w:rsidRPr="00154B49">
        <w:t xml:space="preserve"> нефтепроводов и газопроводов.</w:t>
      </w:r>
    </w:p>
    <w:p w:rsidR="0006390F" w:rsidRDefault="002B6BF1" w:rsidP="0006390F">
      <w:pPr>
        <w:pStyle w:val="01"/>
      </w:pPr>
      <w:r>
        <w:t>5</w:t>
      </w:r>
      <w:r w:rsidR="0006390F">
        <w:t>.</w:t>
      </w:r>
      <w:r w:rsidR="001B0E61">
        <w:t>1.</w:t>
      </w:r>
      <w:r>
        <w:t>4</w:t>
      </w:r>
      <w:r w:rsidR="00106263">
        <w:t>1</w:t>
      </w:r>
      <w:r w:rsidR="0006390F">
        <w:t xml:space="preserve">. </w:t>
      </w:r>
      <w:r w:rsidR="0006390F" w:rsidRPr="00154B49">
        <w:t>Предельно допустимые (суммарные) объемы транспортирования продуктов в пределах одного технического коридора и расстояния между этими коридорами определяются согласно нормам и правилам, утвержденным в установленном порядке.</w:t>
      </w:r>
    </w:p>
    <w:p w:rsidR="0006390F" w:rsidRDefault="002B6BF1" w:rsidP="0006390F">
      <w:pPr>
        <w:pStyle w:val="01"/>
      </w:pPr>
      <w:r>
        <w:t>5</w:t>
      </w:r>
      <w:r w:rsidR="0006390F">
        <w:t>.</w:t>
      </w:r>
      <w:r w:rsidR="001B0E61">
        <w:t>1.</w:t>
      </w:r>
      <w:r>
        <w:t>4</w:t>
      </w:r>
      <w:r w:rsidR="00106263">
        <w:t>2</w:t>
      </w:r>
      <w:r w:rsidR="0006390F">
        <w:t xml:space="preserve">. </w:t>
      </w:r>
      <w:r w:rsidR="0006390F" w:rsidRPr="00A5217D">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железнодорожных станций, морских и речных портов, пристаней и других аналогичных объектов, </w:t>
      </w:r>
      <w:r w:rsidR="0006390F">
        <w:t xml:space="preserve">кроме случаев прокладки </w:t>
      </w:r>
      <w:r w:rsidR="0006390F" w:rsidRPr="00A5217D">
        <w:t>магистральных нефтепроводов для подключения их к предприятиям по переработке, перевалке и хранению нефти</w:t>
      </w:r>
      <w:r w:rsidR="0006390F">
        <w:t>.</w:t>
      </w:r>
    </w:p>
    <w:p w:rsidR="0006390F" w:rsidRDefault="0006390F" w:rsidP="0006390F">
      <w:pPr>
        <w:pStyle w:val="01"/>
      </w:pPr>
      <w:r>
        <w:t xml:space="preserve">При этом </w:t>
      </w:r>
      <w:r w:rsidRPr="00A5217D">
        <w:t>должны выполняться следующие дополнительные требования:</w:t>
      </w:r>
    </w:p>
    <w:p w:rsidR="0006390F" w:rsidRDefault="0006390F" w:rsidP="0006390F">
      <w:pPr>
        <w:pStyle w:val="04"/>
      </w:pPr>
      <w:r w:rsidRPr="00A5217D">
        <w:t xml:space="preserve">номинальный диаметр </w:t>
      </w:r>
      <w:r>
        <w:t xml:space="preserve">магистрального </w:t>
      </w:r>
      <w:r w:rsidRPr="00A5217D">
        <w:t>нефтепровода должен быть не более </w:t>
      </w:r>
      <w:r w:rsidRPr="00B42563">
        <w:rPr>
          <w:i/>
          <w:lang w:val="en-US" w:eastAsia="ru-RU"/>
        </w:rPr>
        <w:t>DN</w:t>
      </w:r>
      <w:r w:rsidRPr="00B42563">
        <w:rPr>
          <w:lang w:eastAsia="ru-RU"/>
        </w:rPr>
        <w:t xml:space="preserve"> </w:t>
      </w:r>
      <w:r w:rsidRPr="00A5217D">
        <w:t>700;</w:t>
      </w:r>
    </w:p>
    <w:p w:rsidR="0006390F" w:rsidRDefault="0006390F" w:rsidP="0006390F">
      <w:pPr>
        <w:pStyle w:val="04"/>
      </w:pPr>
      <w:r w:rsidRPr="00A5217D">
        <w:t xml:space="preserve">рабочее давление должно быть не более 1,2 МПа, при этом уровень кольцевых напряжений в </w:t>
      </w:r>
      <w:r>
        <w:t xml:space="preserve">магистральном </w:t>
      </w:r>
      <w:r w:rsidRPr="00A5217D">
        <w:t>трубопроводе не должен превышать 30% нормативного предела текучести металла труб;</w:t>
      </w:r>
    </w:p>
    <w:p w:rsidR="0006390F" w:rsidRDefault="0006390F" w:rsidP="0006390F">
      <w:pPr>
        <w:pStyle w:val="04"/>
      </w:pPr>
      <w:r>
        <w:t>магистральный</w:t>
      </w:r>
      <w:r w:rsidRPr="00A5217D">
        <w:t xml:space="preserve"> трубопровод должен приниматься категории В;</w:t>
      </w:r>
    </w:p>
    <w:p w:rsidR="0006390F" w:rsidRDefault="0006390F" w:rsidP="0006390F">
      <w:pPr>
        <w:pStyle w:val="04"/>
      </w:pPr>
      <w:r w:rsidRPr="00A5217D">
        <w:t xml:space="preserve">заглубление </w:t>
      </w:r>
      <w:r>
        <w:t xml:space="preserve">магистрального </w:t>
      </w:r>
      <w:r w:rsidRPr="00A5217D">
        <w:t>трубопровода следует принимать не менее 1,2 м;</w:t>
      </w:r>
    </w:p>
    <w:p w:rsidR="0006390F" w:rsidRDefault="0006390F" w:rsidP="0006390F">
      <w:pPr>
        <w:pStyle w:val="04"/>
      </w:pPr>
      <w:r w:rsidRPr="00A5217D">
        <w:t xml:space="preserve">при соответствующем обосновании следует предусматривать прокладку </w:t>
      </w:r>
      <w:r>
        <w:t xml:space="preserve">магистрального </w:t>
      </w:r>
      <w:r w:rsidRPr="00A5217D">
        <w:t xml:space="preserve">трубопровода в стальном защитном футляре, методами микротоннелирования, наклонно-направленного бурения, горизонтально-направленного бурения, защиту </w:t>
      </w:r>
      <w:r>
        <w:t xml:space="preserve">магистрального </w:t>
      </w:r>
      <w:r w:rsidRPr="00A5217D">
        <w:t xml:space="preserve">трубопровода железобетонными плитами, применение других технических решений, обеспечивающих безопасность </w:t>
      </w:r>
      <w:r>
        <w:t xml:space="preserve">магистрального </w:t>
      </w:r>
      <w:r w:rsidRPr="00A5217D">
        <w:t>нефтепровода;</w:t>
      </w:r>
    </w:p>
    <w:p w:rsidR="0006390F" w:rsidRPr="00E821E2" w:rsidRDefault="0006390F" w:rsidP="0006390F">
      <w:pPr>
        <w:pStyle w:val="04"/>
      </w:pPr>
      <w:r w:rsidRPr="00A5217D">
        <w:t xml:space="preserve">безопасные расстояния от </w:t>
      </w:r>
      <w:r>
        <w:t xml:space="preserve">магистрального </w:t>
      </w:r>
      <w:r w:rsidRPr="00A5217D">
        <w:t>нефтепровода до зданий и сооружений должны быть не менее предусмотренных в таблице 4</w:t>
      </w:r>
      <w:r>
        <w:t xml:space="preserve"> </w:t>
      </w:r>
      <w:r w:rsidRPr="00DA0E95">
        <w:t>СП 36.13330.2012</w:t>
      </w:r>
      <w:r w:rsidRPr="00A5217D">
        <w:t xml:space="preserve">. Для стесненных условий прохождения трассы </w:t>
      </w:r>
      <w:r w:rsidRPr="00E821E2">
        <w:t>магистральным нефтепроводом следует руководствоваться требованиями</w:t>
      </w:r>
      <w:r w:rsidRPr="00E821E2">
        <w:rPr>
          <w:rStyle w:val="apple-converted-space"/>
        </w:rPr>
        <w:t> </w:t>
      </w:r>
      <w:r w:rsidRPr="00E821E2">
        <w:rPr>
          <w:rStyle w:val="af6"/>
          <w:color w:val="auto"/>
          <w:u w:val="none"/>
        </w:rPr>
        <w:t>СП 125.13330</w:t>
      </w:r>
      <w:r w:rsidRPr="00E821E2">
        <w:t>.</w:t>
      </w:r>
    </w:p>
    <w:p w:rsidR="0006390F" w:rsidRPr="00E821E2" w:rsidRDefault="0006390F" w:rsidP="0006390F">
      <w:pPr>
        <w:pStyle w:val="01"/>
      </w:pPr>
      <w:r w:rsidRPr="00E821E2">
        <w:t>Прокладка магистральных нефтепроводов по селитебным территориям не допускается.</w:t>
      </w:r>
    </w:p>
    <w:p w:rsidR="0006390F" w:rsidRPr="00E821E2" w:rsidRDefault="0006390F" w:rsidP="0006390F">
      <w:pPr>
        <w:pStyle w:val="01"/>
      </w:pPr>
      <w:r w:rsidRPr="00E821E2">
        <w:t>Прокладка магистральных газопроводов по территории населенных пунктов не допускается.</w:t>
      </w:r>
    </w:p>
    <w:p w:rsidR="0006390F" w:rsidRDefault="002B6BF1" w:rsidP="0006390F">
      <w:pPr>
        <w:pStyle w:val="01"/>
      </w:pPr>
      <w:r>
        <w:t>5</w:t>
      </w:r>
      <w:r w:rsidR="0006390F">
        <w:t>.</w:t>
      </w:r>
      <w:r w:rsidR="001B0E61">
        <w:t>1.</w:t>
      </w:r>
      <w:r>
        <w:t>4</w:t>
      </w:r>
      <w:r w:rsidR="00106263">
        <w:t>3</w:t>
      </w:r>
      <w:r w:rsidR="0006390F">
        <w:t>. Не допускается предусматривать прокладку магистральных трубопроводов в тоннелях железных и автомобильных дорог, а также в тоннелях совместно с электрическими кабелями и кабелями связи и магистральными трубопроводами иного назначения, принадлежащими другим организациям – собственникам коммуникаций и сооружений.</w:t>
      </w:r>
    </w:p>
    <w:p w:rsidR="0006390F" w:rsidRDefault="002B6BF1" w:rsidP="0006390F">
      <w:pPr>
        <w:pStyle w:val="01"/>
      </w:pPr>
      <w:r>
        <w:t>5</w:t>
      </w:r>
      <w:r w:rsidR="0006390F">
        <w:t>.</w:t>
      </w:r>
      <w:r w:rsidR="001B0E61">
        <w:t>1.</w:t>
      </w:r>
      <w:r>
        <w:t>4</w:t>
      </w:r>
      <w:r w:rsidR="00106263">
        <w:t>4</w:t>
      </w:r>
      <w:r w:rsidR="0006390F">
        <w:t xml:space="preserve">. Не допускается прокладка магистральных трубопроводов по мостам железных и автомобильных дорог всех категорий и в одной траншее с электрическими кабелями, кабелями связи и другими магистральными трубопроводами, за исключением случаев, предусмотренных </w:t>
      </w:r>
      <w:r w:rsidR="0006390F" w:rsidRPr="00224DB4">
        <w:t>СП 36.13330.2012.</w:t>
      </w:r>
    </w:p>
    <w:p w:rsidR="0006390F" w:rsidRPr="00154B49" w:rsidRDefault="002B6BF1" w:rsidP="0006390F">
      <w:pPr>
        <w:pStyle w:val="01"/>
      </w:pPr>
      <w:r>
        <w:t>5</w:t>
      </w:r>
      <w:r w:rsidR="0006390F">
        <w:t>.</w:t>
      </w:r>
      <w:r w:rsidR="001B0E61">
        <w:t>1.</w:t>
      </w:r>
      <w:r>
        <w:t>4</w:t>
      </w:r>
      <w:r w:rsidR="00106263">
        <w:t>5</w:t>
      </w:r>
      <w:r w:rsidR="0006390F">
        <w:t xml:space="preserve">. </w:t>
      </w:r>
      <w:r w:rsidR="0006390F" w:rsidRPr="00154B49">
        <w:t xml:space="preserve">Расстояния от оси подземных и наземных </w:t>
      </w:r>
      <w:r w:rsidR="0006390F">
        <w:t>магистральных трубопроводов</w:t>
      </w:r>
      <w:r w:rsidR="0006390F" w:rsidRPr="00154B49">
        <w:t xml:space="preserve">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w:t>
      </w:r>
      <w:r w:rsidR="0006390F">
        <w:t>магистральных трубопроводов</w:t>
      </w:r>
      <w:r w:rsidR="0006390F" w:rsidRPr="00154B49">
        <w:t xml:space="preserve">, степени ответственности объектов и необходимости обеспечения их безопасности, в соответствии с требованиями таблицы 4 </w:t>
      </w:r>
      <w:r w:rsidR="0006390F">
        <w:t>СП 36.13330.2012</w:t>
      </w:r>
      <w:r w:rsidR="0006390F" w:rsidRPr="00154B49">
        <w:t>, Федерального закона от 22.07.2008 № 123-ФЗ «Технический регламент о требованиях пожарной безопасности».</w:t>
      </w:r>
    </w:p>
    <w:p w:rsidR="0006390F" w:rsidRDefault="0006390F" w:rsidP="0006390F">
      <w:pPr>
        <w:pStyle w:val="01"/>
      </w:pPr>
      <w:r w:rsidRPr="00154B49">
        <w:t xml:space="preserve">Расстояния от газораспределительных, компрессорных и нефтеперекачивающих станций </w:t>
      </w:r>
      <w:r>
        <w:t xml:space="preserve">магистральных </w:t>
      </w:r>
      <w:r w:rsidRPr="00154B49">
        <w:t xml:space="preserve">газопроводов, нефтепроводов до населенных пунктов, промышленных предприятий, зданий и сооружений следует принимать в зависимости от класса и диаметра </w:t>
      </w:r>
      <w:r>
        <w:t xml:space="preserve">магистрального </w:t>
      </w:r>
      <w:r w:rsidRPr="00154B49">
        <w:t xml:space="preserve">трубопровода, категории указанных станций и необходимости обеспечения их безопасности в соответствии с требованиями таблицы 5 </w:t>
      </w:r>
      <w:r>
        <w:t>СП 36.13330.2012.</w:t>
      </w:r>
    </w:p>
    <w:p w:rsidR="0006390F" w:rsidRPr="00154B49" w:rsidRDefault="002B6BF1" w:rsidP="0006390F">
      <w:pPr>
        <w:pStyle w:val="01"/>
      </w:pPr>
      <w:r>
        <w:t>5</w:t>
      </w:r>
      <w:r w:rsidR="0006390F">
        <w:t>.</w:t>
      </w:r>
      <w:r w:rsidR="001B0E61">
        <w:t>1.</w:t>
      </w:r>
      <w:r>
        <w:t>4</w:t>
      </w:r>
      <w:r w:rsidR="00106263">
        <w:t>6</w:t>
      </w:r>
      <w:r w:rsidR="0006390F">
        <w:t xml:space="preserve">. </w:t>
      </w:r>
      <w:r w:rsidR="0006390F" w:rsidRPr="00154B49">
        <w:t xml:space="preserve">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w:t>
      </w:r>
      <w:r w:rsidR="0006390F">
        <w:t>магистральных трубопроводов</w:t>
      </w:r>
      <w:r w:rsidR="0006390F" w:rsidRPr="00154B49">
        <w:t xml:space="preserve"> под углом не менее 60º. </w:t>
      </w:r>
    </w:p>
    <w:p w:rsidR="0006390F" w:rsidRDefault="002B6BF1" w:rsidP="0006390F">
      <w:pPr>
        <w:pStyle w:val="01"/>
      </w:pPr>
      <w:r>
        <w:t>5</w:t>
      </w:r>
      <w:r w:rsidR="0006390F">
        <w:t>.</w:t>
      </w:r>
      <w:r w:rsidR="001B0E61">
        <w:t>1.</w:t>
      </w:r>
      <w:r>
        <w:t>4</w:t>
      </w:r>
      <w:r w:rsidR="00106263">
        <w:t>7</w:t>
      </w:r>
      <w:r w:rsidR="0006390F">
        <w:t xml:space="preserve">. </w:t>
      </w:r>
      <w:r w:rsidR="0006390F" w:rsidRPr="00154B49">
        <w:t xml:space="preserve">Переходы </w:t>
      </w:r>
      <w:r w:rsidR="0006390F">
        <w:t>магистральных трубопроводов</w:t>
      </w:r>
      <w:r w:rsidR="0006390F" w:rsidRPr="00154B49">
        <w:t xml:space="preserve"> через естественные и искусственные препятствия (реки, водохранилища, каналы, озера, пруды, ручьи, протоки и болота, овраги, балки и автомобильные дороги) проектируются в соответствии с требованиями </w:t>
      </w:r>
      <w:r w:rsidR="0006390F">
        <w:t>СП 36.13330.2012</w:t>
      </w:r>
      <w:r w:rsidR="0006390F" w:rsidRPr="00154B49">
        <w:t>.</w:t>
      </w:r>
    </w:p>
    <w:p w:rsidR="0006390F" w:rsidRDefault="00424861" w:rsidP="00D77ADB">
      <w:pPr>
        <w:pStyle w:val="01"/>
      </w:pPr>
      <w:r>
        <w:t>5.</w:t>
      </w:r>
      <w:r w:rsidR="001B0E61">
        <w:t>1.</w:t>
      </w:r>
      <w:r w:rsidR="00106263">
        <w:t>48</w:t>
      </w:r>
      <w:r w:rsidR="002B6BF1">
        <w:t>.</w:t>
      </w:r>
      <w:r w:rsidRPr="00424861">
        <w:t xml:space="preserve"> </w:t>
      </w:r>
      <w:r w:rsidRPr="00154B49">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w:t>
      </w:r>
      <w:r>
        <w:t xml:space="preserve">я охранные зоны в соответствии с разделом </w:t>
      </w:r>
      <w:r w:rsidR="0016581C">
        <w:t>«</w:t>
      </w:r>
      <w:r>
        <w:fldChar w:fldCharType="begin"/>
      </w:r>
      <w:r>
        <w:instrText xml:space="preserve"> REF раздел_полосы_отвода_и_охр_зоны \h </w:instrText>
      </w:r>
      <w:r w:rsidR="00D77ADB">
        <w:instrText xml:space="preserve"> \* MERGEFORMAT </w:instrText>
      </w:r>
      <w:r>
        <w:fldChar w:fldCharType="separate"/>
      </w:r>
      <w:r w:rsidR="000E722C">
        <w:t xml:space="preserve">9. Нормативные требования </w:t>
      </w:r>
      <w:r w:rsidR="000E722C" w:rsidRPr="00D2340A">
        <w:t>регулировани</w:t>
      </w:r>
      <w:r w:rsidR="000E722C">
        <w:t>я</w:t>
      </w:r>
      <w:r w:rsidR="000E722C" w:rsidRPr="00D2340A">
        <w:t xml:space="preserve"> деятельности в охранных зонах железных дорог и их полос отвода, магистральных трубо</w:t>
      </w:r>
      <w:r w:rsidR="000E722C">
        <w:t>проводов, геодезических пунктов</w:t>
      </w:r>
      <w:r>
        <w:fldChar w:fldCharType="end"/>
      </w:r>
      <w:r w:rsidR="0016581C">
        <w:t>»</w:t>
      </w:r>
      <w:r>
        <w:t>.</w:t>
      </w:r>
    </w:p>
    <w:p w:rsidR="00E905D0" w:rsidRPr="00DF64A3" w:rsidRDefault="002B6BF1" w:rsidP="00D77ADB">
      <w:pPr>
        <w:pStyle w:val="01"/>
      </w:pPr>
      <w:r>
        <w:t>5</w:t>
      </w:r>
      <w:r w:rsidR="00E905D0">
        <w:t>.</w:t>
      </w:r>
      <w:r w:rsidR="001B0E61">
        <w:t>1.</w:t>
      </w:r>
      <w:r w:rsidR="00E905D0">
        <w:t>4</w:t>
      </w:r>
      <w:r w:rsidR="00106263">
        <w:t>9</w:t>
      </w:r>
      <w:r w:rsidR="00E905D0">
        <w:t xml:space="preserve">. </w:t>
      </w:r>
      <w:r w:rsidR="00E905D0" w:rsidRPr="00DF64A3">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1-6 </w:t>
      </w:r>
      <w:r w:rsidR="00E905D0" w:rsidRPr="00DF64A3">
        <w:rPr>
          <w:color w:val="000000"/>
        </w:rPr>
        <w:t>СанПиН 2.2.1/2.1.1.1200-03</w:t>
      </w:r>
      <w:r w:rsidR="00E905D0" w:rsidRPr="00DF64A3">
        <w:t>.</w:t>
      </w:r>
    </w:p>
    <w:p w:rsidR="0066314F" w:rsidRPr="00C52B16" w:rsidRDefault="001B0E61" w:rsidP="0066314F">
      <w:pPr>
        <w:pStyle w:val="09"/>
      </w:pPr>
      <w:bookmarkStart w:id="76" w:name="_Toc477434928"/>
      <w:r>
        <w:t>5.2</w:t>
      </w:r>
      <w:r w:rsidR="0066314F">
        <w:t>. Улично-</w:t>
      </w:r>
      <w:r w:rsidR="0066314F" w:rsidRPr="00EB76D0">
        <w:t>дорожная сеть</w:t>
      </w:r>
      <w:r w:rsidR="00E64EFB" w:rsidRPr="00EB76D0">
        <w:t xml:space="preserve"> населенных пунктов</w:t>
      </w:r>
      <w:r w:rsidR="00E64EFB">
        <w:t xml:space="preserve"> городского округа</w:t>
      </w:r>
      <w:bookmarkEnd w:id="76"/>
    </w:p>
    <w:p w:rsidR="0066314F" w:rsidRDefault="001B0E61" w:rsidP="0066314F">
      <w:pPr>
        <w:pStyle w:val="01"/>
      </w:pPr>
      <w:r>
        <w:t>5.2</w:t>
      </w:r>
      <w:r w:rsidR="0066314F" w:rsidRPr="002415F8">
        <w:t>.</w:t>
      </w:r>
      <w:r w:rsidR="0066314F">
        <w:t>1.</w:t>
      </w:r>
      <w:r w:rsidR="0066314F" w:rsidRPr="002415F8">
        <w:t xml:space="preserve"> Улично-дорожная сеть </w:t>
      </w:r>
      <w:r w:rsidR="0066314F">
        <w:t>городского округа</w:t>
      </w:r>
      <w:r w:rsidR="0066314F" w:rsidRPr="002415F8">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BB1D3B" w:rsidRPr="001862FD" w:rsidRDefault="001B0E61" w:rsidP="001862FD">
      <w:pPr>
        <w:pStyle w:val="01"/>
      </w:pPr>
      <w:r>
        <w:t>5.2</w:t>
      </w:r>
      <w:r w:rsidR="00733507">
        <w:t>.2.</w:t>
      </w:r>
      <w:r w:rsidR="00BB1D3B" w:rsidRPr="001862FD">
        <w:t xml:space="preserve">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B1D3B" w:rsidRPr="001862FD" w:rsidRDefault="00BB1D3B" w:rsidP="001862FD">
      <w:pPr>
        <w:pStyle w:val="01"/>
      </w:pPr>
      <w:r w:rsidRPr="001862FD">
        <w:t>Конструкция дорожного покрытия должна обеспечивать установленную скорость движения транспорта в соответствии с категорией дороги.</w:t>
      </w:r>
    </w:p>
    <w:p w:rsidR="0066314F" w:rsidRPr="002415F8" w:rsidRDefault="001B0E61" w:rsidP="0066314F">
      <w:pPr>
        <w:pStyle w:val="01"/>
      </w:pPr>
      <w:r>
        <w:t>5.2</w:t>
      </w:r>
      <w:r w:rsidR="00733507">
        <w:t>.3</w:t>
      </w:r>
      <w:r w:rsidR="0066314F">
        <w:t xml:space="preserve">. </w:t>
      </w:r>
      <w:r w:rsidR="0066314F" w:rsidRPr="002415F8">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66314F" w:rsidRPr="002415F8" w:rsidRDefault="0066314F" w:rsidP="0066314F">
      <w:pPr>
        <w:pStyle w:val="01"/>
      </w:pPr>
      <w:r w:rsidRPr="002415F8">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66314F" w:rsidRPr="002415F8" w:rsidRDefault="001B0E61" w:rsidP="0066314F">
      <w:pPr>
        <w:pStyle w:val="01"/>
      </w:pPr>
      <w:r>
        <w:t>5.2</w:t>
      </w:r>
      <w:r w:rsidR="00733507">
        <w:t>.4</w:t>
      </w:r>
      <w:r w:rsidR="0066314F">
        <w:t xml:space="preserve">. </w:t>
      </w:r>
      <w:r w:rsidR="0066314F" w:rsidRPr="002415F8">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w:t>
      </w:r>
      <w:r w:rsidR="00E64EFB">
        <w:t xml:space="preserve">города </w:t>
      </w:r>
      <w:r w:rsidR="0066314F" w:rsidRPr="002415F8">
        <w:t xml:space="preserve">следует назначать в соответствии с классификацией, приведенной в </w:t>
      </w:r>
      <w:r w:rsidR="0066314F">
        <w:fldChar w:fldCharType="begin"/>
      </w:r>
      <w:r w:rsidR="0066314F">
        <w:instrText xml:space="preserve"> REF _Ref450562218 \h </w:instrText>
      </w:r>
      <w:r w:rsidR="0066314F">
        <w:fldChar w:fldCharType="separate"/>
      </w:r>
      <w:r w:rsidR="000E722C">
        <w:t xml:space="preserve">Таблица </w:t>
      </w:r>
      <w:r w:rsidR="000E722C">
        <w:rPr>
          <w:noProof/>
        </w:rPr>
        <w:t>38</w:t>
      </w:r>
      <w:r w:rsidR="0066314F">
        <w:fldChar w:fldCharType="end"/>
      </w:r>
      <w:r w:rsidR="0066314F">
        <w:t>.</w:t>
      </w:r>
    </w:p>
    <w:p w:rsidR="0066314F" w:rsidRDefault="0066314F" w:rsidP="0066314F">
      <w:pPr>
        <w:pStyle w:val="05"/>
      </w:pPr>
      <w:bookmarkStart w:id="77" w:name="_Ref450562218"/>
      <w:r>
        <w:t xml:space="preserve">Таблица </w:t>
      </w:r>
      <w:r w:rsidR="00F14E19">
        <w:fldChar w:fldCharType="begin"/>
      </w:r>
      <w:r w:rsidR="00F14E19">
        <w:instrText xml:space="preserve"> SEQ Таблица \* ARABIC </w:instrText>
      </w:r>
      <w:r w:rsidR="00F14E19">
        <w:fldChar w:fldCharType="separate"/>
      </w:r>
      <w:r w:rsidR="000E722C">
        <w:rPr>
          <w:noProof/>
        </w:rPr>
        <w:t>38</w:t>
      </w:r>
      <w:r w:rsidR="00F14E19">
        <w:rPr>
          <w:noProof/>
        </w:rPr>
        <w:fldChar w:fldCharType="end"/>
      </w:r>
      <w:bookmarkEnd w:id="77"/>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6383"/>
      </w:tblGrid>
      <w:tr w:rsidR="0066314F" w:rsidRPr="006846CC" w:rsidTr="005229CC">
        <w:tc>
          <w:tcPr>
            <w:tcW w:w="3938" w:type="dxa"/>
            <w:tcBorders>
              <w:bottom w:val="single" w:sz="4" w:space="0" w:color="auto"/>
            </w:tcBorders>
            <w:shd w:val="clear" w:color="auto" w:fill="auto"/>
          </w:tcPr>
          <w:p w:rsidR="0066314F" w:rsidRPr="006846CC" w:rsidRDefault="0066314F" w:rsidP="0066314F">
            <w:pPr>
              <w:suppressAutoHyphens/>
              <w:jc w:val="center"/>
              <w:rPr>
                <w:rFonts w:ascii="Times New Roman" w:hAnsi="Times New Roman" w:cs="Times New Roman"/>
                <w:b/>
                <w:sz w:val="20"/>
                <w:szCs w:val="20"/>
              </w:rPr>
            </w:pPr>
            <w:r w:rsidRPr="006846CC">
              <w:rPr>
                <w:rFonts w:ascii="Times New Roman" w:hAnsi="Times New Roman" w:cs="Times New Roman"/>
                <w:b/>
                <w:sz w:val="20"/>
                <w:szCs w:val="20"/>
              </w:rPr>
              <w:t>Категория дорог и улиц</w:t>
            </w:r>
          </w:p>
        </w:tc>
        <w:tc>
          <w:tcPr>
            <w:tcW w:w="6383" w:type="dxa"/>
            <w:tcBorders>
              <w:bottom w:val="single" w:sz="4" w:space="0" w:color="auto"/>
            </w:tcBorders>
            <w:shd w:val="clear" w:color="auto" w:fill="auto"/>
          </w:tcPr>
          <w:p w:rsidR="0066314F" w:rsidRPr="006846CC" w:rsidRDefault="0066314F" w:rsidP="0066314F">
            <w:pPr>
              <w:suppressAutoHyphens/>
              <w:jc w:val="center"/>
              <w:rPr>
                <w:rFonts w:ascii="Times New Roman" w:hAnsi="Times New Roman" w:cs="Times New Roman"/>
                <w:b/>
                <w:sz w:val="20"/>
                <w:szCs w:val="20"/>
              </w:rPr>
            </w:pPr>
            <w:r w:rsidRPr="006846CC">
              <w:rPr>
                <w:rFonts w:ascii="Times New Roman" w:hAnsi="Times New Roman" w:cs="Times New Roman"/>
                <w:b/>
                <w:sz w:val="20"/>
                <w:szCs w:val="20"/>
              </w:rPr>
              <w:t>Основное назначение дорог и улиц</w:t>
            </w:r>
          </w:p>
        </w:tc>
      </w:tr>
      <w:tr w:rsidR="005229CC" w:rsidRPr="006846CC" w:rsidTr="005229CC">
        <w:trPr>
          <w:trHeight w:val="174"/>
        </w:trPr>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5229CC">
            <w:pPr>
              <w:suppressAutoHyphens/>
              <w:jc w:val="center"/>
              <w:rPr>
                <w:rFonts w:ascii="Times New Roman" w:hAnsi="Times New Roman" w:cs="Times New Roman"/>
                <w:sz w:val="20"/>
                <w:szCs w:val="20"/>
              </w:rPr>
            </w:pPr>
            <w:r>
              <w:rPr>
                <w:rFonts w:ascii="Times New Roman" w:hAnsi="Times New Roman" w:cs="Times New Roman"/>
                <w:b/>
                <w:sz w:val="20"/>
                <w:szCs w:val="20"/>
              </w:rPr>
              <w:t>1. Магистральные дороги</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скоростного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 xml:space="preserve">скоростная транспортная связь в </w:t>
            </w:r>
            <w:r>
              <w:rPr>
                <w:rFonts w:ascii="Times New Roman" w:hAnsi="Times New Roman" w:cs="Times New Roman"/>
                <w:sz w:val="20"/>
                <w:szCs w:val="20"/>
              </w:rPr>
              <w:t>городе</w:t>
            </w:r>
            <w:r w:rsidRPr="006846CC">
              <w:rPr>
                <w:rFonts w:ascii="Times New Roman" w:hAnsi="Times New Roman" w:cs="Times New Roman"/>
                <w:sz w:val="20"/>
                <w:szCs w:val="20"/>
              </w:rPr>
              <w:t xml:space="preserve">: выходы на внешние автомобильные дороги, к аэропортам, крупным зонам массового отдыха и </w:t>
            </w:r>
            <w:r>
              <w:rPr>
                <w:rFonts w:ascii="Times New Roman" w:hAnsi="Times New Roman" w:cs="Times New Roman"/>
                <w:sz w:val="20"/>
                <w:szCs w:val="20"/>
              </w:rPr>
              <w:t xml:space="preserve">сельским поселениям. </w:t>
            </w:r>
            <w:r w:rsidRPr="006846CC">
              <w:rPr>
                <w:rFonts w:ascii="Times New Roman" w:hAnsi="Times New Roman" w:cs="Times New Roman"/>
                <w:sz w:val="20"/>
                <w:szCs w:val="20"/>
              </w:rPr>
              <w:t>Пересечения с магистральными улицами и дорогами в разных уровнях</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регулируемого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 xml:space="preserve">транспортная связь между районами </w:t>
            </w:r>
            <w:r>
              <w:rPr>
                <w:rFonts w:ascii="Times New Roman" w:hAnsi="Times New Roman" w:cs="Times New Roman"/>
                <w:sz w:val="20"/>
                <w:szCs w:val="20"/>
              </w:rPr>
              <w:t>городского округа</w:t>
            </w:r>
            <w:r w:rsidRPr="006846CC">
              <w:rPr>
                <w:rFonts w:ascii="Times New Roman" w:hAnsi="Times New Roman" w:cs="Times New Roman"/>
                <w:sz w:val="20"/>
                <w:szCs w:val="20"/>
              </w:rPr>
              <w:t xml:space="preserve">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5229CC" w:rsidRPr="006846CC" w:rsidTr="005229CC">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rsidR="005229CC" w:rsidRPr="005229CC" w:rsidRDefault="005229CC" w:rsidP="005229CC">
            <w:pPr>
              <w:suppressAutoHyphens/>
              <w:jc w:val="center"/>
              <w:rPr>
                <w:rFonts w:ascii="Times New Roman" w:hAnsi="Times New Roman" w:cs="Times New Roman"/>
                <w:b/>
                <w:sz w:val="20"/>
                <w:szCs w:val="20"/>
              </w:rPr>
            </w:pPr>
            <w:r>
              <w:rPr>
                <w:rFonts w:ascii="Times New Roman" w:hAnsi="Times New Roman" w:cs="Times New Roman"/>
                <w:b/>
                <w:sz w:val="20"/>
                <w:szCs w:val="20"/>
              </w:rPr>
              <w:t>2. Магистральные улицы</w:t>
            </w:r>
          </w:p>
        </w:tc>
      </w:tr>
      <w:tr w:rsidR="005229CC" w:rsidRPr="006846CC" w:rsidTr="005229CC">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rsidR="005229CC" w:rsidRPr="005229CC" w:rsidRDefault="005229CC" w:rsidP="005229CC">
            <w:pPr>
              <w:suppressAutoHyphens/>
              <w:jc w:val="center"/>
              <w:rPr>
                <w:rFonts w:ascii="Times New Roman" w:hAnsi="Times New Roman" w:cs="Times New Roman"/>
                <w:b/>
                <w:sz w:val="20"/>
                <w:szCs w:val="20"/>
              </w:rPr>
            </w:pPr>
            <w:r>
              <w:rPr>
                <w:rFonts w:ascii="Times New Roman" w:hAnsi="Times New Roman" w:cs="Times New Roman"/>
                <w:b/>
                <w:sz w:val="20"/>
                <w:szCs w:val="20"/>
              </w:rPr>
              <w:t>2.1. Общегородского значения</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непрерывного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между жилыми, производственными зонами и общественными центрами в</w:t>
            </w:r>
            <w:r>
              <w:rPr>
                <w:rFonts w:ascii="Times New Roman" w:hAnsi="Times New Roman" w:cs="Times New Roman"/>
                <w:sz w:val="20"/>
                <w:szCs w:val="20"/>
              </w:rPr>
              <w:t xml:space="preserve"> городском округе</w:t>
            </w:r>
            <w:r w:rsidRPr="006846CC">
              <w:rPr>
                <w:rFonts w:ascii="Times New Roman" w:hAnsi="Times New Roman" w:cs="Times New Roman"/>
                <w:sz w:val="20"/>
                <w:szCs w:val="20"/>
              </w:rPr>
              <w:t>,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регулируемого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229CC" w:rsidRPr="006846CC" w:rsidTr="005229CC">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5229CC">
            <w:pPr>
              <w:suppressAutoHyphens/>
              <w:jc w:val="center"/>
              <w:rPr>
                <w:rFonts w:ascii="Times New Roman" w:hAnsi="Times New Roman" w:cs="Times New Roman"/>
                <w:sz w:val="20"/>
                <w:szCs w:val="20"/>
              </w:rPr>
            </w:pPr>
            <w:r>
              <w:rPr>
                <w:rFonts w:ascii="Times New Roman" w:hAnsi="Times New Roman" w:cs="Times New Roman"/>
                <w:b/>
                <w:sz w:val="20"/>
                <w:szCs w:val="20"/>
              </w:rPr>
              <w:t>2.2. Районного значения</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транспортно-пешеходные</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пешеходно-транспортные</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пешеходная и транспортная связь (преимущественно общественный пассажирский транспорт) в пределах планировочного района</w:t>
            </w:r>
          </w:p>
        </w:tc>
      </w:tr>
      <w:tr w:rsidR="00156484" w:rsidRPr="006846CC" w:rsidTr="00B22867">
        <w:tc>
          <w:tcPr>
            <w:tcW w:w="10321" w:type="dxa"/>
            <w:gridSpan w:val="2"/>
            <w:shd w:val="clear" w:color="auto" w:fill="auto"/>
          </w:tcPr>
          <w:p w:rsidR="00156484" w:rsidRPr="006846CC" w:rsidRDefault="00156484" w:rsidP="00156484">
            <w:pPr>
              <w:suppressAutoHyphens/>
              <w:jc w:val="center"/>
              <w:rPr>
                <w:rFonts w:ascii="Times New Roman" w:hAnsi="Times New Roman" w:cs="Times New Roman"/>
                <w:sz w:val="20"/>
                <w:szCs w:val="20"/>
              </w:rPr>
            </w:pPr>
            <w:r>
              <w:rPr>
                <w:rFonts w:ascii="Times New Roman" w:hAnsi="Times New Roman" w:cs="Times New Roman"/>
                <w:b/>
                <w:sz w:val="20"/>
                <w:szCs w:val="20"/>
              </w:rPr>
              <w:t xml:space="preserve">3. </w:t>
            </w:r>
            <w:r w:rsidRPr="009C5024">
              <w:rPr>
                <w:rFonts w:ascii="Times New Roman" w:hAnsi="Times New Roman" w:cs="Times New Roman"/>
                <w:b/>
                <w:sz w:val="20"/>
                <w:szCs w:val="20"/>
              </w:rPr>
              <w:t>Улицы и дороги местног</w:t>
            </w:r>
            <w:r>
              <w:rPr>
                <w:rFonts w:ascii="Times New Roman" w:hAnsi="Times New Roman" w:cs="Times New Roman"/>
                <w:b/>
                <w:sz w:val="20"/>
                <w:szCs w:val="20"/>
              </w:rPr>
              <w:t>о значения</w:t>
            </w:r>
          </w:p>
        </w:tc>
      </w:tr>
      <w:tr w:rsidR="00156484" w:rsidRPr="006846CC" w:rsidTr="005229CC">
        <w:tc>
          <w:tcPr>
            <w:tcW w:w="3938" w:type="dxa"/>
            <w:shd w:val="clear" w:color="auto" w:fill="auto"/>
          </w:tcPr>
          <w:p w:rsidR="00156484" w:rsidRPr="00156484" w:rsidRDefault="00156484" w:rsidP="0066314F">
            <w:pPr>
              <w:suppressAutoHyphens/>
              <w:rPr>
                <w:rFonts w:ascii="Times New Roman" w:hAnsi="Times New Roman" w:cs="Times New Roman"/>
                <w:sz w:val="20"/>
                <w:szCs w:val="20"/>
              </w:rPr>
            </w:pPr>
            <w:r>
              <w:rPr>
                <w:rFonts w:ascii="Times New Roman" w:hAnsi="Times New Roman" w:cs="Times New Roman"/>
                <w:sz w:val="20"/>
                <w:szCs w:val="20"/>
              </w:rPr>
              <w:t>улицы в жилой застройке</w:t>
            </w:r>
          </w:p>
        </w:tc>
        <w:tc>
          <w:tcPr>
            <w:tcW w:w="6383" w:type="dxa"/>
            <w:shd w:val="clear" w:color="auto" w:fill="auto"/>
          </w:tcPr>
          <w:p w:rsidR="00156484" w:rsidRPr="006846CC" w:rsidRDefault="00156484" w:rsidP="0066314F">
            <w:pPr>
              <w:suppressAutoHyphens/>
              <w:jc w:val="both"/>
              <w:rPr>
                <w:rFonts w:ascii="Times New Roman" w:hAnsi="Times New Roman" w:cs="Times New Roman"/>
                <w:sz w:val="20"/>
                <w:szCs w:val="20"/>
              </w:rPr>
            </w:pPr>
            <w:r w:rsidRPr="006846CC">
              <w:rPr>
                <w:rFonts w:ascii="Times New Roman" w:hAnsi="Times New Roman" w:cs="Times New Roman"/>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56484" w:rsidRPr="006846CC" w:rsidTr="005229CC">
        <w:tc>
          <w:tcPr>
            <w:tcW w:w="3938" w:type="dxa"/>
            <w:shd w:val="clear" w:color="auto" w:fill="auto"/>
          </w:tcPr>
          <w:p w:rsidR="00156484" w:rsidRPr="00156484" w:rsidRDefault="00156484"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улицы и дороги в производственных, в том чи</w:t>
            </w:r>
            <w:r>
              <w:rPr>
                <w:rFonts w:ascii="Times New Roman" w:hAnsi="Times New Roman" w:cs="Times New Roman"/>
                <w:sz w:val="20"/>
                <w:szCs w:val="20"/>
              </w:rPr>
              <w:t>сле коммунально-складских зонах</w:t>
            </w:r>
          </w:p>
        </w:tc>
        <w:tc>
          <w:tcPr>
            <w:tcW w:w="6383" w:type="dxa"/>
            <w:shd w:val="clear" w:color="auto" w:fill="auto"/>
          </w:tcPr>
          <w:p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преимущественно легкового и грузового транспорта в пределах зон, выходы на магистральные дороги. Пересечения с улицами и дорог</w:t>
            </w:r>
            <w:r>
              <w:rPr>
                <w:rFonts w:ascii="Times New Roman" w:hAnsi="Times New Roman" w:cs="Times New Roman"/>
                <w:sz w:val="20"/>
                <w:szCs w:val="20"/>
              </w:rPr>
              <w:t>ами устраиваются в одном уровне</w:t>
            </w:r>
          </w:p>
        </w:tc>
      </w:tr>
      <w:tr w:rsidR="00156484" w:rsidRPr="006846CC" w:rsidTr="005229CC">
        <w:tc>
          <w:tcPr>
            <w:tcW w:w="3938" w:type="dxa"/>
            <w:shd w:val="clear" w:color="auto" w:fill="auto"/>
          </w:tcPr>
          <w:p w:rsidR="00156484" w:rsidRPr="00156484" w:rsidRDefault="00156484"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парковые дороги</w:t>
            </w:r>
          </w:p>
        </w:tc>
        <w:tc>
          <w:tcPr>
            <w:tcW w:w="6383" w:type="dxa"/>
            <w:shd w:val="clear" w:color="auto" w:fill="auto"/>
          </w:tcPr>
          <w:p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в пределах территории парков и лесопарков преимущественно дл</w:t>
            </w:r>
            <w:r>
              <w:rPr>
                <w:rFonts w:ascii="Times New Roman" w:hAnsi="Times New Roman" w:cs="Times New Roman"/>
                <w:sz w:val="20"/>
                <w:szCs w:val="20"/>
              </w:rPr>
              <w:t>я движения легковых автомобилей</w:t>
            </w:r>
          </w:p>
        </w:tc>
      </w:tr>
      <w:tr w:rsidR="00156484" w:rsidRPr="006846CC" w:rsidTr="005229CC">
        <w:tc>
          <w:tcPr>
            <w:tcW w:w="3938" w:type="dxa"/>
            <w:shd w:val="clear" w:color="auto" w:fill="auto"/>
          </w:tcPr>
          <w:p w:rsidR="00156484" w:rsidRPr="00156484" w:rsidRDefault="00156484" w:rsidP="0066314F">
            <w:pPr>
              <w:suppressAutoHyphens/>
              <w:rPr>
                <w:rFonts w:ascii="Times New Roman" w:hAnsi="Times New Roman" w:cs="Times New Roman"/>
                <w:sz w:val="20"/>
                <w:szCs w:val="20"/>
              </w:rPr>
            </w:pPr>
            <w:r>
              <w:rPr>
                <w:rFonts w:ascii="Times New Roman" w:hAnsi="Times New Roman" w:cs="Times New Roman"/>
                <w:sz w:val="20"/>
                <w:szCs w:val="20"/>
              </w:rPr>
              <w:t>пешеходные улицы и дороги</w:t>
            </w:r>
          </w:p>
        </w:tc>
        <w:tc>
          <w:tcPr>
            <w:tcW w:w="6383" w:type="dxa"/>
            <w:shd w:val="clear" w:color="auto" w:fill="auto"/>
          </w:tcPr>
          <w:p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56484" w:rsidRPr="006846CC" w:rsidTr="005229CC">
        <w:tc>
          <w:tcPr>
            <w:tcW w:w="3938" w:type="dxa"/>
            <w:shd w:val="clear" w:color="auto" w:fill="auto"/>
          </w:tcPr>
          <w:p w:rsidR="00156484" w:rsidRPr="00156484" w:rsidRDefault="00156484" w:rsidP="0066314F">
            <w:pPr>
              <w:suppressAutoHyphens/>
              <w:rPr>
                <w:rFonts w:ascii="Times New Roman" w:hAnsi="Times New Roman" w:cs="Times New Roman"/>
                <w:sz w:val="20"/>
                <w:szCs w:val="20"/>
              </w:rPr>
            </w:pPr>
            <w:r>
              <w:rPr>
                <w:rFonts w:ascii="Times New Roman" w:hAnsi="Times New Roman" w:cs="Times New Roman"/>
                <w:sz w:val="20"/>
                <w:szCs w:val="20"/>
              </w:rPr>
              <w:t>п</w:t>
            </w:r>
            <w:r w:rsidRPr="006846CC">
              <w:rPr>
                <w:rFonts w:ascii="Times New Roman" w:hAnsi="Times New Roman" w:cs="Times New Roman"/>
                <w:sz w:val="20"/>
                <w:szCs w:val="20"/>
              </w:rPr>
              <w:t>роезды</w:t>
            </w:r>
          </w:p>
        </w:tc>
        <w:tc>
          <w:tcPr>
            <w:tcW w:w="6383" w:type="dxa"/>
            <w:shd w:val="clear" w:color="auto" w:fill="auto"/>
          </w:tcPr>
          <w:p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156484" w:rsidRPr="006846CC" w:rsidTr="005229CC">
        <w:tc>
          <w:tcPr>
            <w:tcW w:w="3938" w:type="dxa"/>
            <w:shd w:val="clear" w:color="auto" w:fill="auto"/>
          </w:tcPr>
          <w:p w:rsidR="00156484" w:rsidRDefault="00156484" w:rsidP="0066314F">
            <w:pPr>
              <w:suppressAutoHyphens/>
              <w:rPr>
                <w:rFonts w:ascii="Times New Roman" w:hAnsi="Times New Roman" w:cs="Times New Roman"/>
                <w:b/>
                <w:sz w:val="20"/>
                <w:szCs w:val="20"/>
              </w:rPr>
            </w:pPr>
            <w:r>
              <w:rPr>
                <w:rFonts w:ascii="Times New Roman" w:hAnsi="Times New Roman" w:cs="Times New Roman"/>
                <w:sz w:val="20"/>
                <w:szCs w:val="20"/>
              </w:rPr>
              <w:t>в</w:t>
            </w:r>
            <w:r w:rsidRPr="006846CC">
              <w:rPr>
                <w:rFonts w:ascii="Times New Roman" w:hAnsi="Times New Roman" w:cs="Times New Roman"/>
                <w:sz w:val="20"/>
                <w:szCs w:val="20"/>
              </w:rPr>
              <w:t>елосипедные дорожки</w:t>
            </w:r>
          </w:p>
        </w:tc>
        <w:tc>
          <w:tcPr>
            <w:tcW w:w="6383" w:type="dxa"/>
            <w:shd w:val="clear" w:color="auto" w:fill="auto"/>
          </w:tcPr>
          <w:p w:rsidR="00156484" w:rsidRPr="006846CC" w:rsidRDefault="00156484" w:rsidP="0066314F">
            <w:pPr>
              <w:suppressAutoHyphens/>
              <w:jc w:val="both"/>
              <w:rPr>
                <w:rFonts w:ascii="Times New Roman" w:hAnsi="Times New Roman" w:cs="Times New Roman"/>
                <w:sz w:val="20"/>
                <w:szCs w:val="20"/>
              </w:rPr>
            </w:pPr>
            <w:r w:rsidRPr="006846CC">
              <w:rPr>
                <w:rFonts w:ascii="Times New Roman" w:hAnsi="Times New Roman" w:cs="Times New Roman"/>
                <w:sz w:val="20"/>
                <w:szCs w:val="20"/>
              </w:rPr>
              <w:t>по свободным от других видов транспорта трассам</w:t>
            </w:r>
          </w:p>
        </w:tc>
      </w:tr>
    </w:tbl>
    <w:p w:rsidR="0066314F" w:rsidRPr="002415F8" w:rsidRDefault="0066314F" w:rsidP="008513D4">
      <w:pPr>
        <w:pStyle w:val="07"/>
      </w:pPr>
      <w:r>
        <w:t>Примечания</w:t>
      </w:r>
    </w:p>
    <w:p w:rsidR="0066314F" w:rsidRPr="002415F8" w:rsidRDefault="0066314F" w:rsidP="008513D4">
      <w:pPr>
        <w:pStyle w:val="08"/>
      </w:pPr>
      <w:r w:rsidRPr="002415F8">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66314F" w:rsidRPr="002415F8" w:rsidRDefault="0066314F" w:rsidP="008513D4">
      <w:pPr>
        <w:pStyle w:val="08"/>
      </w:pPr>
      <w:r w:rsidRPr="002415F8">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троллейбусно-пешеходного или автобусно-пешеходного движений.</w:t>
      </w:r>
    </w:p>
    <w:p w:rsidR="0066314F" w:rsidRDefault="0066314F" w:rsidP="0023556A">
      <w:pPr>
        <w:pStyle w:val="01"/>
      </w:pPr>
    </w:p>
    <w:p w:rsidR="00FC0376" w:rsidRDefault="001B0E61" w:rsidP="0023556A">
      <w:pPr>
        <w:pStyle w:val="01"/>
      </w:pPr>
      <w:r>
        <w:t>5.2</w:t>
      </w:r>
      <w:r w:rsidR="00733507">
        <w:t>.5</w:t>
      </w:r>
      <w:r w:rsidR="008D00DB">
        <w:t>.</w:t>
      </w:r>
      <w:r w:rsidR="0066314F" w:rsidRPr="002415F8">
        <w:t xml:space="preserve"> Пропускную способность сети улиц, дорог и транспортных пересечений, число мест хранения автомобилей следует определять исходя из </w:t>
      </w:r>
      <w:r w:rsidR="00FC0376">
        <w:t xml:space="preserve">прогнозного </w:t>
      </w:r>
      <w:r w:rsidR="0066314F" w:rsidRPr="002415F8">
        <w:t xml:space="preserve">уровня автомобилизации </w:t>
      </w:r>
      <w:r w:rsidR="00FC0376">
        <w:t>(</w:t>
      </w:r>
      <w:r w:rsidR="00FC0376" w:rsidRPr="002415F8">
        <w:t>автомобилей на 1000 человек</w:t>
      </w:r>
      <w:r w:rsidR="00FC0376">
        <w:t xml:space="preserve">), в соответствии с </w:t>
      </w:r>
      <w:r w:rsidR="00FC0376">
        <w:fldChar w:fldCharType="begin"/>
      </w:r>
      <w:r w:rsidR="00FC0376">
        <w:instrText xml:space="preserve"> REF _Ref450579860 \h </w:instrText>
      </w:r>
      <w:r w:rsidR="00354C2C">
        <w:instrText xml:space="preserve"> \* MERGEFORMAT </w:instrText>
      </w:r>
      <w:r w:rsidR="00FC0376">
        <w:fldChar w:fldCharType="separate"/>
      </w:r>
      <w:r w:rsidR="000E722C">
        <w:t xml:space="preserve">Таблица </w:t>
      </w:r>
      <w:r w:rsidR="000E722C">
        <w:rPr>
          <w:noProof/>
        </w:rPr>
        <w:t>39</w:t>
      </w:r>
      <w:r w:rsidR="00FC0376">
        <w:fldChar w:fldCharType="end"/>
      </w:r>
      <w:r w:rsidR="00FC0376">
        <w:t>.</w:t>
      </w:r>
    </w:p>
    <w:p w:rsidR="0066314F" w:rsidRDefault="0066314F" w:rsidP="0023556A">
      <w:pPr>
        <w:pStyle w:val="01"/>
      </w:pPr>
      <w:r w:rsidRPr="002415F8">
        <w:t>Для расчета пропускной способности (интенсивности движения) при движении по уличной сети смешанного потока</w:t>
      </w:r>
      <w:r w:rsidR="00FC137A">
        <w:t xml:space="preserve">, а также числа мест их хранения, </w:t>
      </w:r>
      <w:r w:rsidRPr="002415F8">
        <w:t xml:space="preserve">различные виды транспорта следует приводить к одному расчетному виду </w:t>
      </w:r>
      <w:r>
        <w:t>–</w:t>
      </w:r>
      <w:r w:rsidRPr="002415F8">
        <w:t xml:space="preserve"> легковому автомобилю, в соответствии</w:t>
      </w:r>
      <w:r>
        <w:t xml:space="preserve"> с </w:t>
      </w:r>
      <w:r w:rsidR="00994446">
        <w:fldChar w:fldCharType="begin"/>
      </w:r>
      <w:r w:rsidR="00994446">
        <w:instrText xml:space="preserve"> REF _Ref450580048 \h </w:instrText>
      </w:r>
      <w:r w:rsidR="00354C2C">
        <w:instrText xml:space="preserve"> \* MERGEFORMAT </w:instrText>
      </w:r>
      <w:r w:rsidR="00994446">
        <w:fldChar w:fldCharType="separate"/>
      </w:r>
      <w:r w:rsidR="000E722C">
        <w:t xml:space="preserve">Таблица </w:t>
      </w:r>
      <w:r w:rsidR="000E722C">
        <w:rPr>
          <w:noProof/>
        </w:rPr>
        <w:t>40</w:t>
      </w:r>
      <w:r w:rsidR="00994446">
        <w:fldChar w:fldCharType="end"/>
      </w:r>
      <w:r w:rsidR="00994446">
        <w:t>.</w:t>
      </w:r>
    </w:p>
    <w:p w:rsidR="00FC0376" w:rsidRDefault="00FC0376" w:rsidP="0023556A">
      <w:pPr>
        <w:pStyle w:val="05"/>
      </w:pPr>
      <w:bookmarkStart w:id="78" w:name="_Ref450579860"/>
      <w:r>
        <w:t xml:space="preserve">Таблица </w:t>
      </w:r>
      <w:r w:rsidR="00F14E19">
        <w:fldChar w:fldCharType="begin"/>
      </w:r>
      <w:r w:rsidR="00F14E19">
        <w:instrText xml:space="preserve"> SEQ Таблица \* AR</w:instrText>
      </w:r>
      <w:r w:rsidR="00F14E19">
        <w:instrText xml:space="preserve">ABIC </w:instrText>
      </w:r>
      <w:r w:rsidR="00F14E19">
        <w:fldChar w:fldCharType="separate"/>
      </w:r>
      <w:r w:rsidR="000E722C">
        <w:rPr>
          <w:noProof/>
        </w:rPr>
        <w:t>39</w:t>
      </w:r>
      <w:r w:rsidR="00F14E19">
        <w:rPr>
          <w:noProof/>
        </w:rPr>
        <w:fldChar w:fldCharType="end"/>
      </w:r>
      <w:bookmarkEnd w:id="78"/>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992"/>
        <w:gridCol w:w="2693"/>
        <w:gridCol w:w="1842"/>
        <w:gridCol w:w="1559"/>
      </w:tblGrid>
      <w:tr w:rsidR="00FC0376" w:rsidRPr="00FC0376" w:rsidTr="00994446">
        <w:trPr>
          <w:trHeight w:val="300"/>
        </w:trPr>
        <w:tc>
          <w:tcPr>
            <w:tcW w:w="817" w:type="dxa"/>
            <w:vMerge w:val="restart"/>
            <w:shd w:val="clear" w:color="auto" w:fill="auto"/>
            <w:noWrap/>
            <w:vAlign w:val="center"/>
          </w:tcPr>
          <w:p w:rsidR="00FC0376" w:rsidRPr="00FC0376" w:rsidRDefault="00FC0376" w:rsidP="0023556A">
            <w:pPr>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Год</w:t>
            </w:r>
          </w:p>
        </w:tc>
        <w:tc>
          <w:tcPr>
            <w:tcW w:w="9071" w:type="dxa"/>
            <w:gridSpan w:val="5"/>
            <w:shd w:val="clear" w:color="auto" w:fill="auto"/>
            <w:noWrap/>
            <w:vAlign w:val="center"/>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Прогнозный уровень автомобилизации, автомобилей на 1000 человек</w:t>
            </w:r>
          </w:p>
        </w:tc>
      </w:tr>
      <w:tr w:rsidR="00FC0376" w:rsidRPr="00FC0376" w:rsidTr="00994446">
        <w:trPr>
          <w:trHeight w:val="300"/>
        </w:trPr>
        <w:tc>
          <w:tcPr>
            <w:tcW w:w="817" w:type="dxa"/>
            <w:vMerge/>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p>
        </w:tc>
        <w:tc>
          <w:tcPr>
            <w:tcW w:w="1985" w:type="dxa"/>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Легковые</w:t>
            </w:r>
            <w:r>
              <w:rPr>
                <w:rFonts w:ascii="Times New Roman" w:eastAsia="Times New Roman" w:hAnsi="Times New Roman" w:cs="Times New Roman"/>
                <w:b/>
                <w:color w:val="000000"/>
                <w:lang w:eastAsia="ru-RU"/>
              </w:rPr>
              <w:t xml:space="preserve"> автомобили</w:t>
            </w:r>
          </w:p>
        </w:tc>
        <w:tc>
          <w:tcPr>
            <w:tcW w:w="992" w:type="dxa"/>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Такси</w:t>
            </w:r>
          </w:p>
        </w:tc>
        <w:tc>
          <w:tcPr>
            <w:tcW w:w="2693" w:type="dxa"/>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Вневедомственные</w:t>
            </w:r>
            <w:r>
              <w:rPr>
                <w:rFonts w:ascii="Times New Roman" w:eastAsia="Times New Roman" w:hAnsi="Times New Roman" w:cs="Times New Roman"/>
                <w:b/>
                <w:color w:val="000000"/>
                <w:lang w:eastAsia="ru-RU"/>
              </w:rPr>
              <w:t xml:space="preserve"> автомобили</w:t>
            </w:r>
          </w:p>
        </w:tc>
        <w:tc>
          <w:tcPr>
            <w:tcW w:w="1842" w:type="dxa"/>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Грузовые</w:t>
            </w:r>
            <w:r>
              <w:rPr>
                <w:rFonts w:ascii="Times New Roman" w:eastAsia="Times New Roman" w:hAnsi="Times New Roman" w:cs="Times New Roman"/>
                <w:b/>
                <w:color w:val="000000"/>
                <w:lang w:eastAsia="ru-RU"/>
              </w:rPr>
              <w:t xml:space="preserve"> автомобили</w:t>
            </w:r>
          </w:p>
        </w:tc>
        <w:tc>
          <w:tcPr>
            <w:tcW w:w="1559" w:type="dxa"/>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Мотоциклы</w:t>
            </w:r>
          </w:p>
        </w:tc>
      </w:tr>
      <w:tr w:rsidR="002038B0" w:rsidRPr="00FC0376" w:rsidTr="002B3E56">
        <w:trPr>
          <w:trHeight w:val="246"/>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2016</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269</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40</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94</w:t>
            </w:r>
          </w:p>
        </w:tc>
      </w:tr>
      <w:tr w:rsidR="002038B0" w:rsidRPr="00FC0376" w:rsidTr="002B3E56">
        <w:trPr>
          <w:trHeight w:val="208"/>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2017</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280</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42</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99</w:t>
            </w:r>
          </w:p>
        </w:tc>
      </w:tr>
      <w:tr w:rsidR="002038B0" w:rsidRPr="00FC0376" w:rsidTr="002B3E56">
        <w:trPr>
          <w:trHeight w:val="98"/>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2018</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290</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45</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104</w:t>
            </w:r>
          </w:p>
        </w:tc>
      </w:tr>
      <w:tr w:rsidR="002038B0" w:rsidRPr="00FC0376" w:rsidTr="002B3E56">
        <w:trPr>
          <w:trHeight w:val="230"/>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2019</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300</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47</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109</w:t>
            </w:r>
          </w:p>
        </w:tc>
      </w:tr>
      <w:tr w:rsidR="002038B0" w:rsidRPr="00FC0376" w:rsidTr="002B3E56">
        <w:trPr>
          <w:trHeight w:val="205"/>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2020</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311</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49</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115</w:t>
            </w:r>
          </w:p>
        </w:tc>
      </w:tr>
      <w:tr w:rsidR="002038B0" w:rsidRPr="00FC0376" w:rsidTr="002B3E56">
        <w:trPr>
          <w:trHeight w:val="300"/>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2021</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321</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51</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120</w:t>
            </w:r>
          </w:p>
        </w:tc>
      </w:tr>
      <w:tr w:rsidR="002038B0" w:rsidRPr="00FC0376" w:rsidTr="002B3E56">
        <w:trPr>
          <w:trHeight w:val="157"/>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2022</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332</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54</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125</w:t>
            </w:r>
          </w:p>
        </w:tc>
      </w:tr>
      <w:tr w:rsidR="002038B0" w:rsidRPr="00FC0376" w:rsidTr="002B3E56">
        <w:trPr>
          <w:trHeight w:val="134"/>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2023</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342</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56</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130</w:t>
            </w:r>
          </w:p>
        </w:tc>
      </w:tr>
      <w:tr w:rsidR="002038B0" w:rsidRPr="00FC0376" w:rsidTr="002B3E56">
        <w:trPr>
          <w:trHeight w:val="251"/>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2024</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352</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58</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135</w:t>
            </w:r>
          </w:p>
        </w:tc>
      </w:tr>
      <w:tr w:rsidR="002038B0" w:rsidRPr="00FC0376" w:rsidTr="002B3E56">
        <w:trPr>
          <w:trHeight w:val="214"/>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2025</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363</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60</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140</w:t>
            </w:r>
          </w:p>
        </w:tc>
      </w:tr>
      <w:tr w:rsidR="002038B0" w:rsidRPr="00FC0376" w:rsidTr="002B3E56">
        <w:trPr>
          <w:trHeight w:val="75"/>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2026</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373</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62</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145</w:t>
            </w:r>
          </w:p>
        </w:tc>
      </w:tr>
    </w:tbl>
    <w:p w:rsidR="00994446" w:rsidRDefault="00994446" w:rsidP="0023556A">
      <w:pPr>
        <w:pStyle w:val="05"/>
      </w:pPr>
      <w:bookmarkStart w:id="79" w:name="_Ref450580048"/>
      <w:r>
        <w:t xml:space="preserve">Таблица </w:t>
      </w:r>
      <w:r w:rsidR="00F14E19">
        <w:fldChar w:fldCharType="begin"/>
      </w:r>
      <w:r w:rsidR="00F14E19">
        <w:instrText xml:space="preserve"> SEQ Таблица \* ARABIC </w:instrText>
      </w:r>
      <w:r w:rsidR="00F14E19">
        <w:fldChar w:fldCharType="separate"/>
      </w:r>
      <w:r w:rsidR="000E722C">
        <w:rPr>
          <w:noProof/>
        </w:rPr>
        <w:t>40</w:t>
      </w:r>
      <w:r w:rsidR="00F14E19">
        <w:rPr>
          <w:noProof/>
        </w:rPr>
        <w:fldChar w:fldCharType="end"/>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3064"/>
      </w:tblGrid>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b/>
              </w:rPr>
            </w:pPr>
            <w:r w:rsidRPr="00983080">
              <w:rPr>
                <w:rFonts w:ascii="Times New Roman" w:hAnsi="Times New Roman" w:cs="Times New Roman"/>
                <w:b/>
              </w:rPr>
              <w:t>Тип транспортных средств</w:t>
            </w:r>
          </w:p>
        </w:tc>
        <w:tc>
          <w:tcPr>
            <w:tcW w:w="0" w:type="auto"/>
            <w:shd w:val="clear" w:color="auto" w:fill="auto"/>
          </w:tcPr>
          <w:p w:rsidR="0066314F" w:rsidRPr="00983080" w:rsidRDefault="0066314F" w:rsidP="0023556A">
            <w:pPr>
              <w:suppressAutoHyphens/>
              <w:jc w:val="center"/>
              <w:rPr>
                <w:rFonts w:ascii="Times New Roman" w:hAnsi="Times New Roman" w:cs="Times New Roman"/>
                <w:b/>
              </w:rPr>
            </w:pPr>
            <w:r w:rsidRPr="00983080">
              <w:rPr>
                <w:rFonts w:ascii="Times New Roman" w:hAnsi="Times New Roman" w:cs="Times New Roman"/>
                <w:b/>
              </w:rPr>
              <w:t>Коэффициент приведения</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Легковые автомобили</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1,0</w:t>
            </w:r>
          </w:p>
        </w:tc>
      </w:tr>
      <w:tr w:rsidR="0066314F" w:rsidRPr="00983080" w:rsidTr="0066314F">
        <w:tc>
          <w:tcPr>
            <w:tcW w:w="0" w:type="auto"/>
            <w:gridSpan w:val="2"/>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Грузовые автомобили грузоподъемностью, т:</w:t>
            </w:r>
          </w:p>
        </w:tc>
      </w:tr>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1,5</w:t>
            </w:r>
          </w:p>
        </w:tc>
      </w:tr>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6</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2,0</w:t>
            </w:r>
          </w:p>
        </w:tc>
      </w:tr>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8</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2,5</w:t>
            </w:r>
          </w:p>
        </w:tc>
      </w:tr>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14</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3,0</w:t>
            </w:r>
          </w:p>
        </w:tc>
      </w:tr>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свыше 14</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3,5</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Автобусы</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2,5</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Троллейбусы</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3,0</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Микроавтобусы</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1,5</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Мотоциклы и мопеды</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0,5</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Мотоциклы с коляской</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0,75</w:t>
            </w:r>
          </w:p>
        </w:tc>
      </w:tr>
      <w:tr w:rsidR="00300EE3" w:rsidRPr="00983080" w:rsidTr="0066314F">
        <w:tc>
          <w:tcPr>
            <w:tcW w:w="0" w:type="auto"/>
            <w:shd w:val="clear" w:color="auto" w:fill="auto"/>
          </w:tcPr>
          <w:p w:rsidR="00300EE3" w:rsidRPr="00983080" w:rsidRDefault="00FC137A" w:rsidP="0023556A">
            <w:pPr>
              <w:suppressAutoHyphens/>
              <w:rPr>
                <w:rFonts w:ascii="Times New Roman" w:hAnsi="Times New Roman" w:cs="Times New Roman"/>
              </w:rPr>
            </w:pPr>
            <w:r>
              <w:rPr>
                <w:rFonts w:ascii="Times New Roman" w:hAnsi="Times New Roman" w:cs="Times New Roman"/>
              </w:rPr>
              <w:t>В</w:t>
            </w:r>
            <w:r w:rsidR="00300EE3">
              <w:rPr>
                <w:rFonts w:ascii="Times New Roman" w:hAnsi="Times New Roman" w:cs="Times New Roman"/>
              </w:rPr>
              <w:t>елосипеды</w:t>
            </w:r>
          </w:p>
        </w:tc>
        <w:tc>
          <w:tcPr>
            <w:tcW w:w="0" w:type="auto"/>
            <w:shd w:val="clear" w:color="auto" w:fill="auto"/>
          </w:tcPr>
          <w:p w:rsidR="00300EE3" w:rsidRPr="00983080" w:rsidRDefault="00300EE3" w:rsidP="0023556A">
            <w:pPr>
              <w:suppressAutoHyphens/>
              <w:jc w:val="center"/>
              <w:rPr>
                <w:rFonts w:ascii="Times New Roman" w:hAnsi="Times New Roman" w:cs="Times New Roman"/>
              </w:rPr>
            </w:pPr>
            <w:r>
              <w:rPr>
                <w:rFonts w:ascii="Times New Roman" w:hAnsi="Times New Roman" w:cs="Times New Roman"/>
              </w:rPr>
              <w:t>0,1</w:t>
            </w:r>
          </w:p>
        </w:tc>
      </w:tr>
    </w:tbl>
    <w:p w:rsidR="0066314F" w:rsidRPr="00983080" w:rsidRDefault="0066314F" w:rsidP="0023556A">
      <w:pPr>
        <w:pStyle w:val="01"/>
      </w:pPr>
    </w:p>
    <w:p w:rsidR="0066314F" w:rsidRPr="002415F8" w:rsidRDefault="001B0E61" w:rsidP="0023556A">
      <w:pPr>
        <w:pStyle w:val="01"/>
      </w:pPr>
      <w:r>
        <w:t>5.2</w:t>
      </w:r>
      <w:r w:rsidR="00733507">
        <w:t>.6</w:t>
      </w:r>
      <w:r w:rsidR="00994446">
        <w:t>.</w:t>
      </w:r>
      <w:r w:rsidR="0066314F" w:rsidRPr="00983080">
        <w:t xml:space="preserve"> Основные расчетные параметры уличной сети городского округа следует устанавливать в соответствии с </w:t>
      </w:r>
      <w:r w:rsidR="009D31C0">
        <w:fldChar w:fldCharType="begin"/>
      </w:r>
      <w:r w:rsidR="009D31C0">
        <w:instrText xml:space="preserve"> REF _Ref450581142 \h </w:instrText>
      </w:r>
      <w:r w:rsidR="0023556A">
        <w:instrText xml:space="preserve"> \* MERGEFORMAT </w:instrText>
      </w:r>
      <w:r w:rsidR="009D31C0">
        <w:fldChar w:fldCharType="separate"/>
      </w:r>
      <w:r w:rsidR="000E722C">
        <w:t xml:space="preserve">Таблица </w:t>
      </w:r>
      <w:r w:rsidR="000E722C">
        <w:rPr>
          <w:noProof/>
        </w:rPr>
        <w:t>41</w:t>
      </w:r>
      <w:r w:rsidR="009D31C0">
        <w:fldChar w:fldCharType="end"/>
      </w:r>
      <w:r w:rsidR="009D31C0">
        <w:t>.</w:t>
      </w:r>
    </w:p>
    <w:p w:rsidR="009D31C0" w:rsidRDefault="009D31C0" w:rsidP="009D31C0">
      <w:pPr>
        <w:pStyle w:val="05"/>
      </w:pPr>
      <w:bookmarkStart w:id="80" w:name="_Ref450581142"/>
      <w:r>
        <w:t xml:space="preserve">Таблица </w:t>
      </w:r>
      <w:r w:rsidR="00F14E19">
        <w:fldChar w:fldCharType="begin"/>
      </w:r>
      <w:r w:rsidR="00F14E19">
        <w:instrText xml:space="preserve"> SEQ Таблица \* ARABIC </w:instrText>
      </w:r>
      <w:r w:rsidR="00F14E19">
        <w:fldChar w:fldCharType="separate"/>
      </w:r>
      <w:r w:rsidR="000E722C">
        <w:rPr>
          <w:noProof/>
        </w:rPr>
        <w:t>41</w:t>
      </w:r>
      <w:r w:rsidR="00F14E19">
        <w:rPr>
          <w:noProof/>
        </w:rPr>
        <w:fldChar w:fldCharType="end"/>
      </w:r>
      <w:bookmarkEnd w:id="8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2"/>
        <w:gridCol w:w="1169"/>
        <w:gridCol w:w="1008"/>
        <w:gridCol w:w="1168"/>
        <w:gridCol w:w="1116"/>
        <w:gridCol w:w="1440"/>
        <w:gridCol w:w="1411"/>
        <w:gridCol w:w="1317"/>
      </w:tblGrid>
      <w:tr w:rsidR="0066314F" w:rsidRPr="00FF5F74" w:rsidTr="0066314F">
        <w:tc>
          <w:tcPr>
            <w:tcW w:w="0" w:type="auto"/>
            <w:tcBorders>
              <w:top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Категория дорог и улиц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Ширина в красных линиях,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100F9D" w:rsidP="00100F9D">
            <w:pPr>
              <w:pStyle w:val="06"/>
              <w:jc w:val="center"/>
              <w:rPr>
                <w:b/>
                <w:sz w:val="20"/>
                <w:szCs w:val="20"/>
              </w:rPr>
            </w:pPr>
            <w:r>
              <w:rPr>
                <w:b/>
                <w:sz w:val="20"/>
                <w:szCs w:val="20"/>
              </w:rPr>
              <w:t>Наибольший продольный уклон, ‰</w:t>
            </w:r>
          </w:p>
        </w:tc>
        <w:tc>
          <w:tcPr>
            <w:tcW w:w="0" w:type="auto"/>
            <w:tcBorders>
              <w:top w:val="single" w:sz="4" w:space="0" w:color="auto"/>
              <w:left w:val="single" w:sz="4" w:space="0" w:color="auto"/>
              <w:bottom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Ширина пешеходной части тротуара, м</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FF5F74" w:rsidRDefault="0066314F" w:rsidP="0066314F">
            <w:pPr>
              <w:pStyle w:val="06"/>
              <w:jc w:val="center"/>
              <w:rPr>
                <w:sz w:val="20"/>
                <w:szCs w:val="20"/>
              </w:rPr>
            </w:pPr>
            <w:r w:rsidRPr="00FF5F74">
              <w:rPr>
                <w:sz w:val="20"/>
                <w:szCs w:val="20"/>
              </w:rPr>
              <w:t>Магистральные дороги:</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скоростного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FF5F74" w:rsidRDefault="0066314F" w:rsidP="0066314F">
            <w:pPr>
              <w:pStyle w:val="06"/>
              <w:jc w:val="center"/>
              <w:rPr>
                <w:sz w:val="20"/>
                <w:szCs w:val="20"/>
              </w:rPr>
            </w:pPr>
            <w:r w:rsidRPr="00FF5F74">
              <w:rPr>
                <w:sz w:val="20"/>
                <w:szCs w:val="20"/>
              </w:rPr>
              <w:t>Магистральные улицы:</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FF5F74" w:rsidRDefault="0066314F" w:rsidP="0066314F">
            <w:pPr>
              <w:pStyle w:val="06"/>
              <w:jc w:val="center"/>
              <w:rPr>
                <w:sz w:val="20"/>
                <w:szCs w:val="20"/>
              </w:rPr>
            </w:pPr>
            <w:r w:rsidRPr="00FF5F74">
              <w:rPr>
                <w:sz w:val="20"/>
                <w:szCs w:val="20"/>
              </w:rPr>
              <w:t>общегородского значения:</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непрерывного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4,5</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3,0</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983080" w:rsidRDefault="0066314F" w:rsidP="0066314F">
            <w:pPr>
              <w:pStyle w:val="06"/>
              <w:jc w:val="center"/>
              <w:rPr>
                <w:sz w:val="20"/>
                <w:szCs w:val="20"/>
              </w:rPr>
            </w:pPr>
            <w:r w:rsidRPr="00983080">
              <w:rPr>
                <w:sz w:val="20"/>
                <w:szCs w:val="20"/>
              </w:rPr>
              <w:t>районного значения:</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983080" w:rsidRDefault="0066314F" w:rsidP="0066314F">
            <w:pPr>
              <w:pStyle w:val="06"/>
              <w:rPr>
                <w:sz w:val="20"/>
                <w:szCs w:val="20"/>
              </w:rPr>
            </w:pPr>
            <w:r w:rsidRPr="00983080">
              <w:rPr>
                <w:sz w:val="20"/>
                <w:szCs w:val="20"/>
              </w:rPr>
              <w:t>транспортно-пешеходные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35-45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2,25</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983080" w:rsidRDefault="0066314F" w:rsidP="0066314F">
            <w:pPr>
              <w:pStyle w:val="06"/>
              <w:rPr>
                <w:sz w:val="20"/>
                <w:szCs w:val="20"/>
              </w:rPr>
            </w:pPr>
            <w:r w:rsidRPr="00983080">
              <w:rPr>
                <w:sz w:val="20"/>
                <w:szCs w:val="20"/>
              </w:rPr>
              <w:t>пешеходно-транспортные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3,0</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983080" w:rsidRDefault="0066314F" w:rsidP="0066314F">
            <w:pPr>
              <w:pStyle w:val="06"/>
              <w:jc w:val="center"/>
              <w:rPr>
                <w:sz w:val="20"/>
                <w:szCs w:val="20"/>
              </w:rPr>
            </w:pPr>
            <w:r w:rsidRPr="00983080">
              <w:rPr>
                <w:sz w:val="20"/>
                <w:szCs w:val="20"/>
              </w:rPr>
              <w:t>Улицы и дороги местного значения:</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983080" w:rsidRDefault="0066314F" w:rsidP="0066314F">
            <w:pPr>
              <w:pStyle w:val="06"/>
              <w:rPr>
                <w:sz w:val="20"/>
                <w:szCs w:val="20"/>
              </w:rPr>
            </w:pPr>
            <w:r w:rsidRPr="00983080">
              <w:rPr>
                <w:sz w:val="20"/>
                <w:szCs w:val="20"/>
              </w:rPr>
              <w:t>улицы в жилой застройке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2-</w:t>
            </w:r>
            <w:r>
              <w:rPr>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1,5</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улицы и дороги в производственной зоне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1,5</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парковые дороги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FF5F74" w:rsidRDefault="0066314F" w:rsidP="0066314F">
            <w:pPr>
              <w:pStyle w:val="06"/>
              <w:jc w:val="center"/>
              <w:rPr>
                <w:sz w:val="20"/>
                <w:szCs w:val="20"/>
              </w:rPr>
            </w:pPr>
            <w:r w:rsidRPr="00FF5F74">
              <w:rPr>
                <w:sz w:val="20"/>
                <w:szCs w:val="20"/>
              </w:rPr>
              <w:t>Проезды:</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10-11,5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1,0</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Второстепенные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0,75</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FF5F74" w:rsidRDefault="0066314F" w:rsidP="0066314F">
            <w:pPr>
              <w:pStyle w:val="06"/>
              <w:jc w:val="center"/>
              <w:rPr>
                <w:sz w:val="20"/>
                <w:szCs w:val="20"/>
              </w:rPr>
            </w:pPr>
            <w:r w:rsidRPr="00FF5F74">
              <w:rPr>
                <w:sz w:val="20"/>
                <w:szCs w:val="20"/>
              </w:rPr>
              <w:t>Пешеходные улицы:</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по расчету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по проекту</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Второстепенные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то же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по проекту</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Велосипедные дорожки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r>
    </w:tbl>
    <w:p w:rsidR="0066314F" w:rsidRDefault="0066314F" w:rsidP="008513D4">
      <w:pPr>
        <w:pStyle w:val="07"/>
      </w:pPr>
      <w:r>
        <w:t>Примечания</w:t>
      </w:r>
    </w:p>
    <w:p w:rsidR="00FF03FA" w:rsidRPr="00983080" w:rsidRDefault="00FF03FA" w:rsidP="008513D4">
      <w:pPr>
        <w:pStyle w:val="08"/>
      </w:pPr>
      <w:r>
        <w:t xml:space="preserve">1. </w:t>
      </w:r>
      <w:r w:rsidRPr="00983080">
        <w:t>* С учетом использования одной полосы для стоянок легковых автомобилей</w:t>
      </w:r>
      <w:r>
        <w:t>.</w:t>
      </w:r>
    </w:p>
    <w:p w:rsidR="0066314F" w:rsidRPr="004A2EAC" w:rsidRDefault="00FF03FA" w:rsidP="008513D4">
      <w:pPr>
        <w:pStyle w:val="08"/>
      </w:pPr>
      <w:r>
        <w:t>2</w:t>
      </w:r>
      <w:r w:rsidR="0066314F" w:rsidRPr="004A2EAC">
        <w:t>.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66314F" w:rsidRPr="004A2EAC" w:rsidRDefault="0066314F" w:rsidP="008513D4">
      <w:pPr>
        <w:pStyle w:val="08"/>
      </w:pPr>
      <w:r w:rsidRPr="00431792">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66314F" w:rsidRPr="004A2EAC" w:rsidRDefault="00D02E29" w:rsidP="008513D4">
      <w:pPr>
        <w:pStyle w:val="08"/>
      </w:pPr>
      <w:r>
        <w:t>3</w:t>
      </w:r>
      <w:r w:rsidR="0066314F" w:rsidRPr="004A2EAC">
        <w:t>.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w:t>
      </w:r>
      <w:r w:rsidR="00595FB2">
        <w:t>епрерывного движения на 10 км/ч</w:t>
      </w:r>
      <w:r w:rsidR="0066314F" w:rsidRPr="004A2EAC">
        <w:t xml:space="preserve"> с уменьшением радиусов кривых в плане и увеличением продольных уклонов.</w:t>
      </w:r>
    </w:p>
    <w:p w:rsidR="0066314F" w:rsidRPr="004A2EAC" w:rsidRDefault="00D02E29" w:rsidP="008513D4">
      <w:pPr>
        <w:pStyle w:val="08"/>
      </w:pPr>
      <w:r>
        <w:t>4</w:t>
      </w:r>
      <w:r w:rsidR="0066314F" w:rsidRPr="004A2EAC">
        <w:t>. Для движения автобусов и троллейбусов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66314F" w:rsidRPr="004A2EAC" w:rsidRDefault="00D02E29" w:rsidP="008513D4">
      <w:pPr>
        <w:pStyle w:val="08"/>
      </w:pPr>
      <w:r>
        <w:t>5</w:t>
      </w:r>
      <w:r w:rsidR="0066314F" w:rsidRPr="004A2EAC">
        <w:t>. В ширину пешеходной части тротуаров и дорожек не включаются площади, необходимые для размещения киосков, скамеек и прочего.</w:t>
      </w:r>
    </w:p>
    <w:p w:rsidR="0066314F" w:rsidRPr="004A2EAC" w:rsidRDefault="0066314F" w:rsidP="008513D4">
      <w:pPr>
        <w:pStyle w:val="08"/>
      </w:pPr>
      <w:r w:rsidRPr="004A2EAC">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66314F" w:rsidRPr="004A2EAC" w:rsidRDefault="0066314F" w:rsidP="008513D4">
      <w:pPr>
        <w:pStyle w:val="08"/>
      </w:pPr>
      <w:r w:rsidRPr="004A2EAC">
        <w:t>При непосредственном примыкании тротуаров к стенам зданий, подпорным стенкам или оградам следует увеличивать их ширину не менее чем на 0,5 м.</w:t>
      </w:r>
    </w:p>
    <w:p w:rsidR="0066314F" w:rsidRPr="004A2EAC" w:rsidRDefault="00D02E29" w:rsidP="008513D4">
      <w:pPr>
        <w:pStyle w:val="08"/>
      </w:pPr>
      <w:r>
        <w:t>6</w:t>
      </w:r>
      <w:r w:rsidR="0066314F" w:rsidRPr="004A2EAC">
        <w:t>.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66314F" w:rsidRDefault="0066314F" w:rsidP="0066314F">
      <w:pPr>
        <w:pStyle w:val="01"/>
      </w:pPr>
    </w:p>
    <w:p w:rsidR="0062200A" w:rsidRPr="005D2613" w:rsidRDefault="0062200A" w:rsidP="0062200A">
      <w:pPr>
        <w:pStyle w:val="01"/>
      </w:pPr>
      <w:r>
        <w:t>5.</w:t>
      </w:r>
      <w:r w:rsidR="001B0E61">
        <w:t>2</w:t>
      </w:r>
      <w:r w:rsidR="00BE33F5">
        <w:t>.7</w:t>
      </w:r>
      <w:r w:rsidRPr="002415F8">
        <w:t>. Автомобильные дороги в пригородной зоне, являющиеся продолжением городских магистралей и обеспечивающие пропуск неравномерных по направлениям тран</w:t>
      </w:r>
      <w:r w:rsidR="008E535D">
        <w:t>спортных потоков из города</w:t>
      </w:r>
      <w:r w:rsidRPr="002415F8">
        <w:t xml:space="preserve">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w:t>
      </w:r>
      <w:r w:rsidRPr="005D2613">
        <w:t>части в соответствии с наибольшими часовыми автомобильными потоками.</w:t>
      </w:r>
    </w:p>
    <w:p w:rsidR="0062200A" w:rsidRPr="005D2613" w:rsidRDefault="0062200A" w:rsidP="0062200A">
      <w:pPr>
        <w:pStyle w:val="01"/>
      </w:pPr>
      <w:r>
        <w:t>5.</w:t>
      </w:r>
      <w:r w:rsidR="001B0E61">
        <w:t>2</w:t>
      </w:r>
      <w:r w:rsidR="00BE33F5">
        <w:t>.8</w:t>
      </w:r>
      <w:r w:rsidRPr="005D2613">
        <w:t xml:space="preserve">. Категории и параметры автомобильных дорог в пределах пригородных зон следует принимать в соответствии с </w:t>
      </w:r>
      <w:r w:rsidRPr="005D2613">
        <w:fldChar w:fldCharType="begin"/>
      </w:r>
      <w:r w:rsidRPr="005D2613">
        <w:instrText xml:space="preserve"> REF _Ref450574602 \h  \* MERGEFORMAT </w:instrText>
      </w:r>
      <w:r w:rsidRPr="005D2613">
        <w:fldChar w:fldCharType="separate"/>
      </w:r>
      <w:r w:rsidR="000E722C" w:rsidRPr="005D2613">
        <w:t xml:space="preserve">Таблица </w:t>
      </w:r>
      <w:r w:rsidR="000E722C">
        <w:rPr>
          <w:noProof/>
        </w:rPr>
        <w:t>42</w:t>
      </w:r>
      <w:r w:rsidRPr="005D2613">
        <w:fldChar w:fldCharType="end"/>
      </w:r>
      <w:r w:rsidRPr="005D2613">
        <w:t>.</w:t>
      </w:r>
    </w:p>
    <w:p w:rsidR="0062200A" w:rsidRPr="005D2613" w:rsidRDefault="0062200A" w:rsidP="0062200A">
      <w:pPr>
        <w:pStyle w:val="05"/>
      </w:pPr>
      <w:bookmarkStart w:id="81" w:name="_Ref450574602"/>
      <w:r w:rsidRPr="005D2613">
        <w:t xml:space="preserve">Таблица </w:t>
      </w:r>
      <w:r w:rsidR="00F14E19">
        <w:fldChar w:fldCharType="begin"/>
      </w:r>
      <w:r w:rsidR="00F14E19">
        <w:instrText xml:space="preserve"> SEQ Таблица \* ARABIC </w:instrText>
      </w:r>
      <w:r w:rsidR="00F14E19">
        <w:fldChar w:fldCharType="separate"/>
      </w:r>
      <w:r w:rsidR="000E722C">
        <w:rPr>
          <w:noProof/>
        </w:rPr>
        <w:t>42</w:t>
      </w:r>
      <w:r w:rsidR="00F14E19">
        <w:rPr>
          <w:noProof/>
        </w:rPr>
        <w:fldChar w:fldCharType="end"/>
      </w:r>
      <w:bookmarkEnd w:id="8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4"/>
        <w:gridCol w:w="1322"/>
        <w:gridCol w:w="1283"/>
        <w:gridCol w:w="1194"/>
        <w:gridCol w:w="1598"/>
        <w:gridCol w:w="1548"/>
        <w:gridCol w:w="1574"/>
      </w:tblGrid>
      <w:tr w:rsidR="0062200A" w:rsidRPr="005D2613" w:rsidTr="0062200A">
        <w:tc>
          <w:tcPr>
            <w:tcW w:w="0" w:type="auto"/>
            <w:tcBorders>
              <w:top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Категории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Наибольший продольный уклон, ‰</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Наибольшая ширина земляного полотна, м</w:t>
            </w:r>
          </w:p>
        </w:tc>
      </w:tr>
      <w:tr w:rsidR="0062200A" w:rsidRPr="005D2613" w:rsidTr="0062200A">
        <w:tc>
          <w:tcPr>
            <w:tcW w:w="0" w:type="auto"/>
            <w:gridSpan w:val="7"/>
            <w:tcBorders>
              <w:top w:val="single" w:sz="4" w:space="0" w:color="auto"/>
              <w:bottom w:val="single" w:sz="4" w:space="0" w:color="auto"/>
            </w:tcBorders>
            <w:shd w:val="clear" w:color="auto" w:fill="auto"/>
          </w:tcPr>
          <w:p w:rsidR="0062200A" w:rsidRPr="005D2613" w:rsidRDefault="0062200A" w:rsidP="0062200A">
            <w:pPr>
              <w:pStyle w:val="06"/>
              <w:jc w:val="center"/>
              <w:rPr>
                <w:sz w:val="20"/>
                <w:szCs w:val="20"/>
              </w:rPr>
            </w:pPr>
            <w:r w:rsidRPr="005D2613">
              <w:rPr>
                <w:sz w:val="20"/>
                <w:szCs w:val="20"/>
              </w:rPr>
              <w:t>Магистральные:</w:t>
            </w:r>
          </w:p>
        </w:tc>
      </w:tr>
      <w:tr w:rsidR="0062200A" w:rsidRPr="005D2613" w:rsidTr="0062200A">
        <w:tc>
          <w:tcPr>
            <w:tcW w:w="0" w:type="auto"/>
            <w:tcBorders>
              <w:top w:val="single" w:sz="4" w:space="0" w:color="auto"/>
              <w:bottom w:val="single" w:sz="4" w:space="0" w:color="auto"/>
              <w:right w:val="single" w:sz="4" w:space="0" w:color="auto"/>
            </w:tcBorders>
            <w:shd w:val="clear" w:color="auto" w:fill="auto"/>
          </w:tcPr>
          <w:p w:rsidR="0062200A" w:rsidRPr="005D2613" w:rsidRDefault="0062200A" w:rsidP="0062200A">
            <w:pPr>
              <w:pStyle w:val="06"/>
              <w:rPr>
                <w:sz w:val="20"/>
                <w:szCs w:val="20"/>
              </w:rPr>
            </w:pPr>
            <w:r w:rsidRPr="005D2613">
              <w:rPr>
                <w:sz w:val="20"/>
                <w:szCs w:val="20"/>
              </w:rPr>
              <w:t>скоростного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65</w:t>
            </w:r>
          </w:p>
        </w:tc>
      </w:tr>
      <w:tr w:rsidR="0062200A" w:rsidRPr="005D2613" w:rsidTr="0062200A">
        <w:tc>
          <w:tcPr>
            <w:tcW w:w="0" w:type="auto"/>
            <w:tcBorders>
              <w:top w:val="single" w:sz="4" w:space="0" w:color="auto"/>
              <w:bottom w:val="single" w:sz="4" w:space="0" w:color="auto"/>
              <w:right w:val="single" w:sz="4" w:space="0" w:color="auto"/>
            </w:tcBorders>
            <w:shd w:val="clear" w:color="auto" w:fill="auto"/>
          </w:tcPr>
          <w:p w:rsidR="0062200A" w:rsidRPr="005D2613" w:rsidRDefault="0062200A" w:rsidP="0062200A">
            <w:pPr>
              <w:pStyle w:val="06"/>
              <w:rPr>
                <w:sz w:val="20"/>
                <w:szCs w:val="20"/>
              </w:rPr>
            </w:pPr>
            <w:r w:rsidRPr="005D2613">
              <w:rPr>
                <w:sz w:val="20"/>
                <w:szCs w:val="20"/>
              </w:rPr>
              <w:t>основные секторальные непрерывного и 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50</w:t>
            </w:r>
          </w:p>
        </w:tc>
      </w:tr>
      <w:tr w:rsidR="0062200A" w:rsidRPr="005D2613" w:rsidTr="0062200A">
        <w:tc>
          <w:tcPr>
            <w:tcW w:w="0" w:type="auto"/>
            <w:tcBorders>
              <w:top w:val="single" w:sz="4" w:space="0" w:color="auto"/>
              <w:bottom w:val="single" w:sz="4" w:space="0" w:color="auto"/>
              <w:right w:val="single" w:sz="4" w:space="0" w:color="auto"/>
            </w:tcBorders>
            <w:shd w:val="clear" w:color="auto" w:fill="auto"/>
          </w:tcPr>
          <w:p w:rsidR="0062200A" w:rsidRPr="005D2613" w:rsidRDefault="0062200A" w:rsidP="0062200A">
            <w:pPr>
              <w:pStyle w:val="06"/>
              <w:rPr>
                <w:sz w:val="20"/>
                <w:szCs w:val="20"/>
              </w:rPr>
            </w:pPr>
            <w:r w:rsidRPr="005D2613">
              <w:rPr>
                <w:sz w:val="20"/>
                <w:szCs w:val="20"/>
              </w:rPr>
              <w:t>основные зональные непрерывного и 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40</w:t>
            </w:r>
          </w:p>
        </w:tc>
      </w:tr>
      <w:tr w:rsidR="0062200A" w:rsidRPr="005D2613" w:rsidTr="0062200A">
        <w:trPr>
          <w:trHeight w:val="187"/>
        </w:trPr>
        <w:tc>
          <w:tcPr>
            <w:tcW w:w="0" w:type="auto"/>
            <w:gridSpan w:val="7"/>
            <w:tcBorders>
              <w:top w:val="single" w:sz="4" w:space="0" w:color="auto"/>
              <w:bottom w:val="single" w:sz="4" w:space="0" w:color="auto"/>
            </w:tcBorders>
            <w:shd w:val="clear" w:color="auto" w:fill="auto"/>
          </w:tcPr>
          <w:p w:rsidR="0062200A" w:rsidRPr="005D2613" w:rsidRDefault="0062200A" w:rsidP="0062200A">
            <w:pPr>
              <w:pStyle w:val="06"/>
              <w:jc w:val="center"/>
              <w:rPr>
                <w:sz w:val="20"/>
                <w:szCs w:val="20"/>
              </w:rPr>
            </w:pPr>
            <w:r w:rsidRPr="005D2613">
              <w:rPr>
                <w:sz w:val="20"/>
                <w:szCs w:val="20"/>
              </w:rPr>
              <w:t>Местного значения:</w:t>
            </w:r>
          </w:p>
        </w:tc>
      </w:tr>
      <w:tr w:rsidR="0062200A" w:rsidRPr="005D2613" w:rsidTr="0062200A">
        <w:tc>
          <w:tcPr>
            <w:tcW w:w="0" w:type="auto"/>
            <w:tcBorders>
              <w:top w:val="single" w:sz="4" w:space="0" w:color="auto"/>
              <w:bottom w:val="single" w:sz="4" w:space="0" w:color="auto"/>
              <w:right w:val="single" w:sz="4" w:space="0" w:color="auto"/>
            </w:tcBorders>
            <w:shd w:val="clear" w:color="auto" w:fill="auto"/>
          </w:tcPr>
          <w:p w:rsidR="0062200A" w:rsidRPr="005D2613" w:rsidRDefault="0062200A" w:rsidP="0062200A">
            <w:pPr>
              <w:pStyle w:val="06"/>
              <w:rPr>
                <w:sz w:val="20"/>
                <w:szCs w:val="20"/>
              </w:rPr>
            </w:pPr>
            <w:r w:rsidRPr="005D2613">
              <w:rPr>
                <w:sz w:val="20"/>
                <w:szCs w:val="20"/>
              </w:rPr>
              <w:t>грузового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20</w:t>
            </w:r>
          </w:p>
        </w:tc>
      </w:tr>
      <w:tr w:rsidR="0062200A" w:rsidRPr="005D2613" w:rsidTr="0062200A">
        <w:tc>
          <w:tcPr>
            <w:tcW w:w="0" w:type="auto"/>
            <w:tcBorders>
              <w:top w:val="single" w:sz="4" w:space="0" w:color="auto"/>
              <w:bottom w:val="single" w:sz="4" w:space="0" w:color="auto"/>
              <w:right w:val="single" w:sz="4" w:space="0" w:color="auto"/>
            </w:tcBorders>
            <w:shd w:val="clear" w:color="auto" w:fill="auto"/>
          </w:tcPr>
          <w:p w:rsidR="0062200A" w:rsidRPr="005D2613" w:rsidRDefault="0062200A" w:rsidP="0062200A">
            <w:pPr>
              <w:pStyle w:val="06"/>
              <w:rPr>
                <w:sz w:val="20"/>
                <w:szCs w:val="20"/>
              </w:rPr>
            </w:pPr>
            <w:r w:rsidRPr="005D2613">
              <w:rPr>
                <w:sz w:val="20"/>
                <w:szCs w:val="20"/>
              </w:rPr>
              <w:t>парковые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15</w:t>
            </w:r>
          </w:p>
        </w:tc>
      </w:tr>
    </w:tbl>
    <w:p w:rsidR="0062200A" w:rsidRPr="005D2613" w:rsidRDefault="0062200A" w:rsidP="0062200A">
      <w:pPr>
        <w:suppressAutoHyphens/>
        <w:ind w:firstLine="720"/>
        <w:jc w:val="both"/>
        <w:rPr>
          <w:rFonts w:ascii="Times New Roman" w:hAnsi="Times New Roman" w:cs="Times New Roman"/>
        </w:rPr>
      </w:pPr>
    </w:p>
    <w:p w:rsidR="0066314F" w:rsidRPr="002631AD" w:rsidRDefault="001B0E61" w:rsidP="0066314F">
      <w:pPr>
        <w:pStyle w:val="01"/>
      </w:pPr>
      <w:r>
        <w:t>5.2</w:t>
      </w:r>
      <w:r w:rsidR="00733507">
        <w:t>.</w:t>
      </w:r>
      <w:r w:rsidR="00BE33F5">
        <w:t>9</w:t>
      </w:r>
      <w:r w:rsidR="00595FB2" w:rsidRPr="00C3259F">
        <w:t>.</w:t>
      </w:r>
      <w:r w:rsidR="0066314F" w:rsidRPr="00C3259F">
        <w:t xml:space="preserve"> При проектировании на расчетный срок плотность уличной сети в среднем по городскому округу с учетом использования внеуличного пространства следует принимать 6,0 км/км</w:t>
      </w:r>
      <w:r w:rsidR="0066314F" w:rsidRPr="00C3259F">
        <w:rPr>
          <w:vertAlign w:val="superscript"/>
        </w:rPr>
        <w:t>2</w:t>
      </w:r>
      <w:r w:rsidR="0066314F" w:rsidRPr="00C3259F">
        <w:t>.</w:t>
      </w:r>
    </w:p>
    <w:p w:rsidR="0066314F" w:rsidRPr="002415F8" w:rsidRDefault="0066314F" w:rsidP="0066314F">
      <w:pPr>
        <w:pStyle w:val="01"/>
      </w:pPr>
      <w:r w:rsidRPr="002415F8">
        <w:t xml:space="preserve">Проектирование уличной сети в жилой и общественно-деловой зонах должно обеспечить ее плотность не менее: в центральной зоне </w:t>
      </w:r>
      <w:r w:rsidR="005E2300">
        <w:t>–</w:t>
      </w:r>
      <w:r w:rsidRPr="002415F8">
        <w:t xml:space="preserve"> 8 км/</w:t>
      </w:r>
      <w:r>
        <w:t>км</w:t>
      </w:r>
      <w:r>
        <w:rPr>
          <w:vertAlign w:val="superscript"/>
        </w:rPr>
        <w:t>2</w:t>
      </w:r>
      <w:r w:rsidRPr="002415F8">
        <w:t xml:space="preserve">, в периферийной </w:t>
      </w:r>
      <w:r>
        <w:t xml:space="preserve">зоне </w:t>
      </w:r>
      <w:r w:rsidR="00040616">
        <w:t>–</w:t>
      </w:r>
      <w:r>
        <w:t xml:space="preserve"> 6,5 км/км</w:t>
      </w:r>
      <w:r>
        <w:rPr>
          <w:vertAlign w:val="superscript"/>
        </w:rPr>
        <w:t>2</w:t>
      </w:r>
      <w:r w:rsidRPr="002415F8">
        <w:t>.</w:t>
      </w:r>
    </w:p>
    <w:p w:rsidR="0066314F" w:rsidRPr="002415F8" w:rsidRDefault="0066314F" w:rsidP="0066314F">
      <w:pPr>
        <w:pStyle w:val="01"/>
      </w:pPr>
      <w:r w:rsidRPr="002415F8">
        <w:t xml:space="preserve">Плотность сети магистральных улиц на расчетный срок в среднем </w:t>
      </w:r>
      <w:r w:rsidRPr="00C3259F">
        <w:t>по городскому округу</w:t>
      </w:r>
      <w:r w:rsidRPr="002415F8">
        <w:t xml:space="preserve"> следует </w:t>
      </w:r>
      <w:r>
        <w:t>принимать не менее 2,2 км/км</w:t>
      </w:r>
      <w:r>
        <w:rPr>
          <w:vertAlign w:val="superscript"/>
        </w:rPr>
        <w:t>2</w:t>
      </w:r>
      <w:r w:rsidRPr="002415F8">
        <w:t>.</w:t>
      </w:r>
    </w:p>
    <w:p w:rsidR="0066314F" w:rsidRPr="002415F8" w:rsidRDefault="001B0E61" w:rsidP="0066314F">
      <w:pPr>
        <w:pStyle w:val="01"/>
      </w:pPr>
      <w:r>
        <w:t>5.2</w:t>
      </w:r>
      <w:r w:rsidR="00733507">
        <w:t>.1</w:t>
      </w:r>
      <w:r w:rsidR="00BE33F5">
        <w:t>0</w:t>
      </w:r>
      <w:r w:rsidR="0066314F" w:rsidRPr="002415F8">
        <w:t xml:space="preserve">. На магистральных улицах общегородского значения с двух сторон от проезжей части следует устраивать полосы безопасности шириной 0,75 м </w:t>
      </w:r>
      <w:r w:rsidR="0066314F">
        <w:t>–</w:t>
      </w:r>
      <w:r w:rsidR="0066314F" w:rsidRPr="002415F8">
        <w:t xml:space="preserve"> при непрерывном движении, 0,5 м </w:t>
      </w:r>
      <w:r w:rsidR="0066314F">
        <w:t>–</w:t>
      </w:r>
      <w:r w:rsidR="0066314F" w:rsidRPr="002415F8">
        <w:t xml:space="preserve"> при регулируемом движении.</w:t>
      </w:r>
    </w:p>
    <w:p w:rsidR="0066314F" w:rsidRDefault="001B0E61" w:rsidP="0066314F">
      <w:pPr>
        <w:pStyle w:val="01"/>
      </w:pPr>
      <w:r>
        <w:t>5.2</w:t>
      </w:r>
      <w:r w:rsidR="00733507">
        <w:t>.1</w:t>
      </w:r>
      <w:r w:rsidR="00BE33F5">
        <w:t>1</w:t>
      </w:r>
      <w:r w:rsidR="0066314F" w:rsidRPr="005D7EF4">
        <w:t xml:space="preserve">.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r w:rsidR="005754EC">
        <w:rPr>
          <w:highlight w:val="yellow"/>
        </w:rPr>
        <w:fldChar w:fldCharType="begin"/>
      </w:r>
      <w:r w:rsidR="005754EC">
        <w:instrText xml:space="preserve"> REF _Ref450586950 \h </w:instrText>
      </w:r>
      <w:r w:rsidR="005754EC">
        <w:rPr>
          <w:highlight w:val="yellow"/>
        </w:rPr>
      </w:r>
      <w:r w:rsidR="005754EC">
        <w:rPr>
          <w:highlight w:val="yellow"/>
        </w:rPr>
        <w:fldChar w:fldCharType="separate"/>
      </w:r>
      <w:r w:rsidR="000E722C">
        <w:t xml:space="preserve">Таблица </w:t>
      </w:r>
      <w:r w:rsidR="000E722C">
        <w:rPr>
          <w:noProof/>
        </w:rPr>
        <w:t>43</w:t>
      </w:r>
      <w:r w:rsidR="005754EC">
        <w:rPr>
          <w:highlight w:val="yellow"/>
        </w:rPr>
        <w:fldChar w:fldCharType="end"/>
      </w:r>
      <w:r w:rsidR="005754EC">
        <w:t>.</w:t>
      </w:r>
    </w:p>
    <w:p w:rsidR="00BB7764" w:rsidRDefault="00BB7764" w:rsidP="0066314F">
      <w:pPr>
        <w:pStyle w:val="01"/>
      </w:pPr>
    </w:p>
    <w:p w:rsidR="00BB7764" w:rsidRDefault="00BB7764" w:rsidP="0066314F">
      <w:pPr>
        <w:pStyle w:val="01"/>
      </w:pPr>
    </w:p>
    <w:p w:rsidR="00BB7764" w:rsidRDefault="00BB7764" w:rsidP="0066314F">
      <w:pPr>
        <w:pStyle w:val="01"/>
      </w:pPr>
    </w:p>
    <w:p w:rsidR="00BB7764" w:rsidRDefault="00BB7764" w:rsidP="0066314F">
      <w:pPr>
        <w:pStyle w:val="01"/>
      </w:pPr>
    </w:p>
    <w:p w:rsidR="00BB7764" w:rsidRDefault="00BB7764" w:rsidP="0066314F">
      <w:pPr>
        <w:pStyle w:val="01"/>
      </w:pPr>
    </w:p>
    <w:p w:rsidR="00BB7764" w:rsidRPr="005D7EF4" w:rsidRDefault="00BB7764" w:rsidP="0066314F">
      <w:pPr>
        <w:pStyle w:val="01"/>
      </w:pPr>
    </w:p>
    <w:p w:rsidR="005754EC" w:rsidRDefault="005754EC" w:rsidP="005754EC">
      <w:pPr>
        <w:pStyle w:val="05"/>
      </w:pPr>
      <w:bookmarkStart w:id="82" w:name="_Ref450586950"/>
      <w:r>
        <w:t xml:space="preserve">Таблица </w:t>
      </w:r>
      <w:r w:rsidR="00F14E19">
        <w:fldChar w:fldCharType="begin"/>
      </w:r>
      <w:r w:rsidR="00F14E19">
        <w:instrText xml:space="preserve"> SEQ Таблица \* ARABIC </w:instrText>
      </w:r>
      <w:r w:rsidR="00F14E19">
        <w:fldChar w:fldCharType="separate"/>
      </w:r>
      <w:r w:rsidR="000E722C">
        <w:rPr>
          <w:noProof/>
        </w:rPr>
        <w:t>43</w:t>
      </w:r>
      <w:r w:rsidR="00F14E19">
        <w:rPr>
          <w:noProof/>
        </w:rPr>
        <w:fldChar w:fldCharType="end"/>
      </w:r>
      <w:bookmarkEnd w:id="8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3"/>
        <w:gridCol w:w="2010"/>
        <w:gridCol w:w="2064"/>
        <w:gridCol w:w="1524"/>
        <w:gridCol w:w="1982"/>
      </w:tblGrid>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Местоположение полосы</w:t>
            </w:r>
          </w:p>
        </w:tc>
        <w:tc>
          <w:tcPr>
            <w:tcW w:w="0" w:type="auto"/>
            <w:gridSpan w:val="4"/>
            <w:tcBorders>
              <w:top w:val="single" w:sz="4" w:space="0" w:color="auto"/>
              <w:left w:val="single" w:sz="4" w:space="0" w:color="auto"/>
              <w:bottom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Ширина полосы, м</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магистральных улиц</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улиц местного значения, улиц в жилой застройке</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общегородского значения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районного значения</w:t>
            </w:r>
          </w:p>
        </w:tc>
        <w:tc>
          <w:tcPr>
            <w:tcW w:w="0" w:type="auto"/>
            <w:vMerge/>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с непрерывным движением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с регулируемым движением</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6314F" w:rsidRPr="00F30ACE" w:rsidRDefault="0066314F" w:rsidP="0066314F">
            <w:pPr>
              <w:suppressAutoHyphens/>
              <w:jc w:val="both"/>
              <w:rPr>
                <w:rFonts w:ascii="Times New Roman" w:hAnsi="Times New Roman" w:cs="Times New Roman"/>
                <w:b/>
              </w:rPr>
            </w:pPr>
          </w:p>
        </w:tc>
        <w:tc>
          <w:tcPr>
            <w:tcW w:w="0" w:type="auto"/>
            <w:vMerge/>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Центральная разделительная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rPr>
            </w:pPr>
            <w:r w:rsidRPr="00F30ACE">
              <w:rPr>
                <w:rFonts w:ascii="Times New Roman" w:hAnsi="Times New Roman" w:cs="Times New Roman"/>
              </w:rPr>
              <w:t>3,0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Между основной проезжей частью и местными проездами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rPr>
            </w:pPr>
            <w:r w:rsidRPr="00F30ACE">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Между проезжей частью и тротуаром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rPr>
            </w:pPr>
            <w:r w:rsidRPr="00F30ACE">
              <w:rPr>
                <w:rFonts w:ascii="Times New Roman" w:hAnsi="Times New Roman" w:cs="Times New Roman"/>
              </w:rPr>
              <w:t>3,0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r>
    </w:tbl>
    <w:p w:rsidR="0066314F" w:rsidRPr="002415F8" w:rsidRDefault="0066314F" w:rsidP="008513D4">
      <w:pPr>
        <w:pStyle w:val="07"/>
      </w:pPr>
      <w:r>
        <w:t>Примечания</w:t>
      </w:r>
    </w:p>
    <w:p w:rsidR="0066314F" w:rsidRPr="002415F8" w:rsidRDefault="0066314F" w:rsidP="008513D4">
      <w:pPr>
        <w:pStyle w:val="08"/>
      </w:pPr>
      <w:r w:rsidRPr="002415F8">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66314F" w:rsidRDefault="0066314F" w:rsidP="008513D4">
      <w:pPr>
        <w:pStyle w:val="08"/>
      </w:pPr>
      <w:r w:rsidRPr="002415F8">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66314F" w:rsidRPr="002415F8" w:rsidRDefault="0066314F" w:rsidP="0066314F">
      <w:pPr>
        <w:pStyle w:val="01"/>
      </w:pPr>
    </w:p>
    <w:p w:rsidR="0066314F" w:rsidRPr="002415F8" w:rsidRDefault="001B0E61" w:rsidP="0066314F">
      <w:pPr>
        <w:pStyle w:val="01"/>
      </w:pPr>
      <w:r>
        <w:t>5.2</w:t>
      </w:r>
      <w:r w:rsidR="00733507">
        <w:t>.1</w:t>
      </w:r>
      <w:r w:rsidR="00BE33F5">
        <w:t>2</w:t>
      </w:r>
      <w:r w:rsidR="0066314F" w:rsidRPr="002415F8">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66314F" w:rsidRPr="002415F8" w:rsidRDefault="0066314F" w:rsidP="0066314F">
      <w:pPr>
        <w:pStyle w:val="01"/>
      </w:pPr>
      <w:r w:rsidRPr="002415F8">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66314F" w:rsidRPr="002415F8" w:rsidRDefault="0066314F" w:rsidP="0066314F">
      <w:pPr>
        <w:pStyle w:val="04"/>
      </w:pPr>
      <w:r w:rsidRPr="002415F8">
        <w:t xml:space="preserve">до проезжей части, опор транспортных сооружений и деревьев </w:t>
      </w:r>
      <w:r w:rsidR="005754EC">
        <w:t>–</w:t>
      </w:r>
      <w:r w:rsidRPr="002415F8">
        <w:t xml:space="preserve"> 0,75 м;</w:t>
      </w:r>
    </w:p>
    <w:p w:rsidR="0066314F" w:rsidRPr="002415F8" w:rsidRDefault="0066314F" w:rsidP="0066314F">
      <w:pPr>
        <w:pStyle w:val="04"/>
      </w:pPr>
      <w:r w:rsidRPr="002415F8">
        <w:t xml:space="preserve">до тротуаров </w:t>
      </w:r>
      <w:r w:rsidR="005754EC">
        <w:t>–</w:t>
      </w:r>
      <w:r w:rsidRPr="002415F8">
        <w:t xml:space="preserve"> 0,5 м;</w:t>
      </w:r>
    </w:p>
    <w:p w:rsidR="0066314F" w:rsidRPr="002415F8" w:rsidRDefault="0066314F" w:rsidP="0066314F">
      <w:pPr>
        <w:pStyle w:val="04"/>
      </w:pPr>
      <w:r w:rsidRPr="002415F8">
        <w:t xml:space="preserve">до стоянок автомобилей и остановок общественного транспорта </w:t>
      </w:r>
      <w:r w:rsidR="005754EC">
        <w:t>–</w:t>
      </w:r>
      <w:r w:rsidRPr="002415F8">
        <w:t xml:space="preserve"> 1,5 м.</w:t>
      </w:r>
    </w:p>
    <w:p w:rsidR="0066314F" w:rsidRPr="002415F8" w:rsidRDefault="001B0E61" w:rsidP="0066314F">
      <w:pPr>
        <w:pStyle w:val="01"/>
      </w:pPr>
      <w:r>
        <w:t>5.2</w:t>
      </w:r>
      <w:r w:rsidR="00733507">
        <w:t>.1</w:t>
      </w:r>
      <w:r w:rsidR="00BE33F5">
        <w:t>3</w:t>
      </w:r>
      <w:r w:rsidR="0066314F" w:rsidRPr="002415F8">
        <w:t>. Радиусы закруглений бортов проезжей части улиц, дорог по кромке тротуаров и разделительных полос следует принимать не менее:</w:t>
      </w:r>
    </w:p>
    <w:p w:rsidR="0066314F" w:rsidRPr="002415F8" w:rsidRDefault="0066314F" w:rsidP="0066314F">
      <w:pPr>
        <w:pStyle w:val="04"/>
      </w:pPr>
      <w:r w:rsidRPr="002415F8">
        <w:t xml:space="preserve">для магистральных улиц с регулируемым движением </w:t>
      </w:r>
      <w:r w:rsidR="00263C52">
        <w:t>–</w:t>
      </w:r>
      <w:r w:rsidRPr="002415F8">
        <w:t xml:space="preserve"> 8 м;</w:t>
      </w:r>
    </w:p>
    <w:p w:rsidR="0066314F" w:rsidRPr="002415F8" w:rsidRDefault="0066314F" w:rsidP="0066314F">
      <w:pPr>
        <w:pStyle w:val="04"/>
      </w:pPr>
      <w:r w:rsidRPr="002415F8">
        <w:t xml:space="preserve">для улиц местного значения </w:t>
      </w:r>
      <w:r w:rsidR="00263C52">
        <w:t>–</w:t>
      </w:r>
      <w:r w:rsidRPr="002415F8">
        <w:t xml:space="preserve"> 5 м;</w:t>
      </w:r>
    </w:p>
    <w:p w:rsidR="0066314F" w:rsidRPr="002415F8" w:rsidRDefault="0066314F" w:rsidP="0066314F">
      <w:pPr>
        <w:pStyle w:val="04"/>
      </w:pPr>
      <w:r w:rsidRPr="002415F8">
        <w:t xml:space="preserve">для транспортных площадей </w:t>
      </w:r>
      <w:r w:rsidR="00263C52">
        <w:t>–</w:t>
      </w:r>
      <w:r w:rsidRPr="002415F8">
        <w:t xml:space="preserve"> 12 м.</w:t>
      </w:r>
    </w:p>
    <w:p w:rsidR="0066314F" w:rsidRPr="002415F8" w:rsidRDefault="0066314F" w:rsidP="0066314F">
      <w:pPr>
        <w:pStyle w:val="01"/>
      </w:pPr>
      <w:r w:rsidRPr="002415F8">
        <w:t xml:space="preserve">В сложившейся застройке радиусы закруглений допускается уменьшать, но принимать не менее: для магистральных улиц с регулируемым движением </w:t>
      </w:r>
      <w:r w:rsidR="00263C52">
        <w:t>–</w:t>
      </w:r>
      <w:r w:rsidRPr="002415F8">
        <w:t xml:space="preserve"> 6 м, для транспортных площадей </w:t>
      </w:r>
      <w:r w:rsidR="00263C52">
        <w:t>–</w:t>
      </w:r>
      <w:r w:rsidRPr="002415F8">
        <w:t xml:space="preserve"> 8 м.</w:t>
      </w:r>
    </w:p>
    <w:p w:rsidR="0066314F" w:rsidRPr="002415F8" w:rsidRDefault="001B0E61" w:rsidP="0066314F">
      <w:pPr>
        <w:pStyle w:val="01"/>
      </w:pPr>
      <w:r>
        <w:t>5.2</w:t>
      </w:r>
      <w:r w:rsidR="00733507">
        <w:t>.</w:t>
      </w:r>
      <w:r w:rsidR="00BE33F5">
        <w:t>14</w:t>
      </w:r>
      <w:r w:rsidR="0066314F" w:rsidRPr="002415F8">
        <w:t>.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66314F" w:rsidRPr="002415F8" w:rsidRDefault="001B0E61" w:rsidP="0066314F">
      <w:pPr>
        <w:pStyle w:val="01"/>
      </w:pPr>
      <w:r>
        <w:t>5.2</w:t>
      </w:r>
      <w:r w:rsidR="00733507">
        <w:t>.</w:t>
      </w:r>
      <w:r w:rsidR="00BE33F5">
        <w:t>15</w:t>
      </w:r>
      <w:r w:rsidR="0066314F" w:rsidRPr="002415F8">
        <w:t xml:space="preserve">. Расстояние от края основной проезжей части магистральных дорог до линии жилой застройки должно быть не менее </w:t>
      </w:r>
      <w:r w:rsidR="0066314F" w:rsidRPr="00AF28DB">
        <w:t>50 м, а при условии применения шумозащитных устройств – не менее 25 м.</w:t>
      </w:r>
    </w:p>
    <w:p w:rsidR="0066314F" w:rsidRPr="002415F8" w:rsidRDefault="0066314F" w:rsidP="0066314F">
      <w:pPr>
        <w:pStyle w:val="01"/>
      </w:pPr>
      <w:r w:rsidRPr="002415F8">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6314F" w:rsidRPr="002415F8" w:rsidRDefault="001B0E61" w:rsidP="0023556A">
      <w:pPr>
        <w:pStyle w:val="01"/>
      </w:pPr>
      <w:r>
        <w:t>5.2</w:t>
      </w:r>
      <w:r w:rsidR="00733507">
        <w:t>.</w:t>
      </w:r>
      <w:r w:rsidR="00BE33F5">
        <w:t>16</w:t>
      </w:r>
      <w:r w:rsidR="002B6BF1">
        <w:t>.</w:t>
      </w:r>
      <w:r w:rsidR="0066314F" w:rsidRPr="002415F8">
        <w:t xml:space="preserve">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w:t>
      </w:r>
      <w:r w:rsidR="0066314F">
        <w:t>–</w:t>
      </w:r>
      <w:r w:rsidR="0066314F" w:rsidRPr="002415F8">
        <w:t xml:space="preserve"> с интервалом 400-800 м; на магистральных улицах непрерывного движения </w:t>
      </w:r>
      <w:r w:rsidR="0066314F">
        <w:t>–</w:t>
      </w:r>
      <w:r w:rsidR="0066314F" w:rsidRPr="002415F8">
        <w:t xml:space="preserve"> с интервалом 300-400 м.</w:t>
      </w:r>
    </w:p>
    <w:p w:rsidR="0066314F" w:rsidRPr="002415F8" w:rsidRDefault="001B0E61" w:rsidP="0023556A">
      <w:pPr>
        <w:pStyle w:val="01"/>
      </w:pPr>
      <w:r>
        <w:t>5.2</w:t>
      </w:r>
      <w:r w:rsidR="00733507">
        <w:t>.</w:t>
      </w:r>
      <w:r w:rsidR="00BE33F5">
        <w:t>17</w:t>
      </w:r>
      <w:r w:rsidR="0066314F">
        <w:t xml:space="preserve">. </w:t>
      </w:r>
      <w:r w:rsidR="0066314F" w:rsidRPr="002415F8">
        <w:t>При размещении торгово-развлекательных комплексов следует учитывать:</w:t>
      </w:r>
    </w:p>
    <w:p w:rsidR="0066314F" w:rsidRPr="002415F8" w:rsidRDefault="0066314F" w:rsidP="0023556A">
      <w:pPr>
        <w:pStyle w:val="04"/>
      </w:pPr>
      <w:r w:rsidRPr="002415F8">
        <w:t>максимальное разграничение транспортных и пешеходных потоков по главным и относительно второстепенным направлениям;</w:t>
      </w:r>
    </w:p>
    <w:p w:rsidR="0066314F" w:rsidRPr="002415F8" w:rsidRDefault="0066314F" w:rsidP="0023556A">
      <w:pPr>
        <w:pStyle w:val="04"/>
      </w:pPr>
      <w:r w:rsidRPr="002415F8">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rsidR="0066314F" w:rsidRPr="002415F8" w:rsidRDefault="001B0E61" w:rsidP="0023556A">
      <w:pPr>
        <w:pStyle w:val="01"/>
      </w:pPr>
      <w:r>
        <w:t>5.2</w:t>
      </w:r>
      <w:r w:rsidR="00733507">
        <w:t>.</w:t>
      </w:r>
      <w:r w:rsidR="00BE33F5">
        <w:t>18</w:t>
      </w:r>
      <w:r w:rsidR="0066314F">
        <w:t xml:space="preserve">. </w:t>
      </w:r>
      <w:r w:rsidR="0066314F" w:rsidRPr="002415F8">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rsidR="0066314F" w:rsidRPr="00C146B2" w:rsidRDefault="001B0E61" w:rsidP="0023556A">
      <w:pPr>
        <w:pStyle w:val="01"/>
      </w:pPr>
      <w:r>
        <w:t>5.2</w:t>
      </w:r>
      <w:r w:rsidR="00733507">
        <w:t>.</w:t>
      </w:r>
      <w:r w:rsidR="00BE33F5">
        <w:t>19</w:t>
      </w:r>
      <w:r w:rsidR="0066314F">
        <w:t xml:space="preserve">. </w:t>
      </w:r>
      <w:r w:rsidR="0066314F" w:rsidRPr="00C146B2">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rsidR="0066314F" w:rsidRPr="002415F8" w:rsidRDefault="0066314F" w:rsidP="0023556A">
      <w:pPr>
        <w:pStyle w:val="04"/>
      </w:pPr>
      <w:r w:rsidRPr="002415F8">
        <w:t>оптимальность планировочного решения при минимальных затратах времени пассажиров на высадку и посадку в транспортные средства;</w:t>
      </w:r>
    </w:p>
    <w:p w:rsidR="0066314F" w:rsidRPr="002415F8" w:rsidRDefault="0066314F" w:rsidP="0023556A">
      <w:pPr>
        <w:pStyle w:val="04"/>
      </w:pPr>
      <w:r w:rsidRPr="002415F8">
        <w:t>обеспечение условий непрерывного нестесненного движения пешеходов с необходимой зрительной ориентацией.</w:t>
      </w:r>
    </w:p>
    <w:p w:rsidR="0066314F" w:rsidRPr="002415F8" w:rsidRDefault="001B0E61" w:rsidP="0023556A">
      <w:pPr>
        <w:pStyle w:val="01"/>
      </w:pPr>
      <w:r>
        <w:t>5.2</w:t>
      </w:r>
      <w:r w:rsidR="00733507">
        <w:t>.</w:t>
      </w:r>
      <w:r w:rsidR="00BE33F5">
        <w:t>20</w:t>
      </w:r>
      <w:r w:rsidR="0066314F">
        <w:t xml:space="preserve">. </w:t>
      </w:r>
      <w:r w:rsidR="0066314F" w:rsidRPr="002415F8">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66314F" w:rsidRPr="002415F8" w:rsidRDefault="001B0E61" w:rsidP="0023556A">
      <w:pPr>
        <w:pStyle w:val="01"/>
      </w:pPr>
      <w:r>
        <w:t>5.2</w:t>
      </w:r>
      <w:r w:rsidR="00733507">
        <w:t>.2</w:t>
      </w:r>
      <w:r w:rsidR="00BE33F5">
        <w:t>1</w:t>
      </w:r>
      <w:r w:rsidR="0066314F">
        <w:t xml:space="preserve">. </w:t>
      </w:r>
      <w:r w:rsidR="0066314F" w:rsidRPr="002415F8">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66314F" w:rsidRPr="002415F8" w:rsidRDefault="0066314F" w:rsidP="0023556A">
      <w:pPr>
        <w:pStyle w:val="04"/>
      </w:pPr>
      <w:r w:rsidRPr="002415F8">
        <w:t>устройство пешеходной зоны по периметру прилегающей площади;</w:t>
      </w:r>
    </w:p>
    <w:p w:rsidR="0066314F" w:rsidRPr="002415F8" w:rsidRDefault="0066314F" w:rsidP="0023556A">
      <w:pPr>
        <w:pStyle w:val="04"/>
      </w:pPr>
      <w:r w:rsidRPr="002415F8">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66314F" w:rsidRPr="002415F8" w:rsidRDefault="0066314F" w:rsidP="0066314F">
      <w:pPr>
        <w:pStyle w:val="01"/>
      </w:pPr>
      <w:r w:rsidRPr="002415F8">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66314F" w:rsidRPr="002415F8" w:rsidRDefault="0066314F" w:rsidP="0066314F">
      <w:pPr>
        <w:pStyle w:val="01"/>
      </w:pPr>
      <w:r w:rsidRPr="002415F8">
        <w:t xml:space="preserve">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w:t>
      </w:r>
      <w:r w:rsidRPr="00CC345B">
        <w:t>правилами и нормами.</w:t>
      </w:r>
    </w:p>
    <w:p w:rsidR="0066314F" w:rsidRPr="00C146B2" w:rsidRDefault="001B0E61" w:rsidP="0066314F">
      <w:pPr>
        <w:pStyle w:val="01"/>
      </w:pPr>
      <w:r>
        <w:t>5.2</w:t>
      </w:r>
      <w:r w:rsidR="00733507">
        <w:t>.2</w:t>
      </w:r>
      <w:r w:rsidR="00BE33F5">
        <w:t>2</w:t>
      </w:r>
      <w:r w:rsidR="0066314F" w:rsidRPr="002415F8">
        <w:t xml:space="preserve">.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w:t>
      </w:r>
      <w:r w:rsidR="0066314F">
        <w:t>«час пик» не более 0,3 чел./м</w:t>
      </w:r>
      <w:r w:rsidR="0066314F">
        <w:rPr>
          <w:vertAlign w:val="superscript"/>
        </w:rPr>
        <w:t>2</w:t>
      </w:r>
      <w:r w:rsidR="0066314F" w:rsidRPr="002415F8">
        <w:t>; на предзаводских площадях, у спортивно-зрелищных учреждений, кинотеа</w:t>
      </w:r>
      <w:r w:rsidR="0066314F">
        <w:t xml:space="preserve">тров, вокзалов </w:t>
      </w:r>
      <w:r w:rsidR="00263C52">
        <w:t>–</w:t>
      </w:r>
      <w:r w:rsidR="0066314F">
        <w:t xml:space="preserve"> 0,8 чел./м</w:t>
      </w:r>
      <w:r w:rsidR="0066314F">
        <w:rPr>
          <w:vertAlign w:val="superscript"/>
        </w:rPr>
        <w:t>2</w:t>
      </w:r>
      <w:r w:rsidR="0066314F">
        <w:t>.</w:t>
      </w:r>
    </w:p>
    <w:p w:rsidR="0066314F" w:rsidRPr="002415F8" w:rsidRDefault="001B0E61" w:rsidP="0066314F">
      <w:pPr>
        <w:pStyle w:val="01"/>
      </w:pPr>
      <w:r>
        <w:t>5.2</w:t>
      </w:r>
      <w:r w:rsidR="00733507">
        <w:t>.2</w:t>
      </w:r>
      <w:r w:rsidR="00BE33F5">
        <w:t>3</w:t>
      </w:r>
      <w:r w:rsidR="0066314F" w:rsidRPr="002415F8">
        <w:t>.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66314F" w:rsidRPr="002415F8" w:rsidRDefault="001B0E61" w:rsidP="0066314F">
      <w:pPr>
        <w:pStyle w:val="01"/>
      </w:pPr>
      <w:r>
        <w:t>5.2</w:t>
      </w:r>
      <w:r w:rsidR="00733507">
        <w:t>.</w:t>
      </w:r>
      <w:r w:rsidR="00BE33F5">
        <w:t>24</w:t>
      </w:r>
      <w:r w:rsidR="0066314F" w:rsidRPr="002415F8">
        <w:t>.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66314F" w:rsidRPr="002415F8" w:rsidRDefault="0066314F" w:rsidP="0066314F">
      <w:pPr>
        <w:pStyle w:val="01"/>
      </w:pPr>
      <w:r w:rsidRPr="002415F8">
        <w:t>На местных проездах допускается организовывать как одностороннее, так и двустороннее движение транспорта.</w:t>
      </w:r>
    </w:p>
    <w:p w:rsidR="0066314F" w:rsidRPr="002415F8" w:rsidRDefault="0066314F" w:rsidP="0066314F">
      <w:pPr>
        <w:pStyle w:val="01"/>
      </w:pPr>
      <w:r w:rsidRPr="002415F8">
        <w:t>Ширину местных проездов следует принимать:</w:t>
      </w:r>
    </w:p>
    <w:p w:rsidR="0066314F" w:rsidRPr="002415F8" w:rsidRDefault="0066314F" w:rsidP="0066314F">
      <w:pPr>
        <w:pStyle w:val="04"/>
      </w:pPr>
      <w:r w:rsidRPr="002415F8">
        <w:t xml:space="preserve">при одностороннем движении транспорта и без устройства специальных полос для стоянки автомобилей </w:t>
      </w:r>
      <w:r>
        <w:t>–</w:t>
      </w:r>
      <w:r w:rsidRPr="002415F8">
        <w:t xml:space="preserve"> не менее 7,0 м;</w:t>
      </w:r>
    </w:p>
    <w:p w:rsidR="0066314F" w:rsidRPr="002415F8" w:rsidRDefault="0066314F" w:rsidP="0066314F">
      <w:pPr>
        <w:pStyle w:val="04"/>
      </w:pPr>
      <w:r w:rsidRPr="002415F8">
        <w:t xml:space="preserve">при одностороннем движении и организации по местному проезду движения массового пассажирского транспорта </w:t>
      </w:r>
      <w:r>
        <w:t>–</w:t>
      </w:r>
      <w:r w:rsidRPr="002415F8">
        <w:t xml:space="preserve"> 10,5 м;</w:t>
      </w:r>
    </w:p>
    <w:p w:rsidR="0066314F" w:rsidRPr="002415F8" w:rsidRDefault="0066314F" w:rsidP="0066314F">
      <w:pPr>
        <w:pStyle w:val="04"/>
      </w:pPr>
      <w:r w:rsidRPr="002415F8">
        <w:t xml:space="preserve">при двустороннем движении и организации движения массового пассажирского транспорта </w:t>
      </w:r>
      <w:r w:rsidR="00263C52">
        <w:t>–</w:t>
      </w:r>
      <w:r w:rsidRPr="002415F8">
        <w:t xml:space="preserve"> 11,25 м.</w:t>
      </w:r>
    </w:p>
    <w:p w:rsidR="0066314F" w:rsidRPr="002415F8" w:rsidRDefault="0066314F" w:rsidP="0066314F">
      <w:pPr>
        <w:pStyle w:val="01"/>
      </w:pPr>
      <w:r w:rsidRPr="002415F8">
        <w:t>На боковых проездах следует организовывать одностороннее движение. Ширина проезжей части бокового проезда должна быть не менее 7,5 м.</w:t>
      </w:r>
    </w:p>
    <w:p w:rsidR="0066314F" w:rsidRPr="008E4B18" w:rsidRDefault="001B0E61" w:rsidP="0066314F">
      <w:pPr>
        <w:pStyle w:val="01"/>
        <w:rPr>
          <w:rStyle w:val="010"/>
        </w:rPr>
      </w:pPr>
      <w:r>
        <w:t>5.2</w:t>
      </w:r>
      <w:r w:rsidR="00733507">
        <w:t>.</w:t>
      </w:r>
      <w:r w:rsidR="00BE33F5">
        <w:t>25</w:t>
      </w:r>
      <w:r w:rsidR="0066314F" w:rsidRPr="008E4B18">
        <w:rPr>
          <w:rStyle w:val="010"/>
        </w:rPr>
        <w:t>.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66314F" w:rsidRPr="002415F8" w:rsidRDefault="0066314F" w:rsidP="0066314F">
      <w:pPr>
        <w:pStyle w:val="01"/>
      </w:pPr>
      <w:r w:rsidRPr="002415F8">
        <w:t xml:space="preserve">Ширина проезжих частей основных проездов должна быть не менее 6,0 м, второстепенных проездов </w:t>
      </w:r>
      <w:r w:rsidR="00263C52">
        <w:t>–</w:t>
      </w:r>
      <w:r w:rsidRPr="002415F8">
        <w:t xml:space="preserve"> 5,5 м; ширина тротуаров </w:t>
      </w:r>
      <w:r w:rsidR="00263C52">
        <w:t>–</w:t>
      </w:r>
      <w:r w:rsidRPr="002415F8">
        <w:t xml:space="preserve"> 1,5 м.</w:t>
      </w:r>
    </w:p>
    <w:p w:rsidR="0066314F" w:rsidRPr="002415F8" w:rsidRDefault="0066314F" w:rsidP="001B4183">
      <w:pPr>
        <w:pStyle w:val="01"/>
      </w:pPr>
      <w:r w:rsidRPr="002415F8">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66314F" w:rsidRPr="002415F8" w:rsidRDefault="0066314F" w:rsidP="001B4183">
      <w:pPr>
        <w:pStyle w:val="01"/>
      </w:pPr>
      <w:r w:rsidRPr="002415F8">
        <w:t xml:space="preserve">Тупиковые проезды к отдельно стоящим зданиям должны быть протяженностью не более 150 м и заканчиваться разворотными </w:t>
      </w:r>
      <w:r>
        <w:t>площадками размером в плане 16</w:t>
      </w:r>
      <w:r w:rsidRPr="002415F8">
        <w:t>x</w:t>
      </w:r>
      <w:r>
        <w:t>16</w:t>
      </w:r>
      <w:r w:rsidR="00263C52">
        <w:t xml:space="preserve"> </w:t>
      </w:r>
      <w:r w:rsidRPr="002415F8">
        <w:t>м или кольцом с радиусом по оси улиц не менее 10 м.</w:t>
      </w:r>
    </w:p>
    <w:p w:rsidR="0066314F" w:rsidRPr="002415F8" w:rsidRDefault="001B0E61" w:rsidP="001B4183">
      <w:pPr>
        <w:pStyle w:val="01"/>
      </w:pPr>
      <w:r>
        <w:t>5.2</w:t>
      </w:r>
      <w:r w:rsidR="00733507">
        <w:t>.</w:t>
      </w:r>
      <w:r w:rsidR="00BE33F5">
        <w:t>26</w:t>
      </w:r>
      <w:r w:rsidR="00C3259F">
        <w:t>.</w:t>
      </w:r>
      <w:r w:rsidR="0066314F" w:rsidRPr="002415F8">
        <w:t xml:space="preserve"> В конце проезжих частей тупиковых улиц следует устраивать площадки для разворота автомобилей с учетом о</w:t>
      </w:r>
      <w:r w:rsidR="0066314F">
        <w:t>беспечения радиуса разворота 12</w:t>
      </w:r>
      <w:r w:rsidR="0066314F" w:rsidRPr="002415F8">
        <w:t>-15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66314F" w:rsidRPr="002415F8" w:rsidRDefault="001B0E61" w:rsidP="001B4183">
      <w:pPr>
        <w:pStyle w:val="01"/>
      </w:pPr>
      <w:r>
        <w:t>5.2</w:t>
      </w:r>
      <w:r w:rsidR="00733507">
        <w:t>.</w:t>
      </w:r>
      <w:r w:rsidR="00BE33F5">
        <w:t>27</w:t>
      </w:r>
      <w:r w:rsidR="0066314F" w:rsidRPr="002415F8">
        <w:t>.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66314F" w:rsidRPr="002415F8" w:rsidRDefault="0066314F" w:rsidP="0066314F">
      <w:pPr>
        <w:pStyle w:val="01"/>
      </w:pPr>
      <w:r w:rsidRPr="002415F8">
        <w:t>Продольные уклоны дорог на подходах к пересечениям на протяжении расстояний видимости для остановки ав</w:t>
      </w:r>
      <w:r>
        <w:t>томобиля не должны превышать 40‰.</w:t>
      </w:r>
    </w:p>
    <w:p w:rsidR="0066314F" w:rsidRPr="002415F8" w:rsidRDefault="001B0E61" w:rsidP="0066314F">
      <w:pPr>
        <w:pStyle w:val="01"/>
      </w:pPr>
      <w:r>
        <w:t>5.2</w:t>
      </w:r>
      <w:r w:rsidR="00733507">
        <w:t>.</w:t>
      </w:r>
      <w:r w:rsidR="00BE33F5">
        <w:t>28</w:t>
      </w:r>
      <w:r w:rsidR="0066314F" w:rsidRPr="002415F8">
        <w:t>. Пересечения магистральных улиц в зависимости от категорий последних следует проектировать следующих классов:</w:t>
      </w:r>
    </w:p>
    <w:p w:rsidR="0066314F" w:rsidRPr="002415F8" w:rsidRDefault="0066314F" w:rsidP="0066314F">
      <w:pPr>
        <w:pStyle w:val="04"/>
      </w:pPr>
      <w:r w:rsidRPr="002415F8">
        <w:t xml:space="preserve">транспортная развязка 1-го класса </w:t>
      </w:r>
      <w:r>
        <w:t>–</w:t>
      </w:r>
      <w:r w:rsidRPr="002415F8">
        <w:t xml:space="preserve">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66314F" w:rsidRPr="002415F8" w:rsidRDefault="0066314F" w:rsidP="0066314F">
      <w:pPr>
        <w:pStyle w:val="04"/>
      </w:pPr>
      <w:r w:rsidRPr="002415F8">
        <w:t xml:space="preserve">транспортная развязка 2-го класса </w:t>
      </w:r>
      <w:r>
        <w:t>–</w:t>
      </w:r>
      <w:r w:rsidRPr="002415F8">
        <w:t xml:space="preserve">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66314F" w:rsidRPr="002415F8" w:rsidRDefault="0066314F" w:rsidP="0066314F">
      <w:pPr>
        <w:pStyle w:val="04"/>
      </w:pPr>
      <w:r w:rsidRPr="002415F8">
        <w:t xml:space="preserve">транспортная развязка 3-го класса </w:t>
      </w:r>
      <w:r>
        <w:t>–</w:t>
      </w:r>
      <w:r w:rsidRPr="002415F8">
        <w:t xml:space="preserve">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66314F" w:rsidRPr="002415F8" w:rsidRDefault="0066314F" w:rsidP="0066314F">
      <w:pPr>
        <w:pStyle w:val="04"/>
      </w:pPr>
      <w:r w:rsidRPr="002415F8">
        <w:t xml:space="preserve">транспортная развязка 4-го класса </w:t>
      </w:r>
      <w:r>
        <w:t>–</w:t>
      </w:r>
      <w:r w:rsidRPr="002415F8">
        <w:t xml:space="preserve">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66314F" w:rsidRPr="002415F8" w:rsidRDefault="0066314F" w:rsidP="0066314F">
      <w:pPr>
        <w:pStyle w:val="04"/>
      </w:pPr>
      <w:r w:rsidRPr="002415F8">
        <w:t xml:space="preserve">транспортная развязка 5-го класса </w:t>
      </w:r>
      <w:r>
        <w:t xml:space="preserve">– </w:t>
      </w:r>
      <w:r w:rsidRPr="002415F8">
        <w:t xml:space="preserve">пересечение улиц и магистралей со светофорным регулированием. Организация светофорного регулирования на уличной сети определяется </w:t>
      </w:r>
      <w:r w:rsidRPr="006A1B95">
        <w:t xml:space="preserve">требованиями </w:t>
      </w:r>
      <w:hyperlink r:id="rId10" w:history="1">
        <w:r w:rsidRPr="006A1B95">
          <w:t>ГОСТ Р 52289-2004</w:t>
        </w:r>
      </w:hyperlink>
      <w:r w:rsidRPr="006A1B95">
        <w:t xml:space="preserve">, </w:t>
      </w:r>
      <w:hyperlink r:id="rId11" w:history="1">
        <w:r w:rsidRPr="006A1B95">
          <w:t>ГОСТ Р 52282-2004</w:t>
        </w:r>
      </w:hyperlink>
      <w:r w:rsidRPr="006A1B95">
        <w:t>.</w:t>
      </w:r>
    </w:p>
    <w:p w:rsidR="0066314F" w:rsidRPr="002415F8" w:rsidRDefault="001B0E61" w:rsidP="0066314F">
      <w:pPr>
        <w:pStyle w:val="01"/>
      </w:pPr>
      <w:r>
        <w:t>5.2</w:t>
      </w:r>
      <w:r w:rsidR="00733507">
        <w:t>.</w:t>
      </w:r>
      <w:r w:rsidR="00BE33F5">
        <w:t>29</w:t>
      </w:r>
      <w:r w:rsidR="0066314F" w:rsidRPr="002415F8">
        <w:t>.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w:t>
      </w:r>
      <w:r w:rsidR="0066314F">
        <w:t>нного треугольника для условий «</w:t>
      </w:r>
      <w:r w:rsidR="0066314F" w:rsidRPr="002415F8">
        <w:t>транспорт</w:t>
      </w:r>
      <w:r w:rsidR="0066314F">
        <w:t>-транспорт»</w:t>
      </w:r>
      <w:r w:rsidR="0066314F" w:rsidRPr="002415F8">
        <w:t xml:space="preserve"> при скорости движения 40 км/ч и 60 км/ч должны быть соответственно не </w:t>
      </w:r>
      <w:r w:rsidR="0066314F">
        <w:t>менее 25 м и 40 м. Для условий «</w:t>
      </w:r>
      <w:r w:rsidR="0066314F" w:rsidRPr="002415F8">
        <w:t>пешеход</w:t>
      </w:r>
      <w:r w:rsidR="0066314F">
        <w:t>-транспорт»</w:t>
      </w:r>
      <w:r w:rsidR="0066314F" w:rsidRPr="002415F8">
        <w:t xml:space="preserve"> размеры прямоугольного треугольника видимости должны быть при скорости движения транспорта 25 км</w:t>
      </w:r>
      <w:r w:rsidR="0066314F">
        <w:t>/ч и 40 км/ч соответственно 8x40 м и 10x</w:t>
      </w:r>
      <w:r w:rsidR="0066314F" w:rsidRPr="002415F8">
        <w:t>50 м.</w:t>
      </w:r>
    </w:p>
    <w:p w:rsidR="0066314F" w:rsidRPr="002415F8" w:rsidRDefault="0066314F" w:rsidP="0066314F">
      <w:pPr>
        <w:pStyle w:val="01"/>
      </w:pPr>
      <w:r w:rsidRPr="002415F8">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66314F" w:rsidRPr="002415F8" w:rsidRDefault="0066314F" w:rsidP="0066314F">
      <w:pPr>
        <w:pStyle w:val="01"/>
      </w:pPr>
      <w:r w:rsidRPr="002415F8">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6314F" w:rsidRPr="002415F8" w:rsidRDefault="001B0E61" w:rsidP="0066314F">
      <w:pPr>
        <w:pStyle w:val="01"/>
      </w:pPr>
      <w:r>
        <w:t>5.2</w:t>
      </w:r>
      <w:r w:rsidR="00733507">
        <w:t>.3</w:t>
      </w:r>
      <w:r w:rsidR="00BE33F5">
        <w:t>0</w:t>
      </w:r>
      <w:r w:rsidR="0066314F" w:rsidRPr="002415F8">
        <w:t>.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66314F" w:rsidRPr="008D1E98" w:rsidRDefault="001B0E61" w:rsidP="0066314F">
      <w:pPr>
        <w:pStyle w:val="01"/>
      </w:pPr>
      <w:r>
        <w:t>5.2</w:t>
      </w:r>
      <w:r w:rsidR="00733507">
        <w:t>.3</w:t>
      </w:r>
      <w:r w:rsidR="00BE33F5">
        <w:t>1</w:t>
      </w:r>
      <w:r w:rsidR="0066314F" w:rsidRPr="008D1E98">
        <w:t xml:space="preserve">.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w:t>
      </w:r>
      <w:r w:rsidR="00263C52">
        <w:t>–</w:t>
      </w:r>
      <w:r w:rsidR="0066314F" w:rsidRPr="008D1E98">
        <w:t xml:space="preserve"> 30 м.</w:t>
      </w:r>
    </w:p>
    <w:p w:rsidR="0066314F" w:rsidRPr="002415F8" w:rsidRDefault="001B0E61" w:rsidP="0066314F">
      <w:pPr>
        <w:pStyle w:val="01"/>
      </w:pPr>
      <w:r>
        <w:t>5.2</w:t>
      </w:r>
      <w:r w:rsidR="00733507">
        <w:t>.3</w:t>
      </w:r>
      <w:r w:rsidR="00BE33F5">
        <w:t>2</w:t>
      </w:r>
      <w:r w:rsidR="0066314F" w:rsidRPr="002415F8">
        <w:t>.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66314F" w:rsidRPr="002415F8" w:rsidRDefault="001B0E61" w:rsidP="0066314F">
      <w:pPr>
        <w:pStyle w:val="01"/>
      </w:pPr>
      <w:r>
        <w:t>5.2</w:t>
      </w:r>
      <w:r w:rsidR="00733507">
        <w:t>.3</w:t>
      </w:r>
      <w:r w:rsidR="00BE33F5">
        <w:t>3</w:t>
      </w:r>
      <w:r w:rsidR="0066314F" w:rsidRPr="002415F8">
        <w:t>. В пределах искусственных сооружений поперечный профиль магистральных улиц следует проектировать таким же, как на прилегающих участках.</w:t>
      </w:r>
    </w:p>
    <w:p w:rsidR="0066314F" w:rsidRPr="00E72034" w:rsidRDefault="0066314F" w:rsidP="0066314F">
      <w:pPr>
        <w:pStyle w:val="01"/>
      </w:pPr>
      <w:r w:rsidRPr="0011593B">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r w:rsidR="0024243B">
        <w:rPr>
          <w:highlight w:val="yellow"/>
        </w:rPr>
        <w:fldChar w:fldCharType="begin"/>
      </w:r>
      <w:r w:rsidR="0024243B">
        <w:instrText xml:space="preserve"> REF _Ref450581142 \h </w:instrText>
      </w:r>
      <w:r w:rsidR="0024243B">
        <w:rPr>
          <w:highlight w:val="yellow"/>
        </w:rPr>
      </w:r>
      <w:r w:rsidR="0024243B">
        <w:rPr>
          <w:highlight w:val="yellow"/>
        </w:rPr>
        <w:fldChar w:fldCharType="separate"/>
      </w:r>
      <w:r w:rsidR="000E722C">
        <w:t xml:space="preserve">Таблица </w:t>
      </w:r>
      <w:r w:rsidR="000E722C">
        <w:rPr>
          <w:noProof/>
        </w:rPr>
        <w:t>41</w:t>
      </w:r>
      <w:r w:rsidR="0024243B">
        <w:rPr>
          <w:highlight w:val="yellow"/>
        </w:rPr>
        <w:fldChar w:fldCharType="end"/>
      </w:r>
      <w:r w:rsidR="0024243B">
        <w:t>.</w:t>
      </w:r>
    </w:p>
    <w:p w:rsidR="0066314F" w:rsidRPr="002415F8" w:rsidRDefault="001B0E61" w:rsidP="0066314F">
      <w:pPr>
        <w:pStyle w:val="01"/>
      </w:pPr>
      <w:r>
        <w:t>5.2</w:t>
      </w:r>
      <w:r w:rsidR="00BE33F5">
        <w:t>.34</w:t>
      </w:r>
      <w:r w:rsidR="0066314F" w:rsidRPr="002415F8">
        <w:t xml:space="preserve">.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w:t>
      </w:r>
      <w:r w:rsidR="00E72034">
        <w:t>–</w:t>
      </w:r>
      <w:r w:rsidR="0066314F" w:rsidRPr="002415F8">
        <w:t xml:space="preserve"> 30 м (при расчетной скорости 30 км/ч).</w:t>
      </w:r>
    </w:p>
    <w:p w:rsidR="0066314F" w:rsidRPr="002415F8" w:rsidRDefault="0066314F" w:rsidP="0066314F">
      <w:pPr>
        <w:pStyle w:val="01"/>
      </w:pPr>
      <w:r w:rsidRPr="002415F8">
        <w:t>В условиях реконструкции при соответствующем технико-экономическом обосновании допускается уменьшать радиус</w:t>
      </w:r>
      <w:r>
        <w:t>ы правоповоротных съездов до 25-</w:t>
      </w:r>
      <w:r w:rsidRPr="002415F8">
        <w:t>30 м со снижением расч</w:t>
      </w:r>
      <w:r>
        <w:t>етной скорости движения до 20-</w:t>
      </w:r>
      <w:r w:rsidRPr="002415F8">
        <w:t>25 км/ч.</w:t>
      </w:r>
    </w:p>
    <w:p w:rsidR="0066314F" w:rsidRPr="002415F8" w:rsidRDefault="001B0E61" w:rsidP="0066314F">
      <w:pPr>
        <w:pStyle w:val="01"/>
      </w:pPr>
      <w:r>
        <w:t>5.2</w:t>
      </w:r>
      <w:r w:rsidR="00733507">
        <w:t>.</w:t>
      </w:r>
      <w:r w:rsidR="00BE33F5">
        <w:t>35</w:t>
      </w:r>
      <w:r w:rsidR="0066314F" w:rsidRPr="002415F8">
        <w:t>.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w:t>
      </w:r>
      <w:r w:rsidR="00E72034">
        <w:t xml:space="preserve"> уровне не должен быть менее 60°.</w:t>
      </w:r>
    </w:p>
    <w:p w:rsidR="0066314F" w:rsidRPr="003740DD" w:rsidRDefault="0066314F" w:rsidP="0066314F">
      <w:pPr>
        <w:pStyle w:val="01"/>
      </w:pPr>
      <w:r w:rsidRPr="003740DD">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9238-2013.</w:t>
      </w:r>
    </w:p>
    <w:p w:rsidR="0066314F" w:rsidRPr="002415F8" w:rsidRDefault="001B0E61" w:rsidP="0066314F">
      <w:pPr>
        <w:pStyle w:val="01"/>
      </w:pPr>
      <w:r>
        <w:t>5.2</w:t>
      </w:r>
      <w:r w:rsidR="00BE33F5">
        <w:t>.36</w:t>
      </w:r>
      <w:r w:rsidR="0066314F" w:rsidRPr="002415F8">
        <w:t xml:space="preserve">.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w:t>
      </w:r>
      <w:r w:rsidR="0066314F">
        <w:t>–</w:t>
      </w:r>
      <w:r w:rsidR="0066314F" w:rsidRPr="002415F8">
        <w:t xml:space="preserve"> быть не менее 6,0 м на расстоянии 200 м в обе стороны от переезда.</w:t>
      </w:r>
    </w:p>
    <w:p w:rsidR="0066314F" w:rsidRPr="002415F8" w:rsidRDefault="001B0E61" w:rsidP="0066314F">
      <w:pPr>
        <w:pStyle w:val="01"/>
      </w:pPr>
      <w:r>
        <w:t>5.2</w:t>
      </w:r>
      <w:r w:rsidR="00733507">
        <w:t>.</w:t>
      </w:r>
      <w:r w:rsidR="00BE33F5">
        <w:t>37</w:t>
      </w:r>
      <w:r w:rsidR="0066314F" w:rsidRPr="003740DD">
        <w:t xml:space="preserve">. </w:t>
      </w:r>
      <w:r w:rsidR="0066314F" w:rsidRPr="002415F8">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66314F" w:rsidRPr="002415F8" w:rsidRDefault="001B0E61" w:rsidP="0066314F">
      <w:pPr>
        <w:pStyle w:val="01"/>
      </w:pPr>
      <w:r>
        <w:t>5.2</w:t>
      </w:r>
      <w:r w:rsidR="00733507">
        <w:t>.</w:t>
      </w:r>
      <w:r w:rsidR="00BE33F5">
        <w:t>38</w:t>
      </w:r>
      <w:r w:rsidR="0066314F" w:rsidRPr="002415F8">
        <w:t>.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66314F" w:rsidRPr="002415F8" w:rsidRDefault="0066314F" w:rsidP="0066314F">
      <w:pPr>
        <w:pStyle w:val="01"/>
      </w:pPr>
      <w:r w:rsidRPr="002415F8">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rsidR="0066314F" w:rsidRPr="002415F8" w:rsidRDefault="0066314F" w:rsidP="0066314F">
      <w:pPr>
        <w:pStyle w:val="01"/>
      </w:pPr>
      <w:r w:rsidRPr="002415F8">
        <w:t>Габарит сооружения от уровня асфальтового покрытия (уровня головки рельсов) до низа потолочной части сооружения должен быть не менее 5,25 м.</w:t>
      </w:r>
    </w:p>
    <w:p w:rsidR="0066314F" w:rsidRPr="002415F8" w:rsidRDefault="0066314F" w:rsidP="0066314F">
      <w:pPr>
        <w:pStyle w:val="01"/>
      </w:pPr>
      <w:r w:rsidRPr="002415F8">
        <w:t>В условиях реконструкции допускается уменьшать габарит сооружения от уровня асфальтового покрытия (уровня головки рельсов) до 5,0 м.</w:t>
      </w:r>
    </w:p>
    <w:p w:rsidR="0066314F" w:rsidRPr="003740DD" w:rsidRDefault="0066314F" w:rsidP="0023556A">
      <w:pPr>
        <w:pStyle w:val="01"/>
      </w:pPr>
      <w:r w:rsidRPr="003740DD">
        <w:t xml:space="preserve">Городские мосты и тоннели следует проектировать в соответствии с требованиями СП 35.13330.2011 и </w:t>
      </w:r>
      <w:r w:rsidRPr="00A36F71">
        <w:t>СП 122.13330.2012.</w:t>
      </w:r>
    </w:p>
    <w:p w:rsidR="0066314F" w:rsidRPr="002415F8" w:rsidRDefault="001B0E61" w:rsidP="0023556A">
      <w:pPr>
        <w:pStyle w:val="01"/>
      </w:pPr>
      <w:r>
        <w:t>5.2</w:t>
      </w:r>
      <w:r w:rsidR="00733507">
        <w:t>.</w:t>
      </w:r>
      <w:r w:rsidR="00BE33F5">
        <w:t>39</w:t>
      </w:r>
      <w:r w:rsidR="0066314F" w:rsidRPr="002415F8">
        <w:t>.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66314F" w:rsidRPr="002415F8" w:rsidRDefault="001B0E61" w:rsidP="0023556A">
      <w:pPr>
        <w:pStyle w:val="01"/>
      </w:pPr>
      <w:r>
        <w:t>5.2</w:t>
      </w:r>
      <w:r w:rsidR="00733507">
        <w:t>.4</w:t>
      </w:r>
      <w:r w:rsidR="00BE33F5">
        <w:t>0</w:t>
      </w:r>
      <w:r w:rsidR="0066314F" w:rsidRPr="002415F8">
        <w:t>.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66314F" w:rsidRPr="002415F8" w:rsidRDefault="0066314F" w:rsidP="0066314F">
      <w:pPr>
        <w:pStyle w:val="01"/>
      </w:pPr>
      <w:r w:rsidRPr="002415F8">
        <w:t xml:space="preserve">Для территорий с малым грузооборотом </w:t>
      </w:r>
      <w:r>
        <w:t>–</w:t>
      </w:r>
      <w:r w:rsidRPr="002415F8">
        <w:t xml:space="preserve"> до 40</w:t>
      </w:r>
      <w:r w:rsidR="00D02E29">
        <w:t xml:space="preserve"> тыс.</w:t>
      </w:r>
      <w:r w:rsidRPr="002415F8">
        <w:t xml:space="preserve"> тонн в год (до 2 автомашин в сутки) примыкание и выезд производить на улицу районного значения, для участка территории с грузооборотом до 100 тыс. тонн в год </w:t>
      </w:r>
      <w:r>
        <w:t>–</w:t>
      </w:r>
      <w:r w:rsidRPr="002415F8">
        <w:t xml:space="preserve"> на городскую магистраль.</w:t>
      </w:r>
    </w:p>
    <w:p w:rsidR="0066314F" w:rsidRPr="00F13FF4" w:rsidRDefault="001B0E61" w:rsidP="0066314F">
      <w:pPr>
        <w:pStyle w:val="01"/>
        <w:rPr>
          <w:rStyle w:val="010"/>
        </w:rPr>
      </w:pPr>
      <w:r>
        <w:rPr>
          <w:rStyle w:val="010"/>
        </w:rPr>
        <w:t>5.2</w:t>
      </w:r>
      <w:r w:rsidR="00733507">
        <w:rPr>
          <w:rStyle w:val="010"/>
        </w:rPr>
        <w:t>.4</w:t>
      </w:r>
      <w:r w:rsidR="00BE33F5">
        <w:rPr>
          <w:rStyle w:val="010"/>
        </w:rPr>
        <w:t>1</w:t>
      </w:r>
      <w:r w:rsidR="0066314F" w:rsidRPr="00F13FF4">
        <w:rPr>
          <w:rStyle w:val="010"/>
        </w:rPr>
        <w:t xml:space="preserve">.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r w:rsidR="00E72034">
        <w:rPr>
          <w:rStyle w:val="010"/>
        </w:rPr>
        <w:fldChar w:fldCharType="begin"/>
      </w:r>
      <w:r w:rsidR="00E72034">
        <w:rPr>
          <w:rStyle w:val="010"/>
        </w:rPr>
        <w:instrText xml:space="preserve"> REF _Ref450587599 \h </w:instrText>
      </w:r>
      <w:r w:rsidR="00E72034">
        <w:rPr>
          <w:rStyle w:val="010"/>
        </w:rPr>
      </w:r>
      <w:r w:rsidR="00E72034">
        <w:rPr>
          <w:rStyle w:val="010"/>
        </w:rPr>
        <w:fldChar w:fldCharType="separate"/>
      </w:r>
      <w:r w:rsidR="000E722C">
        <w:t xml:space="preserve">Таблица </w:t>
      </w:r>
      <w:r w:rsidR="000E722C">
        <w:rPr>
          <w:noProof/>
        </w:rPr>
        <w:t>44</w:t>
      </w:r>
      <w:r w:rsidR="00E72034">
        <w:rPr>
          <w:rStyle w:val="010"/>
        </w:rPr>
        <w:fldChar w:fldCharType="end"/>
      </w:r>
      <w:r w:rsidR="00E72034">
        <w:rPr>
          <w:rStyle w:val="010"/>
        </w:rPr>
        <w:t xml:space="preserve"> </w:t>
      </w:r>
      <w:r w:rsidR="0066314F" w:rsidRPr="00F13FF4">
        <w:rPr>
          <w:rStyle w:val="010"/>
        </w:rPr>
        <w:t>(при условии примыкания справа).</w:t>
      </w:r>
    </w:p>
    <w:p w:rsidR="00E72034" w:rsidRDefault="00E72034" w:rsidP="00E72034">
      <w:pPr>
        <w:pStyle w:val="05"/>
      </w:pPr>
      <w:bookmarkStart w:id="83" w:name="_Ref450587599"/>
      <w:r>
        <w:t xml:space="preserve">Таблица </w:t>
      </w:r>
      <w:r w:rsidR="00F14E19">
        <w:fldChar w:fldCharType="begin"/>
      </w:r>
      <w:r w:rsidR="00F14E19">
        <w:instrText xml:space="preserve"> SEQ Таблица \* ARABIC </w:instrText>
      </w:r>
      <w:r w:rsidR="00F14E19">
        <w:fldChar w:fldCharType="separate"/>
      </w:r>
      <w:r w:rsidR="000E722C">
        <w:rPr>
          <w:noProof/>
        </w:rPr>
        <w:t>44</w:t>
      </w:r>
      <w:r w:rsidR="00F14E19">
        <w:rPr>
          <w:noProof/>
        </w:rPr>
        <w:fldChar w:fldCharType="end"/>
      </w:r>
      <w:bookmarkEnd w:id="8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1"/>
        <w:gridCol w:w="2069"/>
        <w:gridCol w:w="1851"/>
        <w:gridCol w:w="1907"/>
        <w:gridCol w:w="1535"/>
      </w:tblGrid>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Основное направление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Пересекающее направление</w:t>
            </w:r>
          </w:p>
        </w:tc>
        <w:tc>
          <w:tcPr>
            <w:tcW w:w="0" w:type="auto"/>
            <w:gridSpan w:val="3"/>
            <w:tcBorders>
              <w:top w:val="single" w:sz="4" w:space="0" w:color="auto"/>
              <w:left w:val="single" w:sz="4" w:space="0" w:color="auto"/>
              <w:bottom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Расчетная скорость на съездах и въездах, км/ч</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A36F71" w:rsidRDefault="0066314F" w:rsidP="0066314F">
            <w:pPr>
              <w:suppressAutoHyphens/>
              <w:jc w:val="both"/>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p>
        </w:tc>
        <w:tc>
          <w:tcPr>
            <w:tcW w:w="0" w:type="auto"/>
            <w:gridSpan w:val="3"/>
            <w:tcBorders>
              <w:top w:val="single" w:sz="4" w:space="0" w:color="auto"/>
              <w:left w:val="single" w:sz="4" w:space="0" w:color="auto"/>
              <w:bottom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Магистральные улицы</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A36F71" w:rsidRDefault="0066314F" w:rsidP="0066314F">
            <w:pPr>
              <w:suppressAutoHyphens/>
              <w:jc w:val="both"/>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общегородского значения с движением</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районного значения</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непрерывным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регулируемым</w:t>
            </w:r>
          </w:p>
        </w:tc>
        <w:tc>
          <w:tcPr>
            <w:tcW w:w="0" w:type="auto"/>
            <w:vMerge/>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r>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Магистральные улицы общегородского значения с непрерывным движением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съезд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въезд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r>
    </w:tbl>
    <w:p w:rsidR="0066314F" w:rsidRPr="002415F8" w:rsidRDefault="0066314F" w:rsidP="008513D4">
      <w:pPr>
        <w:pStyle w:val="07"/>
      </w:pPr>
      <w:r>
        <w:t>Примечание</w:t>
      </w:r>
    </w:p>
    <w:p w:rsidR="0066314F" w:rsidRPr="002415F8" w:rsidRDefault="0066314F" w:rsidP="008513D4">
      <w:pPr>
        <w:pStyle w:val="08"/>
      </w:pPr>
      <w:r w:rsidRPr="002415F8">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66314F" w:rsidRDefault="0066314F" w:rsidP="0066314F">
      <w:pPr>
        <w:pStyle w:val="01"/>
      </w:pPr>
    </w:p>
    <w:p w:rsidR="0066314F" w:rsidRPr="002415F8" w:rsidRDefault="001B0E61" w:rsidP="0066314F">
      <w:pPr>
        <w:pStyle w:val="01"/>
      </w:pPr>
      <w:r>
        <w:t>5.2</w:t>
      </w:r>
      <w:r w:rsidR="00733507">
        <w:t>.4</w:t>
      </w:r>
      <w:r w:rsidR="00BE33F5">
        <w:t>2</w:t>
      </w:r>
      <w:r w:rsidR="0066314F" w:rsidRPr="002415F8">
        <w:t xml:space="preserve">. </w:t>
      </w:r>
      <w:r w:rsidR="00BE33F5">
        <w:t xml:space="preserve"> </w:t>
      </w:r>
      <w:r w:rsidR="0066314F" w:rsidRPr="002415F8">
        <w:t>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w:t>
      </w:r>
      <w:r w:rsidR="0066314F">
        <w:t>,</w:t>
      </w:r>
      <w:r w:rsidR="0066314F" w:rsidRPr="002415F8">
        <w:t xml:space="preserve"> в соответствии с </w:t>
      </w:r>
      <w:r w:rsidR="00E72034">
        <w:rPr>
          <w:highlight w:val="yellow"/>
        </w:rPr>
        <w:fldChar w:fldCharType="begin"/>
      </w:r>
      <w:r w:rsidR="00E72034">
        <w:instrText xml:space="preserve"> REF _Ref450587642 \h </w:instrText>
      </w:r>
      <w:r w:rsidR="00E72034">
        <w:rPr>
          <w:highlight w:val="yellow"/>
        </w:rPr>
      </w:r>
      <w:r w:rsidR="00E72034">
        <w:rPr>
          <w:highlight w:val="yellow"/>
        </w:rPr>
        <w:fldChar w:fldCharType="separate"/>
      </w:r>
      <w:r w:rsidR="000E722C">
        <w:t xml:space="preserve">Таблица </w:t>
      </w:r>
      <w:r w:rsidR="000E722C">
        <w:rPr>
          <w:noProof/>
        </w:rPr>
        <w:t>45</w:t>
      </w:r>
      <w:r w:rsidR="00E72034">
        <w:rPr>
          <w:highlight w:val="yellow"/>
        </w:rPr>
        <w:fldChar w:fldCharType="end"/>
      </w:r>
      <w:r w:rsidR="00E72034">
        <w:t>.</w:t>
      </w:r>
    </w:p>
    <w:p w:rsidR="00E72034" w:rsidRDefault="00E72034" w:rsidP="00E72034">
      <w:pPr>
        <w:pStyle w:val="05"/>
      </w:pPr>
      <w:bookmarkStart w:id="84" w:name="_Ref450587642"/>
      <w:r>
        <w:t xml:space="preserve">Таблица </w:t>
      </w:r>
      <w:r w:rsidR="00F14E19">
        <w:fldChar w:fldCharType="begin"/>
      </w:r>
      <w:r w:rsidR="00F14E19">
        <w:instrText xml:space="preserve"> SEQ Таблица \* ARABIC </w:instrText>
      </w:r>
      <w:r w:rsidR="00F14E19">
        <w:fldChar w:fldCharType="separate"/>
      </w:r>
      <w:r w:rsidR="000E722C">
        <w:rPr>
          <w:noProof/>
        </w:rPr>
        <w:t>45</w:t>
      </w:r>
      <w:r w:rsidR="00F14E19">
        <w:rPr>
          <w:noProof/>
        </w:rPr>
        <w:fldChar w:fldCharType="end"/>
      </w:r>
      <w:bookmarkEnd w:id="8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9"/>
        <w:gridCol w:w="2777"/>
        <w:gridCol w:w="2777"/>
      </w:tblGrid>
      <w:tr w:rsidR="0066314F" w:rsidRPr="003C507D" w:rsidTr="0066314F">
        <w:tc>
          <w:tcPr>
            <w:tcW w:w="0" w:type="auto"/>
            <w:vMerge w:val="restart"/>
            <w:tcBorders>
              <w:top w:val="single" w:sz="4" w:space="0" w:color="auto"/>
              <w:bottom w:val="single" w:sz="4" w:space="0" w:color="auto"/>
              <w:right w:val="single" w:sz="4" w:space="0" w:color="auto"/>
            </w:tcBorders>
            <w:shd w:val="clear" w:color="auto" w:fill="auto"/>
            <w:vAlign w:val="center"/>
          </w:tcPr>
          <w:p w:rsidR="0066314F" w:rsidRPr="003C507D" w:rsidRDefault="0066314F" w:rsidP="0066314F">
            <w:pPr>
              <w:suppressAutoHyphens/>
              <w:jc w:val="center"/>
              <w:rPr>
                <w:rFonts w:ascii="Times New Roman" w:hAnsi="Times New Roman" w:cs="Times New Roman"/>
                <w:b/>
              </w:rPr>
            </w:pPr>
            <w:r w:rsidRPr="003C507D">
              <w:rPr>
                <w:rFonts w:ascii="Times New Roman" w:hAnsi="Times New Roman" w:cs="Times New Roman"/>
                <w:b/>
              </w:rPr>
              <w:t>Расчетная скорость, км/ч (на основном направлении)</w:t>
            </w:r>
          </w:p>
        </w:tc>
        <w:tc>
          <w:tcPr>
            <w:tcW w:w="0" w:type="auto"/>
            <w:gridSpan w:val="2"/>
            <w:tcBorders>
              <w:top w:val="single" w:sz="4" w:space="0" w:color="auto"/>
              <w:left w:val="single" w:sz="4" w:space="0" w:color="auto"/>
              <w:bottom w:val="single" w:sz="4" w:space="0" w:color="auto"/>
            </w:tcBorders>
            <w:shd w:val="clear" w:color="auto" w:fill="auto"/>
            <w:vAlign w:val="center"/>
          </w:tcPr>
          <w:p w:rsidR="0066314F" w:rsidRPr="003C507D" w:rsidRDefault="0066314F" w:rsidP="0066314F">
            <w:pPr>
              <w:suppressAutoHyphens/>
              <w:jc w:val="center"/>
              <w:rPr>
                <w:rFonts w:ascii="Times New Roman" w:hAnsi="Times New Roman" w:cs="Times New Roman"/>
                <w:b/>
              </w:rPr>
            </w:pPr>
            <w:r w:rsidRPr="003C507D">
              <w:rPr>
                <w:rFonts w:ascii="Times New Roman" w:hAnsi="Times New Roman" w:cs="Times New Roman"/>
                <w:b/>
              </w:rPr>
              <w:t>Минимальный радиус круговой кривой (м) при уклоне виража</w:t>
            </w:r>
          </w:p>
        </w:tc>
      </w:tr>
      <w:tr w:rsidR="0066314F" w:rsidRPr="003C507D" w:rsidTr="0066314F">
        <w:tc>
          <w:tcPr>
            <w:tcW w:w="0" w:type="auto"/>
            <w:vMerge/>
            <w:tcBorders>
              <w:top w:val="single" w:sz="4" w:space="0" w:color="auto"/>
              <w:bottom w:val="single" w:sz="4" w:space="0" w:color="auto"/>
              <w:right w:val="single" w:sz="4" w:space="0" w:color="auto"/>
            </w:tcBorders>
            <w:shd w:val="clear" w:color="auto" w:fill="auto"/>
            <w:vAlign w:val="center"/>
          </w:tcPr>
          <w:p w:rsidR="0066314F" w:rsidRPr="003C507D" w:rsidRDefault="0066314F" w:rsidP="0066314F">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3C507D" w:rsidRDefault="0066314F" w:rsidP="0066314F">
            <w:pPr>
              <w:suppressAutoHyphens/>
              <w:jc w:val="center"/>
              <w:rPr>
                <w:rFonts w:ascii="Times New Roman" w:hAnsi="Times New Roman" w:cs="Times New Roman"/>
                <w:b/>
              </w:rPr>
            </w:pPr>
            <w:r>
              <w:rPr>
                <w:rFonts w:ascii="Times New Roman" w:hAnsi="Times New Roman" w:cs="Times New Roman"/>
                <w:b/>
              </w:rPr>
              <w:t>20‰</w:t>
            </w:r>
          </w:p>
        </w:tc>
        <w:tc>
          <w:tcPr>
            <w:tcW w:w="0" w:type="auto"/>
            <w:tcBorders>
              <w:top w:val="single" w:sz="4" w:space="0" w:color="auto"/>
              <w:left w:val="single" w:sz="4" w:space="0" w:color="auto"/>
              <w:bottom w:val="single" w:sz="4" w:space="0" w:color="auto"/>
            </w:tcBorders>
            <w:shd w:val="clear" w:color="auto" w:fill="auto"/>
            <w:vAlign w:val="center"/>
          </w:tcPr>
          <w:p w:rsidR="0066314F" w:rsidRPr="003C507D" w:rsidRDefault="0066314F" w:rsidP="0066314F">
            <w:pPr>
              <w:suppressAutoHyphens/>
              <w:jc w:val="center"/>
              <w:rPr>
                <w:rFonts w:ascii="Times New Roman" w:hAnsi="Times New Roman" w:cs="Times New Roman"/>
                <w:b/>
              </w:rPr>
            </w:pPr>
            <w:r>
              <w:rPr>
                <w:rFonts w:ascii="Times New Roman" w:hAnsi="Times New Roman" w:cs="Times New Roman"/>
                <w:b/>
              </w:rPr>
              <w:t>40‰</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375</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350</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275</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225</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200</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150</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100</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75</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75</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40</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40</w:t>
            </w:r>
          </w:p>
        </w:tc>
      </w:tr>
    </w:tbl>
    <w:p w:rsidR="0066314F" w:rsidRPr="00180F0A" w:rsidRDefault="009843AF" w:rsidP="008513D4">
      <w:pPr>
        <w:pStyle w:val="07"/>
      </w:pPr>
      <w:r>
        <w:t>Примечание</w:t>
      </w:r>
    </w:p>
    <w:p w:rsidR="0066314F" w:rsidRPr="002415F8" w:rsidRDefault="0066314F" w:rsidP="008513D4">
      <w:pPr>
        <w:pStyle w:val="08"/>
      </w:pPr>
      <w:r w:rsidRPr="002415F8">
        <w:t>Радиусы кривых на виражах при коэффициенте поперечной силы, равном 0,15.</w:t>
      </w:r>
    </w:p>
    <w:p w:rsidR="0066314F" w:rsidRPr="00180F0A" w:rsidRDefault="0066314F" w:rsidP="0066314F">
      <w:pPr>
        <w:pStyle w:val="01"/>
      </w:pPr>
    </w:p>
    <w:p w:rsidR="0066314F" w:rsidRPr="002415F8" w:rsidRDefault="001B0E61" w:rsidP="0066314F">
      <w:pPr>
        <w:pStyle w:val="01"/>
      </w:pPr>
      <w:r>
        <w:t>5.2</w:t>
      </w:r>
      <w:r w:rsidR="00733507">
        <w:t>.4</w:t>
      </w:r>
      <w:r w:rsidR="00BE33F5">
        <w:t>3</w:t>
      </w:r>
      <w:r w:rsidR="0066314F" w:rsidRPr="002415F8">
        <w:t>. Длину переходных кривых следует принимать согласно</w:t>
      </w:r>
      <w:r w:rsidR="0066314F">
        <w:t xml:space="preserve"> </w:t>
      </w:r>
      <w:r w:rsidR="009843AF">
        <w:rPr>
          <w:highlight w:val="yellow"/>
        </w:rPr>
        <w:fldChar w:fldCharType="begin"/>
      </w:r>
      <w:r w:rsidR="009843AF">
        <w:instrText xml:space="preserve"> REF _Ref450587683 \h </w:instrText>
      </w:r>
      <w:r w:rsidR="009843AF">
        <w:rPr>
          <w:highlight w:val="yellow"/>
        </w:rPr>
      </w:r>
      <w:r w:rsidR="009843AF">
        <w:rPr>
          <w:highlight w:val="yellow"/>
        </w:rPr>
        <w:fldChar w:fldCharType="separate"/>
      </w:r>
      <w:r w:rsidR="000E722C">
        <w:t xml:space="preserve">Таблица </w:t>
      </w:r>
      <w:r w:rsidR="000E722C">
        <w:rPr>
          <w:noProof/>
        </w:rPr>
        <w:t>46</w:t>
      </w:r>
      <w:r w:rsidR="009843AF">
        <w:rPr>
          <w:highlight w:val="yellow"/>
        </w:rPr>
        <w:fldChar w:fldCharType="end"/>
      </w:r>
      <w:r w:rsidR="009843AF">
        <w:t>.</w:t>
      </w:r>
    </w:p>
    <w:p w:rsidR="009843AF" w:rsidRDefault="009843AF" w:rsidP="009843AF">
      <w:pPr>
        <w:pStyle w:val="05"/>
      </w:pPr>
      <w:bookmarkStart w:id="85" w:name="_Ref450587683"/>
      <w:r>
        <w:t xml:space="preserve">Таблица </w:t>
      </w:r>
      <w:r w:rsidR="00F14E19">
        <w:fldChar w:fldCharType="begin"/>
      </w:r>
      <w:r w:rsidR="00F14E19">
        <w:instrText xml:space="preserve"> SEQ Таблица \* ARABIC </w:instrText>
      </w:r>
      <w:r w:rsidR="00F14E19">
        <w:fldChar w:fldCharType="separate"/>
      </w:r>
      <w:r w:rsidR="000E722C">
        <w:rPr>
          <w:noProof/>
        </w:rPr>
        <w:t>46</w:t>
      </w:r>
      <w:r w:rsidR="00F14E19">
        <w:rPr>
          <w:noProof/>
        </w:rPr>
        <w:fldChar w:fldCharType="end"/>
      </w:r>
      <w:bookmarkEnd w:id="8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7"/>
        <w:gridCol w:w="1188"/>
        <w:gridCol w:w="2633"/>
        <w:gridCol w:w="2715"/>
      </w:tblGrid>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Расчетная скорость на съездах и въездах,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Вираж</w:t>
            </w:r>
            <w:r>
              <w:rPr>
                <w:rFonts w:ascii="Times New Roman" w:hAnsi="Times New Roman" w:cs="Times New Roman"/>
                <w: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Радиусы круговых кривых, м</w:t>
            </w:r>
          </w:p>
        </w:tc>
        <w:tc>
          <w:tcPr>
            <w:tcW w:w="0" w:type="auto"/>
            <w:tcBorders>
              <w:top w:val="single" w:sz="4" w:space="0" w:color="auto"/>
              <w:left w:val="single" w:sz="4" w:space="0" w:color="auto"/>
              <w:bottom w:val="single" w:sz="4" w:space="0" w:color="auto"/>
            </w:tcBorders>
            <w:shd w:val="clear" w:color="auto" w:fill="auto"/>
          </w:tcPr>
          <w:p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Длина переходных кривых, м</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r>
      <w:tr w:rsidR="0066314F" w:rsidRPr="002415F8" w:rsidTr="0066314F">
        <w:tc>
          <w:tcPr>
            <w:tcW w:w="0" w:type="auto"/>
            <w:vMerge/>
            <w:tcBorders>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rsidTr="0066314F">
        <w:tc>
          <w:tcPr>
            <w:tcW w:w="0" w:type="auto"/>
            <w:vMerge/>
            <w:tcBorders>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rsidTr="0066314F">
        <w:tc>
          <w:tcPr>
            <w:tcW w:w="0" w:type="auto"/>
            <w:vMerge/>
            <w:tcBorders>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r>
    </w:tbl>
    <w:p w:rsidR="0066314F" w:rsidRPr="003F432B" w:rsidRDefault="0066314F" w:rsidP="0066314F">
      <w:pPr>
        <w:pStyle w:val="01"/>
      </w:pPr>
    </w:p>
    <w:p w:rsidR="0066314F" w:rsidRPr="002415F8" w:rsidRDefault="001B0E61" w:rsidP="0066314F">
      <w:pPr>
        <w:pStyle w:val="01"/>
      </w:pPr>
      <w:r>
        <w:t>5.2</w:t>
      </w:r>
      <w:r w:rsidR="00733507">
        <w:t>.</w:t>
      </w:r>
      <w:r w:rsidR="00BE33F5">
        <w:t>44</w:t>
      </w:r>
      <w:r w:rsidR="0066314F" w:rsidRPr="002415F8">
        <w:t>. Ширина проезжей части съездов и въездов на кривых в плане без учета дополнительных уширений должна быть не менее:</w:t>
      </w:r>
    </w:p>
    <w:p w:rsidR="0066314F" w:rsidRPr="002415F8" w:rsidRDefault="0066314F" w:rsidP="0066314F">
      <w:pPr>
        <w:pStyle w:val="04"/>
      </w:pPr>
      <w:r w:rsidRPr="002415F8">
        <w:t xml:space="preserve">при одностороннем движении: на однополосной проезжей части </w:t>
      </w:r>
      <w:r w:rsidR="009843AF">
        <w:t>–</w:t>
      </w:r>
      <w:r w:rsidRPr="002415F8">
        <w:t xml:space="preserve"> 5 м, на двухполосной проезжей части </w:t>
      </w:r>
      <w:r w:rsidR="009843AF">
        <w:t>–</w:t>
      </w:r>
      <w:r w:rsidRPr="002415F8">
        <w:t xml:space="preserve"> 8 м;</w:t>
      </w:r>
    </w:p>
    <w:p w:rsidR="0066314F" w:rsidRPr="002415F8" w:rsidRDefault="0066314F" w:rsidP="0066314F">
      <w:pPr>
        <w:pStyle w:val="04"/>
      </w:pPr>
      <w:r w:rsidRPr="002415F8">
        <w:t xml:space="preserve">при двустороннем движении: на трехполосной проезжей части </w:t>
      </w:r>
      <w:r w:rsidR="009843AF">
        <w:t>–</w:t>
      </w:r>
      <w:r w:rsidRPr="002415F8">
        <w:t xml:space="preserve"> 11 м, на четырехполосной проезжей части </w:t>
      </w:r>
      <w:r w:rsidR="009843AF">
        <w:t>–</w:t>
      </w:r>
      <w:r w:rsidRPr="002415F8">
        <w:t xml:space="preserve"> 14 м.</w:t>
      </w:r>
    </w:p>
    <w:p w:rsidR="0066314F" w:rsidRPr="002415F8" w:rsidRDefault="001B0E61" w:rsidP="0066314F">
      <w:pPr>
        <w:pStyle w:val="01"/>
      </w:pPr>
      <w:r>
        <w:t>5.2</w:t>
      </w:r>
      <w:r w:rsidR="00733507">
        <w:t>.</w:t>
      </w:r>
      <w:r w:rsidR="00BE33F5">
        <w:t>45</w:t>
      </w:r>
      <w:r w:rsidR="0066314F" w:rsidRPr="002415F8">
        <w:t xml:space="preserve">.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r w:rsidR="009843AF">
        <w:rPr>
          <w:highlight w:val="yellow"/>
        </w:rPr>
        <w:fldChar w:fldCharType="begin"/>
      </w:r>
      <w:r w:rsidR="009843AF">
        <w:instrText xml:space="preserve"> REF _Ref450587758 \h </w:instrText>
      </w:r>
      <w:r w:rsidR="009843AF">
        <w:rPr>
          <w:highlight w:val="yellow"/>
        </w:rPr>
      </w:r>
      <w:r w:rsidR="009843AF">
        <w:rPr>
          <w:highlight w:val="yellow"/>
        </w:rPr>
        <w:fldChar w:fldCharType="separate"/>
      </w:r>
      <w:r w:rsidR="000E722C">
        <w:t xml:space="preserve">Таблица </w:t>
      </w:r>
      <w:r w:rsidR="000E722C">
        <w:rPr>
          <w:noProof/>
        </w:rPr>
        <w:t>47</w:t>
      </w:r>
      <w:r w:rsidR="009843AF">
        <w:rPr>
          <w:highlight w:val="yellow"/>
        </w:rPr>
        <w:fldChar w:fldCharType="end"/>
      </w:r>
      <w:r w:rsidR="009843AF">
        <w:t>.</w:t>
      </w:r>
    </w:p>
    <w:p w:rsidR="009843AF" w:rsidRDefault="009843AF" w:rsidP="009843AF">
      <w:pPr>
        <w:pStyle w:val="05"/>
      </w:pPr>
      <w:bookmarkStart w:id="86" w:name="_Ref450587758"/>
      <w:r>
        <w:t xml:space="preserve">Таблица </w:t>
      </w:r>
      <w:r w:rsidR="00F14E19">
        <w:fldChar w:fldCharType="begin"/>
      </w:r>
      <w:r w:rsidR="00F14E19">
        <w:instrText xml:space="preserve"> SEQ Таблица \* ARABIC </w:instrText>
      </w:r>
      <w:r w:rsidR="00F14E19">
        <w:fldChar w:fldCharType="separate"/>
      </w:r>
      <w:r w:rsidR="000E722C">
        <w:rPr>
          <w:noProof/>
        </w:rPr>
        <w:t>47</w:t>
      </w:r>
      <w:r w:rsidR="00F14E19">
        <w:rPr>
          <w:noProof/>
        </w:rPr>
        <w:fldChar w:fldCharType="end"/>
      </w:r>
      <w:bookmarkEnd w:id="8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7"/>
        <w:gridCol w:w="1212"/>
        <w:gridCol w:w="2522"/>
        <w:gridCol w:w="1887"/>
      </w:tblGrid>
      <w:tr w:rsidR="0066314F" w:rsidRPr="002415F8" w:rsidTr="0066314F">
        <w:tc>
          <w:tcPr>
            <w:tcW w:w="0" w:type="auto"/>
            <w:gridSpan w:val="2"/>
            <w:tcBorders>
              <w:top w:val="single" w:sz="4" w:space="0" w:color="auto"/>
              <w:bottom w:val="single" w:sz="4" w:space="0" w:color="auto"/>
              <w:right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Расчетная скорость движения, км/ч</w:t>
            </w:r>
          </w:p>
        </w:tc>
        <w:tc>
          <w:tcPr>
            <w:tcW w:w="0" w:type="auto"/>
            <w:gridSpan w:val="2"/>
            <w:tcBorders>
              <w:top w:val="single" w:sz="4" w:space="0" w:color="auto"/>
              <w:left w:val="single" w:sz="4" w:space="0" w:color="auto"/>
              <w:bottom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Длина переходно-скоростных полос, м</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на основном направлении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на съезде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для торможения</w:t>
            </w:r>
          </w:p>
        </w:tc>
        <w:tc>
          <w:tcPr>
            <w:tcW w:w="0" w:type="auto"/>
            <w:tcBorders>
              <w:top w:val="single" w:sz="4" w:space="0" w:color="auto"/>
              <w:left w:val="single" w:sz="4" w:space="0" w:color="auto"/>
              <w:bottom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для разгона</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130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r>
      <w:tr w:rsidR="0066314F" w:rsidRPr="002415F8" w:rsidTr="0066314F">
        <w:tc>
          <w:tcPr>
            <w:tcW w:w="0" w:type="auto"/>
            <w:vMerge/>
            <w:tcBorders>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110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140</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260</w:t>
            </w:r>
          </w:p>
        </w:tc>
      </w:tr>
      <w:tr w:rsidR="0066314F" w:rsidRPr="002415F8" w:rsidTr="0066314F">
        <w:tc>
          <w:tcPr>
            <w:tcW w:w="0" w:type="auto"/>
            <w:vMerge/>
            <w:tcBorders>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160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230</w:t>
            </w:r>
          </w:p>
        </w:tc>
      </w:tr>
      <w:tr w:rsidR="0066314F" w:rsidRPr="002415F8" w:rsidTr="0066314F">
        <w:tc>
          <w:tcPr>
            <w:tcW w:w="0" w:type="auto"/>
            <w:vMerge/>
            <w:tcBorders>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185</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250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390</w:t>
            </w:r>
          </w:p>
        </w:tc>
      </w:tr>
      <w:tr w:rsidR="0066314F" w:rsidRPr="002415F8" w:rsidTr="0066314F">
        <w:tc>
          <w:tcPr>
            <w:tcW w:w="0" w:type="auto"/>
            <w:vMerge/>
            <w:tcBorders>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240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380</w:t>
            </w:r>
          </w:p>
        </w:tc>
      </w:tr>
      <w:tr w:rsidR="0066314F" w:rsidRPr="002415F8" w:rsidTr="0066314F">
        <w:tc>
          <w:tcPr>
            <w:tcW w:w="0" w:type="auto"/>
            <w:vMerge/>
            <w:tcBorders>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230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345</w:t>
            </w:r>
          </w:p>
        </w:tc>
      </w:tr>
      <w:tr w:rsidR="0066314F" w:rsidRPr="002415F8" w:rsidTr="0066314F">
        <w:tc>
          <w:tcPr>
            <w:tcW w:w="0" w:type="auto"/>
            <w:vMerge/>
            <w:tcBorders>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210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320</w:t>
            </w:r>
          </w:p>
        </w:tc>
      </w:tr>
    </w:tbl>
    <w:p w:rsidR="0066314F" w:rsidRPr="002415F8" w:rsidRDefault="00A42321" w:rsidP="008513D4">
      <w:pPr>
        <w:pStyle w:val="07"/>
      </w:pPr>
      <w:r>
        <w:t>Примечания</w:t>
      </w:r>
    </w:p>
    <w:p w:rsidR="0066314F" w:rsidRPr="002415F8" w:rsidRDefault="0066314F" w:rsidP="008513D4">
      <w:pPr>
        <w:pStyle w:val="08"/>
      </w:pPr>
      <w:r w:rsidRPr="002415F8">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w:t>
      </w:r>
      <w:r>
        <w:t>–</w:t>
      </w:r>
      <w:r w:rsidRPr="002415F8">
        <w:t xml:space="preserve"> при условии свободного входа автомобилей на полосу торможения.</w:t>
      </w:r>
    </w:p>
    <w:p w:rsidR="0066314F" w:rsidRPr="002415F8" w:rsidRDefault="0066314F" w:rsidP="008513D4">
      <w:pPr>
        <w:pStyle w:val="08"/>
      </w:pPr>
      <w:r w:rsidRPr="002415F8">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66314F" w:rsidRPr="002415F8" w:rsidRDefault="0066314F" w:rsidP="008513D4">
      <w:pPr>
        <w:pStyle w:val="08"/>
      </w:pPr>
      <w:r w:rsidRPr="002415F8">
        <w:t>3. При увеличени</w:t>
      </w:r>
      <w:r>
        <w:t>и продольного уклона от 0 до 4</w:t>
      </w:r>
      <w:r w:rsidRPr="00620392">
        <w:t>0</w:t>
      </w:r>
      <w:r>
        <w:t xml:space="preserve">‰ </w:t>
      </w:r>
      <w:r w:rsidRPr="002415F8">
        <w:t xml:space="preserve"> на спуске длина полосы разгона уменьшается на 10-20</w:t>
      </w:r>
      <w:r>
        <w:t>%</w:t>
      </w:r>
      <w:r w:rsidRPr="002415F8">
        <w:t>, длина полосы торможения увеличивается на 10-15</w:t>
      </w:r>
      <w:r>
        <w:t>%</w:t>
      </w:r>
      <w:r w:rsidRPr="002415F8">
        <w:t>. При увеличени</w:t>
      </w:r>
      <w:r>
        <w:t>и продольного уклона от 0 до 40‰</w:t>
      </w:r>
      <w:r w:rsidRPr="002415F8">
        <w:t xml:space="preserve"> на подъеме длина полосы разгона увеличивается на 15-30</w:t>
      </w:r>
      <w:r>
        <w:t>%</w:t>
      </w:r>
      <w:r w:rsidRPr="002415F8">
        <w:t>, длина полосы торможения уменьшается на 10-15</w:t>
      </w:r>
      <w:r>
        <w:t>%</w:t>
      </w:r>
      <w:r w:rsidRPr="002415F8">
        <w:t>.</w:t>
      </w:r>
    </w:p>
    <w:p w:rsidR="0066314F" w:rsidRPr="006E3612" w:rsidRDefault="0066314F" w:rsidP="0066314F">
      <w:pPr>
        <w:pStyle w:val="01"/>
      </w:pPr>
    </w:p>
    <w:p w:rsidR="00B73F02" w:rsidRDefault="00B73F02" w:rsidP="00B73F02">
      <w:pPr>
        <w:pStyle w:val="102"/>
      </w:pPr>
      <w:r>
        <w:t>Улично-дорожная сеть сельских населенных пунктов</w:t>
      </w:r>
    </w:p>
    <w:p w:rsidR="0066314F" w:rsidRPr="00274BC4" w:rsidRDefault="001B0E61" w:rsidP="0066314F">
      <w:pPr>
        <w:pStyle w:val="01"/>
      </w:pPr>
      <w:r>
        <w:t>5.2</w:t>
      </w:r>
      <w:r w:rsidR="00733507">
        <w:t>.</w:t>
      </w:r>
      <w:r w:rsidR="00BE33F5">
        <w:t>46</w:t>
      </w:r>
      <w:r w:rsidR="0066314F" w:rsidRPr="002415F8">
        <w:t xml:space="preserve">. Основные расчетные параметры уличной сети в пределах сельского населенного пункта и сельского поселения принимаются в соответствии с </w:t>
      </w:r>
      <w:r w:rsidR="009843AF">
        <w:rPr>
          <w:highlight w:val="yellow"/>
        </w:rPr>
        <w:fldChar w:fldCharType="begin"/>
      </w:r>
      <w:r w:rsidR="009843AF">
        <w:instrText xml:space="preserve"> REF _Ref450587823 \h </w:instrText>
      </w:r>
      <w:r w:rsidR="009843AF">
        <w:rPr>
          <w:highlight w:val="yellow"/>
        </w:rPr>
      </w:r>
      <w:r w:rsidR="009843AF">
        <w:rPr>
          <w:highlight w:val="yellow"/>
        </w:rPr>
        <w:fldChar w:fldCharType="separate"/>
      </w:r>
      <w:r w:rsidR="000E722C">
        <w:t xml:space="preserve">Таблица </w:t>
      </w:r>
      <w:r w:rsidR="000E722C">
        <w:rPr>
          <w:noProof/>
        </w:rPr>
        <w:t>48</w:t>
      </w:r>
      <w:r w:rsidR="009843AF">
        <w:rPr>
          <w:highlight w:val="yellow"/>
        </w:rPr>
        <w:fldChar w:fldCharType="end"/>
      </w:r>
      <w:r w:rsidR="009843AF">
        <w:t>.</w:t>
      </w:r>
    </w:p>
    <w:p w:rsidR="009843AF" w:rsidRDefault="009843AF" w:rsidP="009843AF">
      <w:pPr>
        <w:pStyle w:val="05"/>
      </w:pPr>
      <w:bookmarkStart w:id="87" w:name="_Ref450587823"/>
      <w:r>
        <w:t xml:space="preserve">Таблица </w:t>
      </w:r>
      <w:r w:rsidR="00F14E19">
        <w:fldChar w:fldCharType="begin"/>
      </w:r>
      <w:r w:rsidR="00F14E19">
        <w:instrText xml:space="preserve"> SEQ Таблица \* ARABIC </w:instrText>
      </w:r>
      <w:r w:rsidR="00F14E19">
        <w:fldChar w:fldCharType="separate"/>
      </w:r>
      <w:r w:rsidR="000E722C">
        <w:rPr>
          <w:noProof/>
        </w:rPr>
        <w:t>48</w:t>
      </w:r>
      <w:r w:rsidR="00F14E19">
        <w:rPr>
          <w:noProof/>
        </w:rPr>
        <w:fldChar w:fldCharType="end"/>
      </w:r>
      <w:bookmarkEnd w:id="8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8"/>
        <w:gridCol w:w="2065"/>
        <w:gridCol w:w="1887"/>
        <w:gridCol w:w="1656"/>
        <w:gridCol w:w="2297"/>
      </w:tblGrid>
      <w:tr w:rsidR="0066314F" w:rsidRPr="002415F8" w:rsidTr="0066314F">
        <w:tc>
          <w:tcPr>
            <w:tcW w:w="0" w:type="auto"/>
            <w:tcBorders>
              <w:top w:val="single" w:sz="4" w:space="0" w:color="auto"/>
              <w:bottom w:val="single" w:sz="4" w:space="0" w:color="auto"/>
              <w:right w:val="single" w:sz="4" w:space="0" w:color="auto"/>
            </w:tcBorders>
            <w:shd w:val="clear" w:color="auto" w:fill="auto"/>
            <w:vAlign w:val="center"/>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Категория сельских улиц 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Число полос движения</w:t>
            </w:r>
          </w:p>
        </w:tc>
        <w:tc>
          <w:tcPr>
            <w:tcW w:w="0" w:type="auto"/>
            <w:tcBorders>
              <w:top w:val="single" w:sz="4" w:space="0" w:color="auto"/>
              <w:left w:val="single" w:sz="4" w:space="0" w:color="auto"/>
              <w:bottom w:val="single" w:sz="4" w:space="0" w:color="auto"/>
            </w:tcBorders>
            <w:shd w:val="clear" w:color="auto" w:fill="auto"/>
            <w:vAlign w:val="center"/>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Ширина пешеходной части тротуара, м</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Поселковая дорога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Главная улица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2-3</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1,5-2,25</w:t>
            </w:r>
          </w:p>
        </w:tc>
      </w:tr>
      <w:tr w:rsidR="0066314F" w:rsidRPr="002415F8" w:rsidTr="0066314F">
        <w:tc>
          <w:tcPr>
            <w:tcW w:w="0" w:type="auto"/>
            <w:gridSpan w:val="5"/>
            <w:tcBorders>
              <w:top w:val="single" w:sz="4" w:space="0" w:color="auto"/>
              <w:bottom w:val="single" w:sz="4" w:space="0" w:color="auto"/>
            </w:tcBorders>
            <w:shd w:val="clear" w:color="auto" w:fill="auto"/>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Улица в жилой застройке:</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Основная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1,0-1,5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Второстепенная</w:t>
            </w:r>
            <w:r>
              <w:rPr>
                <w:rFonts w:ascii="Times New Roman" w:hAnsi="Times New Roman" w:cs="Times New Roman"/>
              </w:rPr>
              <w:t xml:space="preserve"> </w:t>
            </w:r>
            <w:r w:rsidRPr="002415F8">
              <w:rPr>
                <w:rFonts w:ascii="Times New Roman" w:hAnsi="Times New Roman" w:cs="Times New Roman"/>
              </w:rPr>
              <w:t>(переулок)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Проезд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2,75-3,0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0-1,0</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Хозяйственный проезд, скотопрогон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bl>
    <w:p w:rsidR="0066314F" w:rsidRPr="003F432B" w:rsidRDefault="0066314F" w:rsidP="0066314F">
      <w:pPr>
        <w:pStyle w:val="01"/>
      </w:pPr>
    </w:p>
    <w:p w:rsidR="0066314F" w:rsidRPr="002415F8" w:rsidRDefault="001B0E61" w:rsidP="0066314F">
      <w:pPr>
        <w:pStyle w:val="01"/>
      </w:pPr>
      <w:r>
        <w:t>5.2</w:t>
      </w:r>
      <w:r w:rsidR="00733507">
        <w:t>.</w:t>
      </w:r>
      <w:r w:rsidR="00BE33F5">
        <w:t>47</w:t>
      </w:r>
      <w:r w:rsidR="0066314F" w:rsidRPr="002415F8">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66314F" w:rsidRPr="002415F8" w:rsidRDefault="001B0E61" w:rsidP="0066314F">
      <w:pPr>
        <w:pStyle w:val="01"/>
      </w:pPr>
      <w:r>
        <w:t>5.2</w:t>
      </w:r>
      <w:r w:rsidR="00733507">
        <w:t>.</w:t>
      </w:r>
      <w:r w:rsidR="00BE33F5">
        <w:t>48</w:t>
      </w:r>
      <w:r w:rsidR="0066314F" w:rsidRPr="002415F8">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66314F" w:rsidRPr="002415F8" w:rsidRDefault="0066314F" w:rsidP="0066314F">
      <w:pPr>
        <w:pStyle w:val="01"/>
      </w:pPr>
      <w:r w:rsidRPr="002415F8">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66314F" w:rsidRPr="002415F8" w:rsidRDefault="0066314F" w:rsidP="0066314F">
      <w:pPr>
        <w:pStyle w:val="01"/>
      </w:pPr>
      <w:r w:rsidRPr="002415F8">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66314F" w:rsidRPr="002415F8" w:rsidRDefault="0066314F" w:rsidP="0066314F">
      <w:pPr>
        <w:pStyle w:val="01"/>
      </w:pPr>
      <w:r w:rsidRPr="002415F8">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66314F" w:rsidRPr="002415F8" w:rsidRDefault="0066314F" w:rsidP="0066314F">
      <w:pPr>
        <w:pStyle w:val="01"/>
      </w:pPr>
      <w:r w:rsidRPr="002415F8">
        <w:t xml:space="preserve">На второстепенных улицах и проездах следует предусматривать </w:t>
      </w:r>
      <w:r>
        <w:t>разъездные площадки размером 7</w:t>
      </w:r>
      <w:r w:rsidRPr="002415F8">
        <w:t>x15 м через каждые 200 м.</w:t>
      </w:r>
    </w:p>
    <w:p w:rsidR="0066314F" w:rsidRPr="002415F8" w:rsidRDefault="0066314F" w:rsidP="0066314F">
      <w:pPr>
        <w:pStyle w:val="01"/>
      </w:pPr>
      <w:r w:rsidRPr="002415F8">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66314F" w:rsidRPr="002415F8" w:rsidRDefault="001B0E61" w:rsidP="0066314F">
      <w:pPr>
        <w:pStyle w:val="01"/>
      </w:pPr>
      <w:r>
        <w:t>5.2</w:t>
      </w:r>
      <w:r w:rsidR="00733507">
        <w:t>.</w:t>
      </w:r>
      <w:r w:rsidR="00BE33F5">
        <w:t>49</w:t>
      </w:r>
      <w:r w:rsidR="0066314F" w:rsidRPr="002415F8">
        <w:t xml:space="preserve">. Внутрихозяйственные автомобильные дороги в сельскохозяйственных предприятиях и организациях (далее </w:t>
      </w:r>
      <w:r w:rsidR="00C45D2C">
        <w:t>«</w:t>
      </w:r>
      <w:r w:rsidR="0066314F" w:rsidRPr="002415F8">
        <w:t>внутрихозяйственные дороги</w:t>
      </w:r>
      <w:r w:rsidR="00C45D2C">
        <w:t>»</w:t>
      </w:r>
      <w:r w:rsidR="0066314F" w:rsidRPr="002415F8">
        <w:t xml:space="preserve">) в зависимости от их назначения и расчетного объема грузовых перевозок следует подразделять на категории согласно </w:t>
      </w:r>
      <w:r w:rsidR="009843AF">
        <w:rPr>
          <w:highlight w:val="yellow"/>
        </w:rPr>
        <w:fldChar w:fldCharType="begin"/>
      </w:r>
      <w:r w:rsidR="009843AF">
        <w:instrText xml:space="preserve"> REF _Ref450587918 \h </w:instrText>
      </w:r>
      <w:r w:rsidR="009843AF">
        <w:rPr>
          <w:highlight w:val="yellow"/>
        </w:rPr>
      </w:r>
      <w:r w:rsidR="009843AF">
        <w:rPr>
          <w:highlight w:val="yellow"/>
        </w:rPr>
        <w:fldChar w:fldCharType="separate"/>
      </w:r>
      <w:r w:rsidR="000E722C">
        <w:t xml:space="preserve">Таблица </w:t>
      </w:r>
      <w:r w:rsidR="000E722C">
        <w:rPr>
          <w:noProof/>
        </w:rPr>
        <w:t>49</w:t>
      </w:r>
      <w:r w:rsidR="009843AF">
        <w:rPr>
          <w:highlight w:val="yellow"/>
        </w:rPr>
        <w:fldChar w:fldCharType="end"/>
      </w:r>
      <w:r w:rsidR="009843AF">
        <w:t>.</w:t>
      </w:r>
    </w:p>
    <w:p w:rsidR="009843AF" w:rsidRDefault="009843AF" w:rsidP="009843AF">
      <w:pPr>
        <w:pStyle w:val="05"/>
      </w:pPr>
      <w:bookmarkStart w:id="88" w:name="_Ref450587918"/>
      <w:r>
        <w:t xml:space="preserve">Таблица </w:t>
      </w:r>
      <w:r w:rsidR="00F14E19">
        <w:fldChar w:fldCharType="begin"/>
      </w:r>
      <w:r w:rsidR="00F14E19">
        <w:instrText xml:space="preserve"> SEQ Таблица \* ARABIC </w:instrText>
      </w:r>
      <w:r w:rsidR="00F14E19">
        <w:fldChar w:fldCharType="separate"/>
      </w:r>
      <w:r w:rsidR="000E722C">
        <w:rPr>
          <w:noProof/>
        </w:rPr>
        <w:t>49</w:t>
      </w:r>
      <w:r w:rsidR="00F14E19">
        <w:rPr>
          <w:noProof/>
        </w:rPr>
        <w:fldChar w:fldCharType="end"/>
      </w:r>
      <w:bookmarkEnd w:id="8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12"/>
        <w:gridCol w:w="2227"/>
        <w:gridCol w:w="1474"/>
      </w:tblGrid>
      <w:tr w:rsidR="0066314F" w:rsidRPr="002415F8" w:rsidTr="0066314F">
        <w:tc>
          <w:tcPr>
            <w:tcW w:w="0" w:type="auto"/>
            <w:tcBorders>
              <w:top w:val="single" w:sz="4" w:space="0" w:color="auto"/>
              <w:bottom w:val="single" w:sz="4" w:space="0" w:color="auto"/>
              <w:right w:val="single" w:sz="4" w:space="0" w:color="auto"/>
            </w:tcBorders>
            <w:shd w:val="clear" w:color="auto" w:fill="auto"/>
            <w:vAlign w:val="center"/>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Назначение внутрихозяйственных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Расчетный объем грузовых перевозок, тыс. т нетто, в месяц «пик»</w:t>
            </w:r>
          </w:p>
        </w:tc>
        <w:tc>
          <w:tcPr>
            <w:tcW w:w="0" w:type="auto"/>
            <w:tcBorders>
              <w:top w:val="single" w:sz="4" w:space="0" w:color="auto"/>
              <w:left w:val="single" w:sz="4" w:space="0" w:color="auto"/>
              <w:bottom w:val="single" w:sz="4" w:space="0" w:color="auto"/>
            </w:tcBorders>
            <w:shd w:val="clear" w:color="auto" w:fill="auto"/>
            <w:vAlign w:val="center"/>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Категория дороги</w:t>
            </w:r>
          </w:p>
        </w:tc>
      </w:tr>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10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I-с</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до 10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II-с</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III-с</w:t>
            </w:r>
          </w:p>
        </w:tc>
      </w:tr>
    </w:tbl>
    <w:p w:rsidR="0066314F" w:rsidRDefault="0066314F" w:rsidP="0066314F">
      <w:pPr>
        <w:pStyle w:val="01"/>
      </w:pPr>
    </w:p>
    <w:p w:rsidR="0066314F" w:rsidRPr="002415F8" w:rsidRDefault="001B0E61" w:rsidP="0066314F">
      <w:pPr>
        <w:pStyle w:val="01"/>
      </w:pPr>
      <w:r>
        <w:t>5.2</w:t>
      </w:r>
      <w:r w:rsidR="00733507">
        <w:t>.5</w:t>
      </w:r>
      <w:r w:rsidR="00BE33F5">
        <w:t>0</w:t>
      </w:r>
      <w:r w:rsidR="0066314F" w:rsidRPr="002415F8">
        <w:t>. Расчетный объем грузовых перевозок суммарн</w:t>
      </w:r>
      <w:r w:rsidR="0066314F">
        <w:t>о в обоих направлениях в месяц «пик»</w:t>
      </w:r>
      <w:r w:rsidR="0066314F" w:rsidRPr="002415F8">
        <w:t xml:space="preserve">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66314F" w:rsidRPr="002415F8" w:rsidRDefault="001B0E61" w:rsidP="0066314F">
      <w:pPr>
        <w:pStyle w:val="01"/>
      </w:pPr>
      <w:r>
        <w:t>5.2</w:t>
      </w:r>
      <w:r w:rsidR="00733507">
        <w:t>.5</w:t>
      </w:r>
      <w:r w:rsidR="00BE33F5">
        <w:t>1</w:t>
      </w:r>
      <w:r w:rsidR="0066314F" w:rsidRPr="002415F8">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66314F" w:rsidRPr="002415F8" w:rsidRDefault="001B0E61" w:rsidP="0066314F">
      <w:pPr>
        <w:pStyle w:val="01"/>
      </w:pPr>
      <w:r>
        <w:t>5.2</w:t>
      </w:r>
      <w:r w:rsidR="00733507">
        <w:t>.5</w:t>
      </w:r>
      <w:r w:rsidR="00BE33F5">
        <w:t>2</w:t>
      </w:r>
      <w:r w:rsidR="0066314F" w:rsidRPr="002415F8">
        <w:t xml:space="preserve">. Расчетные скорости движения транспортных средств для проектирования внутрихозяйственных дорог следует принимать по </w:t>
      </w:r>
      <w:r w:rsidR="009843AF">
        <w:rPr>
          <w:highlight w:val="yellow"/>
        </w:rPr>
        <w:fldChar w:fldCharType="begin"/>
      </w:r>
      <w:r w:rsidR="009843AF">
        <w:instrText xml:space="preserve"> REF _Ref450587970 \h </w:instrText>
      </w:r>
      <w:r w:rsidR="009843AF">
        <w:rPr>
          <w:highlight w:val="yellow"/>
        </w:rPr>
      </w:r>
      <w:r w:rsidR="009843AF">
        <w:rPr>
          <w:highlight w:val="yellow"/>
        </w:rPr>
        <w:fldChar w:fldCharType="separate"/>
      </w:r>
      <w:r w:rsidR="000E722C">
        <w:t xml:space="preserve">Таблица </w:t>
      </w:r>
      <w:r w:rsidR="000E722C">
        <w:rPr>
          <w:noProof/>
        </w:rPr>
        <w:t>50</w:t>
      </w:r>
      <w:r w:rsidR="009843AF">
        <w:rPr>
          <w:highlight w:val="yellow"/>
        </w:rPr>
        <w:fldChar w:fldCharType="end"/>
      </w:r>
      <w:r w:rsidR="009843AF">
        <w:t>.</w:t>
      </w:r>
    </w:p>
    <w:p w:rsidR="009843AF" w:rsidRDefault="009843AF" w:rsidP="009843AF">
      <w:pPr>
        <w:pStyle w:val="05"/>
      </w:pPr>
      <w:bookmarkStart w:id="89" w:name="_Ref450587970"/>
      <w:r>
        <w:t xml:space="preserve">Таблица </w:t>
      </w:r>
      <w:r w:rsidR="00F14E19">
        <w:fldChar w:fldCharType="begin"/>
      </w:r>
      <w:r w:rsidR="00F14E19">
        <w:instrText xml:space="preserve"> SEQ Таблица \* ARABIC </w:instrText>
      </w:r>
      <w:r w:rsidR="00F14E19">
        <w:fldChar w:fldCharType="separate"/>
      </w:r>
      <w:r w:rsidR="000E722C">
        <w:rPr>
          <w:noProof/>
        </w:rPr>
        <w:t>50</w:t>
      </w:r>
      <w:r w:rsidR="00F14E19">
        <w:rPr>
          <w:noProof/>
        </w:rPr>
        <w:fldChar w:fldCharType="end"/>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219"/>
        <w:gridCol w:w="1415"/>
        <w:gridCol w:w="2206"/>
      </w:tblGrid>
      <w:tr w:rsidR="0066314F" w:rsidRPr="002415F8" w:rsidTr="0066314F">
        <w:tc>
          <w:tcPr>
            <w:tcW w:w="0" w:type="auto"/>
            <w:vMerge w:val="restart"/>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Категория дороги</w:t>
            </w:r>
          </w:p>
        </w:tc>
        <w:tc>
          <w:tcPr>
            <w:tcW w:w="0" w:type="auto"/>
            <w:gridSpan w:val="3"/>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Расчетная скорость движения, км/ч</w:t>
            </w:r>
          </w:p>
        </w:tc>
      </w:tr>
      <w:tr w:rsidR="0066314F" w:rsidRPr="002415F8" w:rsidTr="0066314F">
        <w:tc>
          <w:tcPr>
            <w:tcW w:w="0" w:type="auto"/>
            <w:vMerge/>
            <w:shd w:val="clear" w:color="auto" w:fill="auto"/>
            <w:vAlign w:val="center"/>
          </w:tcPr>
          <w:p w:rsidR="0066314F" w:rsidRPr="00501B02" w:rsidRDefault="0066314F" w:rsidP="0066314F">
            <w:pPr>
              <w:suppressAutoHyphens/>
              <w:jc w:val="center"/>
              <w:rPr>
                <w:rFonts w:ascii="Times New Roman" w:hAnsi="Times New Roman" w:cs="Times New Roman"/>
                <w:b/>
              </w:rPr>
            </w:pPr>
          </w:p>
        </w:tc>
        <w:tc>
          <w:tcPr>
            <w:tcW w:w="0" w:type="auto"/>
            <w:vMerge w:val="restart"/>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основная</w:t>
            </w:r>
          </w:p>
        </w:tc>
        <w:tc>
          <w:tcPr>
            <w:tcW w:w="0" w:type="auto"/>
            <w:gridSpan w:val="2"/>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допускаемая на участках дорог</w:t>
            </w:r>
          </w:p>
        </w:tc>
      </w:tr>
      <w:tr w:rsidR="0066314F" w:rsidRPr="002415F8" w:rsidTr="0066314F">
        <w:tc>
          <w:tcPr>
            <w:tcW w:w="0" w:type="auto"/>
            <w:vMerge/>
            <w:shd w:val="clear" w:color="auto" w:fill="auto"/>
            <w:vAlign w:val="center"/>
          </w:tcPr>
          <w:p w:rsidR="0066314F" w:rsidRPr="00501B02" w:rsidRDefault="0066314F" w:rsidP="0066314F">
            <w:pPr>
              <w:suppressAutoHyphens/>
              <w:jc w:val="center"/>
              <w:rPr>
                <w:rFonts w:ascii="Times New Roman" w:hAnsi="Times New Roman" w:cs="Times New Roman"/>
                <w:b/>
              </w:rPr>
            </w:pPr>
          </w:p>
        </w:tc>
        <w:tc>
          <w:tcPr>
            <w:tcW w:w="0" w:type="auto"/>
            <w:vMerge/>
            <w:shd w:val="clear" w:color="auto" w:fill="auto"/>
            <w:vAlign w:val="center"/>
          </w:tcPr>
          <w:p w:rsidR="0066314F" w:rsidRPr="00501B02" w:rsidRDefault="0066314F" w:rsidP="0066314F">
            <w:pPr>
              <w:suppressAutoHyphens/>
              <w:jc w:val="center"/>
              <w:rPr>
                <w:rFonts w:ascii="Times New Roman" w:hAnsi="Times New Roman" w:cs="Times New Roman"/>
                <w:b/>
              </w:rPr>
            </w:pPr>
          </w:p>
        </w:tc>
        <w:tc>
          <w:tcPr>
            <w:tcW w:w="0" w:type="auto"/>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трудных</w:t>
            </w:r>
          </w:p>
        </w:tc>
        <w:tc>
          <w:tcPr>
            <w:tcW w:w="0" w:type="auto"/>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особо трудных</w:t>
            </w:r>
          </w:p>
        </w:tc>
      </w:tr>
      <w:tr w:rsidR="0066314F" w:rsidRPr="002415F8" w:rsidTr="0066314F">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I-с</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70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r>
      <w:tr w:rsidR="0066314F" w:rsidRPr="002415F8" w:rsidTr="0066314F">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II-с</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r>
      <w:tr w:rsidR="0066314F" w:rsidRPr="002415F8" w:rsidTr="0066314F">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III-с</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r>
    </w:tbl>
    <w:p w:rsidR="0066314F" w:rsidRDefault="0066314F" w:rsidP="0066314F">
      <w:pPr>
        <w:pStyle w:val="01"/>
      </w:pPr>
    </w:p>
    <w:p w:rsidR="0066314F" w:rsidRPr="002415F8" w:rsidRDefault="001B0E61" w:rsidP="0066314F">
      <w:pPr>
        <w:pStyle w:val="01"/>
      </w:pPr>
      <w:r>
        <w:t>5.2</w:t>
      </w:r>
      <w:r w:rsidR="00733507">
        <w:t>.5</w:t>
      </w:r>
      <w:r w:rsidR="00BE33F5">
        <w:t>3</w:t>
      </w:r>
      <w:r w:rsidR="0066314F" w:rsidRPr="002415F8">
        <w:t xml:space="preserve">. Основные параметры проезжей части внутрихозяйственных дорог следует принимать по </w:t>
      </w:r>
      <w:r w:rsidR="009843AF">
        <w:rPr>
          <w:highlight w:val="yellow"/>
        </w:rPr>
        <w:fldChar w:fldCharType="begin"/>
      </w:r>
      <w:r w:rsidR="009843AF">
        <w:instrText xml:space="preserve"> REF _Ref450588003 \h </w:instrText>
      </w:r>
      <w:r w:rsidR="009843AF">
        <w:rPr>
          <w:highlight w:val="yellow"/>
        </w:rPr>
      </w:r>
      <w:r w:rsidR="009843AF">
        <w:rPr>
          <w:highlight w:val="yellow"/>
        </w:rPr>
        <w:fldChar w:fldCharType="separate"/>
      </w:r>
      <w:r w:rsidR="000E722C">
        <w:t xml:space="preserve">Таблица </w:t>
      </w:r>
      <w:r w:rsidR="000E722C">
        <w:rPr>
          <w:noProof/>
        </w:rPr>
        <w:t>51</w:t>
      </w:r>
      <w:r w:rsidR="009843AF">
        <w:rPr>
          <w:highlight w:val="yellow"/>
        </w:rPr>
        <w:fldChar w:fldCharType="end"/>
      </w:r>
      <w:r w:rsidR="009843AF">
        <w:t>.</w:t>
      </w:r>
    </w:p>
    <w:p w:rsidR="009843AF" w:rsidRDefault="009843AF" w:rsidP="009843AF">
      <w:pPr>
        <w:pStyle w:val="05"/>
      </w:pPr>
      <w:bookmarkStart w:id="90" w:name="_Ref450588003"/>
      <w:r>
        <w:t xml:space="preserve">Таблица </w:t>
      </w:r>
      <w:r w:rsidR="00F14E19">
        <w:fldChar w:fldCharType="begin"/>
      </w:r>
      <w:r w:rsidR="00F14E19">
        <w:instrText xml:space="preserve"> SEQ Таблица \* ARABIC </w:instrText>
      </w:r>
      <w:r w:rsidR="00F14E19">
        <w:fldChar w:fldCharType="separate"/>
      </w:r>
      <w:r w:rsidR="000E722C">
        <w:rPr>
          <w:noProof/>
        </w:rPr>
        <w:t>51</w:t>
      </w:r>
      <w:r w:rsidR="00F14E19">
        <w:rPr>
          <w:noProof/>
        </w:rPr>
        <w:fldChar w:fldCharType="end"/>
      </w:r>
      <w:bookmarkEnd w:id="9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2"/>
        <w:gridCol w:w="1330"/>
        <w:gridCol w:w="1640"/>
        <w:gridCol w:w="1761"/>
      </w:tblGrid>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Параметры поперечного профиля</w:t>
            </w:r>
          </w:p>
        </w:tc>
        <w:tc>
          <w:tcPr>
            <w:tcW w:w="0" w:type="auto"/>
            <w:gridSpan w:val="3"/>
            <w:tcBorders>
              <w:top w:val="single" w:sz="4" w:space="0" w:color="auto"/>
              <w:left w:val="single" w:sz="4" w:space="0" w:color="auto"/>
              <w:bottom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Значение параметра для дорог категорий</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I-с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II-с</w:t>
            </w:r>
          </w:p>
        </w:tc>
        <w:tc>
          <w:tcPr>
            <w:tcW w:w="0" w:type="auto"/>
            <w:tcBorders>
              <w:top w:val="single" w:sz="4" w:space="0" w:color="auto"/>
              <w:left w:val="single" w:sz="4" w:space="0" w:color="auto"/>
              <w:bottom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III-с</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r>
      <w:tr w:rsidR="0066314F" w:rsidRPr="002415F8" w:rsidTr="0066314F">
        <w:tc>
          <w:tcPr>
            <w:tcW w:w="0" w:type="auto"/>
            <w:gridSpan w:val="4"/>
            <w:tcBorders>
              <w:top w:val="single" w:sz="4" w:space="0" w:color="auto"/>
              <w:bottom w:val="single" w:sz="4" w:space="0" w:color="auto"/>
            </w:tcBorders>
            <w:shd w:val="clear" w:color="auto" w:fill="auto"/>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Ширина, м:</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полосы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земляного полотна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Pr>
                <w:rFonts w:ascii="Times New Roman" w:hAnsi="Times New Roman" w:cs="Times New Roman"/>
              </w:rPr>
              <w:t>о</w:t>
            </w:r>
            <w:r w:rsidRPr="002415F8">
              <w:rPr>
                <w:rFonts w:ascii="Times New Roman" w:hAnsi="Times New Roman" w:cs="Times New Roman"/>
              </w:rPr>
              <w:t>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укрепления обочин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0,5</w:t>
            </w:r>
          </w:p>
        </w:tc>
      </w:tr>
    </w:tbl>
    <w:p w:rsidR="0066314F" w:rsidRPr="002415F8" w:rsidRDefault="0066314F" w:rsidP="008513D4">
      <w:pPr>
        <w:pStyle w:val="07"/>
      </w:pPr>
      <w:r>
        <w:t>Примечания</w:t>
      </w:r>
    </w:p>
    <w:p w:rsidR="0066314F" w:rsidRPr="002415F8" w:rsidRDefault="0066314F" w:rsidP="008513D4">
      <w:pPr>
        <w:pStyle w:val="08"/>
      </w:pPr>
      <w:r w:rsidRPr="002415F8">
        <w:t xml:space="preserve">1. Для дорог II-с категории при отсутствии или нерегулярном движении автопоездов допускается ширину проезжей части принимать 3,5 м, а ширину обочин </w:t>
      </w:r>
      <w:r w:rsidR="009843AF">
        <w:t>–</w:t>
      </w:r>
      <w:r w:rsidRPr="002415F8">
        <w:t xml:space="preserve"> 2,25 м (в том числе укрепленных </w:t>
      </w:r>
      <w:r w:rsidR="009843AF">
        <w:t>–</w:t>
      </w:r>
      <w:r w:rsidRPr="002415F8">
        <w:t xml:space="preserve"> 1,25 м).</w:t>
      </w:r>
    </w:p>
    <w:p w:rsidR="0066314F" w:rsidRPr="002415F8" w:rsidRDefault="0066314F" w:rsidP="008513D4">
      <w:pPr>
        <w:pStyle w:val="08"/>
      </w:pPr>
      <w:r w:rsidRPr="002415F8">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66314F" w:rsidRPr="002415F8" w:rsidRDefault="0066314F" w:rsidP="008513D4">
      <w:pPr>
        <w:pStyle w:val="08"/>
      </w:pPr>
      <w:r w:rsidRPr="002415F8">
        <w:t>3. Ширину земляного полотна, возводимого на ценных сельскохозяйственных угодьях, допускается принимать:</w:t>
      </w:r>
    </w:p>
    <w:p w:rsidR="0066314F" w:rsidRPr="002415F8" w:rsidRDefault="0066314F" w:rsidP="008513D4">
      <w:pPr>
        <w:pStyle w:val="08"/>
      </w:pPr>
      <w:r w:rsidRPr="002415F8">
        <w:t xml:space="preserve">8 м </w:t>
      </w:r>
      <w:r w:rsidR="009843AF">
        <w:t>–</w:t>
      </w:r>
      <w:r w:rsidRPr="002415F8">
        <w:t xml:space="preserve"> для дорог I-с категории;</w:t>
      </w:r>
    </w:p>
    <w:p w:rsidR="0066314F" w:rsidRPr="002415F8" w:rsidRDefault="0066314F" w:rsidP="008513D4">
      <w:pPr>
        <w:pStyle w:val="08"/>
      </w:pPr>
      <w:r w:rsidRPr="002415F8">
        <w:t xml:space="preserve">7 м </w:t>
      </w:r>
      <w:r w:rsidR="009843AF">
        <w:t>–</w:t>
      </w:r>
      <w:r w:rsidRPr="002415F8">
        <w:t xml:space="preserve"> для дорог II-с категории;</w:t>
      </w:r>
    </w:p>
    <w:p w:rsidR="0066314F" w:rsidRDefault="0066314F" w:rsidP="008513D4">
      <w:pPr>
        <w:pStyle w:val="08"/>
      </w:pPr>
      <w:r w:rsidRPr="002415F8">
        <w:t xml:space="preserve">5,5 м </w:t>
      </w:r>
      <w:r w:rsidR="009843AF">
        <w:t>–</w:t>
      </w:r>
      <w:r w:rsidRPr="002415F8">
        <w:t xml:space="preserve"> для дорог III-с категории.</w:t>
      </w:r>
    </w:p>
    <w:p w:rsidR="0066314F" w:rsidRPr="002415F8" w:rsidRDefault="0066314F" w:rsidP="0066314F">
      <w:pPr>
        <w:pStyle w:val="01"/>
      </w:pPr>
    </w:p>
    <w:p w:rsidR="0066314F" w:rsidRPr="002415F8" w:rsidRDefault="001B0E61" w:rsidP="0066314F">
      <w:pPr>
        <w:pStyle w:val="01"/>
      </w:pPr>
      <w:bookmarkStart w:id="91" w:name="пункт_площадки_сх_техника"/>
      <w:r>
        <w:t>5.2</w:t>
      </w:r>
      <w:r w:rsidR="00733507">
        <w:t>.</w:t>
      </w:r>
      <w:r w:rsidR="00BE33F5">
        <w:t>54</w:t>
      </w:r>
      <w:r w:rsidR="0066314F" w:rsidRPr="002415F8">
        <w:t>.</w:t>
      </w:r>
      <w:bookmarkEnd w:id="91"/>
      <w:r w:rsidR="0066314F" w:rsidRPr="002415F8">
        <w:t xml:space="preserve">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66314F" w:rsidRPr="002415F8" w:rsidRDefault="0066314F" w:rsidP="0066314F">
      <w:pPr>
        <w:pStyle w:val="01"/>
      </w:pPr>
      <w:r w:rsidRPr="002415F8">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66314F" w:rsidRPr="002415F8" w:rsidRDefault="0066314F" w:rsidP="0066314F">
      <w:pPr>
        <w:pStyle w:val="01"/>
      </w:pPr>
      <w:r w:rsidRPr="002415F8">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w:t>
      </w:r>
      <w:r>
        <w:t>–</w:t>
      </w:r>
      <w:r w:rsidRPr="002415F8">
        <w:t xml:space="preserve">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w:t>
      </w:r>
      <w:r>
        <w:t>–</w:t>
      </w:r>
      <w:r w:rsidRPr="002415F8">
        <w:t xml:space="preserve"> не менее 10 м.</w:t>
      </w:r>
    </w:p>
    <w:p w:rsidR="0066314F" w:rsidRPr="002415F8" w:rsidRDefault="001B0E61" w:rsidP="007F597E">
      <w:pPr>
        <w:pStyle w:val="01"/>
      </w:pPr>
      <w:r>
        <w:t>5.2</w:t>
      </w:r>
      <w:r w:rsidR="00733507">
        <w:t>.</w:t>
      </w:r>
      <w:r w:rsidR="00BE33F5">
        <w:t>55</w:t>
      </w:r>
      <w:r w:rsidR="0066314F" w:rsidRPr="002415F8">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66314F" w:rsidRPr="002415F8" w:rsidRDefault="0066314F" w:rsidP="007F597E">
      <w:pPr>
        <w:pStyle w:val="04"/>
      </w:pPr>
      <w:r w:rsidRPr="002415F8">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66314F" w:rsidRPr="002415F8" w:rsidRDefault="0066314F" w:rsidP="007F597E">
      <w:pPr>
        <w:pStyle w:val="04"/>
      </w:pPr>
      <w:r w:rsidRPr="002415F8">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66314F" w:rsidRPr="009843AF" w:rsidRDefault="001B0E61" w:rsidP="0066314F">
      <w:pPr>
        <w:pStyle w:val="01"/>
      </w:pPr>
      <w:r>
        <w:t>5.2</w:t>
      </w:r>
      <w:r w:rsidR="00733507">
        <w:t>.</w:t>
      </w:r>
      <w:r w:rsidR="00BE33F5">
        <w:t>56</w:t>
      </w:r>
      <w:r w:rsidR="0066314F" w:rsidRPr="002415F8">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r w:rsidR="009843AF">
        <w:rPr>
          <w:highlight w:val="yellow"/>
        </w:rPr>
        <w:fldChar w:fldCharType="begin"/>
      </w:r>
      <w:r w:rsidR="009843AF">
        <w:instrText xml:space="preserve"> REF _Ref450588265 \h </w:instrText>
      </w:r>
      <w:r w:rsidR="009843AF">
        <w:rPr>
          <w:highlight w:val="yellow"/>
        </w:rPr>
      </w:r>
      <w:r w:rsidR="009843AF">
        <w:rPr>
          <w:highlight w:val="yellow"/>
        </w:rPr>
        <w:fldChar w:fldCharType="separate"/>
      </w:r>
      <w:r w:rsidR="000E722C">
        <w:t xml:space="preserve">Таблица </w:t>
      </w:r>
      <w:r w:rsidR="000E722C">
        <w:rPr>
          <w:noProof/>
        </w:rPr>
        <w:t>52</w:t>
      </w:r>
      <w:r w:rsidR="009843AF">
        <w:rPr>
          <w:highlight w:val="yellow"/>
        </w:rPr>
        <w:fldChar w:fldCharType="end"/>
      </w:r>
      <w:r w:rsidR="009843AF">
        <w:t>.</w:t>
      </w:r>
    </w:p>
    <w:p w:rsidR="0066314F" w:rsidRPr="003C44F5" w:rsidRDefault="0066314F" w:rsidP="0066314F">
      <w:pPr>
        <w:pStyle w:val="01"/>
      </w:pPr>
      <w:r w:rsidRPr="002415F8">
        <w:t>Ширина проезжей части производств</w:t>
      </w:r>
      <w:r>
        <w:t>енных дорог должна быть:</w:t>
      </w:r>
    </w:p>
    <w:p w:rsidR="0066314F" w:rsidRPr="002415F8" w:rsidRDefault="0066314F" w:rsidP="0066314F">
      <w:pPr>
        <w:pStyle w:val="04"/>
      </w:pPr>
      <w:r w:rsidRPr="002415F8">
        <w:t xml:space="preserve">3,5 м с обочинами, укрепленными на полную </w:t>
      </w:r>
      <w:r>
        <w:t xml:space="preserve">ширину – </w:t>
      </w:r>
      <w:r w:rsidRPr="002415F8">
        <w:t>в стесненных условиях существующей застройки;</w:t>
      </w:r>
    </w:p>
    <w:p w:rsidR="0066314F" w:rsidRPr="002415F8" w:rsidRDefault="0066314F" w:rsidP="0066314F">
      <w:pPr>
        <w:pStyle w:val="04"/>
      </w:pPr>
      <w:r w:rsidRPr="002415F8">
        <w:t>3,5 м с обочинами, укрепленными согласно</w:t>
      </w:r>
      <w:r>
        <w:t xml:space="preserve"> </w:t>
      </w:r>
      <w:r w:rsidR="009843AF">
        <w:fldChar w:fldCharType="begin"/>
      </w:r>
      <w:r w:rsidR="009843AF">
        <w:instrText xml:space="preserve"> REF _Ref450588265 \h </w:instrText>
      </w:r>
      <w:r w:rsidR="009843AF">
        <w:fldChar w:fldCharType="separate"/>
      </w:r>
      <w:r w:rsidR="000E722C">
        <w:t xml:space="preserve">Таблица </w:t>
      </w:r>
      <w:r w:rsidR="000E722C">
        <w:rPr>
          <w:noProof/>
        </w:rPr>
        <w:t>52</w:t>
      </w:r>
      <w:r w:rsidR="009843AF">
        <w:fldChar w:fldCharType="end"/>
      </w:r>
      <w:r w:rsidR="009843AF">
        <w:t xml:space="preserve"> </w:t>
      </w:r>
      <w:r>
        <w:t xml:space="preserve">– </w:t>
      </w:r>
      <w:r w:rsidRPr="002415F8">
        <w:t>при кольцевом движении, отсутствии встречного движения и обгона транспортных средств;</w:t>
      </w:r>
    </w:p>
    <w:p w:rsidR="0066314F" w:rsidRDefault="0066314F" w:rsidP="0066314F">
      <w:pPr>
        <w:pStyle w:val="04"/>
      </w:pPr>
      <w:r w:rsidRPr="002415F8">
        <w:t xml:space="preserve">4,5 м с одной укрепленной обочиной шириной 1,5 м и бортовым камнем с другой стороны </w:t>
      </w:r>
      <w:r>
        <w:t>–</w:t>
      </w:r>
      <w:r w:rsidRPr="002415F8">
        <w:t xml:space="preserve"> при возможности встречного движения или обгона транспортных средств и необходимости устройства одностороннего тротуара.</w:t>
      </w:r>
    </w:p>
    <w:p w:rsidR="009843AF" w:rsidRDefault="009843AF" w:rsidP="009843AF">
      <w:pPr>
        <w:pStyle w:val="05"/>
      </w:pPr>
      <w:bookmarkStart w:id="92" w:name="_Ref450588265"/>
      <w:r>
        <w:t xml:space="preserve">Таблица </w:t>
      </w:r>
      <w:r w:rsidR="00F14E19">
        <w:fldChar w:fldCharType="begin"/>
      </w:r>
      <w:r w:rsidR="00F14E19">
        <w:instrText xml:space="preserve"> SEQ Таблица \* ARABIC </w:instrText>
      </w:r>
      <w:r w:rsidR="00F14E19">
        <w:fldChar w:fldCharType="separate"/>
      </w:r>
      <w:r w:rsidR="000E722C">
        <w:rPr>
          <w:noProof/>
        </w:rPr>
        <w:t>52</w:t>
      </w:r>
      <w:r w:rsidR="00F14E19">
        <w:rPr>
          <w:noProof/>
        </w:rPr>
        <w:fldChar w:fldCharType="end"/>
      </w:r>
      <w:bookmarkEnd w:id="9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6"/>
        <w:gridCol w:w="2258"/>
        <w:gridCol w:w="2155"/>
      </w:tblGrid>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vAlign w:val="center"/>
          </w:tcPr>
          <w:p w:rsidR="0066314F" w:rsidRPr="00EA2C0C" w:rsidRDefault="0066314F" w:rsidP="0066314F">
            <w:pPr>
              <w:pStyle w:val="06"/>
              <w:jc w:val="center"/>
              <w:rPr>
                <w:b/>
              </w:rPr>
            </w:pPr>
            <w:r w:rsidRPr="00EA2C0C">
              <w:rPr>
                <w:b/>
              </w:rPr>
              <w:t>Параметры</w:t>
            </w:r>
          </w:p>
        </w:tc>
        <w:tc>
          <w:tcPr>
            <w:tcW w:w="0" w:type="auto"/>
            <w:gridSpan w:val="2"/>
            <w:tcBorders>
              <w:top w:val="single" w:sz="4" w:space="0" w:color="auto"/>
              <w:left w:val="single" w:sz="4" w:space="0" w:color="auto"/>
              <w:bottom w:val="single" w:sz="4" w:space="0" w:color="auto"/>
            </w:tcBorders>
            <w:shd w:val="clear" w:color="auto" w:fill="auto"/>
            <w:vAlign w:val="center"/>
          </w:tcPr>
          <w:p w:rsidR="0066314F" w:rsidRPr="00EA2C0C" w:rsidRDefault="0066314F" w:rsidP="0066314F">
            <w:pPr>
              <w:pStyle w:val="06"/>
              <w:jc w:val="center"/>
              <w:rPr>
                <w:b/>
              </w:rPr>
            </w:pPr>
            <w:r w:rsidRPr="00EA2C0C">
              <w:rPr>
                <w:b/>
              </w:rPr>
              <w:t>Значение параметров (м) для дорог</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vAlign w:val="center"/>
          </w:tcPr>
          <w:p w:rsidR="0066314F" w:rsidRPr="00EA2C0C" w:rsidRDefault="0066314F" w:rsidP="0066314F">
            <w:pPr>
              <w:pStyle w:val="06"/>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EA2C0C" w:rsidRDefault="0066314F" w:rsidP="0066314F">
            <w:pPr>
              <w:pStyle w:val="06"/>
              <w:jc w:val="center"/>
              <w:rPr>
                <w:b/>
              </w:rPr>
            </w:pPr>
            <w:r w:rsidRPr="00EA2C0C">
              <w:rPr>
                <w:b/>
              </w:rPr>
              <w:t>производственных</w:t>
            </w:r>
          </w:p>
        </w:tc>
        <w:tc>
          <w:tcPr>
            <w:tcW w:w="0" w:type="auto"/>
            <w:tcBorders>
              <w:top w:val="single" w:sz="4" w:space="0" w:color="auto"/>
              <w:left w:val="single" w:sz="4" w:space="0" w:color="auto"/>
              <w:bottom w:val="single" w:sz="4" w:space="0" w:color="auto"/>
            </w:tcBorders>
            <w:shd w:val="clear" w:color="auto" w:fill="auto"/>
            <w:vAlign w:val="center"/>
          </w:tcPr>
          <w:p w:rsidR="0066314F" w:rsidRPr="00EA2C0C" w:rsidRDefault="0066314F" w:rsidP="0066314F">
            <w:pPr>
              <w:pStyle w:val="06"/>
              <w:jc w:val="center"/>
              <w:rPr>
                <w:b/>
              </w:rPr>
            </w:pPr>
            <w:r w:rsidRPr="00EA2C0C">
              <w:rPr>
                <w:b/>
              </w:rPr>
              <w:t>вспомогательных</w:t>
            </w:r>
          </w:p>
        </w:tc>
      </w:tr>
      <w:tr w:rsidR="0066314F" w:rsidRPr="002415F8" w:rsidTr="0066314F">
        <w:trPr>
          <w:trHeight w:val="210"/>
        </w:trPr>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Ширина обочины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1,0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pStyle w:val="06"/>
            </w:pPr>
            <w:r w:rsidRPr="002415F8">
              <w:t>0,75</w:t>
            </w:r>
          </w:p>
        </w:tc>
      </w:tr>
      <w:tr w:rsidR="0066314F" w:rsidRPr="002415F8" w:rsidTr="0066314F">
        <w:trPr>
          <w:trHeight w:val="271"/>
        </w:trPr>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Ширина укрепления обочины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0,5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pStyle w:val="06"/>
            </w:pPr>
            <w:r w:rsidRPr="002415F8">
              <w:t>0,5</w:t>
            </w:r>
          </w:p>
        </w:tc>
      </w:tr>
      <w:tr w:rsidR="0066314F" w:rsidRPr="002415F8" w:rsidTr="0066314F">
        <w:trPr>
          <w:trHeight w:val="191"/>
        </w:trPr>
        <w:tc>
          <w:tcPr>
            <w:tcW w:w="0" w:type="auto"/>
            <w:gridSpan w:val="3"/>
            <w:tcBorders>
              <w:top w:val="single" w:sz="4" w:space="0" w:color="auto"/>
              <w:bottom w:val="single" w:sz="4" w:space="0" w:color="auto"/>
            </w:tcBorders>
            <w:shd w:val="clear" w:color="auto" w:fill="auto"/>
          </w:tcPr>
          <w:p w:rsidR="0066314F" w:rsidRPr="00EA2C0C" w:rsidRDefault="0066314F" w:rsidP="0066314F">
            <w:pPr>
              <w:pStyle w:val="06"/>
            </w:pPr>
            <w:r w:rsidRPr="00EA2C0C">
              <w:t>Ширина проезжей части при движении транспортных средств:</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Двухстороннем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6,0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pStyle w:val="06"/>
            </w:pPr>
            <w:r w:rsidRPr="002415F8">
              <w:t>-</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Одностороннем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4,5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pStyle w:val="06"/>
            </w:pPr>
            <w:r w:rsidRPr="002415F8">
              <w:t>3,5</w:t>
            </w:r>
          </w:p>
        </w:tc>
      </w:tr>
    </w:tbl>
    <w:p w:rsidR="0066314F" w:rsidRPr="002415F8" w:rsidRDefault="0066314F" w:rsidP="008513D4">
      <w:pPr>
        <w:pStyle w:val="07"/>
      </w:pPr>
      <w:r w:rsidRPr="002415F8">
        <w:t>Прим</w:t>
      </w:r>
      <w:r w:rsidR="009843AF">
        <w:t>ечание</w:t>
      </w:r>
    </w:p>
    <w:p w:rsidR="0066314F" w:rsidRDefault="0066314F" w:rsidP="008513D4">
      <w:pPr>
        <w:pStyle w:val="08"/>
      </w:pPr>
      <w:r w:rsidRPr="002415F8">
        <w:t>Проезжую часть дорог со стороны каждого бортового камня следует дополнительно уширять не менее чем на 0,5 м.</w:t>
      </w:r>
    </w:p>
    <w:p w:rsidR="0066314F" w:rsidRPr="002415F8" w:rsidRDefault="0066314F" w:rsidP="0066314F">
      <w:pPr>
        <w:pStyle w:val="01"/>
      </w:pPr>
    </w:p>
    <w:p w:rsidR="0066314F" w:rsidRPr="002415F8" w:rsidRDefault="001B0E61" w:rsidP="0066314F">
      <w:pPr>
        <w:pStyle w:val="01"/>
      </w:pPr>
      <w:r>
        <w:t>5.2</w:t>
      </w:r>
      <w:r w:rsidR="006973B4">
        <w:t>.</w:t>
      </w:r>
      <w:r w:rsidR="000A0377">
        <w:t>57</w:t>
      </w:r>
      <w:r w:rsidR="0066314F" w:rsidRPr="002415F8">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66314F" w:rsidRPr="00585538" w:rsidRDefault="001B0E61" w:rsidP="0066314F">
      <w:pPr>
        <w:pStyle w:val="01"/>
      </w:pPr>
      <w:r>
        <w:t>5.2</w:t>
      </w:r>
      <w:r w:rsidR="006973B4">
        <w:t>.</w:t>
      </w:r>
      <w:r w:rsidR="000A0377">
        <w:t>58</w:t>
      </w:r>
      <w:r w:rsidR="00C3259F">
        <w:t>.</w:t>
      </w:r>
      <w:r w:rsidR="0066314F" w:rsidRPr="002415F8">
        <w:t xml:space="preserve"> Ширина полосы движения и обособленного земляного полотна тракторной дороги должна устанавливаться согласно </w:t>
      </w:r>
      <w:r w:rsidR="00585538">
        <w:fldChar w:fldCharType="begin"/>
      </w:r>
      <w:r w:rsidR="00585538">
        <w:instrText xml:space="preserve"> REF _Ref450588546 \h </w:instrText>
      </w:r>
      <w:r w:rsidR="00585538">
        <w:fldChar w:fldCharType="separate"/>
      </w:r>
      <w:r w:rsidR="000E722C">
        <w:t xml:space="preserve">Таблица </w:t>
      </w:r>
      <w:r w:rsidR="000E722C">
        <w:rPr>
          <w:noProof/>
        </w:rPr>
        <w:t>53</w:t>
      </w:r>
      <w:r w:rsidR="00585538">
        <w:fldChar w:fldCharType="end"/>
      </w:r>
      <w:r w:rsidR="00585538">
        <w:t xml:space="preserve"> </w:t>
      </w:r>
      <w:r w:rsidR="0066314F" w:rsidRPr="002415F8">
        <w:t>в зависимости от ширины колеи обращающегося подвижного состава.</w:t>
      </w:r>
    </w:p>
    <w:p w:rsidR="0066314F" w:rsidRDefault="0066314F" w:rsidP="0066314F">
      <w:pPr>
        <w:pStyle w:val="01"/>
      </w:pPr>
      <w:r w:rsidRPr="002415F8">
        <w:t xml:space="preserve">На тракторных дорогах допускается (при необходимости) устройство площадок для разъезда, ширину и длину которых следует </w:t>
      </w:r>
      <w:r w:rsidRPr="00D410A0">
        <w:t xml:space="preserve">принимать согласно </w:t>
      </w:r>
      <w:r>
        <w:t>пункту</w:t>
      </w:r>
      <w:r w:rsidR="00585538">
        <w:t xml:space="preserve"> </w:t>
      </w:r>
      <w:r w:rsidR="00585538">
        <w:fldChar w:fldCharType="begin"/>
      </w:r>
      <w:r w:rsidR="00585538">
        <w:instrText xml:space="preserve"> REF пункт_площадки_сх_техника \h </w:instrText>
      </w:r>
      <w:r w:rsidR="00585538">
        <w:fldChar w:fldCharType="separate"/>
      </w:r>
      <w:r w:rsidR="000E722C">
        <w:t>5.2.54</w:t>
      </w:r>
      <w:r w:rsidR="000E722C" w:rsidRPr="002415F8">
        <w:t>.</w:t>
      </w:r>
      <w:r w:rsidR="00585538">
        <w:fldChar w:fldCharType="end"/>
      </w:r>
    </w:p>
    <w:p w:rsidR="00BB7764" w:rsidRPr="002415F8" w:rsidRDefault="00BB7764" w:rsidP="0066314F">
      <w:pPr>
        <w:pStyle w:val="01"/>
      </w:pPr>
    </w:p>
    <w:p w:rsidR="00585538" w:rsidRDefault="00585538" w:rsidP="00585538">
      <w:pPr>
        <w:pStyle w:val="05"/>
      </w:pPr>
      <w:bookmarkStart w:id="93" w:name="_Ref450588546"/>
      <w:r>
        <w:t xml:space="preserve">Таблица </w:t>
      </w:r>
      <w:r w:rsidR="00F14E19">
        <w:fldChar w:fldCharType="begin"/>
      </w:r>
      <w:r w:rsidR="00F14E19">
        <w:instrText xml:space="preserve"> SEQ Таблица \* ARABIC </w:instrText>
      </w:r>
      <w:r w:rsidR="00F14E19">
        <w:fldChar w:fldCharType="separate"/>
      </w:r>
      <w:r w:rsidR="000E722C">
        <w:rPr>
          <w:noProof/>
        </w:rPr>
        <w:t>53</w:t>
      </w:r>
      <w:r w:rsidR="00F14E19">
        <w:rPr>
          <w:noProof/>
        </w:rPr>
        <w:fldChar w:fldCharType="end"/>
      </w:r>
      <w:bookmarkEnd w:id="9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3"/>
        <w:gridCol w:w="2466"/>
        <w:gridCol w:w="2524"/>
      </w:tblGrid>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E511FD" w:rsidRDefault="0066314F" w:rsidP="0066314F">
            <w:pPr>
              <w:suppressAutoHyphens/>
              <w:jc w:val="center"/>
              <w:rPr>
                <w:rFonts w:ascii="Times New Roman" w:hAnsi="Times New Roman" w:cs="Times New Roman"/>
                <w:b/>
              </w:rPr>
            </w:pPr>
            <w:r w:rsidRPr="00E511FD">
              <w:rPr>
                <w:rFonts w:ascii="Times New Roman" w:hAnsi="Times New Roman" w:cs="Times New Roman"/>
                <w:b/>
              </w:rPr>
              <w:t>Ширина колеи транспортных средств, самоходных и прицепных машин,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E511FD" w:rsidRDefault="0066314F" w:rsidP="0066314F">
            <w:pPr>
              <w:suppressAutoHyphens/>
              <w:jc w:val="center"/>
              <w:rPr>
                <w:rFonts w:ascii="Times New Roman" w:hAnsi="Times New Roman" w:cs="Times New Roman"/>
                <w:b/>
              </w:rPr>
            </w:pPr>
            <w:r w:rsidRPr="00E511FD">
              <w:rPr>
                <w:rFonts w:ascii="Times New Roman" w:hAnsi="Times New Roman" w:cs="Times New Roman"/>
                <w:b/>
              </w:rPr>
              <w:t>Ширина полосы движения, м</w:t>
            </w:r>
          </w:p>
        </w:tc>
        <w:tc>
          <w:tcPr>
            <w:tcW w:w="0" w:type="auto"/>
            <w:tcBorders>
              <w:top w:val="single" w:sz="4" w:space="0" w:color="auto"/>
              <w:left w:val="single" w:sz="4" w:space="0" w:color="auto"/>
              <w:bottom w:val="single" w:sz="4" w:space="0" w:color="auto"/>
            </w:tcBorders>
            <w:shd w:val="clear" w:color="auto" w:fill="auto"/>
          </w:tcPr>
          <w:p w:rsidR="0066314F" w:rsidRPr="00E511FD" w:rsidRDefault="0066314F" w:rsidP="0066314F">
            <w:pPr>
              <w:suppressAutoHyphens/>
              <w:jc w:val="center"/>
              <w:rPr>
                <w:rFonts w:ascii="Times New Roman" w:hAnsi="Times New Roman" w:cs="Times New Roman"/>
                <w:b/>
              </w:rPr>
            </w:pPr>
            <w:r w:rsidRPr="00E511FD">
              <w:rPr>
                <w:rFonts w:ascii="Times New Roman" w:hAnsi="Times New Roman" w:cs="Times New Roman"/>
                <w:b/>
              </w:rPr>
              <w:t>Ширина земляного полотна, м</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2,7 и менее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2,7 до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3,1 до 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3,6 до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6,5</w:t>
            </w:r>
          </w:p>
        </w:tc>
      </w:tr>
    </w:tbl>
    <w:p w:rsidR="0066314F" w:rsidRDefault="0066314F" w:rsidP="0066314F">
      <w:pPr>
        <w:pStyle w:val="01"/>
      </w:pPr>
    </w:p>
    <w:p w:rsidR="0066314F" w:rsidRDefault="001B0E61" w:rsidP="0066314F">
      <w:pPr>
        <w:pStyle w:val="01"/>
      </w:pPr>
      <w:r>
        <w:t>5.2</w:t>
      </w:r>
      <w:r w:rsidR="006973B4">
        <w:t>.</w:t>
      </w:r>
      <w:r w:rsidR="000A0377">
        <w:t>59</w:t>
      </w:r>
      <w:r w:rsidR="0066314F" w:rsidRPr="00DC1DB5">
        <w:t>. Пересечения, примыкания и обустройство внутрихозяйственных дорог следует проектировать в соответствии с требованиями СНиП 2.05.11-83.</w:t>
      </w:r>
    </w:p>
    <w:p w:rsidR="0099006C" w:rsidRDefault="001B0E61" w:rsidP="0099006C">
      <w:pPr>
        <w:pStyle w:val="01"/>
      </w:pPr>
      <w:r>
        <w:t>5.2</w:t>
      </w:r>
      <w:r w:rsidR="006973B4">
        <w:t>.</w:t>
      </w:r>
      <w:r w:rsidR="000A0377">
        <w:t>60</w:t>
      </w:r>
      <w:r w:rsidR="0099006C" w:rsidRPr="0099006C">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r w:rsidR="0099006C">
        <w:t>.</w:t>
      </w:r>
    </w:p>
    <w:p w:rsidR="00544BE2" w:rsidRDefault="001B0E61" w:rsidP="00544BE2">
      <w:pPr>
        <w:pStyle w:val="01"/>
      </w:pPr>
      <w:r>
        <w:t>5.2</w:t>
      </w:r>
      <w:r w:rsidR="006973B4">
        <w:t>.</w:t>
      </w:r>
      <w:r w:rsidR="000A0377">
        <w:t>61</w:t>
      </w:r>
      <w:r w:rsidR="00544BE2" w:rsidRPr="00544BE2">
        <w:t>. Пересечение на площадках сельскохозяйственных предприятий транспортных потоков готовой продукции, кормов и навоза не допускается.</w:t>
      </w:r>
    </w:p>
    <w:p w:rsidR="002A7F4C" w:rsidRDefault="002A7F4C" w:rsidP="002A7F4C">
      <w:pPr>
        <w:pStyle w:val="102"/>
      </w:pPr>
      <w:r>
        <w:t>Улично-дорожная сеть жилой зоны</w:t>
      </w:r>
    </w:p>
    <w:p w:rsidR="002A7F4C" w:rsidRPr="00CE0781" w:rsidRDefault="002A7F4C" w:rsidP="00CE0781">
      <w:pPr>
        <w:pStyle w:val="01"/>
      </w:pPr>
      <w:r w:rsidRPr="00CE0781">
        <w:t>5.</w:t>
      </w:r>
      <w:r w:rsidR="001B0E61">
        <w:t>2</w:t>
      </w:r>
      <w:r w:rsidR="000A0377">
        <w:t>.62</w:t>
      </w:r>
      <w:r w:rsidRPr="00CE0781">
        <w:t>. При планировке и застройке жилой зоны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2A7F4C" w:rsidRPr="00CE0781" w:rsidRDefault="002A7F4C" w:rsidP="00CE0781">
      <w:pPr>
        <w:pStyle w:val="01"/>
      </w:pPr>
      <w:r w:rsidRPr="00CE0781">
        <w:t>Микрорайоны (кварталы) с застройкой в 5 этажей и выше обслуживаются двухполосными проездами, а с застройкой до 5 этажей – однополосными.</w:t>
      </w:r>
    </w:p>
    <w:p w:rsidR="002A7F4C" w:rsidRPr="00CE0781" w:rsidRDefault="002A7F4C" w:rsidP="00CE0781">
      <w:pPr>
        <w:pStyle w:val="01"/>
      </w:pPr>
      <w:r w:rsidRPr="00CE0781">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2A7F4C" w:rsidRPr="00CE0781" w:rsidRDefault="002A7F4C" w:rsidP="00CE0781">
      <w:pPr>
        <w:pStyle w:val="01"/>
      </w:pPr>
      <w:r w:rsidRPr="00CE0781">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2A7F4C" w:rsidRPr="00CE0781" w:rsidRDefault="002A7F4C" w:rsidP="00CE0781">
      <w:pPr>
        <w:pStyle w:val="01"/>
      </w:pPr>
      <w:r w:rsidRPr="00CE0781">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2A7F4C" w:rsidRPr="00CE0781" w:rsidRDefault="002A7F4C" w:rsidP="00CE0781">
      <w:pPr>
        <w:pStyle w:val="01"/>
      </w:pPr>
      <w:r w:rsidRPr="00CE0781">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B73F02" w:rsidRPr="00DC1DB5" w:rsidRDefault="00B73F02" w:rsidP="00B73F02">
      <w:pPr>
        <w:pStyle w:val="102"/>
      </w:pPr>
      <w:r>
        <w:t>Улично-дорожная</w:t>
      </w:r>
      <w:r w:rsidRPr="00585538">
        <w:t xml:space="preserve"> сеть территорий малоэтажной жилой застройки</w:t>
      </w:r>
      <w:r w:rsidR="00246A1C">
        <w:t xml:space="preserve"> (в том числе индивидуальной жилой застройки)</w:t>
      </w:r>
    </w:p>
    <w:p w:rsidR="0066314F" w:rsidRPr="002415F8" w:rsidRDefault="001B0E61" w:rsidP="0066314F">
      <w:pPr>
        <w:pStyle w:val="01"/>
      </w:pPr>
      <w:r>
        <w:t>5.2</w:t>
      </w:r>
      <w:r w:rsidR="006973B4">
        <w:t>.</w:t>
      </w:r>
      <w:r w:rsidR="000A0377">
        <w:t>63</w:t>
      </w:r>
      <w:r w:rsidR="0066314F" w:rsidRPr="00585538">
        <w:t>. Улично-дорожную сеть территорий малоэтажной жилой застройки следует формировать во взаимоувязке с системой улиц и дорог городского округа в соответствии с настоящим разделом.</w:t>
      </w:r>
    </w:p>
    <w:p w:rsidR="0066314F" w:rsidRPr="002415F8" w:rsidRDefault="001B0E61" w:rsidP="0066314F">
      <w:pPr>
        <w:pStyle w:val="01"/>
      </w:pPr>
      <w:r>
        <w:t>5.2</w:t>
      </w:r>
      <w:r w:rsidR="000A0377">
        <w:t>.64</w:t>
      </w:r>
      <w:r w:rsidR="0066314F" w:rsidRPr="002415F8">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66314F" w:rsidRPr="008F5659" w:rsidRDefault="0066314F" w:rsidP="0066314F">
      <w:pPr>
        <w:pStyle w:val="01"/>
      </w:pPr>
      <w:r w:rsidRPr="00585538">
        <w:t xml:space="preserve">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w:t>
      </w:r>
      <w:r w:rsidR="00585538">
        <w:t xml:space="preserve">по </w:t>
      </w:r>
      <w:r w:rsidR="00585538">
        <w:fldChar w:fldCharType="begin"/>
      </w:r>
      <w:r w:rsidR="00585538">
        <w:instrText xml:space="preserve"> REF _Ref450579860 \h </w:instrText>
      </w:r>
      <w:r w:rsidR="00585538">
        <w:fldChar w:fldCharType="separate"/>
      </w:r>
      <w:r w:rsidR="000E722C">
        <w:t xml:space="preserve">Таблица </w:t>
      </w:r>
      <w:r w:rsidR="000E722C">
        <w:rPr>
          <w:noProof/>
        </w:rPr>
        <w:t>39</w:t>
      </w:r>
      <w:r w:rsidR="00585538">
        <w:fldChar w:fldCharType="end"/>
      </w:r>
      <w:r w:rsidR="008F5659">
        <w:t>.</w:t>
      </w:r>
    </w:p>
    <w:p w:rsidR="0066314F" w:rsidRPr="002415F8" w:rsidRDefault="001B0E61" w:rsidP="0066314F">
      <w:pPr>
        <w:pStyle w:val="01"/>
      </w:pPr>
      <w:r>
        <w:t>5.2</w:t>
      </w:r>
      <w:r w:rsidR="006973B4">
        <w:t>.</w:t>
      </w:r>
      <w:r w:rsidR="000A0377">
        <w:t>65</w:t>
      </w:r>
      <w:r w:rsidR="0066314F" w:rsidRPr="002415F8">
        <w:t>.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66314F" w:rsidRPr="002415F8" w:rsidRDefault="0066314F" w:rsidP="0066314F">
      <w:pPr>
        <w:pStyle w:val="01"/>
      </w:pPr>
      <w:r w:rsidRPr="002415F8">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66314F" w:rsidRPr="002415F8" w:rsidRDefault="001B0E61" w:rsidP="0066314F">
      <w:pPr>
        <w:pStyle w:val="01"/>
      </w:pPr>
      <w:r>
        <w:t>5.2</w:t>
      </w:r>
      <w:r w:rsidR="006973B4">
        <w:t>.</w:t>
      </w:r>
      <w:r w:rsidR="000A0377">
        <w:t>66</w:t>
      </w:r>
      <w:r w:rsidR="0066314F" w:rsidRPr="002415F8">
        <w:t>.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66314F" w:rsidRPr="002415F8" w:rsidRDefault="0066314F" w:rsidP="0066314F">
      <w:pPr>
        <w:pStyle w:val="01"/>
      </w:pPr>
      <w:r w:rsidRPr="002415F8">
        <w:t>Основные проезды обеспечивают подъезд транспорта к группам жилых зданий.</w:t>
      </w:r>
    </w:p>
    <w:p w:rsidR="0066314F" w:rsidRPr="002415F8" w:rsidRDefault="0066314F" w:rsidP="0066314F">
      <w:pPr>
        <w:pStyle w:val="01"/>
      </w:pPr>
      <w:r w:rsidRPr="002415F8">
        <w:t>Второстепенные проезды обеспечивают подъезд транспорта к отдельным зданиям.</w:t>
      </w:r>
    </w:p>
    <w:p w:rsidR="0066314F" w:rsidRPr="002415F8" w:rsidRDefault="001B0E61" w:rsidP="0066314F">
      <w:pPr>
        <w:pStyle w:val="01"/>
      </w:pPr>
      <w:r>
        <w:t>5.2</w:t>
      </w:r>
      <w:r w:rsidR="006973B4">
        <w:t>.</w:t>
      </w:r>
      <w:r w:rsidR="000A0377">
        <w:t>67</w:t>
      </w:r>
      <w:r w:rsidR="0066314F" w:rsidRPr="002415F8">
        <w:t>.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66314F" w:rsidRPr="002415F8" w:rsidRDefault="0066314F" w:rsidP="0066314F">
      <w:pPr>
        <w:pStyle w:val="01"/>
      </w:pPr>
      <w:r w:rsidRPr="002415F8">
        <w:t xml:space="preserve">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w:t>
      </w:r>
      <w:r w:rsidR="008F5659">
        <w:t>–</w:t>
      </w:r>
      <w:r w:rsidRPr="002415F8">
        <w:t xml:space="preserve"> 3 м. Ширина обочин должна быть 2 м.</w:t>
      </w:r>
    </w:p>
    <w:p w:rsidR="0066314F" w:rsidRPr="002415F8" w:rsidRDefault="001B0E61" w:rsidP="0066314F">
      <w:pPr>
        <w:pStyle w:val="01"/>
      </w:pPr>
      <w:r>
        <w:t>5.2</w:t>
      </w:r>
      <w:r w:rsidR="008F5659">
        <w:t>.</w:t>
      </w:r>
      <w:r w:rsidR="000A0377">
        <w:t>68</w:t>
      </w:r>
      <w:r w:rsidR="0066314F" w:rsidRPr="002415F8">
        <w:t>. Главные улицы включают проезжую часть и тротуары. Число полос на проезжей части в обоих направлениях принимается не менее двух.</w:t>
      </w:r>
    </w:p>
    <w:p w:rsidR="0066314F" w:rsidRPr="002415F8" w:rsidRDefault="0066314F" w:rsidP="0066314F">
      <w:pPr>
        <w:pStyle w:val="01"/>
      </w:pPr>
      <w:r w:rsidRPr="002415F8">
        <w:t xml:space="preserve">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w:t>
      </w:r>
      <w:r w:rsidR="00172868">
        <w:t>–</w:t>
      </w:r>
      <w:r w:rsidRPr="002415F8">
        <w:t xml:space="preserve"> 3 м.</w:t>
      </w:r>
    </w:p>
    <w:p w:rsidR="0066314F" w:rsidRPr="00462AB7" w:rsidRDefault="0066314F" w:rsidP="0066314F">
      <w:pPr>
        <w:pStyle w:val="01"/>
      </w:pPr>
      <w:r w:rsidRPr="00462AB7">
        <w:t>Тротуары устраиваются с двух сторон. Ширина тротуаров принимается не менее 1,5 м.</w:t>
      </w:r>
    </w:p>
    <w:p w:rsidR="0066314F" w:rsidRPr="00462AB7" w:rsidRDefault="001B0E61" w:rsidP="00462AB7">
      <w:pPr>
        <w:pStyle w:val="01"/>
      </w:pPr>
      <w:r>
        <w:t>5.2</w:t>
      </w:r>
      <w:r w:rsidR="006973B4" w:rsidRPr="00462AB7">
        <w:t>.</w:t>
      </w:r>
      <w:r w:rsidR="000A0377" w:rsidRPr="00462AB7">
        <w:t>69</w:t>
      </w:r>
      <w:r w:rsidR="0066314F" w:rsidRPr="00462AB7">
        <w:t>.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66314F" w:rsidRPr="00462AB7" w:rsidRDefault="001B0E61" w:rsidP="00462AB7">
      <w:pPr>
        <w:pStyle w:val="01"/>
      </w:pPr>
      <w:r>
        <w:t>5.2</w:t>
      </w:r>
      <w:r w:rsidR="006973B4" w:rsidRPr="00462AB7">
        <w:t>.</w:t>
      </w:r>
      <w:r w:rsidR="000A0377" w:rsidRPr="00462AB7">
        <w:t>70</w:t>
      </w:r>
      <w:r w:rsidR="0066314F" w:rsidRPr="00462AB7">
        <w:t>. На проездах следует предусматривать разъездные площадки длиной не менее 15 м и шириной не менее 7 м, включая ширину проезжей части.</w:t>
      </w:r>
    </w:p>
    <w:p w:rsidR="0066314F" w:rsidRPr="00462AB7" w:rsidRDefault="0066314F" w:rsidP="00462AB7">
      <w:pPr>
        <w:pStyle w:val="01"/>
      </w:pPr>
      <w:r w:rsidRPr="00462AB7">
        <w:t>Расстояние между разъездными площадками, а также между разъездными площадками и перекрестками должно быть не более 200 м.</w:t>
      </w:r>
    </w:p>
    <w:p w:rsidR="0066314F" w:rsidRPr="00462AB7" w:rsidRDefault="0066314F" w:rsidP="00462AB7">
      <w:pPr>
        <w:pStyle w:val="01"/>
      </w:pPr>
      <w:r w:rsidRPr="00462AB7">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12x12 м. Использование разворотной площадки для стоянки автомобилей не допускается.</w:t>
      </w:r>
    </w:p>
    <w:p w:rsidR="005A6EF6" w:rsidRPr="00462AB7" w:rsidRDefault="005A6EF6" w:rsidP="00462AB7">
      <w:pPr>
        <w:pStyle w:val="102"/>
      </w:pPr>
      <w:r w:rsidRPr="00462AB7">
        <w:t>Улично-дорожная сеть территорий садоводческого (дачного) объединения</w:t>
      </w:r>
    </w:p>
    <w:p w:rsidR="005A6EF6" w:rsidRPr="00462AB7" w:rsidRDefault="001B0E61" w:rsidP="00462AB7">
      <w:pPr>
        <w:pStyle w:val="01"/>
      </w:pPr>
      <w:r>
        <w:t>5.2</w:t>
      </w:r>
      <w:r w:rsidR="006973B4" w:rsidRPr="00462AB7">
        <w:t>.</w:t>
      </w:r>
      <w:r w:rsidR="000A0377" w:rsidRPr="00462AB7">
        <w:t>71</w:t>
      </w:r>
      <w:r w:rsidR="005A6EF6" w:rsidRPr="00462AB7">
        <w:t>. На территории садоводческого (дачного) объединения ширина улиц и проездов в красных линиях должна быть:</w:t>
      </w:r>
    </w:p>
    <w:p w:rsidR="005A6EF6" w:rsidRPr="00462AB7" w:rsidRDefault="005A6EF6" w:rsidP="00A42321">
      <w:pPr>
        <w:pStyle w:val="04"/>
      </w:pPr>
      <w:r w:rsidRPr="00462AB7">
        <w:t>для улиц – не менее 15 м;</w:t>
      </w:r>
    </w:p>
    <w:p w:rsidR="005A6EF6" w:rsidRPr="00462AB7" w:rsidRDefault="005A6EF6" w:rsidP="00A42321">
      <w:pPr>
        <w:pStyle w:val="04"/>
      </w:pPr>
      <w:r w:rsidRPr="00462AB7">
        <w:t>для проездов – не менее 9 м.</w:t>
      </w:r>
    </w:p>
    <w:p w:rsidR="005A6EF6" w:rsidRPr="00462AB7" w:rsidRDefault="005A6EF6" w:rsidP="005A6EF6">
      <w:pPr>
        <w:pStyle w:val="01"/>
      </w:pPr>
      <w:r w:rsidRPr="00462AB7">
        <w:t>Минимальный радиус закругления края проезжей части – 6 м.</w:t>
      </w:r>
    </w:p>
    <w:p w:rsidR="005A6EF6" w:rsidRPr="00462AB7" w:rsidRDefault="005A6EF6" w:rsidP="00462AB7">
      <w:pPr>
        <w:pStyle w:val="01"/>
      </w:pPr>
      <w:r w:rsidRPr="00462AB7">
        <w:t>Ширина проезжей части улиц и проездов принимается:</w:t>
      </w:r>
    </w:p>
    <w:p w:rsidR="005A6EF6" w:rsidRPr="00462AB7" w:rsidRDefault="005A6EF6" w:rsidP="00A42321">
      <w:pPr>
        <w:pStyle w:val="04"/>
      </w:pPr>
      <w:r w:rsidRPr="00462AB7">
        <w:t>для улиц – не менее 7 м;</w:t>
      </w:r>
    </w:p>
    <w:p w:rsidR="005A6EF6" w:rsidRPr="00462AB7" w:rsidRDefault="005A6EF6" w:rsidP="00A42321">
      <w:pPr>
        <w:pStyle w:val="04"/>
      </w:pPr>
      <w:r w:rsidRPr="00462AB7">
        <w:t>для проездов – не менее 3,5 м.</w:t>
      </w:r>
    </w:p>
    <w:p w:rsidR="005A6EF6" w:rsidRPr="00462AB7" w:rsidRDefault="001B0E61" w:rsidP="00462AB7">
      <w:pPr>
        <w:pStyle w:val="01"/>
      </w:pPr>
      <w:r>
        <w:t>5.2</w:t>
      </w:r>
      <w:r w:rsidR="006973B4" w:rsidRPr="00462AB7">
        <w:t>.</w:t>
      </w:r>
      <w:r w:rsidR="000A0377" w:rsidRPr="00462AB7">
        <w:t>72</w:t>
      </w:r>
      <w:r w:rsidR="005A6EF6" w:rsidRPr="00462AB7">
        <w:t>.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A6EF6" w:rsidRPr="00462AB7" w:rsidRDefault="005A6EF6" w:rsidP="00462AB7">
      <w:pPr>
        <w:pStyle w:val="01"/>
      </w:pPr>
      <w:r w:rsidRPr="00462AB7">
        <w:t>Максимальная протяженность тупикового проезда не должна превышать 150 м.</w:t>
      </w:r>
    </w:p>
    <w:p w:rsidR="005A6EF6" w:rsidRPr="00462AB7" w:rsidRDefault="005A6EF6" w:rsidP="00462AB7">
      <w:pPr>
        <w:pStyle w:val="01"/>
      </w:pPr>
      <w:r w:rsidRPr="00462AB7">
        <w:t>Тупиковые проезды обеспечиваются разворотными площадками размером не менее 12x12 м. Использование разворотной площадки для стоянки автомобилей не допускается.</w:t>
      </w:r>
    </w:p>
    <w:p w:rsidR="000B300B" w:rsidRPr="00462AB7" w:rsidRDefault="009B64C7" w:rsidP="00462AB7">
      <w:pPr>
        <w:pStyle w:val="09"/>
      </w:pPr>
      <w:bookmarkStart w:id="94" w:name="_Toc477434929"/>
      <w:r>
        <w:t>5.3</w:t>
      </w:r>
      <w:r w:rsidR="0066314F" w:rsidRPr="00462AB7">
        <w:t xml:space="preserve">. </w:t>
      </w:r>
      <w:r w:rsidR="000B300B" w:rsidRPr="00462AB7">
        <w:t>Сеть обществ</w:t>
      </w:r>
      <w:r w:rsidR="00184206" w:rsidRPr="00462AB7">
        <w:t>енного пассажирского транспорта</w:t>
      </w:r>
      <w:bookmarkEnd w:id="94"/>
    </w:p>
    <w:p w:rsidR="000B300B" w:rsidRPr="00462AB7" w:rsidRDefault="009B64C7" w:rsidP="00462AB7">
      <w:pPr>
        <w:pStyle w:val="01"/>
      </w:pPr>
      <w:r>
        <w:t>5.3</w:t>
      </w:r>
      <w:r w:rsidR="009B3A73" w:rsidRPr="00462AB7">
        <w:t>.1</w:t>
      </w:r>
      <w:r w:rsidR="000B300B" w:rsidRPr="00462AB7">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2C4120" w:rsidRPr="00462AB7">
        <w:t>городского округа.</w:t>
      </w:r>
    </w:p>
    <w:p w:rsidR="000B300B" w:rsidRPr="002415F8" w:rsidRDefault="000B300B" w:rsidP="00462AB7">
      <w:pPr>
        <w:pStyle w:val="01"/>
      </w:pPr>
      <w:r w:rsidRPr="00462AB7">
        <w:t>При разработке проекта организации транспортного обслуживания населения следует обеспечивать быстроту, комфорт и безопасность</w:t>
      </w:r>
      <w:r w:rsidRPr="002415F8">
        <w:t xml:space="preserve"> транспортных передвижений жи</w:t>
      </w:r>
      <w:r w:rsidRPr="009B3A73">
        <w:t xml:space="preserve">телей </w:t>
      </w:r>
      <w:r w:rsidR="002005A3" w:rsidRPr="009B3A73">
        <w:t>городского округа</w:t>
      </w:r>
      <w:r w:rsidRPr="009B3A73">
        <w:t>, а также ежедневных</w:t>
      </w:r>
      <w:r w:rsidRPr="002415F8">
        <w:t xml:space="preserve"> мигрантов из пригородной зоны.</w:t>
      </w:r>
    </w:p>
    <w:p w:rsidR="000B300B" w:rsidRDefault="009B64C7" w:rsidP="00073EFA">
      <w:pPr>
        <w:pStyle w:val="01"/>
      </w:pPr>
      <w:r>
        <w:t>5.3</w:t>
      </w:r>
      <w:r w:rsidR="009B3A73">
        <w:t>.2</w:t>
      </w:r>
      <w:r w:rsidR="000B300B" w:rsidRPr="002415F8">
        <w:t xml:space="preserve">.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w:t>
      </w:r>
      <w:r w:rsidR="009B3A73">
        <w:t>–</w:t>
      </w:r>
      <w:r w:rsidR="000B300B" w:rsidRPr="002415F8">
        <w:t xml:space="preserve"> 4 чел./</w:t>
      </w:r>
      <w:r w:rsidR="00073EFA">
        <w:t>м</w:t>
      </w:r>
      <w:r w:rsidR="00073EFA">
        <w:rPr>
          <w:vertAlign w:val="superscript"/>
        </w:rPr>
        <w:t>2</w:t>
      </w:r>
      <w:r w:rsidR="00073EFA">
        <w:t xml:space="preserve"> </w:t>
      </w:r>
      <w:r w:rsidR="000B300B" w:rsidRPr="002415F8">
        <w:t>свободной площади пола пассажирского салона для обычных видов наземного транспорта.</w:t>
      </w:r>
    </w:p>
    <w:p w:rsidR="000B300B" w:rsidRPr="002415F8" w:rsidRDefault="009B64C7" w:rsidP="00F32328">
      <w:pPr>
        <w:pStyle w:val="01"/>
      </w:pPr>
      <w:r>
        <w:t>5.3</w:t>
      </w:r>
      <w:r w:rsidR="009B3A73">
        <w:t>.3</w:t>
      </w:r>
      <w:r w:rsidR="000B300B" w:rsidRPr="002415F8">
        <w:t xml:space="preserve">.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w:t>
      </w:r>
      <w:r w:rsidR="000B300B" w:rsidRPr="009B3A73">
        <w:t>проезжей части или на обособленном полотне.</w:t>
      </w:r>
    </w:p>
    <w:p w:rsidR="00BD7A5E" w:rsidRPr="002415F8" w:rsidRDefault="009B64C7" w:rsidP="00F32328">
      <w:pPr>
        <w:pStyle w:val="01"/>
      </w:pPr>
      <w:r>
        <w:t>5.3</w:t>
      </w:r>
      <w:r w:rsidR="009B3A73">
        <w:t>.4</w:t>
      </w:r>
      <w:r w:rsidR="00BD7A5E" w:rsidRPr="002415F8">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w:t>
      </w:r>
      <w:r w:rsidR="009B3A73">
        <w:t>–</w:t>
      </w:r>
      <w:r w:rsidR="00BD7A5E" w:rsidRPr="002415F8">
        <w:t xml:space="preserve"> 40 км/ч.</w:t>
      </w:r>
    </w:p>
    <w:p w:rsidR="00BD7A5E" w:rsidRPr="00E11501" w:rsidRDefault="009B64C7" w:rsidP="00E11501">
      <w:pPr>
        <w:pStyle w:val="01"/>
      </w:pPr>
      <w:r>
        <w:t>5.3</w:t>
      </w:r>
      <w:r w:rsidR="009B3A73">
        <w:t>.5</w:t>
      </w:r>
      <w:r w:rsidR="00BD7A5E" w:rsidRPr="002415F8">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w:t>
      </w:r>
      <w:r w:rsidR="00E11501">
        <w:t>ссажиропотоков в пределах 1,5-</w:t>
      </w:r>
      <w:r w:rsidR="00BD7A5E" w:rsidRPr="002415F8">
        <w:t>2,5 км/</w:t>
      </w:r>
      <w:r w:rsidR="00E11501">
        <w:t>км</w:t>
      </w:r>
      <w:r w:rsidR="00E11501">
        <w:rPr>
          <w:vertAlign w:val="superscript"/>
        </w:rPr>
        <w:t>2</w:t>
      </w:r>
      <w:r w:rsidR="00E11501">
        <w:t>.</w:t>
      </w:r>
    </w:p>
    <w:p w:rsidR="00BD7A5E" w:rsidRPr="002415F8" w:rsidRDefault="00BD7A5E" w:rsidP="00E11501">
      <w:pPr>
        <w:pStyle w:val="01"/>
      </w:pPr>
      <w:r w:rsidRPr="002415F8">
        <w:t xml:space="preserve">В центральных районах </w:t>
      </w:r>
      <w:r w:rsidR="009B3A73">
        <w:t>городского округа</w:t>
      </w:r>
      <w:r w:rsidRPr="002415F8">
        <w:t xml:space="preserve"> плотность этой сети допускается увеличивать до 4,5 км/</w:t>
      </w:r>
      <w:r w:rsidR="00E11501">
        <w:t>км</w:t>
      </w:r>
      <w:r w:rsidR="00E11501">
        <w:rPr>
          <w:vertAlign w:val="superscript"/>
        </w:rPr>
        <w:t>2</w:t>
      </w:r>
      <w:r w:rsidR="00E11501">
        <w:t>.</w:t>
      </w:r>
    </w:p>
    <w:p w:rsidR="006A3A4E" w:rsidRPr="002415F8" w:rsidRDefault="009B64C7" w:rsidP="00E11501">
      <w:pPr>
        <w:pStyle w:val="01"/>
      </w:pPr>
      <w:r>
        <w:t>5.3</w:t>
      </w:r>
      <w:r w:rsidR="009B3A73" w:rsidRPr="009B3A73">
        <w:t>.6</w:t>
      </w:r>
      <w:r w:rsidR="006A3A4E" w:rsidRPr="009B3A73">
        <w:t>. Расстояния между остановочными пунктами общественного пассажирского тр</w:t>
      </w:r>
      <w:r w:rsidR="00E11501" w:rsidRPr="009B3A73">
        <w:t>анспорта (автобуса, троллейбуса) следует принимать 400-</w:t>
      </w:r>
      <w:r w:rsidR="006A3A4E" w:rsidRPr="009B3A73">
        <w:t xml:space="preserve">600 м, в пределах центрального </w:t>
      </w:r>
      <w:r w:rsidR="00E11501" w:rsidRPr="009B3A73">
        <w:t>«</w:t>
      </w:r>
      <w:r w:rsidR="006A3A4E" w:rsidRPr="009B3A73">
        <w:t>ядра</w:t>
      </w:r>
      <w:r w:rsidR="00E11501" w:rsidRPr="009B3A73">
        <w:t>»</w:t>
      </w:r>
      <w:r w:rsidR="006A3A4E" w:rsidRPr="009B3A73">
        <w:t xml:space="preserve"> городского округа</w:t>
      </w:r>
      <w:r w:rsidR="00AC715C">
        <w:t xml:space="preserve"> – </w:t>
      </w:r>
      <w:r w:rsidR="006A3A4E" w:rsidRPr="009B3A73">
        <w:t>300 м.</w:t>
      </w:r>
    </w:p>
    <w:p w:rsidR="006A3A4E" w:rsidRPr="002415F8" w:rsidRDefault="009B64C7" w:rsidP="00E923A6">
      <w:pPr>
        <w:pStyle w:val="01"/>
      </w:pPr>
      <w:r>
        <w:t>5.3</w:t>
      </w:r>
      <w:r w:rsidR="009B3A73">
        <w:t>.7</w:t>
      </w:r>
      <w:r w:rsidR="006A3A4E" w:rsidRPr="002415F8">
        <w:t>. Дальность пешеходных подходов до ближайшей остановки общественного пассажирского транспорта следует принимать не более 500 м.</w:t>
      </w:r>
    </w:p>
    <w:p w:rsidR="006A3A4E" w:rsidRPr="002415F8" w:rsidRDefault="006A3A4E" w:rsidP="00E923A6">
      <w:pPr>
        <w:pStyle w:val="01"/>
      </w:pPr>
      <w:r w:rsidRPr="002415F8">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w:t>
      </w:r>
      <w:r w:rsidR="00E923A6">
        <w:t>–</w:t>
      </w:r>
      <w:r w:rsidRPr="002415F8">
        <w:t xml:space="preserve"> не более 400 м от проходных предприятий; в зонах массового отдыха и спорта </w:t>
      </w:r>
      <w:r w:rsidR="00E923A6">
        <w:t>–</w:t>
      </w:r>
      <w:r w:rsidRPr="002415F8">
        <w:t xml:space="preserve"> не более 800 м от главного входа.</w:t>
      </w:r>
    </w:p>
    <w:p w:rsidR="006A3A4E" w:rsidRDefault="006A3A4E" w:rsidP="00CE0781">
      <w:pPr>
        <w:pStyle w:val="01"/>
      </w:pPr>
      <w:r w:rsidRPr="002415F8">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CE0781" w:rsidRPr="008A4A78" w:rsidRDefault="00CE0781" w:rsidP="00CE0781">
      <w:pPr>
        <w:pStyle w:val="01"/>
      </w:pPr>
      <w:r w:rsidRPr="008A4A78">
        <w:t>Протяженность пешеходных подходов</w:t>
      </w:r>
      <w:r>
        <w:t xml:space="preserve"> в жилых зонах:</w:t>
      </w:r>
    </w:p>
    <w:p w:rsidR="00CE0781" w:rsidRPr="008A4A78" w:rsidRDefault="00CE0781" w:rsidP="00CE0781">
      <w:pPr>
        <w:pStyle w:val="04"/>
      </w:pPr>
      <w:r w:rsidRPr="008A4A78">
        <w:t>до остановочных пунктов общественного транспорта – не более 400 м;</w:t>
      </w:r>
    </w:p>
    <w:p w:rsidR="00CE0781" w:rsidRPr="008A4A78" w:rsidRDefault="00CE0781" w:rsidP="00CE0781">
      <w:pPr>
        <w:pStyle w:val="04"/>
      </w:pPr>
      <w:r w:rsidRPr="008A4A78">
        <w:t>от остановочных пунктов общественного транспорта до торговых центров, универмагов и поликлиник – не более 200 м, до прочих объекто</w:t>
      </w:r>
      <w:r>
        <w:t>в обслуживания – не более 400 м.</w:t>
      </w:r>
    </w:p>
    <w:p w:rsidR="006A3A4E" w:rsidRPr="002415F8" w:rsidRDefault="006A3A4E" w:rsidP="00E923A6">
      <w:pPr>
        <w:pStyle w:val="01"/>
      </w:pPr>
      <w:r w:rsidRPr="002415F8">
        <w:t>В районах индивидуальной усадебной застройки дальность пешеходных подходов к ближайшей остановке общественного транспорта может быть увеличена до 600 м</w:t>
      </w:r>
      <w:r w:rsidR="00E923A6">
        <w:t>.</w:t>
      </w:r>
    </w:p>
    <w:p w:rsidR="001862FD" w:rsidRPr="001862FD" w:rsidRDefault="009B64C7" w:rsidP="001862FD">
      <w:pPr>
        <w:pStyle w:val="01"/>
      </w:pPr>
      <w:r>
        <w:t>5.3</w:t>
      </w:r>
      <w:r w:rsidR="006973B4">
        <w:t>.8.</w:t>
      </w:r>
      <w:r w:rsidR="001862FD" w:rsidRPr="001862FD">
        <w:t xml:space="preserve"> Затраты времени в </w:t>
      </w:r>
      <w:r w:rsidR="008F0BB6">
        <w:t>городе</w:t>
      </w:r>
      <w:r w:rsidR="001862FD" w:rsidRPr="001862FD">
        <w:t xml:space="preserve"> на передвижение от мест проживания до мест работы для 90% трудящихся (в один конец) не должны превышать 37 минут.</w:t>
      </w:r>
    </w:p>
    <w:p w:rsidR="001862FD" w:rsidRPr="001862FD" w:rsidRDefault="001862FD" w:rsidP="001862FD">
      <w:pPr>
        <w:pStyle w:val="01"/>
      </w:pPr>
      <w:r w:rsidRPr="001862FD">
        <w:t>Для ежедневно приезжающих на работу в городской округ из других поселений указанные нормы затрат времени допускается увеличивать, но не более чем в два раза.</w:t>
      </w:r>
    </w:p>
    <w:p w:rsidR="001862FD" w:rsidRPr="001862FD" w:rsidRDefault="001862FD" w:rsidP="001862FD">
      <w:pPr>
        <w:pStyle w:val="01"/>
      </w:pPr>
      <w:r w:rsidRPr="001862FD">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6A3A4E" w:rsidRPr="002415F8" w:rsidRDefault="009B64C7" w:rsidP="00E923A6">
      <w:pPr>
        <w:pStyle w:val="01"/>
      </w:pPr>
      <w:r>
        <w:t>5.3</w:t>
      </w:r>
      <w:r w:rsidR="006973B4">
        <w:t>.9</w:t>
      </w:r>
      <w:r w:rsidR="006A3A4E" w:rsidRPr="002415F8">
        <w:t>. Остановочные пункты общественного пассажирского транспорта следует размещать с обеспечением следующих требований:</w:t>
      </w:r>
    </w:p>
    <w:p w:rsidR="006A3A4E" w:rsidRPr="002415F8" w:rsidRDefault="006A3A4E" w:rsidP="00E923A6">
      <w:pPr>
        <w:pStyle w:val="04"/>
      </w:pPr>
      <w:r w:rsidRPr="002415F8">
        <w:t xml:space="preserve">на магистральных улицах общегородского значения и районных </w:t>
      </w:r>
      <w:r w:rsidR="00E923A6">
        <w:t>–</w:t>
      </w:r>
      <w:r w:rsidRPr="002415F8">
        <w:t xml:space="preserve"> в габаритах проезжей части;</w:t>
      </w:r>
    </w:p>
    <w:p w:rsidR="006A3A4E" w:rsidRPr="002415F8" w:rsidRDefault="006A3A4E" w:rsidP="00E923A6">
      <w:pPr>
        <w:pStyle w:val="04"/>
      </w:pPr>
      <w:r w:rsidRPr="002415F8">
        <w:t xml:space="preserve">в зонах транспортных развязок и пересечений </w:t>
      </w:r>
      <w:r w:rsidR="00E923A6">
        <w:t>–</w:t>
      </w:r>
      <w:r w:rsidRPr="002415F8">
        <w:t xml:space="preserve"> вне элементов развязок (съездов, въездов и прочего);</w:t>
      </w:r>
    </w:p>
    <w:p w:rsidR="006A3A4E" w:rsidRPr="002415F8" w:rsidRDefault="006A3A4E" w:rsidP="00E923A6">
      <w:pPr>
        <w:pStyle w:val="04"/>
      </w:pPr>
      <w:r w:rsidRPr="002415F8">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694471" w:rsidRPr="002415F8" w:rsidRDefault="009B64C7" w:rsidP="00092595">
      <w:pPr>
        <w:pStyle w:val="01"/>
      </w:pPr>
      <w:r>
        <w:t>5.3</w:t>
      </w:r>
      <w:r w:rsidR="006973B4">
        <w:t>.10</w:t>
      </w:r>
      <w:r w:rsidR="00694471" w:rsidRPr="002415F8">
        <w:t>.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694471" w:rsidRPr="002415F8" w:rsidRDefault="00694471" w:rsidP="00092595">
      <w:pPr>
        <w:pStyle w:val="01"/>
      </w:pPr>
      <w:r w:rsidRPr="002415F8">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694471" w:rsidRPr="002415F8" w:rsidRDefault="00694471" w:rsidP="00092595">
      <w:pPr>
        <w:pStyle w:val="01"/>
      </w:pPr>
      <w:r w:rsidRPr="002415F8">
        <w:t>Расстояние до остан</w:t>
      </w:r>
      <w:r w:rsidR="00092595">
        <w:t>овочного пункта исчисляется от «стоп-линии»</w:t>
      </w:r>
      <w:r w:rsidRPr="002415F8">
        <w:t>.</w:t>
      </w:r>
    </w:p>
    <w:p w:rsidR="00694471" w:rsidRPr="002415F8" w:rsidRDefault="009B64C7" w:rsidP="00092595">
      <w:pPr>
        <w:pStyle w:val="01"/>
      </w:pPr>
      <w:r>
        <w:t>5.3</w:t>
      </w:r>
      <w:r w:rsidR="006973B4">
        <w:t>.11</w:t>
      </w:r>
      <w:r w:rsidR="00694471" w:rsidRPr="002415F8">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694471" w:rsidRPr="00092595" w:rsidRDefault="00694471" w:rsidP="00092595">
      <w:pPr>
        <w:pStyle w:val="01"/>
      </w:pPr>
      <w:r w:rsidRPr="002415F8">
        <w:t>Заездной карман состоит из остановочн</w:t>
      </w:r>
      <w:r w:rsidRPr="00092595">
        <w:t xml:space="preserve">ой площадки и участков въезда и выезда на площадку. Ширину остановочной площадки следует принимать равной ширине основных полос проезжей части, а длину </w:t>
      </w:r>
      <w:r w:rsidR="00092595">
        <w:t>–</w:t>
      </w:r>
      <w:r w:rsidRPr="00092595">
        <w:t xml:space="preserve">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694471" w:rsidRPr="002415F8" w:rsidRDefault="009B64C7" w:rsidP="00092595">
      <w:pPr>
        <w:pStyle w:val="01"/>
      </w:pPr>
      <w:r>
        <w:t>5.3</w:t>
      </w:r>
      <w:r w:rsidR="006973B4">
        <w:t>.12</w:t>
      </w:r>
      <w:r w:rsidR="00694471" w:rsidRPr="002415F8">
        <w:t>. Длина посадочной пло</w:t>
      </w:r>
      <w:r w:rsidR="00092595">
        <w:t xml:space="preserve">щадки на остановках автобусных и троллейбусных </w:t>
      </w:r>
      <w:r w:rsidR="00694471" w:rsidRPr="002415F8">
        <w:t>маршрутов должна быть не менее длины остановочной площадки.</w:t>
      </w:r>
    </w:p>
    <w:p w:rsidR="00694471" w:rsidRPr="002415F8" w:rsidRDefault="00694471" w:rsidP="00092595">
      <w:pPr>
        <w:pStyle w:val="01"/>
      </w:pPr>
      <w:r w:rsidRPr="002415F8">
        <w:t>Ширина посадочной площадки должна быть не менее 3 м; для установки павильона ожидания следует предусматривать уширение до 5 м.</w:t>
      </w:r>
    </w:p>
    <w:p w:rsidR="00694471" w:rsidRPr="002415F8" w:rsidRDefault="009B64C7" w:rsidP="00092595">
      <w:pPr>
        <w:pStyle w:val="01"/>
      </w:pPr>
      <w:r>
        <w:t>5.3</w:t>
      </w:r>
      <w:r w:rsidR="006973B4">
        <w:t>.13</w:t>
      </w:r>
      <w:r w:rsidR="00694471" w:rsidRPr="002415F8">
        <w:t xml:space="preserve">. Павильон может быть закрытого типа или открытого (в виде навеса). Размер павильона определяют с учетом количества </w:t>
      </w:r>
      <w:r w:rsidR="00092595">
        <w:t>одновременно находящихся в «час пик»</w:t>
      </w:r>
      <w:r w:rsidR="00694471" w:rsidRPr="002415F8">
        <w:t xml:space="preserve"> на остановочной площадке пассажиров из расчета 4 чел./</w:t>
      </w:r>
      <w:r w:rsidR="00092595">
        <w:t>м</w:t>
      </w:r>
      <w:r w:rsidR="00092595">
        <w:rPr>
          <w:vertAlign w:val="superscript"/>
        </w:rPr>
        <w:t>2</w:t>
      </w:r>
      <w:r w:rsidR="00092595">
        <w:t>.</w:t>
      </w:r>
      <w:r w:rsidR="00694471" w:rsidRPr="002415F8">
        <w:t xml:space="preserve"> Ближайшая грань павильона должна быть расположена не ближе 3 м от кромки остановочной площадки.</w:t>
      </w:r>
    </w:p>
    <w:p w:rsidR="00694471" w:rsidRPr="002415F8" w:rsidRDefault="009B64C7" w:rsidP="00092595">
      <w:pPr>
        <w:pStyle w:val="01"/>
      </w:pPr>
      <w:r>
        <w:t>5.3</w:t>
      </w:r>
      <w:r w:rsidR="006973B4">
        <w:t>.14</w:t>
      </w:r>
      <w:r w:rsidR="00694471" w:rsidRPr="002415F8">
        <w:t>.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694471" w:rsidRPr="002415F8" w:rsidRDefault="009B64C7" w:rsidP="00092595">
      <w:pPr>
        <w:pStyle w:val="01"/>
      </w:pPr>
      <w:r>
        <w:t>5.3</w:t>
      </w:r>
      <w:r w:rsidR="006973B4">
        <w:t>.15</w:t>
      </w:r>
      <w:r w:rsidR="00694471" w:rsidRPr="002415F8">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w:t>
      </w:r>
      <w:r w:rsidR="00092595">
        <w:t>ии в межпиковый период около 30%</w:t>
      </w:r>
      <w:r w:rsidR="00694471" w:rsidRPr="002415F8">
        <w:t xml:space="preserve"> подвижного состава.</w:t>
      </w:r>
    </w:p>
    <w:p w:rsidR="00694471" w:rsidRPr="002415F8" w:rsidRDefault="00B547F6" w:rsidP="00B547F6">
      <w:pPr>
        <w:pStyle w:val="01"/>
      </w:pPr>
      <w:r>
        <w:t>Для автобуса и</w:t>
      </w:r>
      <w:r w:rsidR="00694471" w:rsidRPr="002415F8">
        <w:t xml:space="preserve"> троллейбуса площадь отстойно-разворотной площадки должна определяться расчетом в зависимости от количества маршрутов и частоты дви</w:t>
      </w:r>
      <w:r>
        <w:t>жения исходя из норматива 100-200 </w:t>
      </w:r>
      <w:r w:rsidR="00694471" w:rsidRPr="002415F8">
        <w:t>м</w:t>
      </w:r>
      <w:r>
        <w:rPr>
          <w:vertAlign w:val="superscript"/>
        </w:rPr>
        <w:t>2</w:t>
      </w:r>
      <w:r w:rsidR="00694471" w:rsidRPr="002415F8">
        <w:t xml:space="preserve"> на одно машино-место.</w:t>
      </w:r>
    </w:p>
    <w:p w:rsidR="00694471" w:rsidRPr="002415F8" w:rsidRDefault="00694471" w:rsidP="00B547F6">
      <w:pPr>
        <w:pStyle w:val="01"/>
      </w:pPr>
      <w:r w:rsidRPr="002415F8">
        <w:t>Ширина отстойно-разворотной площадки для автобуса и троллейбуса должна быть не менее 30 м</w:t>
      </w:r>
      <w:r w:rsidR="00B547F6">
        <w:t>.</w:t>
      </w:r>
    </w:p>
    <w:p w:rsidR="00694471" w:rsidRPr="002415F8" w:rsidRDefault="00694471" w:rsidP="00B547F6">
      <w:pPr>
        <w:pStyle w:val="01"/>
      </w:pPr>
      <w:r w:rsidRPr="002415F8">
        <w:t>Границы отстойно-разворотных площадок должны быть закреплены в плане красных линий.</w:t>
      </w:r>
    </w:p>
    <w:p w:rsidR="00694471" w:rsidRPr="002415F8" w:rsidRDefault="009B64C7" w:rsidP="00B547F6">
      <w:pPr>
        <w:pStyle w:val="01"/>
      </w:pPr>
      <w:r>
        <w:t>5.3.</w:t>
      </w:r>
      <w:r w:rsidR="006973B4">
        <w:t>16</w:t>
      </w:r>
      <w:r w:rsidR="00694471" w:rsidRPr="002415F8">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694471" w:rsidRPr="002415F8" w:rsidRDefault="006973B4" w:rsidP="00B547F6">
      <w:pPr>
        <w:pStyle w:val="01"/>
      </w:pPr>
      <w:r>
        <w:t>5.</w:t>
      </w:r>
      <w:r w:rsidR="009B64C7">
        <w:t>3</w:t>
      </w:r>
      <w:r>
        <w:t>.17</w:t>
      </w:r>
      <w:r w:rsidR="00694471" w:rsidRPr="002415F8">
        <w:t>.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694471" w:rsidRDefault="00694471" w:rsidP="00B547F6">
      <w:pPr>
        <w:pStyle w:val="01"/>
      </w:pPr>
      <w:r w:rsidRPr="002415F8">
        <w:t xml:space="preserve">Площадь участков для устройства служебных помещений определяется в соответствии с </w:t>
      </w:r>
      <w:r w:rsidR="00DC0B65">
        <w:fldChar w:fldCharType="begin"/>
      </w:r>
      <w:r w:rsidR="00DC0B65">
        <w:instrText xml:space="preserve"> REF _Ref450594801 \h </w:instrText>
      </w:r>
      <w:r w:rsidR="00DC0B65">
        <w:fldChar w:fldCharType="separate"/>
      </w:r>
      <w:r w:rsidR="000E722C">
        <w:t xml:space="preserve">Таблица </w:t>
      </w:r>
      <w:r w:rsidR="000E722C">
        <w:rPr>
          <w:noProof/>
        </w:rPr>
        <w:t>54</w:t>
      </w:r>
      <w:r w:rsidR="00DC0B65">
        <w:fldChar w:fldCharType="end"/>
      </w:r>
      <w:r w:rsidR="00DC0B65">
        <w:t>.</w:t>
      </w:r>
    </w:p>
    <w:p w:rsidR="00BB7764" w:rsidRDefault="00BB7764" w:rsidP="00B547F6">
      <w:pPr>
        <w:pStyle w:val="01"/>
      </w:pPr>
    </w:p>
    <w:p w:rsidR="00BB7764" w:rsidRDefault="00BB7764" w:rsidP="00B547F6">
      <w:pPr>
        <w:pStyle w:val="01"/>
      </w:pPr>
    </w:p>
    <w:p w:rsidR="00BB7764" w:rsidRDefault="00BB7764" w:rsidP="00B547F6">
      <w:pPr>
        <w:pStyle w:val="01"/>
      </w:pPr>
    </w:p>
    <w:p w:rsidR="00DC0B65" w:rsidRDefault="00DC0B65" w:rsidP="00DC0B65">
      <w:pPr>
        <w:pStyle w:val="05"/>
      </w:pPr>
      <w:bookmarkStart w:id="95" w:name="_Ref450594801"/>
      <w:r>
        <w:t xml:space="preserve">Таблица </w:t>
      </w:r>
      <w:r w:rsidR="00F14E19">
        <w:fldChar w:fldCharType="begin"/>
      </w:r>
      <w:r w:rsidR="00F14E19">
        <w:instrText xml:space="preserve"> SEQ Таблица \* ARABIC </w:instrText>
      </w:r>
      <w:r w:rsidR="00F14E19">
        <w:fldChar w:fldCharType="separate"/>
      </w:r>
      <w:r w:rsidR="000E722C">
        <w:rPr>
          <w:noProof/>
        </w:rPr>
        <w:t>54</w:t>
      </w:r>
      <w:r w:rsidR="00F14E19">
        <w:rPr>
          <w:noProof/>
        </w:rPr>
        <w:fldChar w:fldCharType="end"/>
      </w:r>
      <w:bookmarkEnd w:id="9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3"/>
        <w:gridCol w:w="1870"/>
        <w:gridCol w:w="1105"/>
        <w:gridCol w:w="1105"/>
      </w:tblGrid>
      <w:tr w:rsidR="00B547F6" w:rsidRPr="00DC0B65" w:rsidTr="00B547F6">
        <w:tc>
          <w:tcPr>
            <w:tcW w:w="0" w:type="auto"/>
            <w:vMerge w:val="restart"/>
            <w:tcBorders>
              <w:top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Единица измерения</w:t>
            </w:r>
          </w:p>
        </w:tc>
        <w:tc>
          <w:tcPr>
            <w:tcW w:w="0" w:type="auto"/>
            <w:gridSpan w:val="2"/>
            <w:tcBorders>
              <w:top w:val="single" w:sz="4" w:space="0" w:color="auto"/>
              <w:left w:val="single" w:sz="4" w:space="0" w:color="auto"/>
              <w:bottom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Количество маршрутов</w:t>
            </w:r>
          </w:p>
        </w:tc>
      </w:tr>
      <w:tr w:rsidR="00B547F6" w:rsidRPr="00DC0B65" w:rsidTr="00B547F6">
        <w:tc>
          <w:tcPr>
            <w:tcW w:w="0" w:type="auto"/>
            <w:vMerge/>
            <w:tcBorders>
              <w:top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2</w:t>
            </w:r>
          </w:p>
        </w:tc>
        <w:tc>
          <w:tcPr>
            <w:tcW w:w="0" w:type="auto"/>
            <w:tcBorders>
              <w:top w:val="single" w:sz="4" w:space="0" w:color="auto"/>
              <w:left w:val="single" w:sz="4" w:space="0" w:color="auto"/>
              <w:bottom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3-4</w:t>
            </w:r>
          </w:p>
        </w:tc>
      </w:tr>
      <w:tr w:rsidR="00B547F6" w:rsidRPr="00DC0B65" w:rsidTr="00B547F6">
        <w:tc>
          <w:tcPr>
            <w:tcW w:w="0" w:type="auto"/>
            <w:tcBorders>
              <w:top w:val="single" w:sz="4" w:space="0" w:color="auto"/>
              <w:bottom w:val="single" w:sz="4" w:space="0" w:color="auto"/>
              <w:right w:val="single" w:sz="4" w:space="0" w:color="auto"/>
            </w:tcBorders>
            <w:shd w:val="clear" w:color="auto" w:fill="auto"/>
          </w:tcPr>
          <w:p w:rsidR="00B547F6" w:rsidRPr="00DC0B65" w:rsidRDefault="00B547F6" w:rsidP="00C52B16">
            <w:pPr>
              <w:suppressAutoHyphens/>
              <w:rPr>
                <w:rFonts w:ascii="Times New Roman" w:hAnsi="Times New Roman" w:cs="Times New Roman"/>
              </w:rPr>
            </w:pPr>
            <w:r w:rsidRPr="00DC0B65">
              <w:rPr>
                <w:rFonts w:ascii="Times New Roman" w:hAnsi="Times New Roman" w:cs="Times New Roman"/>
              </w:rPr>
              <w:t>Площадь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vertAlign w:val="superscript"/>
              </w:rPr>
            </w:pPr>
            <w:r w:rsidRPr="00DC0B65">
              <w:rPr>
                <w:rFonts w:ascii="Times New Roman" w:hAnsi="Times New Roman" w:cs="Times New Roman"/>
              </w:rPr>
              <w:t>м</w:t>
            </w:r>
            <w:r w:rsidRPr="00DC0B65">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225</w:t>
            </w:r>
          </w:p>
        </w:tc>
        <w:tc>
          <w:tcPr>
            <w:tcW w:w="0" w:type="auto"/>
            <w:tcBorders>
              <w:top w:val="single" w:sz="4" w:space="0" w:color="auto"/>
              <w:left w:val="single" w:sz="4" w:space="0" w:color="auto"/>
              <w:bottom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256</w:t>
            </w:r>
          </w:p>
        </w:tc>
      </w:tr>
      <w:tr w:rsidR="00B547F6" w:rsidRPr="00DC0B65" w:rsidTr="00B547F6">
        <w:tc>
          <w:tcPr>
            <w:tcW w:w="0" w:type="auto"/>
            <w:tcBorders>
              <w:top w:val="single" w:sz="4" w:space="0" w:color="auto"/>
              <w:bottom w:val="single" w:sz="4" w:space="0" w:color="auto"/>
              <w:right w:val="single" w:sz="4" w:space="0" w:color="auto"/>
            </w:tcBorders>
            <w:shd w:val="clear" w:color="auto" w:fill="auto"/>
          </w:tcPr>
          <w:p w:rsidR="00B547F6" w:rsidRPr="00DC0B65" w:rsidRDefault="00B547F6" w:rsidP="00C52B16">
            <w:pPr>
              <w:suppressAutoHyphens/>
              <w:rPr>
                <w:rFonts w:ascii="Times New Roman" w:hAnsi="Times New Roman" w:cs="Times New Roman"/>
              </w:rPr>
            </w:pPr>
            <w:r w:rsidRPr="00DC0B6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0D17C4" w:rsidP="00B547F6">
            <w:pPr>
              <w:suppressAutoHyphens/>
              <w:jc w:val="center"/>
              <w:rPr>
                <w:rFonts w:ascii="Times New Roman" w:hAnsi="Times New Roman" w:cs="Times New Roman"/>
              </w:rPr>
            </w:pPr>
            <w:r w:rsidRPr="00DC0B65">
              <w:rPr>
                <w:rFonts w:ascii="Times New Roman" w:hAnsi="Times New Roman" w:cs="Times New Roman"/>
              </w:rPr>
              <w:t>15x</w:t>
            </w:r>
            <w:r w:rsidR="00B547F6" w:rsidRPr="00DC0B65">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vAlign w:val="center"/>
          </w:tcPr>
          <w:p w:rsidR="00B547F6" w:rsidRPr="00DC0B65" w:rsidRDefault="000D17C4" w:rsidP="00B547F6">
            <w:pPr>
              <w:suppressAutoHyphens/>
              <w:jc w:val="center"/>
              <w:rPr>
                <w:rFonts w:ascii="Times New Roman" w:hAnsi="Times New Roman" w:cs="Times New Roman"/>
              </w:rPr>
            </w:pPr>
            <w:r w:rsidRPr="00DC0B65">
              <w:rPr>
                <w:rFonts w:ascii="Times New Roman" w:hAnsi="Times New Roman" w:cs="Times New Roman"/>
              </w:rPr>
              <w:t>16x</w:t>
            </w:r>
            <w:r w:rsidR="00B547F6" w:rsidRPr="00DC0B65">
              <w:rPr>
                <w:rFonts w:ascii="Times New Roman" w:hAnsi="Times New Roman" w:cs="Times New Roman"/>
              </w:rPr>
              <w:t>16</w:t>
            </w:r>
          </w:p>
        </w:tc>
      </w:tr>
      <w:tr w:rsidR="00B547F6" w:rsidRPr="002415F8" w:rsidTr="00B547F6">
        <w:tc>
          <w:tcPr>
            <w:tcW w:w="0" w:type="auto"/>
            <w:tcBorders>
              <w:top w:val="single" w:sz="4" w:space="0" w:color="auto"/>
              <w:bottom w:val="single" w:sz="4" w:space="0" w:color="auto"/>
              <w:right w:val="single" w:sz="4" w:space="0" w:color="auto"/>
            </w:tcBorders>
            <w:shd w:val="clear" w:color="auto" w:fill="auto"/>
          </w:tcPr>
          <w:p w:rsidR="00B547F6" w:rsidRPr="00DC0B65" w:rsidRDefault="00B547F6" w:rsidP="00C52B16">
            <w:pPr>
              <w:suppressAutoHyphens/>
              <w:rPr>
                <w:rFonts w:ascii="Times New Roman" w:hAnsi="Times New Roman" w:cs="Times New Roman"/>
              </w:rPr>
            </w:pPr>
            <w:r w:rsidRPr="00DC0B65">
              <w:rPr>
                <w:rFonts w:ascii="Times New Roman" w:hAnsi="Times New Roman" w:cs="Times New Roman"/>
              </w:rPr>
              <w:t>Этажность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этажей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1</w:t>
            </w:r>
          </w:p>
        </w:tc>
      </w:tr>
    </w:tbl>
    <w:p w:rsidR="00B547F6" w:rsidRPr="002415F8" w:rsidRDefault="00B547F6" w:rsidP="00B547F6">
      <w:pPr>
        <w:pStyle w:val="01"/>
      </w:pPr>
    </w:p>
    <w:p w:rsidR="00694471" w:rsidRDefault="009B64C7" w:rsidP="00836F58">
      <w:pPr>
        <w:pStyle w:val="01"/>
      </w:pPr>
      <w:r>
        <w:t>5.3</w:t>
      </w:r>
      <w:r w:rsidR="006973B4">
        <w:t>.18</w:t>
      </w:r>
      <w:r w:rsidR="00694471" w:rsidRPr="00836F58">
        <w:t xml:space="preserve">. Проектирование троллейбусных линий следует осуществлять в соответствии с </w:t>
      </w:r>
      <w:r w:rsidR="00836F58" w:rsidRPr="00836F58">
        <w:t>СП 98.13330.2012</w:t>
      </w:r>
      <w:r w:rsidR="00836F58">
        <w:t>.</w:t>
      </w:r>
    </w:p>
    <w:p w:rsidR="00CD4CEF" w:rsidRPr="00CD4CEF" w:rsidRDefault="009B64C7" w:rsidP="00CD4CEF">
      <w:pPr>
        <w:pStyle w:val="01"/>
      </w:pPr>
      <w:r>
        <w:t>5.3</w:t>
      </w:r>
      <w:r w:rsidR="006973B4">
        <w:t>.19</w:t>
      </w:r>
      <w:r w:rsidR="00CD4CEF" w:rsidRPr="00CD4CEF">
        <w:t xml:space="preserve">. </w:t>
      </w:r>
      <w:r w:rsidR="00CD4CEF">
        <w:t>В производственных зонах о</w:t>
      </w:r>
      <w:r w:rsidR="00CD4CEF" w:rsidRPr="00CD4CEF">
        <w:t>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CD4CEF" w:rsidRPr="00CD4CEF" w:rsidRDefault="00CD4CEF" w:rsidP="00CD4CEF">
      <w:pPr>
        <w:pStyle w:val="04"/>
      </w:pPr>
      <w:r w:rsidRPr="00CD4CEF">
        <w:t>производственные территории с численностью занятых до 500 человек должны примыкать к улицам районного значения;</w:t>
      </w:r>
    </w:p>
    <w:p w:rsidR="00CD4CEF" w:rsidRPr="00CD4CEF" w:rsidRDefault="00CD4CEF" w:rsidP="00CD4CEF">
      <w:pPr>
        <w:pStyle w:val="04"/>
      </w:pPr>
      <w:r w:rsidRPr="00CD4CEF">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CD4CEF" w:rsidRPr="00CD4CEF" w:rsidRDefault="00CD4CEF" w:rsidP="00CD4CEF">
      <w:pPr>
        <w:pStyle w:val="04"/>
      </w:pPr>
      <w:r w:rsidRPr="00CD4CEF">
        <w:t xml:space="preserve">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w:t>
      </w:r>
      <w:r w:rsidR="00F21932">
        <w:t>м</w:t>
      </w:r>
      <w:r w:rsidRPr="00CD4CEF">
        <w:t>.</w:t>
      </w:r>
    </w:p>
    <w:p w:rsidR="00694471" w:rsidRPr="000D17C4" w:rsidRDefault="009B64C7" w:rsidP="0066314F">
      <w:pPr>
        <w:pStyle w:val="09"/>
      </w:pPr>
      <w:bookmarkStart w:id="96" w:name="_Toc477434930"/>
      <w:r>
        <w:t>5.4</w:t>
      </w:r>
      <w:r w:rsidR="0066314F">
        <w:t xml:space="preserve">. </w:t>
      </w:r>
      <w:r w:rsidR="00694471" w:rsidRPr="000D17C4">
        <w:t>Сооружения и устройства для хранения, парковки и обслуживания транспортных средств</w:t>
      </w:r>
      <w:bookmarkEnd w:id="96"/>
    </w:p>
    <w:p w:rsidR="00694471" w:rsidRPr="002415F8" w:rsidRDefault="009B64C7" w:rsidP="00E20D50">
      <w:pPr>
        <w:pStyle w:val="01"/>
      </w:pPr>
      <w:r>
        <w:t>5.4</w:t>
      </w:r>
      <w:r w:rsidR="00DC0B65">
        <w:t>.1</w:t>
      </w:r>
      <w:r w:rsidR="00694471" w:rsidRPr="002415F8">
        <w:t xml:space="preserve">. В </w:t>
      </w:r>
      <w:r w:rsidR="00480AEE">
        <w:t>городском округе</w:t>
      </w:r>
      <w:r w:rsidR="00694471" w:rsidRPr="002415F8">
        <w:t xml:space="preserve">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w:t>
      </w:r>
      <w:r w:rsidR="0018355D">
        <w:t xml:space="preserve">с </w:t>
      </w:r>
      <w:r w:rsidR="0018355D">
        <w:rPr>
          <w:highlight w:val="yellow"/>
        </w:rPr>
        <w:fldChar w:fldCharType="begin"/>
      </w:r>
      <w:r w:rsidR="0018355D">
        <w:instrText xml:space="preserve"> REF _Ref450579860 \h </w:instrText>
      </w:r>
      <w:r w:rsidR="0018355D">
        <w:rPr>
          <w:highlight w:val="yellow"/>
        </w:rPr>
      </w:r>
      <w:r w:rsidR="0018355D">
        <w:rPr>
          <w:highlight w:val="yellow"/>
        </w:rPr>
        <w:fldChar w:fldCharType="separate"/>
      </w:r>
      <w:r w:rsidR="000E722C">
        <w:t xml:space="preserve">Таблица </w:t>
      </w:r>
      <w:r w:rsidR="000E722C">
        <w:rPr>
          <w:noProof/>
        </w:rPr>
        <w:t>39</w:t>
      </w:r>
      <w:r w:rsidR="0018355D">
        <w:rPr>
          <w:highlight w:val="yellow"/>
        </w:rPr>
        <w:fldChar w:fldCharType="end"/>
      </w:r>
      <w:r w:rsidR="00694471" w:rsidRPr="002415F8">
        <w:t>, а также с учетом сложившегося фактического уровня автомобилизации в конкретных условиях планируемой территории.</w:t>
      </w:r>
    </w:p>
    <w:p w:rsidR="00566D62" w:rsidRDefault="009B64C7" w:rsidP="00E20D50">
      <w:pPr>
        <w:pStyle w:val="01"/>
      </w:pPr>
      <w:r>
        <w:t>5.4</w:t>
      </w:r>
      <w:r w:rsidR="00DC0B65">
        <w:t>.2</w:t>
      </w:r>
      <w:r w:rsidR="00566D62" w:rsidRPr="002415F8">
        <w:t>. Общая обеспеченность автостоянками для постоянного хранения авто</w:t>
      </w:r>
      <w:r w:rsidR="0018355D">
        <w:t>мобилей должна быть не менее 90</w:t>
      </w:r>
      <w:r w:rsidR="00D1419E">
        <w:t>%</w:t>
      </w:r>
      <w:r w:rsidR="00566D62" w:rsidRPr="002415F8">
        <w:t xml:space="preserve"> расчетного числа индивидуальных легковых автомобилей.</w:t>
      </w:r>
    </w:p>
    <w:p w:rsidR="00566D62" w:rsidRPr="002415F8" w:rsidRDefault="009B64C7" w:rsidP="00E20D50">
      <w:pPr>
        <w:pStyle w:val="01"/>
      </w:pPr>
      <w:r>
        <w:t>5.4</w:t>
      </w:r>
      <w:r w:rsidR="00DC0B65">
        <w:t>.3</w:t>
      </w:r>
      <w:r w:rsidR="00566D62" w:rsidRPr="002415F8">
        <w:t>. Открытые автостоянки для временного хранения легковых автомобилей следует предусматривать из расчета не менее чем для 70</w:t>
      </w:r>
      <w:r w:rsidR="00551DC2">
        <w:t>%</w:t>
      </w:r>
      <w:r w:rsidR="00566D62" w:rsidRPr="002415F8">
        <w:t xml:space="preserve">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566D62" w:rsidRPr="002415F8" w:rsidRDefault="00566D62" w:rsidP="00E20D50">
      <w:pPr>
        <w:pStyle w:val="04"/>
      </w:pPr>
      <w:r w:rsidRPr="002415F8">
        <w:t xml:space="preserve">жилые районы </w:t>
      </w:r>
      <w:r w:rsidR="00DC0B65">
        <w:t>–</w:t>
      </w:r>
      <w:r w:rsidR="0018355D">
        <w:t xml:space="preserve"> 30</w:t>
      </w:r>
      <w:r w:rsidR="00D1419E">
        <w:t>%</w:t>
      </w:r>
      <w:r w:rsidRPr="002415F8">
        <w:t>;</w:t>
      </w:r>
    </w:p>
    <w:p w:rsidR="00566D62" w:rsidRPr="002415F8" w:rsidRDefault="00566D62" w:rsidP="00E20D50">
      <w:pPr>
        <w:pStyle w:val="04"/>
      </w:pPr>
      <w:r w:rsidRPr="002415F8">
        <w:t xml:space="preserve">производственные зоны </w:t>
      </w:r>
      <w:r w:rsidR="00DC0B65">
        <w:t>–</w:t>
      </w:r>
      <w:r w:rsidR="0018355D">
        <w:t xml:space="preserve"> 10</w:t>
      </w:r>
      <w:r w:rsidR="00D1419E">
        <w:t>%</w:t>
      </w:r>
      <w:r w:rsidRPr="002415F8">
        <w:t>;</w:t>
      </w:r>
    </w:p>
    <w:p w:rsidR="00566D62" w:rsidRPr="002415F8" w:rsidRDefault="00566D62" w:rsidP="00E20D50">
      <w:pPr>
        <w:pStyle w:val="04"/>
      </w:pPr>
      <w:r w:rsidRPr="002415F8">
        <w:t xml:space="preserve">общегородские центры </w:t>
      </w:r>
      <w:r w:rsidR="00DC0B65">
        <w:t>–</w:t>
      </w:r>
      <w:r w:rsidR="0018355D">
        <w:t xml:space="preserve"> 15</w:t>
      </w:r>
      <w:r w:rsidR="00D1419E">
        <w:t>%</w:t>
      </w:r>
      <w:r w:rsidRPr="002415F8">
        <w:t>;</w:t>
      </w:r>
    </w:p>
    <w:p w:rsidR="00566D62" w:rsidRPr="002415F8" w:rsidRDefault="00566D62" w:rsidP="00E20D50">
      <w:pPr>
        <w:pStyle w:val="04"/>
      </w:pPr>
      <w:r w:rsidRPr="002415F8">
        <w:t xml:space="preserve">зоны массового кратковременного отдыха </w:t>
      </w:r>
      <w:r w:rsidR="00DC0B65">
        <w:t>–</w:t>
      </w:r>
      <w:r w:rsidR="0018355D">
        <w:t xml:space="preserve"> 15</w:t>
      </w:r>
      <w:r w:rsidR="00D1419E">
        <w:t>%</w:t>
      </w:r>
      <w:r w:rsidRPr="002415F8">
        <w:t>.</w:t>
      </w:r>
    </w:p>
    <w:p w:rsidR="00566D62" w:rsidRPr="002415F8" w:rsidRDefault="00566D62" w:rsidP="00E20D50">
      <w:pPr>
        <w:pStyle w:val="01"/>
      </w:pPr>
      <w:r w:rsidRPr="002415F8">
        <w:t>Допускается преду</w:t>
      </w:r>
      <w:r w:rsidR="0018355D">
        <w:t>сматривать сезонное хранение 10</w:t>
      </w:r>
      <w:r w:rsidR="00D1419E">
        <w:t>%</w:t>
      </w:r>
      <w:r w:rsidRPr="002415F8">
        <w:t xml:space="preserve"> парка легковых автомобилей на а</w:t>
      </w:r>
      <w:r w:rsidRPr="00DC0B65">
        <w:t xml:space="preserve">втостоянках открытого типа, расположенных за пределами селитебных территорий </w:t>
      </w:r>
      <w:r w:rsidR="00EA7356" w:rsidRPr="00DC0B65">
        <w:t>городского округа.</w:t>
      </w:r>
    </w:p>
    <w:p w:rsidR="00C00D13" w:rsidRDefault="009B64C7" w:rsidP="00E20D50">
      <w:pPr>
        <w:pStyle w:val="01"/>
      </w:pPr>
      <w:r>
        <w:t>5.4</w:t>
      </w:r>
      <w:r w:rsidR="00DC0B65">
        <w:t>.4</w:t>
      </w:r>
      <w:r w:rsidR="00566D62" w:rsidRPr="002415F8">
        <w:t xml:space="preserve">. </w:t>
      </w:r>
      <w:r w:rsidR="00C00D13" w:rsidRPr="00C00D13">
        <w:t xml:space="preserve">Требуемое количество машино-мест </w:t>
      </w:r>
      <w:r w:rsidR="008C31DF">
        <w:t xml:space="preserve">на расчетный период </w:t>
      </w:r>
      <w:r w:rsidR="00C00D13" w:rsidRPr="00C00D13">
        <w:t xml:space="preserve">в местах организованного хранения автотранспортных средств </w:t>
      </w:r>
      <w:r w:rsidR="00C00D13">
        <w:t>(</w:t>
      </w:r>
      <w:r w:rsidR="00C00D13" w:rsidRPr="00C00D13">
        <w:t>из расчета на 1000 жителей</w:t>
      </w:r>
      <w:r w:rsidR="00C00D13">
        <w:t xml:space="preserve">) необходимо принимать в соответствии с </w:t>
      </w:r>
      <w:r w:rsidR="00300EE3">
        <w:fldChar w:fldCharType="begin"/>
      </w:r>
      <w:r w:rsidR="00300EE3">
        <w:instrText xml:space="preserve"> REF _Ref450597735 \h </w:instrText>
      </w:r>
      <w:r w:rsidR="00675A36">
        <w:instrText xml:space="preserve"> \* MERGEFORMAT </w:instrText>
      </w:r>
      <w:r w:rsidR="00300EE3">
        <w:fldChar w:fldCharType="separate"/>
      </w:r>
      <w:r w:rsidR="000E722C">
        <w:t xml:space="preserve">Таблица </w:t>
      </w:r>
      <w:r w:rsidR="000E722C">
        <w:rPr>
          <w:noProof/>
        </w:rPr>
        <w:t>55</w:t>
      </w:r>
      <w:r w:rsidR="00300EE3">
        <w:fldChar w:fldCharType="end"/>
      </w:r>
      <w:r w:rsidR="00300EE3">
        <w:t>.</w:t>
      </w:r>
    </w:p>
    <w:p w:rsidR="00BB7764" w:rsidRDefault="00BB7764" w:rsidP="00E20D50">
      <w:pPr>
        <w:pStyle w:val="01"/>
      </w:pPr>
    </w:p>
    <w:p w:rsidR="00BB7764" w:rsidRDefault="00BB7764" w:rsidP="00E20D50">
      <w:pPr>
        <w:pStyle w:val="01"/>
      </w:pPr>
    </w:p>
    <w:p w:rsidR="00BB7764" w:rsidRDefault="00BB7764" w:rsidP="00E20D50">
      <w:pPr>
        <w:pStyle w:val="01"/>
      </w:pPr>
    </w:p>
    <w:p w:rsidR="00BB7764" w:rsidRDefault="00BB7764" w:rsidP="00E20D50">
      <w:pPr>
        <w:pStyle w:val="01"/>
      </w:pPr>
    </w:p>
    <w:p w:rsidR="00300EE3" w:rsidRDefault="00300EE3" w:rsidP="00300EE3">
      <w:pPr>
        <w:pStyle w:val="05"/>
      </w:pPr>
      <w:bookmarkStart w:id="97" w:name="_Ref450597735"/>
      <w:r>
        <w:t xml:space="preserve">Таблица </w:t>
      </w:r>
      <w:r w:rsidR="00F14E19">
        <w:fldChar w:fldCharType="begin"/>
      </w:r>
      <w:r w:rsidR="00F14E19">
        <w:instrText xml:space="preserve"> SEQ Таблица \* ARABIC </w:instrText>
      </w:r>
      <w:r w:rsidR="00F14E19">
        <w:fldChar w:fldCharType="separate"/>
      </w:r>
      <w:r w:rsidR="000E722C">
        <w:rPr>
          <w:noProof/>
        </w:rPr>
        <w:t>55</w:t>
      </w:r>
      <w:r w:rsidR="00F14E19">
        <w:rPr>
          <w:noProof/>
        </w:rPr>
        <w:fldChar w:fldCharType="end"/>
      </w:r>
      <w:bookmarkEnd w:id="97"/>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992"/>
        <w:gridCol w:w="2693"/>
        <w:gridCol w:w="1842"/>
        <w:gridCol w:w="1559"/>
      </w:tblGrid>
      <w:tr w:rsidR="00300EE3" w:rsidRPr="00300EE3" w:rsidTr="00300EE3">
        <w:trPr>
          <w:trHeight w:val="300"/>
        </w:trPr>
        <w:tc>
          <w:tcPr>
            <w:tcW w:w="817" w:type="dxa"/>
            <w:vMerge w:val="restart"/>
            <w:shd w:val="clear" w:color="auto" w:fill="auto"/>
            <w:noWrap/>
            <w:vAlign w:val="center"/>
          </w:tcPr>
          <w:p w:rsidR="00300EE3" w:rsidRPr="00300EE3" w:rsidRDefault="00300EE3" w:rsidP="00300EE3">
            <w:pPr>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Год</w:t>
            </w:r>
          </w:p>
        </w:tc>
        <w:tc>
          <w:tcPr>
            <w:tcW w:w="9071" w:type="dxa"/>
            <w:gridSpan w:val="5"/>
            <w:shd w:val="clear" w:color="auto" w:fill="auto"/>
            <w:noWrap/>
            <w:vAlign w:val="center"/>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Минимальное</w:t>
            </w:r>
            <w:r w:rsidRPr="00300EE3">
              <w:rPr>
                <w:rFonts w:ascii="Times New Roman" w:eastAsia="Times New Roman" w:hAnsi="Times New Roman" w:cs="Times New Roman"/>
                <w:b/>
                <w:color w:val="000000"/>
                <w:lang w:eastAsia="ru-RU"/>
              </w:rPr>
              <w:t xml:space="preserve"> количество машино-мест</w:t>
            </w:r>
            <w:r>
              <w:rPr>
                <w:rFonts w:ascii="Times New Roman" w:eastAsia="Times New Roman" w:hAnsi="Times New Roman" w:cs="Times New Roman"/>
                <w:b/>
                <w:color w:val="000000"/>
                <w:lang w:eastAsia="ru-RU"/>
              </w:rPr>
              <w:t xml:space="preserve"> на расчетный период</w:t>
            </w:r>
            <w:r w:rsidRPr="00300EE3">
              <w:rPr>
                <w:rFonts w:ascii="Times New Roman" w:eastAsia="Times New Roman" w:hAnsi="Times New Roman" w:cs="Times New Roman"/>
                <w:b/>
                <w:color w:val="000000"/>
                <w:lang w:eastAsia="ru-RU"/>
              </w:rPr>
              <w:t>, машино-мест на 1000 человек</w:t>
            </w:r>
          </w:p>
        </w:tc>
      </w:tr>
      <w:tr w:rsidR="00300EE3" w:rsidRPr="00300EE3" w:rsidTr="00300EE3">
        <w:trPr>
          <w:trHeight w:val="300"/>
        </w:trPr>
        <w:tc>
          <w:tcPr>
            <w:tcW w:w="817" w:type="dxa"/>
            <w:vMerge/>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p>
        </w:tc>
        <w:tc>
          <w:tcPr>
            <w:tcW w:w="1985" w:type="dxa"/>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Легковые автомобили</w:t>
            </w:r>
          </w:p>
        </w:tc>
        <w:tc>
          <w:tcPr>
            <w:tcW w:w="992" w:type="dxa"/>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Такси</w:t>
            </w:r>
          </w:p>
        </w:tc>
        <w:tc>
          <w:tcPr>
            <w:tcW w:w="2693" w:type="dxa"/>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Вневедомственные автомобили</w:t>
            </w:r>
          </w:p>
        </w:tc>
        <w:tc>
          <w:tcPr>
            <w:tcW w:w="1842" w:type="dxa"/>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Грузовые автомобили</w:t>
            </w:r>
          </w:p>
        </w:tc>
        <w:tc>
          <w:tcPr>
            <w:tcW w:w="1559" w:type="dxa"/>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Мотоциклы</w:t>
            </w:r>
          </w:p>
        </w:tc>
      </w:tr>
      <w:tr w:rsidR="00CD74C8" w:rsidRPr="00300EE3" w:rsidTr="002B3E56">
        <w:trPr>
          <w:trHeight w:val="246"/>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2016</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242</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36</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85</w:t>
            </w:r>
          </w:p>
        </w:tc>
      </w:tr>
      <w:tr w:rsidR="00CD74C8" w:rsidRPr="00300EE3" w:rsidTr="002B3E56">
        <w:trPr>
          <w:trHeight w:val="208"/>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2017</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252</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38</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89</w:t>
            </w:r>
          </w:p>
        </w:tc>
      </w:tr>
      <w:tr w:rsidR="00CD74C8" w:rsidRPr="00300EE3" w:rsidTr="002B3E56">
        <w:trPr>
          <w:trHeight w:val="98"/>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2018</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261</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41</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94</w:t>
            </w:r>
          </w:p>
        </w:tc>
      </w:tr>
      <w:tr w:rsidR="00CD74C8" w:rsidRPr="00300EE3" w:rsidTr="002B3E56">
        <w:trPr>
          <w:trHeight w:val="230"/>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2019</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270</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42</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98</w:t>
            </w:r>
          </w:p>
        </w:tc>
      </w:tr>
      <w:tr w:rsidR="00CD74C8" w:rsidRPr="00300EE3" w:rsidTr="002B3E56">
        <w:trPr>
          <w:trHeight w:val="205"/>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2020</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280</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44</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104</w:t>
            </w:r>
          </w:p>
        </w:tc>
      </w:tr>
      <w:tr w:rsidR="00CD74C8" w:rsidRPr="00300EE3" w:rsidTr="002B3E56">
        <w:trPr>
          <w:trHeight w:val="300"/>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2021</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289</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46</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108</w:t>
            </w:r>
          </w:p>
        </w:tc>
      </w:tr>
      <w:tr w:rsidR="00CD74C8" w:rsidRPr="00300EE3" w:rsidTr="002B3E56">
        <w:trPr>
          <w:trHeight w:val="157"/>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2022</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299</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49</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113</w:t>
            </w:r>
          </w:p>
        </w:tc>
      </w:tr>
      <w:tr w:rsidR="00CD74C8" w:rsidRPr="00300EE3" w:rsidTr="002B3E56">
        <w:trPr>
          <w:trHeight w:val="134"/>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2023</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308</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50</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117</w:t>
            </w:r>
          </w:p>
        </w:tc>
      </w:tr>
      <w:tr w:rsidR="00CD74C8" w:rsidRPr="00300EE3" w:rsidTr="002B3E56">
        <w:trPr>
          <w:trHeight w:val="251"/>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2024</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317</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52</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122</w:t>
            </w:r>
          </w:p>
        </w:tc>
      </w:tr>
      <w:tr w:rsidR="00CD74C8" w:rsidRPr="00300EE3" w:rsidTr="002B3E56">
        <w:trPr>
          <w:trHeight w:val="214"/>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2025</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327</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54</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126</w:t>
            </w:r>
          </w:p>
        </w:tc>
      </w:tr>
      <w:tr w:rsidR="00CD74C8" w:rsidRPr="00FC0376" w:rsidTr="002B3E56">
        <w:trPr>
          <w:trHeight w:val="75"/>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2026</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336</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56</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131</w:t>
            </w:r>
          </w:p>
        </w:tc>
      </w:tr>
    </w:tbl>
    <w:p w:rsidR="00300EE3" w:rsidRDefault="00300EE3" w:rsidP="00300EE3">
      <w:pPr>
        <w:pStyle w:val="01"/>
      </w:pPr>
    </w:p>
    <w:p w:rsidR="00566D62" w:rsidRPr="00102AF9" w:rsidRDefault="009B64C7" w:rsidP="00E20D50">
      <w:pPr>
        <w:pStyle w:val="01"/>
      </w:pPr>
      <w:r>
        <w:t>5.4</w:t>
      </w:r>
      <w:r w:rsidR="00DC0B65">
        <w:t>.5</w:t>
      </w:r>
      <w:r w:rsidR="00566D62" w:rsidRPr="002415F8">
        <w:t xml:space="preserve">. Сооружения для хранения легковых автомобилей городского населения следует размещать в радиусе доступности 250-300 м от мест жительства автовладельцев, но не более чем в 800 м; на территориях коттеджной застройки </w:t>
      </w:r>
      <w:r w:rsidR="00EA7356">
        <w:t>–</w:t>
      </w:r>
      <w:r w:rsidR="00566D62" w:rsidRPr="002415F8">
        <w:t xml:space="preserve"> не более чем в 200 м. </w:t>
      </w:r>
      <w:r w:rsidR="00566D62" w:rsidRPr="00C00D13">
        <w:t>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566D62" w:rsidRPr="002415F8" w:rsidRDefault="009B64C7" w:rsidP="00EA7356">
      <w:pPr>
        <w:pStyle w:val="01"/>
      </w:pPr>
      <w:r>
        <w:t>5.4</w:t>
      </w:r>
      <w:r w:rsidR="00DC0B65">
        <w:t>.6</w:t>
      </w:r>
      <w:r w:rsidR="00566D62" w:rsidRPr="002415F8">
        <w:t>.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66D62" w:rsidRPr="002415F8" w:rsidRDefault="00566D62" w:rsidP="00EA7356">
      <w:pPr>
        <w:pStyle w:val="01"/>
      </w:pPr>
      <w:r w:rsidRPr="002415F8">
        <w:t>Подземные автостоянки допускается размещать также на незастроенной территории (под проездами, улицами, площадя</w:t>
      </w:r>
      <w:r w:rsidR="0093149B">
        <w:t>ми, скверами, газонами и пр.</w:t>
      </w:r>
      <w:r w:rsidRPr="002415F8">
        <w:t>).</w:t>
      </w:r>
    </w:p>
    <w:p w:rsidR="00566D62" w:rsidRPr="002415F8" w:rsidRDefault="009B64C7" w:rsidP="00E20D50">
      <w:pPr>
        <w:pStyle w:val="01"/>
      </w:pPr>
      <w:r>
        <w:t>5.4</w:t>
      </w:r>
      <w:r w:rsidR="00DC0B65">
        <w:t>.7</w:t>
      </w:r>
      <w:r w:rsidR="00566D62" w:rsidRPr="002415F8">
        <w:t>.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66D62" w:rsidRPr="002415F8" w:rsidRDefault="009B64C7" w:rsidP="00E20D50">
      <w:pPr>
        <w:pStyle w:val="01"/>
      </w:pPr>
      <w:r>
        <w:t>5.4</w:t>
      </w:r>
      <w:r w:rsidR="00DC0B65">
        <w:t>.8</w:t>
      </w:r>
      <w:r w:rsidR="00566D62" w:rsidRPr="002415F8">
        <w:t>. Сооружения для хранения легковых автомобилей всех категорий (надземных и подземных) следует размещать:</w:t>
      </w:r>
    </w:p>
    <w:p w:rsidR="00566D62" w:rsidRPr="002415F8" w:rsidRDefault="00566D62" w:rsidP="00E20D50">
      <w:pPr>
        <w:pStyle w:val="04"/>
      </w:pPr>
      <w:r w:rsidRPr="002415F8">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66D62" w:rsidRPr="002415F8" w:rsidRDefault="00566D62" w:rsidP="00E20D50">
      <w:pPr>
        <w:pStyle w:val="04"/>
      </w:pPr>
      <w:r w:rsidRPr="002415F8">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566D62" w:rsidRPr="002415F8" w:rsidRDefault="009B64C7" w:rsidP="00AF44AB">
      <w:pPr>
        <w:pStyle w:val="01"/>
      </w:pPr>
      <w:r>
        <w:t>5.4</w:t>
      </w:r>
      <w:r w:rsidR="00DC0B65">
        <w:t>.9</w:t>
      </w:r>
      <w:r w:rsidR="00AF44AB">
        <w:t xml:space="preserve">. </w:t>
      </w:r>
      <w:r w:rsidR="00566D62" w:rsidRPr="002415F8">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6D62" w:rsidRPr="002415F8" w:rsidRDefault="009B64C7" w:rsidP="00AF44AB">
      <w:pPr>
        <w:pStyle w:val="01"/>
      </w:pPr>
      <w:r>
        <w:t>5.4</w:t>
      </w:r>
      <w:r w:rsidR="00DC0B65">
        <w:t>.10</w:t>
      </w:r>
      <w:r w:rsidR="00AF44AB">
        <w:t xml:space="preserve">. </w:t>
      </w:r>
      <w:r w:rsidR="00566D62" w:rsidRPr="002415F8">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66D62" w:rsidRDefault="009B64C7" w:rsidP="00AF44AB">
      <w:pPr>
        <w:pStyle w:val="01"/>
      </w:pPr>
      <w:r>
        <w:t>5.4</w:t>
      </w:r>
      <w:r w:rsidR="00DC0B65">
        <w:t>.11</w:t>
      </w:r>
      <w:r w:rsidR="00AF44AB">
        <w:t xml:space="preserve">. </w:t>
      </w:r>
      <w:r w:rsidR="00566D62" w:rsidRPr="002415F8">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0E722C">
        <w:t xml:space="preserve">Таблица </w:t>
      </w:r>
      <w:r w:rsidR="000E722C">
        <w:rPr>
          <w:noProof/>
        </w:rPr>
        <w:t>56</w:t>
      </w:r>
      <w:r w:rsidR="0058257E">
        <w:rPr>
          <w:highlight w:val="yellow"/>
        </w:rPr>
        <w:fldChar w:fldCharType="end"/>
      </w:r>
      <w:r w:rsidR="0058257E">
        <w:t>.</w:t>
      </w:r>
    </w:p>
    <w:p w:rsidR="00BB7764" w:rsidRDefault="00BB7764" w:rsidP="00AF44AB">
      <w:pPr>
        <w:pStyle w:val="01"/>
      </w:pPr>
    </w:p>
    <w:p w:rsidR="0058257E" w:rsidRDefault="0058257E" w:rsidP="0058257E">
      <w:pPr>
        <w:pStyle w:val="05"/>
      </w:pPr>
      <w:bookmarkStart w:id="98" w:name="_Ref450601246"/>
      <w:r>
        <w:t xml:space="preserve">Таблица </w:t>
      </w:r>
      <w:r w:rsidR="00F14E19">
        <w:fldChar w:fldCharType="begin"/>
      </w:r>
      <w:r w:rsidR="00F14E19">
        <w:instrText xml:space="preserve"> SEQ Таблица \* ARABIC </w:instrText>
      </w:r>
      <w:r w:rsidR="00F14E19">
        <w:fldChar w:fldCharType="separate"/>
      </w:r>
      <w:r w:rsidR="000E722C">
        <w:rPr>
          <w:noProof/>
        </w:rPr>
        <w:t>56</w:t>
      </w:r>
      <w:r w:rsidR="00F14E19">
        <w:rPr>
          <w:noProof/>
        </w:rPr>
        <w:fldChar w:fldCharType="end"/>
      </w:r>
      <w:bookmarkEnd w:id="9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6"/>
        <w:gridCol w:w="1218"/>
        <w:gridCol w:w="868"/>
        <w:gridCol w:w="828"/>
        <w:gridCol w:w="941"/>
        <w:gridCol w:w="1833"/>
        <w:gridCol w:w="1049"/>
      </w:tblGrid>
      <w:tr w:rsidR="00566D62" w:rsidRPr="002415F8" w:rsidTr="00AF44AB">
        <w:tc>
          <w:tcPr>
            <w:tcW w:w="0" w:type="auto"/>
            <w:vMerge w:val="restart"/>
            <w:tcBorders>
              <w:top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Здания, до которых определяется расстояние</w:t>
            </w:r>
          </w:p>
        </w:tc>
        <w:tc>
          <w:tcPr>
            <w:tcW w:w="0" w:type="auto"/>
            <w:gridSpan w:val="6"/>
            <w:tcBorders>
              <w:top w:val="single" w:sz="4" w:space="0" w:color="auto"/>
              <w:left w:val="single" w:sz="4" w:space="0" w:color="auto"/>
              <w:bottom w:val="single" w:sz="4" w:space="0" w:color="auto"/>
            </w:tcBorders>
            <w:shd w:val="clear" w:color="auto" w:fill="auto"/>
            <w:vAlign w:val="center"/>
          </w:tcPr>
          <w:p w:rsidR="00566D62" w:rsidRPr="00DC13CB" w:rsidRDefault="00AF44AB" w:rsidP="00AF44AB">
            <w:pPr>
              <w:suppressAutoHyphens/>
              <w:jc w:val="center"/>
              <w:rPr>
                <w:rFonts w:ascii="Times New Roman" w:hAnsi="Times New Roman" w:cs="Times New Roman"/>
                <w:b/>
              </w:rPr>
            </w:pPr>
            <w:r w:rsidRPr="00DC13CB">
              <w:rPr>
                <w:rFonts w:ascii="Times New Roman" w:hAnsi="Times New Roman" w:cs="Times New Roman"/>
                <w:b/>
              </w:rPr>
              <w:t>Расстояние, м</w:t>
            </w:r>
          </w:p>
        </w:tc>
      </w:tr>
      <w:tr w:rsidR="00566D62" w:rsidRPr="002415F8" w:rsidTr="00AF44AB">
        <w:tc>
          <w:tcPr>
            <w:tcW w:w="0" w:type="auto"/>
            <w:vMerge/>
            <w:tcBorders>
              <w:top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от гаражей и открытых стоянок при числе легковых автомобилей</w:t>
            </w:r>
          </w:p>
        </w:tc>
        <w:tc>
          <w:tcPr>
            <w:tcW w:w="0" w:type="auto"/>
            <w:gridSpan w:val="2"/>
            <w:tcBorders>
              <w:top w:val="single" w:sz="4" w:space="0" w:color="auto"/>
              <w:left w:val="single" w:sz="4" w:space="0" w:color="auto"/>
              <w:bottom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от станций технического обслуживания при числе постов</w:t>
            </w:r>
          </w:p>
        </w:tc>
      </w:tr>
      <w:tr w:rsidR="00566D62" w:rsidRPr="002415F8" w:rsidTr="00AF44AB">
        <w:tc>
          <w:tcPr>
            <w:tcW w:w="0" w:type="auto"/>
            <w:vMerge/>
            <w:tcBorders>
              <w:top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10 и менее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AF44AB" w:rsidP="00AF44AB">
            <w:pPr>
              <w:suppressAutoHyphens/>
              <w:jc w:val="center"/>
              <w:rPr>
                <w:rFonts w:ascii="Times New Roman" w:hAnsi="Times New Roman" w:cs="Times New Roman"/>
                <w:b/>
              </w:rPr>
            </w:pPr>
            <w:r w:rsidRPr="00DC13CB">
              <w:rPr>
                <w:rFonts w:ascii="Times New Roman" w:hAnsi="Times New Roman" w:cs="Times New Roman"/>
                <w:b/>
              </w:rPr>
              <w:t>11-</w:t>
            </w:r>
            <w:r w:rsidR="00566D62" w:rsidRPr="00DC13CB">
              <w:rPr>
                <w:rFonts w:ascii="Times New Roman" w:hAnsi="Times New Roman" w:cs="Times New Roman"/>
                <w:b/>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51-100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101-300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10 и менее</w:t>
            </w:r>
          </w:p>
        </w:tc>
        <w:tc>
          <w:tcPr>
            <w:tcW w:w="0" w:type="auto"/>
            <w:tcBorders>
              <w:top w:val="single" w:sz="4" w:space="0" w:color="auto"/>
              <w:left w:val="single" w:sz="4" w:space="0" w:color="auto"/>
              <w:bottom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11-30</w:t>
            </w:r>
          </w:p>
        </w:tc>
      </w:tr>
      <w:tr w:rsidR="00566D62" w:rsidRPr="002415F8" w:rsidTr="00AF44AB">
        <w:tc>
          <w:tcPr>
            <w:tcW w:w="0" w:type="auto"/>
            <w:tcBorders>
              <w:top w:val="single" w:sz="4" w:space="0" w:color="auto"/>
              <w:bottom w:val="single" w:sz="4" w:space="0" w:color="auto"/>
              <w:right w:val="single" w:sz="4" w:space="0" w:color="auto"/>
            </w:tcBorders>
            <w:shd w:val="clear" w:color="auto" w:fill="auto"/>
          </w:tcPr>
          <w:p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Жилые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AF44AB">
            <w:pPr>
              <w:suppressAutoHyphens/>
              <w:jc w:val="center"/>
              <w:rPr>
                <w:rFonts w:ascii="Times New Roman" w:hAnsi="Times New Roman" w:cs="Times New Roman"/>
              </w:rPr>
            </w:pPr>
            <w:r w:rsidRPr="00AF44AB">
              <w:rPr>
                <w:rFonts w:ascii="Times New Roman" w:hAnsi="Times New Roman" w:cs="Times New Roman"/>
              </w:rPr>
              <w:t>10</w:t>
            </w:r>
            <w:r w:rsidR="00AF44AB"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AF44AB">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r>
      <w:tr w:rsidR="00566D62" w:rsidRPr="002415F8" w:rsidTr="00AF44AB">
        <w:tc>
          <w:tcPr>
            <w:tcW w:w="0" w:type="auto"/>
            <w:tcBorders>
              <w:top w:val="single" w:sz="4" w:space="0" w:color="auto"/>
              <w:bottom w:val="single" w:sz="4" w:space="0" w:color="auto"/>
              <w:right w:val="single" w:sz="4" w:space="0" w:color="auto"/>
            </w:tcBorders>
            <w:shd w:val="clear" w:color="auto" w:fill="auto"/>
          </w:tcPr>
          <w:p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В том числе торцы жилых домов без окон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AF44AB" w:rsidP="00630DA8">
            <w:pPr>
              <w:suppressAutoHyphens/>
              <w:jc w:val="center"/>
              <w:rPr>
                <w:rFonts w:ascii="Times New Roman" w:hAnsi="Times New Roman" w:cs="Times New Roman"/>
              </w:rPr>
            </w:pPr>
            <w:r>
              <w:rPr>
                <w:rFonts w:ascii="Times New Roman" w:hAnsi="Times New Roman" w:cs="Times New Roman"/>
              </w:rPr>
              <w:t>10</w:t>
            </w:r>
            <w:r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10</w:t>
            </w:r>
            <w:r w:rsidR="00AF44AB" w:rsidRPr="00A62C0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r>
      <w:tr w:rsidR="00566D62" w:rsidRPr="002415F8" w:rsidTr="00AF44AB">
        <w:tc>
          <w:tcPr>
            <w:tcW w:w="0" w:type="auto"/>
            <w:tcBorders>
              <w:top w:val="single" w:sz="4" w:space="0" w:color="auto"/>
              <w:bottom w:val="single" w:sz="4" w:space="0" w:color="auto"/>
              <w:right w:val="single" w:sz="4" w:space="0" w:color="auto"/>
            </w:tcBorders>
            <w:shd w:val="clear" w:color="auto" w:fill="auto"/>
          </w:tcPr>
          <w:p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10</w:t>
            </w:r>
            <w:r w:rsidR="00AF44AB"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10</w:t>
            </w:r>
            <w:r w:rsidR="00AF44AB" w:rsidRPr="00A62C0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20</w:t>
            </w:r>
          </w:p>
        </w:tc>
      </w:tr>
      <w:tr w:rsidR="00566D62" w:rsidRPr="002415F8" w:rsidTr="00AF44AB">
        <w:tc>
          <w:tcPr>
            <w:tcW w:w="0" w:type="auto"/>
            <w:tcBorders>
              <w:top w:val="single" w:sz="4" w:space="0" w:color="auto"/>
              <w:bottom w:val="single" w:sz="4" w:space="0" w:color="auto"/>
              <w:right w:val="single" w:sz="4" w:space="0" w:color="auto"/>
            </w:tcBorders>
            <w:shd w:val="clear" w:color="auto" w:fill="auto"/>
          </w:tcPr>
          <w:p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Общеобразовательные школы и детские дошкольные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r>
      <w:tr w:rsidR="00566D62" w:rsidRPr="002415F8" w:rsidTr="00AF44AB">
        <w:tc>
          <w:tcPr>
            <w:tcW w:w="0" w:type="auto"/>
            <w:tcBorders>
              <w:top w:val="single" w:sz="4" w:space="0" w:color="auto"/>
              <w:bottom w:val="single" w:sz="4" w:space="0" w:color="auto"/>
              <w:right w:val="single" w:sz="4" w:space="0" w:color="auto"/>
            </w:tcBorders>
            <w:shd w:val="clear" w:color="auto" w:fill="auto"/>
          </w:tcPr>
          <w:p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Лечебные учреждения со стационаром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r>
    </w:tbl>
    <w:p w:rsidR="00566D62" w:rsidRDefault="006E24B0" w:rsidP="008513D4">
      <w:pPr>
        <w:pStyle w:val="07"/>
      </w:pPr>
      <w:r>
        <w:t>Примечания</w:t>
      </w:r>
    </w:p>
    <w:p w:rsidR="00FF03FA" w:rsidRPr="00AF44AB" w:rsidRDefault="00FF03FA" w:rsidP="008513D4">
      <w:pPr>
        <w:pStyle w:val="08"/>
      </w:pPr>
      <w:r>
        <w:t xml:space="preserve">1. </w:t>
      </w:r>
      <w:r w:rsidRPr="00DF0167">
        <w:t>*</w:t>
      </w:r>
      <w:r>
        <w:t xml:space="preserve"> </w:t>
      </w:r>
      <w:r w:rsidRPr="00AF44AB">
        <w:t>Определяется по согласованию с органами Государственного санитарно-эпидемиологического надзора.</w:t>
      </w:r>
    </w:p>
    <w:p w:rsidR="00FF03FA" w:rsidRPr="002415F8" w:rsidRDefault="00FF03FA" w:rsidP="008513D4">
      <w:pPr>
        <w:pStyle w:val="08"/>
      </w:pPr>
      <w:r>
        <w:t xml:space="preserve">2. </w:t>
      </w:r>
      <w:r w:rsidRPr="00DF0167">
        <w:t>**</w:t>
      </w:r>
      <w:r>
        <w:rPr>
          <w:vertAlign w:val="superscript"/>
        </w:rPr>
        <w:t xml:space="preserve"> </w:t>
      </w:r>
      <w:r>
        <w:t>Для зданий гаражей III-</w:t>
      </w:r>
      <w:r w:rsidRPr="002415F8">
        <w:t xml:space="preserve">V степеней огнестойкости расстояния следует принимать не менее 12 </w:t>
      </w:r>
      <w:r w:rsidR="00F21932">
        <w:t>м</w:t>
      </w:r>
      <w:r w:rsidRPr="002415F8">
        <w:t>.</w:t>
      </w:r>
    </w:p>
    <w:p w:rsidR="00566D62" w:rsidRPr="002415F8" w:rsidRDefault="00FF03FA" w:rsidP="008513D4">
      <w:pPr>
        <w:pStyle w:val="08"/>
      </w:pPr>
      <w:r>
        <w:t>3</w:t>
      </w:r>
      <w:r w:rsidR="00566D62" w:rsidRPr="002415F8">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66D62" w:rsidRPr="002415F8" w:rsidRDefault="00FF03FA" w:rsidP="008513D4">
      <w:pPr>
        <w:pStyle w:val="08"/>
      </w:pPr>
      <w:r>
        <w:t>4</w:t>
      </w:r>
      <w:r w:rsidR="00566D62" w:rsidRPr="002415F8">
        <w:t>. Расстояние от секционных жилых домов до откры</w:t>
      </w:r>
      <w:r w:rsidR="00AC715C">
        <w:t>тых площадок вместимостью 101-</w:t>
      </w:r>
      <w:r w:rsidR="00566D62" w:rsidRPr="002415F8">
        <w:t>300 машин, размещаемых вдоль продольных фасадов, следует принимать не менее 50 м</w:t>
      </w:r>
      <w:r w:rsidR="00DC13CB">
        <w:t>.</w:t>
      </w:r>
    </w:p>
    <w:p w:rsidR="00566D62" w:rsidRPr="002415F8" w:rsidRDefault="00FF03FA" w:rsidP="008513D4">
      <w:pPr>
        <w:pStyle w:val="08"/>
      </w:pPr>
      <w:r>
        <w:t>5</w:t>
      </w:r>
      <w:r w:rsidR="00566D62" w:rsidRPr="002415F8">
        <w:t xml:space="preserve">. Для гаражей I-II степеней огнестойкости указанные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0E722C">
        <w:t xml:space="preserve">Таблица </w:t>
      </w:r>
      <w:r w:rsidR="000E722C">
        <w:rPr>
          <w:noProof/>
        </w:rPr>
        <w:t>56</w:t>
      </w:r>
      <w:r w:rsidR="0058257E">
        <w:rPr>
          <w:highlight w:val="yellow"/>
        </w:rPr>
        <w:fldChar w:fldCharType="end"/>
      </w:r>
      <w:r w:rsidR="00DC13CB">
        <w:t xml:space="preserve"> </w:t>
      </w:r>
      <w:r w:rsidR="00566D62" w:rsidRPr="002415F8">
        <w:t>расстояния допускается сокращать на 25</w:t>
      </w:r>
      <w:r w:rsidR="00551DC2">
        <w:t>%</w:t>
      </w:r>
      <w:r w:rsidR="00566D62" w:rsidRPr="002415F8">
        <w:t xml:space="preserve"> при отсутствии в гаражах открывающихся окон, а также въездов, ориентированных в сторону жилых и общественных зданий.</w:t>
      </w:r>
    </w:p>
    <w:p w:rsidR="00566D62" w:rsidRPr="002415F8" w:rsidRDefault="00FF03FA" w:rsidP="008513D4">
      <w:pPr>
        <w:pStyle w:val="08"/>
      </w:pPr>
      <w:r>
        <w:t>6</w:t>
      </w:r>
      <w:r w:rsidR="00566D62" w:rsidRPr="002415F8">
        <w:t>.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66D62" w:rsidRPr="002415F8" w:rsidRDefault="00566D62" w:rsidP="008513D4">
      <w:pPr>
        <w:pStyle w:val="08"/>
      </w:pPr>
      <w:r w:rsidRPr="002415F8">
        <w:t>Расстояния определяются по согласованию с органами Государственного санитарно-эпидемиологического надзора.</w:t>
      </w:r>
    </w:p>
    <w:p w:rsidR="00566D62" w:rsidRPr="002415F8" w:rsidRDefault="00FF03FA" w:rsidP="008513D4">
      <w:pPr>
        <w:pStyle w:val="08"/>
      </w:pPr>
      <w:r>
        <w:t>7</w:t>
      </w:r>
      <w:r w:rsidR="00566D62" w:rsidRPr="002415F8">
        <w:t>. Для гаражей вместимо</w:t>
      </w:r>
      <w:r w:rsidR="00DC13CB">
        <w:t xml:space="preserve">стью более 10 машин указанные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0E722C">
        <w:t xml:space="preserve">Таблица </w:t>
      </w:r>
      <w:r w:rsidR="000E722C">
        <w:rPr>
          <w:noProof/>
        </w:rPr>
        <w:t>56</w:t>
      </w:r>
      <w:r w:rsidR="0058257E">
        <w:rPr>
          <w:highlight w:val="yellow"/>
        </w:rPr>
        <w:fldChar w:fldCharType="end"/>
      </w:r>
      <w:r w:rsidR="00DC13CB">
        <w:t xml:space="preserve"> </w:t>
      </w:r>
      <w:r w:rsidR="00566D62" w:rsidRPr="002415F8">
        <w:t>расстояния допускается принимать по интерполяции.</w:t>
      </w:r>
    </w:p>
    <w:p w:rsidR="00566D62" w:rsidRPr="002415F8" w:rsidRDefault="00FF03FA" w:rsidP="008513D4">
      <w:pPr>
        <w:pStyle w:val="08"/>
      </w:pPr>
      <w:r>
        <w:t>8</w:t>
      </w:r>
      <w:r w:rsidR="00566D62" w:rsidRPr="002415F8">
        <w:t>. В одноэтажных гаражах боксового типа, принадлежащих гражданам, допускается устройство погребов.</w:t>
      </w:r>
    </w:p>
    <w:p w:rsidR="003F432B" w:rsidRPr="003F432B" w:rsidRDefault="003F432B" w:rsidP="003F432B">
      <w:pPr>
        <w:pStyle w:val="01"/>
      </w:pPr>
    </w:p>
    <w:p w:rsidR="00566D62" w:rsidRPr="002415F8" w:rsidRDefault="009B64C7" w:rsidP="000157A1">
      <w:pPr>
        <w:pStyle w:val="01"/>
      </w:pPr>
      <w:r>
        <w:t>5.4</w:t>
      </w:r>
      <w:r w:rsidR="00DC0B65">
        <w:t>.12</w:t>
      </w:r>
      <w:r w:rsidR="00566D62" w:rsidRPr="002415F8">
        <w:t xml:space="preserve">. Для наземных автостоянок со сплошным стеновым ограждением указанные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0E722C">
        <w:t xml:space="preserve">Таблица </w:t>
      </w:r>
      <w:r w:rsidR="000E722C">
        <w:rPr>
          <w:noProof/>
        </w:rPr>
        <w:t>56</w:t>
      </w:r>
      <w:r w:rsidR="0058257E">
        <w:rPr>
          <w:highlight w:val="yellow"/>
        </w:rPr>
        <w:fldChar w:fldCharType="end"/>
      </w:r>
      <w:r w:rsidR="00A36B99">
        <w:t xml:space="preserve"> </w:t>
      </w:r>
      <w:r w:rsidR="00566D62" w:rsidRPr="002415F8">
        <w:t>расстояния допускается сокращать на 25</w:t>
      </w:r>
      <w:r w:rsidR="00551DC2">
        <w:t>%</w:t>
      </w:r>
      <w:r w:rsidR="00566D62" w:rsidRPr="002415F8">
        <w:t xml:space="preserve">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566D62" w:rsidRPr="002415F8" w:rsidRDefault="009B64C7" w:rsidP="000157A1">
      <w:pPr>
        <w:pStyle w:val="01"/>
      </w:pPr>
      <w:r>
        <w:t>5.4</w:t>
      </w:r>
      <w:r w:rsidR="00DC0B65">
        <w:t>.13</w:t>
      </w:r>
      <w:r w:rsidR="00566D62" w:rsidRPr="002415F8">
        <w:t>.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66D62" w:rsidRPr="002415F8" w:rsidRDefault="009B64C7" w:rsidP="00E20D50">
      <w:pPr>
        <w:pStyle w:val="01"/>
      </w:pPr>
      <w:r>
        <w:t>5.4</w:t>
      </w:r>
      <w:r w:rsidR="00DC0B65">
        <w:t>.14.</w:t>
      </w:r>
      <w:r w:rsidR="00566D62" w:rsidRPr="002415F8">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A31050" w:rsidRDefault="00A31050" w:rsidP="00A31050">
      <w:pPr>
        <w:pStyle w:val="01"/>
      </w:pPr>
      <w:r>
        <w:t>При размещении подземных, полуподземных стоянок автомобилей в жилых и общественных зданиях, а также для обвалованных стоянок автомобилей расстояние от въезда-выезда до жилого или общественного здания не регламентируют.</w:t>
      </w:r>
    </w:p>
    <w:p w:rsidR="00A31050" w:rsidRDefault="00A31050" w:rsidP="00A31050">
      <w:pPr>
        <w:pStyle w:val="01"/>
      </w:pPr>
      <w:r>
        <w:t>Для подземных, полуподземных и обвалованных стоянок автомобилей регламентируют только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и оно должно составлять не менее 15 м.</w:t>
      </w:r>
    </w:p>
    <w:p w:rsidR="00566D62" w:rsidRPr="002415F8" w:rsidRDefault="00566D62" w:rsidP="000157A1">
      <w:pPr>
        <w:pStyle w:val="01"/>
      </w:pPr>
      <w:r w:rsidRPr="002415F8">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66D62" w:rsidRPr="002415F8" w:rsidRDefault="00566D62" w:rsidP="000157A1">
      <w:pPr>
        <w:pStyle w:val="01"/>
      </w:pPr>
      <w:r w:rsidRPr="002415F8">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6D62" w:rsidRPr="002415F8" w:rsidRDefault="009B64C7" w:rsidP="002C0C46">
      <w:pPr>
        <w:pStyle w:val="01"/>
      </w:pPr>
      <w:r>
        <w:t>5.4</w:t>
      </w:r>
      <w:r w:rsidR="00DC0B65">
        <w:t>.15</w:t>
      </w:r>
      <w:r w:rsidR="00566D62" w:rsidRPr="002415F8">
        <w:t>.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66D62" w:rsidRPr="002415F8" w:rsidRDefault="00566D62" w:rsidP="002C0C46">
      <w:pPr>
        <w:pStyle w:val="04"/>
      </w:pPr>
      <w:r w:rsidRPr="002415F8">
        <w:t>устраивать отдельно стоящими;</w:t>
      </w:r>
    </w:p>
    <w:p w:rsidR="00566D62" w:rsidRPr="002415F8" w:rsidRDefault="00566D62" w:rsidP="002C0C46">
      <w:pPr>
        <w:pStyle w:val="04"/>
      </w:pPr>
      <w:r w:rsidRPr="002415F8">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w:t>
      </w:r>
      <w:r w:rsidR="00C61D69">
        <w:t>–</w:t>
      </w:r>
      <w:r w:rsidRPr="002415F8">
        <w:t xml:space="preserve"> вместимостью не более 150 машино-мест;</w:t>
      </w:r>
    </w:p>
    <w:p w:rsidR="00566D62" w:rsidRPr="002415F8" w:rsidRDefault="00566D62" w:rsidP="002C0C46">
      <w:pPr>
        <w:pStyle w:val="04"/>
      </w:pPr>
      <w:r w:rsidRPr="002415F8">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w:t>
      </w:r>
      <w:r w:rsidR="00C61D69">
        <w:t>–</w:t>
      </w:r>
      <w:r w:rsidRPr="002415F8">
        <w:t xml:space="preserve"> без ограничения вместимости;</w:t>
      </w:r>
    </w:p>
    <w:p w:rsidR="00566D62" w:rsidRPr="002415F8" w:rsidRDefault="00566D62" w:rsidP="002C0C46">
      <w:pPr>
        <w:pStyle w:val="04"/>
      </w:pPr>
      <w:r w:rsidRPr="002415F8">
        <w:t xml:space="preserve">встраивать между глухими торцевыми стенами двух рядом стоящих жилых домов </w:t>
      </w:r>
      <w:r w:rsidR="00C61D69">
        <w:t>–</w:t>
      </w:r>
      <w:r w:rsidRPr="002415F8">
        <w:t xml:space="preserve"> при условии компоновки автостоянки без выхода за габариты жилых зданий по ширине </w:t>
      </w:r>
      <w:r w:rsidR="00C61D69">
        <w:t xml:space="preserve">– </w:t>
      </w:r>
      <w:r w:rsidRPr="002415F8">
        <w:t>вместимостью не более 150 машино-мест.</w:t>
      </w:r>
    </w:p>
    <w:p w:rsidR="00566D62" w:rsidRPr="002415F8" w:rsidRDefault="00566D62" w:rsidP="002C0C46">
      <w:pPr>
        <w:pStyle w:val="01"/>
      </w:pPr>
      <w:r w:rsidRPr="002415F8">
        <w:t>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566D62" w:rsidRPr="002415F8" w:rsidRDefault="00566D62" w:rsidP="002C0C46">
      <w:pPr>
        <w:pStyle w:val="01"/>
      </w:pPr>
      <w:r w:rsidRPr="0058257E">
        <w:t>Автостоянки, пристраиваемые к зданиям другого назначения, должны быть отделены от этих зданий противопожарными стенами 1-го типа.</w:t>
      </w:r>
    </w:p>
    <w:p w:rsidR="00B22867" w:rsidRPr="00EB0D3C" w:rsidRDefault="00B22867" w:rsidP="00EB0D3C">
      <w:pPr>
        <w:pStyle w:val="01"/>
      </w:pPr>
      <w:r>
        <w:t xml:space="preserve">5.4.16. </w:t>
      </w:r>
      <w:r w:rsidRPr="00B22867">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F11D15" w:rsidRDefault="00EB0D3C" w:rsidP="00F11D15">
      <w:pPr>
        <w:pStyle w:val="01"/>
        <w:rPr>
          <w:lang w:eastAsia="ru-RU"/>
        </w:rPr>
      </w:pPr>
      <w:r w:rsidRPr="008625BA">
        <w:t>5.4.17.</w:t>
      </w:r>
      <w:r>
        <w:t xml:space="preserve"> </w:t>
      </w:r>
      <w:r w:rsidR="00F11D15" w:rsidRPr="002D38B8">
        <w:rPr>
          <w:lang w:eastAsia="ru-RU"/>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566D62" w:rsidRPr="002415F8" w:rsidRDefault="009B64C7" w:rsidP="00C61D69">
      <w:pPr>
        <w:pStyle w:val="01"/>
      </w:pPr>
      <w:r>
        <w:t>5.4</w:t>
      </w:r>
      <w:r w:rsidR="008625BA">
        <w:t>.18</w:t>
      </w:r>
      <w:r w:rsidR="00566D62" w:rsidRPr="002415F8">
        <w:t>.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566D62" w:rsidRPr="00C61D69" w:rsidRDefault="00566D62" w:rsidP="00DC0B65">
      <w:pPr>
        <w:pStyle w:val="04"/>
      </w:pPr>
      <w:r w:rsidRPr="002415F8">
        <w:t xml:space="preserve">одноэтажных </w:t>
      </w:r>
      <w:r w:rsidR="00DC0B65">
        <w:t>–</w:t>
      </w:r>
      <w:r w:rsidRPr="002415F8">
        <w:t xml:space="preserve"> 30 </w:t>
      </w:r>
      <w:r w:rsidR="00C61D69">
        <w:t>м</w:t>
      </w:r>
      <w:r w:rsidR="00C61D69">
        <w:rPr>
          <w:vertAlign w:val="superscript"/>
        </w:rPr>
        <w:t>2</w:t>
      </w:r>
      <w:r w:rsidR="00C61D69">
        <w:t>;</w:t>
      </w:r>
    </w:p>
    <w:p w:rsidR="00566D62" w:rsidRPr="002415F8" w:rsidRDefault="00566D62" w:rsidP="00DC0B65">
      <w:pPr>
        <w:pStyle w:val="04"/>
      </w:pPr>
      <w:r w:rsidRPr="002415F8">
        <w:t xml:space="preserve">двухэтажных </w:t>
      </w:r>
      <w:r w:rsidR="00DC0B65">
        <w:t>–</w:t>
      </w:r>
      <w:r w:rsidRPr="002415F8">
        <w:t xml:space="preserve"> 20 </w:t>
      </w:r>
      <w:r w:rsidR="00C61D69">
        <w:t>м</w:t>
      </w:r>
      <w:r w:rsidR="00C61D69">
        <w:rPr>
          <w:vertAlign w:val="superscript"/>
        </w:rPr>
        <w:t>2</w:t>
      </w:r>
      <w:r w:rsidR="00C61D69">
        <w:t>;</w:t>
      </w:r>
    </w:p>
    <w:p w:rsidR="00566D62" w:rsidRPr="002415F8" w:rsidRDefault="00566D62" w:rsidP="00DC0B65">
      <w:pPr>
        <w:pStyle w:val="04"/>
      </w:pPr>
      <w:r w:rsidRPr="002415F8">
        <w:t xml:space="preserve">трехэтажных </w:t>
      </w:r>
      <w:r w:rsidR="00DC0B65">
        <w:t>–</w:t>
      </w:r>
      <w:r w:rsidRPr="002415F8">
        <w:t xml:space="preserve"> 14 </w:t>
      </w:r>
      <w:r w:rsidR="00C61D69">
        <w:t>м</w:t>
      </w:r>
      <w:r w:rsidR="00C61D69">
        <w:rPr>
          <w:vertAlign w:val="superscript"/>
        </w:rPr>
        <w:t>2</w:t>
      </w:r>
      <w:r w:rsidR="00C61D69">
        <w:t>;</w:t>
      </w:r>
    </w:p>
    <w:p w:rsidR="00566D62" w:rsidRPr="002415F8" w:rsidRDefault="00566D62" w:rsidP="00DC0B65">
      <w:pPr>
        <w:pStyle w:val="04"/>
      </w:pPr>
      <w:r w:rsidRPr="002415F8">
        <w:t xml:space="preserve">четырехэтажных </w:t>
      </w:r>
      <w:r w:rsidR="00DC0B65">
        <w:t>–</w:t>
      </w:r>
      <w:r w:rsidRPr="002415F8">
        <w:t xml:space="preserve"> 12 </w:t>
      </w:r>
      <w:r w:rsidR="00C61D69">
        <w:t>м</w:t>
      </w:r>
      <w:r w:rsidR="00C61D69">
        <w:rPr>
          <w:vertAlign w:val="superscript"/>
        </w:rPr>
        <w:t>2</w:t>
      </w:r>
      <w:r w:rsidR="00C61D69">
        <w:t>;</w:t>
      </w:r>
    </w:p>
    <w:p w:rsidR="00566D62" w:rsidRPr="002415F8" w:rsidRDefault="00566D62" w:rsidP="00DC0B65">
      <w:pPr>
        <w:pStyle w:val="04"/>
      </w:pPr>
      <w:r w:rsidRPr="002415F8">
        <w:t xml:space="preserve">наземных стоянок </w:t>
      </w:r>
      <w:r w:rsidR="00DC0B65">
        <w:t>–</w:t>
      </w:r>
      <w:r w:rsidRPr="002415F8">
        <w:t xml:space="preserve"> 25 </w:t>
      </w:r>
      <w:r w:rsidR="00C61D69">
        <w:t>м</w:t>
      </w:r>
      <w:r w:rsidR="00C61D69">
        <w:rPr>
          <w:vertAlign w:val="superscript"/>
        </w:rPr>
        <w:t>2</w:t>
      </w:r>
      <w:r w:rsidR="00C61D69">
        <w:t>.</w:t>
      </w:r>
    </w:p>
    <w:p w:rsidR="00566D62" w:rsidRPr="002415F8" w:rsidRDefault="009B64C7" w:rsidP="00BA0BEC">
      <w:pPr>
        <w:pStyle w:val="01"/>
      </w:pPr>
      <w:r>
        <w:t>5.4</w:t>
      </w:r>
      <w:r w:rsidR="008625BA">
        <w:t>.19</w:t>
      </w:r>
      <w:r w:rsidR="00566D62" w:rsidRPr="002415F8">
        <w:t>.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6D62" w:rsidRPr="002415F8" w:rsidRDefault="009B64C7" w:rsidP="00BA0BEC">
      <w:pPr>
        <w:pStyle w:val="01"/>
      </w:pPr>
      <w:r>
        <w:t>5.4</w:t>
      </w:r>
      <w:r w:rsidR="008625BA">
        <w:t>.20</w:t>
      </w:r>
      <w:r w:rsidR="00BA0BEC">
        <w:t>. Минимальные</w:t>
      </w:r>
      <w:r w:rsidR="00566D62" w:rsidRPr="002415F8">
        <w:t xml:space="preserve"> расстояния до въездов в гаражи и выездов из них должны быть: от перекрестков магистральных улиц </w:t>
      </w:r>
      <w:r w:rsidR="0058257E">
        <w:t>–</w:t>
      </w:r>
      <w:r w:rsidR="00566D62" w:rsidRPr="002415F8">
        <w:t xml:space="preserve"> 50 м, улиц местного значения </w:t>
      </w:r>
      <w:r w:rsidR="0058257E">
        <w:t>–</w:t>
      </w:r>
      <w:r w:rsidR="00566D62" w:rsidRPr="002415F8">
        <w:t xml:space="preserve"> 20 м, от остановочных пунктов общественного пассажирского транспорта </w:t>
      </w:r>
      <w:r w:rsidR="0058257E">
        <w:t>–</w:t>
      </w:r>
      <w:r w:rsidR="00566D62" w:rsidRPr="002415F8">
        <w:t xml:space="preserve"> 30 м.</w:t>
      </w:r>
    </w:p>
    <w:p w:rsidR="00566D62" w:rsidRPr="00BA0BEC" w:rsidRDefault="00566D62" w:rsidP="00BA0BEC">
      <w:pPr>
        <w:pStyle w:val="01"/>
      </w:pPr>
      <w:r w:rsidRPr="00BA0BEC">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w:t>
      </w:r>
      <w:r w:rsidR="00F21932">
        <w:t>м</w:t>
      </w:r>
      <w:r w:rsidRPr="00BA0BEC">
        <w:t>.</w:t>
      </w:r>
    </w:p>
    <w:p w:rsidR="00566D62" w:rsidRDefault="009B64C7" w:rsidP="002C0C46">
      <w:pPr>
        <w:pStyle w:val="01"/>
      </w:pPr>
      <w:r>
        <w:t>5.4</w:t>
      </w:r>
      <w:r w:rsidR="008625BA">
        <w:t>.21</w:t>
      </w:r>
      <w:r w:rsidR="00566D62" w:rsidRPr="00BA0BEC">
        <w:t>. От наземных автостоянок</w:t>
      </w:r>
      <w:r w:rsidR="00566D62" w:rsidRPr="002415F8">
        <w:t xml:space="preserve"> устанавливается санитарный разрыв с озеленением территории, прилегающей к объектам нормирования в соответствии с требованиями </w:t>
      </w:r>
      <w:r w:rsidR="0058257E">
        <w:rPr>
          <w:highlight w:val="yellow"/>
        </w:rPr>
        <w:fldChar w:fldCharType="begin"/>
      </w:r>
      <w:r w:rsidR="0058257E">
        <w:instrText xml:space="preserve"> REF _Ref450601246 \h </w:instrText>
      </w:r>
      <w:r w:rsidR="002C0C46">
        <w:rPr>
          <w:highlight w:val="yellow"/>
        </w:rPr>
        <w:instrText xml:space="preserve"> \* MERGEFORMAT </w:instrText>
      </w:r>
      <w:r w:rsidR="0058257E">
        <w:rPr>
          <w:highlight w:val="yellow"/>
        </w:rPr>
      </w:r>
      <w:r w:rsidR="0058257E">
        <w:rPr>
          <w:highlight w:val="yellow"/>
        </w:rPr>
        <w:fldChar w:fldCharType="separate"/>
      </w:r>
      <w:r w:rsidR="000E722C">
        <w:t xml:space="preserve">Таблица </w:t>
      </w:r>
      <w:r w:rsidR="000E722C">
        <w:rPr>
          <w:noProof/>
        </w:rPr>
        <w:t>56</w:t>
      </w:r>
      <w:r w:rsidR="0058257E">
        <w:rPr>
          <w:highlight w:val="yellow"/>
        </w:rPr>
        <w:fldChar w:fldCharType="end"/>
      </w:r>
      <w:r w:rsidR="0058257E">
        <w:t>.</w:t>
      </w:r>
    </w:p>
    <w:p w:rsidR="003F31CF" w:rsidRDefault="009B64C7" w:rsidP="002C0C46">
      <w:pPr>
        <w:pStyle w:val="01"/>
      </w:pPr>
      <w:r>
        <w:t>5.4</w:t>
      </w:r>
      <w:r w:rsidR="006973B4">
        <w:t>.2</w:t>
      </w:r>
      <w:r w:rsidR="008625BA">
        <w:t>2</w:t>
      </w:r>
      <w:r w:rsidR="003F31CF" w:rsidRPr="003F31CF">
        <w:t>. На территории малоэтажной жилой застройки следует предусматривать 100%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2C0C46" w:rsidRPr="002415F8" w:rsidRDefault="002C0C46" w:rsidP="002C0C46">
      <w:pPr>
        <w:pStyle w:val="01"/>
      </w:pPr>
      <w:r w:rsidRPr="002415F8">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2C0C46" w:rsidRDefault="002C0C46" w:rsidP="002C0C46">
      <w:pPr>
        <w:pStyle w:val="01"/>
      </w:pPr>
      <w:r w:rsidRPr="002415F8">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0C797C" w:rsidRDefault="008625BA" w:rsidP="000C797C">
      <w:pPr>
        <w:pStyle w:val="01"/>
      </w:pPr>
      <w:r w:rsidRPr="00650BFD">
        <w:t>5.4.23</w:t>
      </w:r>
      <w:r w:rsidR="000C797C" w:rsidRPr="00650BFD">
        <w:t xml:space="preserve">. Минимальное количество машино-мест для хранения индивидуальных легковых автомобилей на территории многоквартирных жилых домов принимается из расчета </w:t>
      </w:r>
      <w:r w:rsidR="00D50F0E" w:rsidRPr="00650BFD">
        <w:t>1</w:t>
      </w:r>
      <w:r w:rsidR="000C797C" w:rsidRPr="00650BFD">
        <w:t xml:space="preserve"> машино-мест</w:t>
      </w:r>
      <w:r w:rsidR="00D50F0E" w:rsidRPr="00650BFD">
        <w:t>о</w:t>
      </w:r>
      <w:r w:rsidR="000C797C" w:rsidRPr="00650BFD">
        <w:t xml:space="preserve"> на </w:t>
      </w:r>
      <w:r w:rsidR="00D50F0E" w:rsidRPr="00650BFD">
        <w:t>1 квартиру.</w:t>
      </w:r>
      <w:bookmarkStart w:id="99" w:name="_GoBack"/>
      <w:bookmarkEnd w:id="99"/>
    </w:p>
    <w:p w:rsidR="00E20D50" w:rsidRDefault="00E20D50" w:rsidP="000C797C">
      <w:pPr>
        <w:pStyle w:val="01"/>
      </w:pPr>
      <w:r>
        <w:t>Для помещений</w:t>
      </w:r>
      <w:r w:rsidRPr="00E20D50">
        <w:t xml:space="preserve"> об</w:t>
      </w:r>
      <w:r>
        <w:t>щественного назначения и объектов</w:t>
      </w:r>
      <w:r w:rsidRPr="00E20D50">
        <w:t xml:space="preserve"> </w:t>
      </w:r>
      <w:r>
        <w:t>культурно-бытового обслуживания, размещаемых в многоэтажных жилых домах т</w:t>
      </w:r>
      <w:r w:rsidRPr="002415F8">
        <w:t>ребуемое расчетное количество машино-мест для парковки легковых автомобилей</w:t>
      </w:r>
      <w:r>
        <w:t xml:space="preserve"> определяется по </w:t>
      </w:r>
      <w:r>
        <w:fldChar w:fldCharType="begin"/>
      </w:r>
      <w:r>
        <w:instrText xml:space="preserve"> REF _Ref450602022 \h </w:instrText>
      </w:r>
      <w:r>
        <w:fldChar w:fldCharType="separate"/>
      </w:r>
      <w:r w:rsidR="000E722C">
        <w:t xml:space="preserve">Таблица </w:t>
      </w:r>
      <w:r w:rsidR="000E722C">
        <w:rPr>
          <w:noProof/>
        </w:rPr>
        <w:t>57</w:t>
      </w:r>
      <w:r>
        <w:fldChar w:fldCharType="end"/>
      </w:r>
      <w:r>
        <w:t>.</w:t>
      </w:r>
    </w:p>
    <w:p w:rsidR="0067146B" w:rsidRDefault="0067146B" w:rsidP="000C797C">
      <w:pPr>
        <w:pStyle w:val="01"/>
      </w:pPr>
      <w:r>
        <w:t xml:space="preserve">На территории многоквартирных жилых домов рекомендуется предусматривать парковочные места </w:t>
      </w:r>
      <w:r w:rsidR="00713FE5">
        <w:t>для легковых автомобилей</w:t>
      </w:r>
      <w:r w:rsidR="00BD6003">
        <w:t>,</w:t>
      </w:r>
      <w:r w:rsidR="00713FE5">
        <w:t xml:space="preserve"> принадлежащих туристам</w:t>
      </w:r>
      <w:r w:rsidR="00BD6003">
        <w:t xml:space="preserve"> арендующим квартиры у частных собственников. Число машино-мест устанавливается по расчету с учетом нормативов, представленных в </w:t>
      </w:r>
      <w:r w:rsidR="00BD6003">
        <w:fldChar w:fldCharType="begin"/>
      </w:r>
      <w:r w:rsidR="00BD6003">
        <w:instrText xml:space="preserve"> REF _Ref450602022 \h </w:instrText>
      </w:r>
      <w:r w:rsidR="00BD6003">
        <w:fldChar w:fldCharType="separate"/>
      </w:r>
      <w:r w:rsidR="000E722C">
        <w:t xml:space="preserve">Таблица </w:t>
      </w:r>
      <w:r w:rsidR="000E722C">
        <w:rPr>
          <w:noProof/>
        </w:rPr>
        <w:t>57</w:t>
      </w:r>
      <w:r w:rsidR="00BD6003">
        <w:fldChar w:fldCharType="end"/>
      </w:r>
      <w:r w:rsidR="00BD6003">
        <w:t>.</w:t>
      </w:r>
    </w:p>
    <w:p w:rsidR="00566D62" w:rsidRPr="002415F8" w:rsidRDefault="009B64C7" w:rsidP="002C0C46">
      <w:pPr>
        <w:pStyle w:val="01"/>
      </w:pPr>
      <w:r w:rsidRPr="008625BA">
        <w:t>5.4</w:t>
      </w:r>
      <w:r w:rsidR="008625BA" w:rsidRPr="008625BA">
        <w:t>.24</w:t>
      </w:r>
      <w:r w:rsidR="00566D62" w:rsidRPr="008625BA">
        <w:t>. В пределах</w:t>
      </w:r>
      <w:r w:rsidR="00566D62" w:rsidRPr="002415F8">
        <w:t xml:space="preserve">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566D62" w:rsidRPr="002415F8" w:rsidRDefault="00566D62" w:rsidP="002C0C46">
      <w:pPr>
        <w:pStyle w:val="01"/>
      </w:pPr>
      <w:r w:rsidRPr="005C41DE">
        <w:t>Минимальные противопожарные расстояния</w:t>
      </w:r>
      <w:r w:rsidRPr="002415F8">
        <w:t xml:space="preserve"> от зданий до открытых гостевых автостоянок принимаются по </w:t>
      </w:r>
      <w:r w:rsidR="0058257E">
        <w:rPr>
          <w:highlight w:val="yellow"/>
        </w:rPr>
        <w:fldChar w:fldCharType="begin"/>
      </w:r>
      <w:r w:rsidR="0058257E">
        <w:instrText xml:space="preserve"> REF _Ref450601246 \h </w:instrText>
      </w:r>
      <w:r w:rsidR="009F13B9">
        <w:rPr>
          <w:highlight w:val="yellow"/>
        </w:rPr>
        <w:instrText xml:space="preserve"> \* MERGEFORMAT </w:instrText>
      </w:r>
      <w:r w:rsidR="0058257E">
        <w:rPr>
          <w:highlight w:val="yellow"/>
        </w:rPr>
      </w:r>
      <w:r w:rsidR="0058257E">
        <w:rPr>
          <w:highlight w:val="yellow"/>
        </w:rPr>
        <w:fldChar w:fldCharType="separate"/>
      </w:r>
      <w:r w:rsidR="000E722C">
        <w:t xml:space="preserve">Таблица </w:t>
      </w:r>
      <w:r w:rsidR="000E722C">
        <w:rPr>
          <w:noProof/>
        </w:rPr>
        <w:t>56</w:t>
      </w:r>
      <w:r w:rsidR="0058257E">
        <w:rPr>
          <w:highlight w:val="yellow"/>
        </w:rPr>
        <w:fldChar w:fldCharType="end"/>
      </w:r>
      <w:r w:rsidR="0058257E">
        <w:t>.</w:t>
      </w:r>
    </w:p>
    <w:p w:rsidR="00566D62" w:rsidRPr="002415F8" w:rsidRDefault="009B64C7" w:rsidP="005C41DE">
      <w:pPr>
        <w:pStyle w:val="01"/>
      </w:pPr>
      <w:r>
        <w:t>5.4</w:t>
      </w:r>
      <w:r w:rsidR="008625BA">
        <w:t>.25</w:t>
      </w:r>
      <w:r w:rsidR="00566D62" w:rsidRPr="002F03E6">
        <w:t>.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66D62" w:rsidRPr="002415F8" w:rsidRDefault="009B64C7" w:rsidP="003D27F8">
      <w:pPr>
        <w:pStyle w:val="01"/>
      </w:pPr>
      <w:r>
        <w:t>5.4</w:t>
      </w:r>
      <w:r w:rsidR="008625BA">
        <w:t>.26</w:t>
      </w:r>
      <w:r w:rsidR="00566D62" w:rsidRPr="002415F8">
        <w:t xml:space="preserve">. Требуемое расчетное количество машино-мест для парковки легковых автомобилей допускается определять в соответствии с </w:t>
      </w:r>
      <w:r w:rsidR="00ED06B3">
        <w:rPr>
          <w:highlight w:val="yellow"/>
        </w:rPr>
        <w:fldChar w:fldCharType="begin"/>
      </w:r>
      <w:r w:rsidR="00ED06B3">
        <w:instrText xml:space="preserve"> REF _Ref450602022 \h </w:instrText>
      </w:r>
      <w:r w:rsidR="00ED06B3">
        <w:rPr>
          <w:highlight w:val="yellow"/>
        </w:rPr>
      </w:r>
      <w:r w:rsidR="00ED06B3">
        <w:rPr>
          <w:highlight w:val="yellow"/>
        </w:rPr>
        <w:fldChar w:fldCharType="separate"/>
      </w:r>
      <w:r w:rsidR="000E722C">
        <w:t xml:space="preserve">Таблица </w:t>
      </w:r>
      <w:r w:rsidR="000E722C">
        <w:rPr>
          <w:noProof/>
        </w:rPr>
        <w:t>57</w:t>
      </w:r>
      <w:r w:rsidR="00ED06B3">
        <w:rPr>
          <w:highlight w:val="yellow"/>
        </w:rPr>
        <w:fldChar w:fldCharType="end"/>
      </w:r>
      <w:r w:rsidR="00ED06B3">
        <w:t>.</w:t>
      </w:r>
    </w:p>
    <w:p w:rsidR="00ED06B3" w:rsidRDefault="00ED06B3" w:rsidP="00ED06B3">
      <w:pPr>
        <w:pStyle w:val="05"/>
      </w:pPr>
      <w:bookmarkStart w:id="100" w:name="_Ref450602022"/>
      <w:r>
        <w:t xml:space="preserve">Таблица </w:t>
      </w:r>
      <w:r w:rsidR="00F14E19">
        <w:fldChar w:fldCharType="begin"/>
      </w:r>
      <w:r w:rsidR="00F14E19">
        <w:instrText xml:space="preserve"> SEQ Таблица \* ARABIC </w:instrText>
      </w:r>
      <w:r w:rsidR="00F14E19">
        <w:fldChar w:fldCharType="separate"/>
      </w:r>
      <w:r w:rsidR="000E722C">
        <w:rPr>
          <w:noProof/>
        </w:rPr>
        <w:t>57</w:t>
      </w:r>
      <w:r w:rsidR="00F14E19">
        <w:rPr>
          <w:noProof/>
        </w:rPr>
        <w:fldChar w:fldCharType="end"/>
      </w:r>
      <w:bookmarkEnd w:id="1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3121"/>
        <w:gridCol w:w="1256"/>
        <w:gridCol w:w="1251"/>
      </w:tblGrid>
      <w:tr w:rsidR="00FC7DE8" w:rsidRPr="00D60651" w:rsidTr="003D27F8">
        <w:tc>
          <w:tcPr>
            <w:tcW w:w="0" w:type="auto"/>
            <w:vMerge w:val="restart"/>
            <w:shd w:val="clear" w:color="auto" w:fill="auto"/>
            <w:vAlign w:val="center"/>
          </w:tcPr>
          <w:p w:rsidR="00FC7DE8" w:rsidRPr="00D60651" w:rsidRDefault="00FC7DE8" w:rsidP="003D27F8">
            <w:pPr>
              <w:suppressAutoHyphens/>
              <w:jc w:val="center"/>
              <w:rPr>
                <w:rFonts w:ascii="Times New Roman" w:hAnsi="Times New Roman" w:cs="Times New Roman"/>
                <w:b/>
                <w:sz w:val="20"/>
                <w:szCs w:val="20"/>
              </w:rPr>
            </w:pPr>
            <w:r w:rsidRPr="00D60651">
              <w:rPr>
                <w:rFonts w:ascii="Times New Roman" w:hAnsi="Times New Roman" w:cs="Times New Roman"/>
                <w:b/>
                <w:sz w:val="20"/>
                <w:szCs w:val="20"/>
              </w:rPr>
              <w:t>Рекреационные территории, объекты отдыха, здания и сооружения</w:t>
            </w:r>
          </w:p>
        </w:tc>
        <w:tc>
          <w:tcPr>
            <w:tcW w:w="0" w:type="auto"/>
            <w:vMerge w:val="restart"/>
            <w:shd w:val="clear" w:color="auto" w:fill="auto"/>
            <w:vAlign w:val="center"/>
          </w:tcPr>
          <w:p w:rsidR="00FC7DE8" w:rsidRPr="00D60651" w:rsidRDefault="00FC7DE8" w:rsidP="003D27F8">
            <w:pPr>
              <w:suppressAutoHyphens/>
              <w:jc w:val="center"/>
              <w:rPr>
                <w:rFonts w:ascii="Times New Roman" w:hAnsi="Times New Roman" w:cs="Times New Roman"/>
                <w:b/>
                <w:sz w:val="20"/>
                <w:szCs w:val="20"/>
              </w:rPr>
            </w:pPr>
            <w:r w:rsidRPr="00D60651">
              <w:rPr>
                <w:rFonts w:ascii="Times New Roman" w:hAnsi="Times New Roman" w:cs="Times New Roman"/>
                <w:b/>
                <w:sz w:val="20"/>
                <w:szCs w:val="20"/>
              </w:rPr>
              <w:t>Расчетная единица</w:t>
            </w:r>
          </w:p>
        </w:tc>
        <w:tc>
          <w:tcPr>
            <w:tcW w:w="0" w:type="auto"/>
            <w:gridSpan w:val="2"/>
            <w:shd w:val="clear" w:color="auto" w:fill="auto"/>
            <w:vAlign w:val="center"/>
          </w:tcPr>
          <w:p w:rsidR="00FC7DE8" w:rsidRPr="00B12695" w:rsidRDefault="00B64E9B" w:rsidP="003D27F8">
            <w:pPr>
              <w:suppressAutoHyphens/>
              <w:jc w:val="center"/>
              <w:rPr>
                <w:rFonts w:ascii="Times New Roman" w:hAnsi="Times New Roman" w:cs="Times New Roman"/>
                <w:b/>
                <w:sz w:val="20"/>
                <w:szCs w:val="20"/>
              </w:rPr>
            </w:pPr>
            <w:r>
              <w:rPr>
                <w:rFonts w:ascii="Times New Roman" w:hAnsi="Times New Roman" w:cs="Times New Roman"/>
                <w:b/>
                <w:sz w:val="20"/>
                <w:szCs w:val="20"/>
              </w:rPr>
              <w:t>К</w:t>
            </w:r>
            <w:r w:rsidR="00FC7DE8" w:rsidRPr="00B12695">
              <w:rPr>
                <w:rFonts w:ascii="Times New Roman" w:hAnsi="Times New Roman" w:cs="Times New Roman"/>
                <w:b/>
                <w:sz w:val="20"/>
                <w:szCs w:val="20"/>
              </w:rPr>
              <w:t>оличество машино-мест на расчетную единицу</w:t>
            </w:r>
          </w:p>
        </w:tc>
      </w:tr>
      <w:tr w:rsidR="00FC7DE8" w:rsidRPr="00D60651" w:rsidTr="003D27F8">
        <w:tc>
          <w:tcPr>
            <w:tcW w:w="0" w:type="auto"/>
            <w:vMerge/>
            <w:shd w:val="clear" w:color="auto" w:fill="auto"/>
          </w:tcPr>
          <w:p w:rsidR="00FC7DE8" w:rsidRPr="00D60651" w:rsidRDefault="00FC7DE8" w:rsidP="00630DA8">
            <w:pPr>
              <w:suppressAutoHyphens/>
              <w:jc w:val="both"/>
              <w:rPr>
                <w:rFonts w:ascii="Times New Roman" w:hAnsi="Times New Roman" w:cs="Times New Roman"/>
                <w:b/>
                <w:sz w:val="20"/>
                <w:szCs w:val="20"/>
              </w:rPr>
            </w:pPr>
          </w:p>
        </w:tc>
        <w:tc>
          <w:tcPr>
            <w:tcW w:w="0" w:type="auto"/>
            <w:vMerge/>
            <w:shd w:val="clear" w:color="auto" w:fill="auto"/>
          </w:tcPr>
          <w:p w:rsidR="00FC7DE8" w:rsidRPr="00D60651" w:rsidRDefault="00FC7DE8" w:rsidP="00630DA8">
            <w:pPr>
              <w:suppressAutoHyphens/>
              <w:jc w:val="both"/>
              <w:rPr>
                <w:rFonts w:ascii="Times New Roman" w:hAnsi="Times New Roman" w:cs="Times New Roman"/>
                <w:b/>
                <w:sz w:val="20"/>
                <w:szCs w:val="20"/>
              </w:rPr>
            </w:pPr>
          </w:p>
        </w:tc>
        <w:tc>
          <w:tcPr>
            <w:tcW w:w="0" w:type="auto"/>
            <w:shd w:val="clear" w:color="auto" w:fill="auto"/>
          </w:tcPr>
          <w:p w:rsidR="00FC7DE8" w:rsidRPr="00B12695" w:rsidRDefault="00B12695" w:rsidP="00630DA8">
            <w:pPr>
              <w:suppressAutoHyphens/>
              <w:jc w:val="center"/>
              <w:rPr>
                <w:rFonts w:ascii="Times New Roman" w:hAnsi="Times New Roman" w:cs="Times New Roman"/>
                <w:b/>
                <w:sz w:val="20"/>
                <w:szCs w:val="20"/>
                <w:lang w:val="en-US"/>
              </w:rPr>
            </w:pPr>
            <w:r w:rsidRPr="00B12695">
              <w:rPr>
                <w:rFonts w:ascii="Times New Roman" w:hAnsi="Times New Roman" w:cs="Times New Roman"/>
                <w:b/>
                <w:sz w:val="20"/>
                <w:szCs w:val="20"/>
              </w:rPr>
              <w:t>201</w:t>
            </w:r>
            <w:r w:rsidRPr="00B12695">
              <w:rPr>
                <w:rFonts w:ascii="Times New Roman" w:hAnsi="Times New Roman" w:cs="Times New Roman"/>
                <w:b/>
                <w:sz w:val="20"/>
                <w:szCs w:val="20"/>
                <w:lang w:val="en-US"/>
              </w:rPr>
              <w:t>6</w:t>
            </w:r>
          </w:p>
        </w:tc>
        <w:tc>
          <w:tcPr>
            <w:tcW w:w="0" w:type="auto"/>
            <w:shd w:val="clear" w:color="auto" w:fill="auto"/>
          </w:tcPr>
          <w:p w:rsidR="00FC7DE8" w:rsidRPr="00B12695" w:rsidRDefault="00B12695" w:rsidP="00630DA8">
            <w:pPr>
              <w:suppressAutoHyphens/>
              <w:jc w:val="center"/>
              <w:rPr>
                <w:rFonts w:ascii="Times New Roman" w:hAnsi="Times New Roman" w:cs="Times New Roman"/>
                <w:b/>
                <w:sz w:val="20"/>
                <w:szCs w:val="20"/>
                <w:lang w:val="en-US"/>
              </w:rPr>
            </w:pPr>
            <w:r w:rsidRPr="00B12695">
              <w:rPr>
                <w:rFonts w:ascii="Times New Roman" w:hAnsi="Times New Roman" w:cs="Times New Roman"/>
                <w:b/>
                <w:sz w:val="20"/>
                <w:szCs w:val="20"/>
              </w:rPr>
              <w:t>202</w:t>
            </w:r>
            <w:r w:rsidRPr="00B12695">
              <w:rPr>
                <w:rFonts w:ascii="Times New Roman" w:hAnsi="Times New Roman" w:cs="Times New Roman"/>
                <w:b/>
                <w:sz w:val="20"/>
                <w:szCs w:val="20"/>
                <w:lang w:val="en-US"/>
              </w:rPr>
              <w:t>6</w:t>
            </w:r>
          </w:p>
        </w:tc>
      </w:tr>
      <w:tr w:rsidR="00FC7DE8" w:rsidRPr="00D60651" w:rsidTr="00B12695">
        <w:tc>
          <w:tcPr>
            <w:tcW w:w="0" w:type="auto"/>
            <w:gridSpan w:val="4"/>
            <w:shd w:val="clear" w:color="auto" w:fill="auto"/>
            <w:vAlign w:val="center"/>
          </w:tcPr>
          <w:p w:rsidR="00FC7DE8" w:rsidRPr="00B12695" w:rsidRDefault="00FC7DE8" w:rsidP="00B12695">
            <w:pPr>
              <w:jc w:val="center"/>
              <w:rPr>
                <w:rFonts w:ascii="Times New Roman" w:hAnsi="Times New Roman" w:cs="Times New Roman"/>
                <w:b/>
                <w:sz w:val="20"/>
                <w:szCs w:val="20"/>
                <w:highlight w:val="yellow"/>
              </w:rPr>
            </w:pPr>
            <w:r w:rsidRPr="00B12695">
              <w:rPr>
                <w:rFonts w:ascii="Times New Roman" w:hAnsi="Times New Roman" w:cs="Times New Roman"/>
                <w:b/>
                <w:sz w:val="20"/>
                <w:szCs w:val="20"/>
              </w:rPr>
              <w:t>Здания и сооружения</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Административно-общественные учреждения, кредитно-финансовые и юридические учреждения</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работающих</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34</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46</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Научные и проектные организации, высшие и средние специальные учебные заведения</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работающих</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Промышленные предприятия</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работающих в двух смежных сменах</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17</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23</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Дошкольные учреждения</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 объект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Школы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 объект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7</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10</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Больницы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коек</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Поликлиники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посещений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17</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Аптеки и аптечные магазины: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vertAlign w:val="superscript"/>
              </w:rPr>
            </w:pPr>
            <w:r w:rsidRPr="00D60651">
              <w:rPr>
                <w:rFonts w:ascii="Times New Roman" w:hAnsi="Times New Roman" w:cs="Times New Roman"/>
                <w:sz w:val="20"/>
                <w:szCs w:val="20"/>
              </w:rPr>
              <w:t>- торговой площадь до 25 м</w:t>
            </w:r>
            <w:r w:rsidRPr="00D60651">
              <w:rPr>
                <w:rFonts w:ascii="Times New Roman" w:hAnsi="Times New Roman" w:cs="Times New Roman"/>
                <w:sz w:val="20"/>
                <w:szCs w:val="20"/>
                <w:vertAlign w:val="superscript"/>
              </w:rPr>
              <w:t>2</w:t>
            </w:r>
          </w:p>
        </w:tc>
        <w:tc>
          <w:tcPr>
            <w:tcW w:w="0" w:type="auto"/>
            <w:vMerge w:val="restart"/>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 объект на 50 м</w:t>
            </w:r>
            <w:r w:rsidRPr="00D60651">
              <w:rPr>
                <w:rFonts w:ascii="Times New Roman" w:hAnsi="Times New Roman" w:cs="Times New Roman"/>
                <w:sz w:val="20"/>
                <w:szCs w:val="20"/>
                <w:vertAlign w:val="superscript"/>
              </w:rPr>
              <w:t>2</w:t>
            </w:r>
            <w:r w:rsidRPr="00D60651">
              <w:rPr>
                <w:rFonts w:ascii="Times New Roman" w:hAnsi="Times New Roman" w:cs="Times New Roman"/>
                <w:sz w:val="20"/>
                <w:szCs w:val="20"/>
              </w:rPr>
              <w:t xml:space="preserve"> торговой площади</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 торговой площадью свыше 25 м</w:t>
            </w:r>
            <w:r w:rsidRPr="00D60651">
              <w:rPr>
                <w:rFonts w:ascii="Times New Roman" w:hAnsi="Times New Roman" w:cs="Times New Roman"/>
                <w:sz w:val="20"/>
                <w:szCs w:val="20"/>
                <w:vertAlign w:val="superscript"/>
              </w:rPr>
              <w:t>2</w:t>
            </w:r>
          </w:p>
        </w:tc>
        <w:tc>
          <w:tcPr>
            <w:tcW w:w="0" w:type="auto"/>
            <w:vMerge/>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p>
        </w:tc>
        <w:tc>
          <w:tcPr>
            <w:tcW w:w="0" w:type="auto"/>
            <w:vMerge w:val="restart"/>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6</w:t>
            </w:r>
          </w:p>
        </w:tc>
        <w:tc>
          <w:tcPr>
            <w:tcW w:w="0" w:type="auto"/>
            <w:vMerge w:val="restart"/>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Спортивные объекты с местами для зрителей</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Спортивные тренировочные залы, спортклубы, спорткомплексы (Теннис, конный спорт, горнолыжные центры)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24</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30</w:t>
            </w:r>
          </w:p>
        </w:tc>
      </w:tr>
      <w:tr w:rsidR="00FE671E" w:rsidRPr="00D60651" w:rsidTr="00FE671E">
        <w:trPr>
          <w:trHeight w:val="172"/>
        </w:trPr>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Спортивные тренажерные залы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w:t>
            </w:r>
            <w:r w:rsidRPr="00D60651">
              <w:rPr>
                <w:rFonts w:ascii="Times New Roman" w:hAnsi="Times New Roman" w:cs="Times New Roman"/>
                <w:sz w:val="20"/>
                <w:szCs w:val="20"/>
                <w:vertAlign w:val="superscript"/>
              </w:rPr>
              <w:t>2</w:t>
            </w:r>
            <w:r w:rsidRPr="00D60651">
              <w:rPr>
                <w:rFonts w:ascii="Times New Roman" w:hAnsi="Times New Roman" w:cs="Times New Roman"/>
                <w:sz w:val="20"/>
                <w:szCs w:val="20"/>
              </w:rPr>
              <w:t xml:space="preserve"> общей площади</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Театры, цирки, кинотеатры, концертные залы, музеи, выставки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 или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37</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Дома культуры, клубы, танцевальные залы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 или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15</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18</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Парки культуры и отдыха</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16</w:t>
            </w:r>
          </w:p>
        </w:tc>
      </w:tr>
      <w:tr w:rsidR="00FE671E" w:rsidRPr="00D60651" w:rsidTr="00FE671E">
        <w:tc>
          <w:tcPr>
            <w:tcW w:w="0" w:type="auto"/>
            <w:shd w:val="clear" w:color="auto" w:fill="auto"/>
            <w:vAlign w:val="center"/>
          </w:tcPr>
          <w:p w:rsidR="00FE671E" w:rsidRPr="00B12695" w:rsidRDefault="00FE671E" w:rsidP="00B12695">
            <w:pPr>
              <w:suppressAutoHyphens/>
              <w:rPr>
                <w:rFonts w:ascii="Times New Roman" w:hAnsi="Times New Roman" w:cs="Times New Roman"/>
                <w:sz w:val="20"/>
                <w:szCs w:val="20"/>
                <w:vertAlign w:val="superscript"/>
              </w:rPr>
            </w:pPr>
            <w:r w:rsidRPr="00D60651">
              <w:rPr>
                <w:rFonts w:ascii="Times New Roman" w:hAnsi="Times New Roman" w:cs="Times New Roman"/>
                <w:sz w:val="20"/>
                <w:szCs w:val="20"/>
              </w:rPr>
              <w:t>Торговые центры, универмаги, магазины с площадью торговых зало</w:t>
            </w:r>
            <w:r>
              <w:rPr>
                <w:rFonts w:ascii="Times New Roman" w:hAnsi="Times New Roman" w:cs="Times New Roman"/>
                <w:sz w:val="20"/>
                <w:szCs w:val="20"/>
              </w:rPr>
              <w:t>в более 200 м</w:t>
            </w:r>
            <w:r>
              <w:rPr>
                <w:rFonts w:ascii="Times New Roman" w:hAnsi="Times New Roman" w:cs="Times New Roman"/>
                <w:sz w:val="20"/>
                <w:szCs w:val="20"/>
                <w:vertAlign w:val="superscript"/>
              </w:rPr>
              <w:t>2</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 торговой площади</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16</w:t>
            </w:r>
          </w:p>
        </w:tc>
      </w:tr>
      <w:tr w:rsidR="00FE671E" w:rsidRPr="00D60651" w:rsidTr="00FE671E">
        <w:tc>
          <w:tcPr>
            <w:tcW w:w="0" w:type="auto"/>
            <w:shd w:val="clear" w:color="auto" w:fill="auto"/>
            <w:vAlign w:val="center"/>
          </w:tcPr>
          <w:p w:rsidR="00FE671E" w:rsidRPr="00B12695" w:rsidRDefault="00FE671E" w:rsidP="00B12695">
            <w:pPr>
              <w:suppressAutoHyphens/>
              <w:rPr>
                <w:rFonts w:ascii="Times New Roman" w:hAnsi="Times New Roman" w:cs="Times New Roman"/>
                <w:sz w:val="20"/>
                <w:szCs w:val="20"/>
                <w:vertAlign w:val="superscript"/>
              </w:rPr>
            </w:pPr>
            <w:r w:rsidRPr="00D60651">
              <w:rPr>
                <w:rFonts w:ascii="Times New Roman" w:hAnsi="Times New Roman" w:cs="Times New Roman"/>
                <w:sz w:val="20"/>
                <w:szCs w:val="20"/>
              </w:rPr>
              <w:t>Предприятия торговли с площадью т</w:t>
            </w:r>
            <w:r>
              <w:rPr>
                <w:rFonts w:ascii="Times New Roman" w:hAnsi="Times New Roman" w:cs="Times New Roman"/>
                <w:sz w:val="20"/>
                <w:szCs w:val="20"/>
              </w:rPr>
              <w:t>орговых залов от 50 до 200 м</w:t>
            </w:r>
            <w:r>
              <w:rPr>
                <w:rFonts w:ascii="Times New Roman" w:hAnsi="Times New Roman" w:cs="Times New Roman"/>
                <w:sz w:val="20"/>
                <w:szCs w:val="20"/>
                <w:vertAlign w:val="superscript"/>
              </w:rPr>
              <w:t>2</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 торговой площади</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r>
      <w:tr w:rsidR="00FE671E" w:rsidRPr="00D60651" w:rsidTr="00FE671E">
        <w:tc>
          <w:tcPr>
            <w:tcW w:w="0" w:type="auto"/>
            <w:shd w:val="clear" w:color="auto" w:fill="auto"/>
            <w:vAlign w:val="center"/>
          </w:tcPr>
          <w:p w:rsidR="00FE671E" w:rsidRPr="00B12695" w:rsidRDefault="00FE671E" w:rsidP="00B12695">
            <w:pPr>
              <w:suppressAutoHyphens/>
              <w:rPr>
                <w:rFonts w:ascii="Times New Roman" w:hAnsi="Times New Roman" w:cs="Times New Roman"/>
                <w:sz w:val="20"/>
                <w:szCs w:val="20"/>
                <w:vertAlign w:val="superscript"/>
              </w:rPr>
            </w:pPr>
            <w:r w:rsidRPr="00D60651">
              <w:rPr>
                <w:rFonts w:ascii="Times New Roman" w:hAnsi="Times New Roman" w:cs="Times New Roman"/>
                <w:sz w:val="20"/>
                <w:szCs w:val="20"/>
              </w:rPr>
              <w:t>Предприятия торговли с пло</w:t>
            </w:r>
            <w:r>
              <w:rPr>
                <w:rFonts w:ascii="Times New Roman" w:hAnsi="Times New Roman" w:cs="Times New Roman"/>
                <w:sz w:val="20"/>
                <w:szCs w:val="20"/>
              </w:rPr>
              <w:t>щадью торговых залов до 50 м</w:t>
            </w:r>
            <w:r>
              <w:rPr>
                <w:rFonts w:ascii="Times New Roman" w:hAnsi="Times New Roman" w:cs="Times New Roman"/>
                <w:sz w:val="20"/>
                <w:szCs w:val="20"/>
                <w:vertAlign w:val="superscript"/>
              </w:rPr>
              <w:t>2</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 торговой площади</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Рынки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50 торговых мест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43</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58</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Рестораны и кафе общегородского значения, клубы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Гостиницы высшей категории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24</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29</w:t>
            </w:r>
          </w:p>
        </w:tc>
      </w:tr>
      <w:tr w:rsidR="00FE671E" w:rsidRPr="00D60651" w:rsidTr="00FE671E">
        <w:tc>
          <w:tcPr>
            <w:tcW w:w="0" w:type="auto"/>
            <w:shd w:val="clear" w:color="auto" w:fill="auto"/>
            <w:vAlign w:val="center"/>
          </w:tcPr>
          <w:p w:rsidR="00FE671E" w:rsidRPr="00D60651" w:rsidRDefault="00326D97" w:rsidP="00326D97">
            <w:pPr>
              <w:suppressAutoHyphens/>
              <w:rPr>
                <w:rFonts w:ascii="Times New Roman" w:hAnsi="Times New Roman" w:cs="Times New Roman"/>
                <w:sz w:val="20"/>
                <w:szCs w:val="20"/>
              </w:rPr>
            </w:pPr>
            <w:r>
              <w:rPr>
                <w:rFonts w:ascii="Times New Roman" w:hAnsi="Times New Roman" w:cs="Times New Roman"/>
                <w:sz w:val="20"/>
                <w:szCs w:val="20"/>
              </w:rPr>
              <w:t>Гостиницы прочие</w:t>
            </w:r>
            <w:r w:rsidR="0067146B">
              <w:rPr>
                <w:rFonts w:ascii="Times New Roman" w:hAnsi="Times New Roman" w:cs="Times New Roman"/>
                <w:sz w:val="20"/>
                <w:szCs w:val="20"/>
              </w:rPr>
              <w:t xml:space="preserve"> (в т.ч. расположенные в жилых домах)</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7</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11</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Бани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18</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22</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Объекты бытового обслуживания (парикмахерские, ателье, химчистки, прачечные, мастерские)</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 рабочее место</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w:t>
            </w:r>
          </w:p>
        </w:tc>
      </w:tr>
      <w:tr w:rsidR="00FE671E" w:rsidRPr="00D60651" w:rsidTr="00FE671E">
        <w:tc>
          <w:tcPr>
            <w:tcW w:w="0" w:type="auto"/>
            <w:tcBorders>
              <w:bottom w:val="single" w:sz="4" w:space="0" w:color="auto"/>
            </w:tcBorders>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Вокзалы всех видов транспорта</w:t>
            </w:r>
          </w:p>
        </w:tc>
        <w:tc>
          <w:tcPr>
            <w:tcW w:w="0" w:type="auto"/>
            <w:tcBorders>
              <w:bottom w:val="single" w:sz="4" w:space="0" w:color="auto"/>
            </w:tcBorders>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 xml:space="preserve">100 пассажиров, прибывающих в </w:t>
            </w:r>
            <w:r>
              <w:rPr>
                <w:rFonts w:ascii="Times New Roman" w:hAnsi="Times New Roman" w:cs="Times New Roman"/>
                <w:sz w:val="20"/>
                <w:szCs w:val="20"/>
              </w:rPr>
              <w:t>«час пик»</w:t>
            </w:r>
          </w:p>
        </w:tc>
        <w:tc>
          <w:tcPr>
            <w:tcW w:w="0" w:type="auto"/>
            <w:tcBorders>
              <w:bottom w:val="single" w:sz="4" w:space="0" w:color="auto"/>
            </w:tcBorders>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tcBorders>
              <w:bottom w:val="single" w:sz="4" w:space="0" w:color="auto"/>
            </w:tcBorders>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C7DE8" w:rsidRPr="00D60651" w:rsidTr="00FE671E">
        <w:tc>
          <w:tcPr>
            <w:tcW w:w="0" w:type="auto"/>
            <w:gridSpan w:val="4"/>
            <w:shd w:val="clear" w:color="auto" w:fill="auto"/>
            <w:vAlign w:val="center"/>
          </w:tcPr>
          <w:p w:rsidR="00FC7DE8" w:rsidRPr="00FE671E" w:rsidRDefault="00FC7DE8" w:rsidP="00FE671E">
            <w:pPr>
              <w:jc w:val="center"/>
              <w:rPr>
                <w:rFonts w:ascii="Times New Roman" w:hAnsi="Times New Roman" w:cs="Times New Roman"/>
                <w:b/>
                <w:sz w:val="20"/>
                <w:szCs w:val="20"/>
                <w:highlight w:val="yellow"/>
              </w:rPr>
            </w:pPr>
            <w:r w:rsidRPr="00FE671E">
              <w:rPr>
                <w:rFonts w:ascii="Times New Roman" w:hAnsi="Times New Roman" w:cs="Times New Roman"/>
                <w:b/>
                <w:sz w:val="20"/>
                <w:szCs w:val="20"/>
              </w:rPr>
              <w:t>Рекреационные территории и объекты отдыха</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Пляжи и парки в зонах отдыха (аквапарки)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34</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46</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Лесопарки и заповедники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то же</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17</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23</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Базы кратковременного отдыха</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то же</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Береговые базы маломерного флота</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то же</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отдыхающих и обслуживающего персонала</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Гостиницы (туристские и курортные)</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то же</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C7DE8" w:rsidRPr="00D60651" w:rsidTr="00FE671E">
        <w:tc>
          <w:tcPr>
            <w:tcW w:w="0" w:type="auto"/>
            <w:shd w:val="clear" w:color="auto" w:fill="auto"/>
            <w:vAlign w:val="center"/>
          </w:tcPr>
          <w:p w:rsidR="00FC7DE8" w:rsidRPr="00D60651" w:rsidRDefault="00FC7DE8"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Гостевые дома</w:t>
            </w:r>
          </w:p>
        </w:tc>
        <w:tc>
          <w:tcPr>
            <w:tcW w:w="0" w:type="auto"/>
            <w:shd w:val="clear" w:color="auto" w:fill="auto"/>
            <w:vAlign w:val="center"/>
          </w:tcPr>
          <w:p w:rsidR="00FC7DE8" w:rsidRPr="00D60651" w:rsidRDefault="00FC7DE8"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 объект</w:t>
            </w:r>
          </w:p>
        </w:tc>
        <w:tc>
          <w:tcPr>
            <w:tcW w:w="0" w:type="auto"/>
            <w:gridSpan w:val="2"/>
            <w:shd w:val="clear" w:color="auto" w:fill="auto"/>
            <w:vAlign w:val="center"/>
          </w:tcPr>
          <w:p w:rsidR="00FC7DE8" w:rsidRPr="00FE671E" w:rsidRDefault="00FC7DE8" w:rsidP="00FE671E">
            <w:pPr>
              <w:jc w:val="center"/>
              <w:rPr>
                <w:rFonts w:ascii="Times New Roman" w:hAnsi="Times New Roman" w:cs="Times New Roman"/>
                <w:sz w:val="20"/>
                <w:szCs w:val="20"/>
              </w:rPr>
            </w:pPr>
            <w:r w:rsidRPr="00FE671E">
              <w:rPr>
                <w:rFonts w:ascii="Times New Roman" w:hAnsi="Times New Roman" w:cs="Times New Roman"/>
                <w:sz w:val="20"/>
                <w:szCs w:val="20"/>
              </w:rPr>
              <w:t>Не менее 2</w:t>
            </w:r>
          </w:p>
        </w:tc>
      </w:tr>
      <w:tr w:rsidR="00FC7DE8" w:rsidRPr="00D60651" w:rsidTr="00FE671E">
        <w:tc>
          <w:tcPr>
            <w:tcW w:w="0" w:type="auto"/>
            <w:shd w:val="clear" w:color="auto" w:fill="auto"/>
            <w:vAlign w:val="center"/>
          </w:tcPr>
          <w:p w:rsidR="00FC7DE8" w:rsidRPr="00D60651" w:rsidRDefault="00FC7DE8"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Мотели и кемпинги</w:t>
            </w:r>
          </w:p>
        </w:tc>
        <w:tc>
          <w:tcPr>
            <w:tcW w:w="0" w:type="auto"/>
            <w:shd w:val="clear" w:color="auto" w:fill="auto"/>
            <w:vAlign w:val="center"/>
          </w:tcPr>
          <w:p w:rsidR="00FC7DE8" w:rsidRPr="00D60651" w:rsidRDefault="00FC7DE8"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то же</w:t>
            </w:r>
          </w:p>
        </w:tc>
        <w:tc>
          <w:tcPr>
            <w:tcW w:w="0" w:type="auto"/>
            <w:gridSpan w:val="2"/>
            <w:shd w:val="clear" w:color="auto" w:fill="auto"/>
            <w:vAlign w:val="center"/>
          </w:tcPr>
          <w:p w:rsidR="00FC7DE8" w:rsidRPr="00FE671E" w:rsidRDefault="00FC7DE8" w:rsidP="00FE671E">
            <w:pPr>
              <w:jc w:val="center"/>
              <w:rPr>
                <w:rFonts w:ascii="Times New Roman" w:hAnsi="Times New Roman" w:cs="Times New Roman"/>
                <w:sz w:val="20"/>
                <w:szCs w:val="20"/>
              </w:rPr>
            </w:pPr>
            <w:r w:rsidRPr="00FE671E">
              <w:rPr>
                <w:rFonts w:ascii="Times New Roman" w:hAnsi="Times New Roman" w:cs="Times New Roman"/>
                <w:sz w:val="20"/>
                <w:szCs w:val="20"/>
              </w:rPr>
              <w:t>По расчетной вместимости</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Предприятия общественного питания, торговли и коммунально-бытового обслуживания в зонах отдыха</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 в залах или единовременных посетителей и персонала</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18</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24</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Садоводческие товарищества (гостевые автостоянки)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 участков</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5</w:t>
            </w:r>
          </w:p>
        </w:tc>
      </w:tr>
    </w:tbl>
    <w:p w:rsidR="00FC7DE8" w:rsidRPr="002415F8" w:rsidRDefault="00092243" w:rsidP="008513D4">
      <w:pPr>
        <w:pStyle w:val="07"/>
      </w:pPr>
      <w:r>
        <w:t>Примечания</w:t>
      </w:r>
    </w:p>
    <w:p w:rsidR="00FC7DE8" w:rsidRPr="002415F8" w:rsidRDefault="00FC7DE8" w:rsidP="008513D4">
      <w:pPr>
        <w:pStyle w:val="08"/>
      </w:pPr>
      <w:r w:rsidRPr="002415F8">
        <w:t>1)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w:t>
      </w:r>
      <w:r w:rsidR="00E05C32">
        <w:t xml:space="preserve"> </w:t>
      </w:r>
      <w:r w:rsidR="00E05C32">
        <w:rPr>
          <w:highlight w:val="yellow"/>
        </w:rPr>
        <w:fldChar w:fldCharType="begin"/>
      </w:r>
      <w:r w:rsidR="00E05C32">
        <w:instrText xml:space="preserve"> REF _Ref450601246 \h </w:instrText>
      </w:r>
      <w:r w:rsidR="00E05C32">
        <w:rPr>
          <w:highlight w:val="yellow"/>
        </w:rPr>
      </w:r>
      <w:r w:rsidR="00E05C32">
        <w:rPr>
          <w:highlight w:val="yellow"/>
        </w:rPr>
        <w:fldChar w:fldCharType="separate"/>
      </w:r>
      <w:r w:rsidR="000E722C">
        <w:t xml:space="preserve">Таблица </w:t>
      </w:r>
      <w:r w:rsidR="000E722C">
        <w:rPr>
          <w:noProof/>
        </w:rPr>
        <w:t>56</w:t>
      </w:r>
      <w:r w:rsidR="00E05C32">
        <w:rPr>
          <w:highlight w:val="yellow"/>
        </w:rPr>
        <w:fldChar w:fldCharType="end"/>
      </w:r>
      <w:r w:rsidRPr="002415F8">
        <w:t>, с учетом вместимости автостоянки.</w:t>
      </w:r>
    </w:p>
    <w:p w:rsidR="00FC7DE8" w:rsidRPr="002415F8" w:rsidRDefault="00FC7DE8" w:rsidP="008513D4">
      <w:pPr>
        <w:pStyle w:val="08"/>
      </w:pPr>
      <w:r w:rsidRPr="002415F8">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C7DE8" w:rsidRPr="002415F8" w:rsidRDefault="00FC7DE8" w:rsidP="008513D4">
      <w:pPr>
        <w:pStyle w:val="08"/>
      </w:pPr>
      <w:r w:rsidRPr="002415F8">
        <w:t xml:space="preserve">3) </w:t>
      </w:r>
      <w:r w:rsidR="00275CED">
        <w:t xml:space="preserve">В </w:t>
      </w:r>
      <w:r w:rsidR="00E05C32">
        <w:t>городском округе</w:t>
      </w:r>
      <w:r w:rsidRPr="002415F8">
        <w:t xml:space="preserve"> следует предусматривать стоянки автобусов и легковых автомобилей, принадлежащих туристам, </w:t>
      </w:r>
      <w:r w:rsidRPr="00E05C32">
        <w:t>число которых определяется расчетом. Указанные стоянки</w:t>
      </w:r>
      <w:r w:rsidRPr="002415F8">
        <w:t xml:space="preserve">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FC7DE8" w:rsidRPr="002415F8" w:rsidRDefault="00FC7DE8" w:rsidP="008513D4">
      <w:pPr>
        <w:pStyle w:val="08"/>
      </w:pPr>
      <w:r w:rsidRPr="002415F8">
        <w:t>4) Число машино-мест следует принимать при уровнях автомобилизации, определенных на расчетный срок.</w:t>
      </w:r>
    </w:p>
    <w:p w:rsidR="00FC7DE8" w:rsidRDefault="00275CED" w:rsidP="008513D4">
      <w:pPr>
        <w:pStyle w:val="08"/>
      </w:pPr>
      <w:r>
        <w:t xml:space="preserve">5) </w:t>
      </w:r>
      <w:r w:rsidR="00FC7DE8" w:rsidRPr="002415F8">
        <w:t xml:space="preserve">На автостоянках, обслуживающих объекты посещения различного </w:t>
      </w:r>
      <w:r w:rsidR="00FC7DE8" w:rsidRPr="002A15D9">
        <w:t>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r w:rsidRPr="002A15D9">
        <w:t>.</w:t>
      </w:r>
    </w:p>
    <w:p w:rsidR="00275CED" w:rsidRPr="002415F8" w:rsidRDefault="00275CED" w:rsidP="008513D4">
      <w:pPr>
        <w:pStyle w:val="08"/>
      </w:pPr>
    </w:p>
    <w:p w:rsidR="00FC7DE8" w:rsidRPr="002415F8" w:rsidRDefault="009B64C7" w:rsidP="00275CED">
      <w:pPr>
        <w:pStyle w:val="01"/>
      </w:pPr>
      <w:r>
        <w:t>5.4</w:t>
      </w:r>
      <w:r w:rsidR="008625BA">
        <w:t>.27</w:t>
      </w:r>
      <w:r w:rsidR="00FC7DE8" w:rsidRPr="002415F8">
        <w:t>.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FC7DE8" w:rsidRPr="002415F8" w:rsidRDefault="00FC7DE8" w:rsidP="00275CED">
      <w:pPr>
        <w:pStyle w:val="01"/>
      </w:pPr>
      <w:r w:rsidRPr="002415F8">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FC7DE8" w:rsidRPr="002415F8" w:rsidRDefault="00FC7DE8" w:rsidP="00275CED">
      <w:pPr>
        <w:pStyle w:val="01"/>
      </w:pPr>
      <w:r w:rsidRPr="002415F8">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w:t>
      </w:r>
      <w:r w:rsidRPr="00463051">
        <w:t>промышленных и коммунально-складских зонах, магистр</w:t>
      </w:r>
      <w:r w:rsidRPr="002415F8">
        <w:t>альных улиц с регулируемым движением транспорта.</w:t>
      </w:r>
    </w:p>
    <w:p w:rsidR="00FC7DE8" w:rsidRPr="002415F8" w:rsidRDefault="00FC7DE8" w:rsidP="00275CED">
      <w:pPr>
        <w:pStyle w:val="01"/>
      </w:pPr>
      <w:r w:rsidRPr="002415F8">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FC7DE8" w:rsidRPr="002415F8" w:rsidRDefault="009B64C7" w:rsidP="00275CED">
      <w:pPr>
        <w:pStyle w:val="01"/>
      </w:pPr>
      <w:r>
        <w:t>5.4</w:t>
      </w:r>
      <w:r w:rsidR="008625BA">
        <w:t>.28</w:t>
      </w:r>
      <w:r w:rsidR="00FC7DE8" w:rsidRPr="002415F8">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FC7DE8" w:rsidRPr="002415F8" w:rsidRDefault="00FC7DE8" w:rsidP="00275CED">
      <w:pPr>
        <w:pStyle w:val="01"/>
      </w:pPr>
      <w:r w:rsidRPr="002415F8">
        <w:t>Территория автостоянки должна располагаться вне транспортных и пешеходных путей и обеспечиваться безопасным подходом пешеходов.</w:t>
      </w:r>
    </w:p>
    <w:p w:rsidR="00FC7DE8" w:rsidRPr="002415F8" w:rsidRDefault="009B64C7" w:rsidP="00275CED">
      <w:pPr>
        <w:pStyle w:val="01"/>
      </w:pPr>
      <w:r>
        <w:t>5.4</w:t>
      </w:r>
      <w:r w:rsidR="008625BA">
        <w:t>.29</w:t>
      </w:r>
      <w:r w:rsidR="00FC7DE8" w:rsidRPr="002415F8">
        <w:t xml:space="preserve">. Ширина проездов на автостоянке при двухстороннем движении должна быть не менее 6 м, при одностороннем </w:t>
      </w:r>
      <w:r w:rsidR="00275CED">
        <w:t>–</w:t>
      </w:r>
      <w:r w:rsidR="00FC7DE8" w:rsidRPr="002415F8">
        <w:t xml:space="preserve"> не менее 3 м.</w:t>
      </w:r>
    </w:p>
    <w:p w:rsidR="00FC7DE8" w:rsidRPr="00816A2A" w:rsidRDefault="009B64C7" w:rsidP="00463051">
      <w:pPr>
        <w:pStyle w:val="01"/>
      </w:pPr>
      <w:r>
        <w:t>5.4</w:t>
      </w:r>
      <w:r w:rsidR="008625BA">
        <w:t>.30</w:t>
      </w:r>
      <w:r w:rsidR="00FC7DE8" w:rsidRPr="00463051">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w:t>
      </w:r>
      <w:r w:rsidR="00816A2A" w:rsidRPr="00463051">
        <w:t>м</w:t>
      </w:r>
      <w:r w:rsidR="00816A2A" w:rsidRPr="00463051">
        <w:rPr>
          <w:vertAlign w:val="superscript"/>
        </w:rPr>
        <w:t>2</w:t>
      </w:r>
      <w:r w:rsidR="00816A2A" w:rsidRPr="00463051">
        <w:t>.</w:t>
      </w:r>
    </w:p>
    <w:p w:rsidR="00FC7DE8" w:rsidRPr="002415F8" w:rsidRDefault="009B64C7" w:rsidP="00463051">
      <w:pPr>
        <w:pStyle w:val="01"/>
      </w:pPr>
      <w:r>
        <w:t>5.4</w:t>
      </w:r>
      <w:r w:rsidR="008625BA">
        <w:t>.31</w:t>
      </w:r>
      <w:r w:rsidR="00FC7DE8" w:rsidRPr="002415F8">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FC7DE8" w:rsidRPr="002415F8" w:rsidRDefault="009B64C7" w:rsidP="00326D97">
      <w:pPr>
        <w:pStyle w:val="01"/>
      </w:pPr>
      <w:r>
        <w:t>5.4</w:t>
      </w:r>
      <w:r w:rsidR="008625BA">
        <w:t>.32</w:t>
      </w:r>
      <w:r w:rsidR="00FC7DE8" w:rsidRPr="002415F8">
        <w:t>. Расстояние пешеходных подходов от автостоянок для парковки легковых автомобилей должно быть не более:</w:t>
      </w:r>
    </w:p>
    <w:p w:rsidR="00FC7DE8" w:rsidRPr="002415F8" w:rsidRDefault="00FC7DE8" w:rsidP="00326D97">
      <w:pPr>
        <w:pStyle w:val="04"/>
      </w:pPr>
      <w:r w:rsidRPr="002415F8">
        <w:t xml:space="preserve">до входов в жилые дома </w:t>
      </w:r>
      <w:r w:rsidR="00463051">
        <w:t>–</w:t>
      </w:r>
      <w:r w:rsidRPr="002415F8">
        <w:t xml:space="preserve"> 100 м;</w:t>
      </w:r>
    </w:p>
    <w:p w:rsidR="00FC7DE8" w:rsidRDefault="00FC7DE8" w:rsidP="00326D97">
      <w:pPr>
        <w:pStyle w:val="04"/>
      </w:pPr>
      <w:r w:rsidRPr="002415F8">
        <w:t xml:space="preserve">до пассажирских помещений вокзалов, входов в места крупных организаций торговли и общественного питания </w:t>
      </w:r>
      <w:r w:rsidR="00463051">
        <w:t>–</w:t>
      </w:r>
      <w:r w:rsidRPr="002415F8">
        <w:t xml:space="preserve"> 150 м;</w:t>
      </w:r>
    </w:p>
    <w:p w:rsidR="004441B7" w:rsidRPr="004441B7" w:rsidRDefault="004441B7" w:rsidP="00326D97">
      <w:pPr>
        <w:pStyle w:val="04"/>
      </w:pPr>
      <w:r w:rsidRPr="004441B7">
        <w:t>в общегородском центре до любой точки – 100 м;</w:t>
      </w:r>
    </w:p>
    <w:p w:rsidR="00FC7DE8" w:rsidRPr="002415F8" w:rsidRDefault="00FC7DE8" w:rsidP="00326D97">
      <w:pPr>
        <w:pStyle w:val="04"/>
      </w:pPr>
      <w:r w:rsidRPr="002415F8">
        <w:t xml:space="preserve">до прочих организаций и предприятий обслуживания населения и административных зданий </w:t>
      </w:r>
      <w:r w:rsidR="00463051">
        <w:t>–</w:t>
      </w:r>
      <w:r w:rsidRPr="002415F8">
        <w:t xml:space="preserve"> 250 м;</w:t>
      </w:r>
    </w:p>
    <w:p w:rsidR="00FC7DE8" w:rsidRPr="002415F8" w:rsidRDefault="00FC7DE8" w:rsidP="00326D97">
      <w:pPr>
        <w:pStyle w:val="04"/>
      </w:pPr>
      <w:r w:rsidRPr="002415F8">
        <w:t xml:space="preserve">до входов в парки, на выставки и стадионы </w:t>
      </w:r>
      <w:r w:rsidR="00463051">
        <w:t>–</w:t>
      </w:r>
      <w:r w:rsidRPr="002415F8">
        <w:t xml:space="preserve"> 400 м.</w:t>
      </w:r>
    </w:p>
    <w:p w:rsidR="00FC7DE8" w:rsidRDefault="009B64C7" w:rsidP="0032710F">
      <w:pPr>
        <w:pStyle w:val="01"/>
      </w:pPr>
      <w:r>
        <w:rPr>
          <w:rStyle w:val="010"/>
        </w:rPr>
        <w:t>5.4</w:t>
      </w:r>
      <w:r w:rsidR="008625BA">
        <w:rPr>
          <w:rStyle w:val="010"/>
        </w:rPr>
        <w:t>.33</w:t>
      </w:r>
      <w:r w:rsidR="00FC7DE8" w:rsidRPr="00463051">
        <w:rPr>
          <w:rStyle w:val="010"/>
        </w:rPr>
        <w:t>. Автостоянки ведомственных автомобилей</w:t>
      </w:r>
      <w:r w:rsidR="00FC7DE8" w:rsidRPr="002415F8">
        <w:t xml:space="preserve"> и легковых автомобилей специального назначения, грузовых автомобил</w:t>
      </w:r>
      <w:r w:rsidR="00C42B49">
        <w:t>ей, такси и проката, автобусные и</w:t>
      </w:r>
      <w:r w:rsidR="00FC7DE8" w:rsidRPr="002415F8">
        <w:t xml:space="preserve"> троллейбусные</w:t>
      </w:r>
      <w:r w:rsidR="00C42B49">
        <w:t xml:space="preserve"> парки</w:t>
      </w:r>
      <w:r w:rsidR="00FC7DE8" w:rsidRPr="002415F8">
        <w:t xml:space="preserve">, а также базы централизованного технического обслуживания и сезонного хранения автомобилей и пункты проката автомобилей следует размещать </w:t>
      </w:r>
      <w:r w:rsidR="008E535D">
        <w:t>в производственных зонах города</w:t>
      </w:r>
      <w:r w:rsidR="00FC7DE8" w:rsidRPr="002415F8">
        <w:t xml:space="preserve">, принимая размеры их земельных участков согласно рекомендуемым нормам </w:t>
      </w:r>
      <w:r w:rsidR="00463051">
        <w:t xml:space="preserve">по </w:t>
      </w:r>
      <w:r w:rsidR="00463051">
        <w:fldChar w:fldCharType="begin"/>
      </w:r>
      <w:r w:rsidR="00463051">
        <w:instrText xml:space="preserve"> REF _Ref450621593 \h </w:instrText>
      </w:r>
      <w:r w:rsidR="00D12CFB">
        <w:instrText xml:space="preserve"> \* MERGEFORMAT </w:instrText>
      </w:r>
      <w:r w:rsidR="00463051">
        <w:fldChar w:fldCharType="separate"/>
      </w:r>
      <w:r w:rsidR="000E722C">
        <w:t xml:space="preserve">Таблица </w:t>
      </w:r>
      <w:r w:rsidR="000E722C">
        <w:rPr>
          <w:noProof/>
        </w:rPr>
        <w:t>58</w:t>
      </w:r>
      <w:r w:rsidR="00463051">
        <w:fldChar w:fldCharType="end"/>
      </w:r>
      <w:r w:rsidR="00463051">
        <w:t>.</w:t>
      </w:r>
    </w:p>
    <w:p w:rsidR="00BB7764" w:rsidRDefault="00BB7764" w:rsidP="0032710F">
      <w:pPr>
        <w:pStyle w:val="01"/>
      </w:pPr>
    </w:p>
    <w:p w:rsidR="00BB7764" w:rsidRDefault="00BB7764" w:rsidP="0032710F">
      <w:pPr>
        <w:pStyle w:val="01"/>
      </w:pPr>
    </w:p>
    <w:p w:rsidR="00BB7764" w:rsidRDefault="00BB7764" w:rsidP="0032710F">
      <w:pPr>
        <w:pStyle w:val="01"/>
      </w:pPr>
    </w:p>
    <w:p w:rsidR="00BB7764" w:rsidRDefault="00BB7764" w:rsidP="0032710F">
      <w:pPr>
        <w:pStyle w:val="01"/>
      </w:pPr>
    </w:p>
    <w:p w:rsidR="00F17B23" w:rsidRDefault="00F17B23" w:rsidP="0032710F">
      <w:pPr>
        <w:pStyle w:val="01"/>
      </w:pPr>
    </w:p>
    <w:p w:rsidR="00F17B23" w:rsidRDefault="00F17B23" w:rsidP="0032710F">
      <w:pPr>
        <w:pStyle w:val="01"/>
      </w:pPr>
    </w:p>
    <w:p w:rsidR="00BB7764" w:rsidRPr="002415F8" w:rsidRDefault="00BB7764" w:rsidP="0032710F">
      <w:pPr>
        <w:pStyle w:val="01"/>
      </w:pPr>
    </w:p>
    <w:p w:rsidR="00463051" w:rsidRDefault="00463051" w:rsidP="00463051">
      <w:pPr>
        <w:pStyle w:val="05"/>
      </w:pPr>
      <w:bookmarkStart w:id="101" w:name="_Ref450621593"/>
      <w:r>
        <w:t xml:space="preserve">Таблица </w:t>
      </w:r>
      <w:r w:rsidR="00F14E19">
        <w:fldChar w:fldCharType="begin"/>
      </w:r>
      <w:r w:rsidR="00F14E19">
        <w:instrText xml:space="preserve"> SEQ Таблица \* ARABIC </w:instrText>
      </w:r>
      <w:r w:rsidR="00F14E19">
        <w:fldChar w:fldCharType="separate"/>
      </w:r>
      <w:r w:rsidR="000E722C">
        <w:rPr>
          <w:noProof/>
        </w:rPr>
        <w:t>58</w:t>
      </w:r>
      <w:r w:rsidR="00F14E19">
        <w:rPr>
          <w:noProof/>
        </w:rPr>
        <w:fldChar w:fldCharType="end"/>
      </w:r>
      <w:bookmarkEnd w:id="10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5"/>
        <w:gridCol w:w="2107"/>
        <w:gridCol w:w="1931"/>
        <w:gridCol w:w="2010"/>
      </w:tblGrid>
      <w:tr w:rsidR="00FC7DE8" w:rsidRPr="002415F8" w:rsidTr="00092243">
        <w:tc>
          <w:tcPr>
            <w:tcW w:w="0" w:type="auto"/>
            <w:tcBorders>
              <w:top w:val="single" w:sz="4" w:space="0" w:color="auto"/>
              <w:bottom w:val="single" w:sz="4" w:space="0" w:color="auto"/>
              <w:right w:val="single" w:sz="4" w:space="0" w:color="auto"/>
            </w:tcBorders>
            <w:shd w:val="clear" w:color="auto" w:fill="auto"/>
            <w:vAlign w:val="center"/>
          </w:tcPr>
          <w:p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Расчетная единица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Вместимость объекта</w:t>
            </w:r>
          </w:p>
        </w:tc>
        <w:tc>
          <w:tcPr>
            <w:tcW w:w="0" w:type="auto"/>
            <w:tcBorders>
              <w:top w:val="single" w:sz="4" w:space="0" w:color="auto"/>
              <w:left w:val="single" w:sz="4" w:space="0" w:color="auto"/>
              <w:bottom w:val="single" w:sz="4" w:space="0" w:color="auto"/>
            </w:tcBorders>
            <w:shd w:val="clear" w:color="auto" w:fill="auto"/>
            <w:vAlign w:val="center"/>
          </w:tcPr>
          <w:p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Площадь участка под объект, га</w:t>
            </w:r>
          </w:p>
        </w:tc>
      </w:tr>
      <w:tr w:rsidR="00C42B49" w:rsidRPr="002415F8" w:rsidTr="00C42B49">
        <w:tc>
          <w:tcPr>
            <w:tcW w:w="0" w:type="auto"/>
            <w:vMerge w:val="restart"/>
            <w:tcBorders>
              <w:top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Многоэтажные гаражи для легковых таксомоторов и базы проката легковых автомобилей</w:t>
            </w:r>
          </w:p>
        </w:tc>
        <w:tc>
          <w:tcPr>
            <w:tcW w:w="0" w:type="auto"/>
            <w:vMerge w:val="restart"/>
            <w:tcBorders>
              <w:top w:val="single" w:sz="4" w:space="0" w:color="auto"/>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таксомотор, автомобиль проката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0,5</w:t>
            </w:r>
          </w:p>
        </w:tc>
      </w:tr>
      <w:tr w:rsidR="00C42B49" w:rsidRPr="002415F8" w:rsidTr="00C42B49">
        <w:tc>
          <w:tcPr>
            <w:tcW w:w="0" w:type="auto"/>
            <w:vMerge/>
            <w:tcBorders>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1,2</w:t>
            </w:r>
          </w:p>
        </w:tc>
      </w:tr>
      <w:tr w:rsidR="00C42B49" w:rsidRPr="002415F8" w:rsidTr="00C42B49">
        <w:tc>
          <w:tcPr>
            <w:tcW w:w="0" w:type="auto"/>
            <w:vMerge/>
            <w:tcBorders>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500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1,6</w:t>
            </w:r>
          </w:p>
        </w:tc>
      </w:tr>
      <w:tr w:rsidR="00C42B49" w:rsidRPr="002415F8" w:rsidTr="00C42B49">
        <w:tc>
          <w:tcPr>
            <w:tcW w:w="0" w:type="auto"/>
            <w:vMerge/>
            <w:tcBorders>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800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2,1</w:t>
            </w:r>
          </w:p>
        </w:tc>
      </w:tr>
      <w:tr w:rsidR="00C42B49" w:rsidRPr="002415F8" w:rsidTr="00C42B49">
        <w:tc>
          <w:tcPr>
            <w:tcW w:w="0" w:type="auto"/>
            <w:vMerge/>
            <w:tcBorders>
              <w:bottom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2,3</w:t>
            </w:r>
          </w:p>
        </w:tc>
      </w:tr>
      <w:tr w:rsidR="00C42B49" w:rsidRPr="002415F8" w:rsidTr="00C42B49">
        <w:tc>
          <w:tcPr>
            <w:tcW w:w="0" w:type="auto"/>
            <w:vMerge w:val="restart"/>
            <w:tcBorders>
              <w:top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Гаражи грузовых автомобилей</w:t>
            </w:r>
          </w:p>
        </w:tc>
        <w:tc>
          <w:tcPr>
            <w:tcW w:w="0" w:type="auto"/>
            <w:vMerge w:val="restart"/>
            <w:tcBorders>
              <w:top w:val="single" w:sz="4" w:space="0" w:color="auto"/>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автомобиль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w:t>
            </w:r>
          </w:p>
        </w:tc>
      </w:tr>
      <w:tr w:rsidR="00C42B49" w:rsidRPr="002415F8" w:rsidTr="00C42B49">
        <w:tc>
          <w:tcPr>
            <w:tcW w:w="0" w:type="auto"/>
            <w:vMerge/>
            <w:tcBorders>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3,5</w:t>
            </w:r>
          </w:p>
        </w:tc>
      </w:tr>
      <w:tr w:rsidR="00C42B49" w:rsidRPr="002415F8" w:rsidTr="00C42B49">
        <w:tc>
          <w:tcPr>
            <w:tcW w:w="0" w:type="auto"/>
            <w:vMerge/>
            <w:tcBorders>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4,5</w:t>
            </w:r>
          </w:p>
        </w:tc>
      </w:tr>
      <w:tr w:rsidR="00C42B49" w:rsidRPr="002415F8" w:rsidTr="00C42B49">
        <w:tc>
          <w:tcPr>
            <w:tcW w:w="0" w:type="auto"/>
            <w:vMerge/>
            <w:tcBorders>
              <w:bottom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500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6</w:t>
            </w:r>
          </w:p>
        </w:tc>
      </w:tr>
      <w:tr w:rsidR="00C42B49" w:rsidRPr="002415F8" w:rsidTr="00C42B49">
        <w:tc>
          <w:tcPr>
            <w:tcW w:w="0" w:type="auto"/>
            <w:tcBorders>
              <w:top w:val="single" w:sz="4" w:space="0" w:color="auto"/>
              <w:bottom w:val="single" w:sz="4" w:space="0" w:color="auto"/>
              <w:right w:val="single" w:sz="4" w:space="0" w:color="auto"/>
            </w:tcBorders>
            <w:shd w:val="clear" w:color="auto" w:fill="auto"/>
            <w:vAlign w:val="center"/>
          </w:tcPr>
          <w:p w:rsidR="00C42B49" w:rsidRPr="00C42B49" w:rsidRDefault="00C42B49" w:rsidP="00C42B49">
            <w:pPr>
              <w:suppressAutoHyphens/>
              <w:rPr>
                <w:rFonts w:ascii="Times New Roman" w:hAnsi="Times New Roman" w:cs="Times New Roman"/>
                <w:b/>
              </w:rPr>
            </w:pPr>
            <w:r w:rsidRPr="00C42B49">
              <w:rPr>
                <w:rFonts w:ascii="Times New Roman" w:hAnsi="Times New Roman" w:cs="Times New Roman"/>
                <w:b/>
              </w:rPr>
              <w:t>Троллейбусные парки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p>
        </w:tc>
      </w:tr>
      <w:tr w:rsidR="00C42B49" w:rsidRPr="002415F8" w:rsidTr="00C42B49">
        <w:tc>
          <w:tcPr>
            <w:tcW w:w="0" w:type="auto"/>
            <w:vMerge w:val="restart"/>
            <w:tcBorders>
              <w:top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без ремонтных мастерских</w:t>
            </w:r>
          </w:p>
        </w:tc>
        <w:tc>
          <w:tcPr>
            <w:tcW w:w="0" w:type="auto"/>
            <w:vMerge w:val="restart"/>
            <w:tcBorders>
              <w:top w:val="single" w:sz="4" w:space="0" w:color="auto"/>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машина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3,5</w:t>
            </w:r>
          </w:p>
        </w:tc>
      </w:tr>
      <w:tr w:rsidR="00C42B49" w:rsidRPr="002415F8" w:rsidTr="00C42B49">
        <w:tc>
          <w:tcPr>
            <w:tcW w:w="0" w:type="auto"/>
            <w:vMerge/>
            <w:tcBorders>
              <w:bottom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6</w:t>
            </w:r>
          </w:p>
        </w:tc>
      </w:tr>
      <w:tr w:rsidR="00FC7DE8" w:rsidRPr="002415F8" w:rsidTr="00C42B49">
        <w:tc>
          <w:tcPr>
            <w:tcW w:w="0" w:type="auto"/>
            <w:tcBorders>
              <w:top w:val="single" w:sz="4" w:space="0" w:color="auto"/>
              <w:bottom w:val="single" w:sz="4" w:space="0" w:color="auto"/>
              <w:right w:val="single" w:sz="4" w:space="0" w:color="auto"/>
            </w:tcBorders>
            <w:shd w:val="clear" w:color="auto" w:fill="auto"/>
            <w:vAlign w:val="center"/>
          </w:tcPr>
          <w:p w:rsidR="00FC7DE8" w:rsidRPr="002415F8" w:rsidRDefault="00FC7DE8" w:rsidP="00C42B49">
            <w:pPr>
              <w:suppressAutoHyphens/>
              <w:rPr>
                <w:rFonts w:ascii="Times New Roman" w:hAnsi="Times New Roman" w:cs="Times New Roman"/>
              </w:rPr>
            </w:pPr>
            <w:r w:rsidRPr="002415F8">
              <w:rPr>
                <w:rFonts w:ascii="Times New Roman" w:hAnsi="Times New Roman" w:cs="Times New Roman"/>
              </w:rPr>
              <w:t>с ремонтными мастерскими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7DE8" w:rsidRPr="002415F8" w:rsidRDefault="00FC7DE8" w:rsidP="00C42B49">
            <w:pPr>
              <w:suppressAutoHyphens/>
              <w:jc w:val="center"/>
              <w:rPr>
                <w:rFonts w:ascii="Times New Roman" w:hAnsi="Times New Roman" w:cs="Times New Roman"/>
              </w:rPr>
            </w:pPr>
            <w:r w:rsidRPr="002415F8">
              <w:rPr>
                <w:rFonts w:ascii="Times New Roman" w:hAnsi="Times New Roman" w:cs="Times New Roman"/>
              </w:rPr>
              <w:t>машина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5</w:t>
            </w:r>
          </w:p>
        </w:tc>
      </w:tr>
      <w:tr w:rsidR="00C42B49" w:rsidRPr="002415F8" w:rsidTr="00C42B49">
        <w:tc>
          <w:tcPr>
            <w:tcW w:w="0" w:type="auto"/>
            <w:vMerge w:val="restart"/>
            <w:tcBorders>
              <w:top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Автобусные парки (гаражи)</w:t>
            </w:r>
          </w:p>
        </w:tc>
        <w:tc>
          <w:tcPr>
            <w:tcW w:w="0" w:type="auto"/>
            <w:vMerge w:val="restart"/>
            <w:tcBorders>
              <w:top w:val="single" w:sz="4" w:space="0" w:color="auto"/>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машина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2,3</w:t>
            </w:r>
          </w:p>
        </w:tc>
      </w:tr>
      <w:tr w:rsidR="00C42B49" w:rsidRPr="002415F8" w:rsidTr="00C42B49">
        <w:tc>
          <w:tcPr>
            <w:tcW w:w="0" w:type="auto"/>
            <w:vMerge/>
            <w:tcBorders>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vMerge/>
            <w:tcBorders>
              <w:left w:val="single" w:sz="4" w:space="0" w:color="auto"/>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3,5</w:t>
            </w:r>
          </w:p>
        </w:tc>
      </w:tr>
      <w:tr w:rsidR="00C42B49" w:rsidRPr="002415F8" w:rsidTr="00C42B49">
        <w:tc>
          <w:tcPr>
            <w:tcW w:w="0" w:type="auto"/>
            <w:vMerge/>
            <w:tcBorders>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vMerge/>
            <w:tcBorders>
              <w:left w:val="single" w:sz="4" w:space="0" w:color="auto"/>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4,5</w:t>
            </w:r>
          </w:p>
        </w:tc>
      </w:tr>
      <w:tr w:rsidR="00C42B49" w:rsidRPr="002415F8" w:rsidTr="00C42B49">
        <w:tc>
          <w:tcPr>
            <w:tcW w:w="0" w:type="auto"/>
            <w:vMerge/>
            <w:tcBorders>
              <w:bottom w:val="single" w:sz="4" w:space="0" w:color="auto"/>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500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6,5</w:t>
            </w:r>
          </w:p>
        </w:tc>
      </w:tr>
    </w:tbl>
    <w:p w:rsidR="00FC7DE8" w:rsidRPr="002415F8" w:rsidRDefault="00092243" w:rsidP="008513D4">
      <w:pPr>
        <w:pStyle w:val="07"/>
      </w:pPr>
      <w:r>
        <w:t>Примечание</w:t>
      </w:r>
    </w:p>
    <w:p w:rsidR="00FC7DE8" w:rsidRDefault="00FC7DE8" w:rsidP="008513D4">
      <w:pPr>
        <w:pStyle w:val="08"/>
      </w:pPr>
      <w:r w:rsidRPr="002415F8">
        <w:t>Для условий реконструкции размеры земельных участков при соответствующем обосновании допускается у</w:t>
      </w:r>
      <w:r w:rsidR="00FF03FA">
        <w:t>меньшать, но не более чем на 20</w:t>
      </w:r>
      <w:r w:rsidR="00D1419E">
        <w:t>%</w:t>
      </w:r>
      <w:r w:rsidRPr="002415F8">
        <w:t>.</w:t>
      </w:r>
    </w:p>
    <w:p w:rsidR="00C42B49" w:rsidRPr="002415F8" w:rsidRDefault="00C42B49" w:rsidP="008513D4">
      <w:pPr>
        <w:pStyle w:val="08"/>
      </w:pPr>
    </w:p>
    <w:p w:rsidR="001862FD" w:rsidRDefault="009B64C7" w:rsidP="00326D97">
      <w:pPr>
        <w:pStyle w:val="01"/>
      </w:pPr>
      <w:r>
        <w:t>5.4</w:t>
      </w:r>
      <w:r w:rsidR="008625BA">
        <w:t>.34</w:t>
      </w:r>
      <w:r w:rsidR="006973B4">
        <w:t>.</w:t>
      </w:r>
      <w:r w:rsidR="001862FD" w:rsidRPr="001862FD">
        <w:t xml:space="preserve"> В центральной части городского округа,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rsidR="00BF351C" w:rsidRDefault="009B64C7" w:rsidP="008625BA">
      <w:pPr>
        <w:pStyle w:val="01"/>
      </w:pPr>
      <w:r>
        <w:t>5.4</w:t>
      </w:r>
      <w:r w:rsidR="00BF351C">
        <w:t>.3</w:t>
      </w:r>
      <w:r w:rsidR="008625BA">
        <w:t>5</w:t>
      </w:r>
      <w:r w:rsidR="00BF351C">
        <w:t xml:space="preserve">. </w:t>
      </w:r>
      <w:r w:rsidR="00BF351C" w:rsidRPr="0023556A">
        <w:t>Гостевые стоянки индивидуального автотранспорта</w:t>
      </w:r>
      <w:r w:rsidR="00BF351C">
        <w:t xml:space="preserve"> </w:t>
      </w:r>
      <w:r w:rsidR="00BF351C" w:rsidRPr="0023556A">
        <w:t xml:space="preserve">санаторно-курортных и оздоровительных организаций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w:t>
      </w:r>
      <w:r w:rsidR="00BF351C">
        <w:t xml:space="preserve">и оздоровительных организаций </w:t>
      </w:r>
      <w:r w:rsidR="00BF351C" w:rsidRPr="0023556A">
        <w:t>размещаются с соблюдением необходимых разрывов от объектов на территории.</w:t>
      </w:r>
    </w:p>
    <w:p w:rsidR="00326D97" w:rsidRDefault="008625BA" w:rsidP="00FB05B3">
      <w:pPr>
        <w:pStyle w:val="01"/>
      </w:pPr>
      <w:r>
        <w:t>5.4.36</w:t>
      </w:r>
      <w:r w:rsidR="00326D97" w:rsidRPr="008625BA">
        <w:t>. В населенных</w:t>
      </w:r>
      <w:r w:rsidR="00326D97" w:rsidRPr="00326D97">
        <w:t xml:space="preserve">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FC7DE8" w:rsidRPr="002415F8" w:rsidRDefault="009B64C7" w:rsidP="00FB05B3">
      <w:pPr>
        <w:pStyle w:val="01"/>
      </w:pPr>
      <w:r>
        <w:t>5.4</w:t>
      </w:r>
      <w:r w:rsidR="006973B4">
        <w:t>.3</w:t>
      </w:r>
      <w:r w:rsidR="008625BA">
        <w:t>7</w:t>
      </w:r>
      <w:r w:rsidR="00FC7DE8" w:rsidRPr="002415F8">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FC7DE8" w:rsidRPr="00463051" w:rsidRDefault="00FC7DE8" w:rsidP="00FB05B3">
      <w:pPr>
        <w:pStyle w:val="04"/>
      </w:pPr>
      <w:r w:rsidRPr="00463051">
        <w:t xml:space="preserve">на 10 постов </w:t>
      </w:r>
      <w:r w:rsidR="00463051">
        <w:t>–</w:t>
      </w:r>
      <w:r w:rsidRPr="00463051">
        <w:t xml:space="preserve"> 1,0 га;</w:t>
      </w:r>
    </w:p>
    <w:p w:rsidR="00FC7DE8" w:rsidRPr="00463051" w:rsidRDefault="00FC7DE8" w:rsidP="00FB05B3">
      <w:pPr>
        <w:pStyle w:val="04"/>
      </w:pPr>
      <w:r w:rsidRPr="00463051">
        <w:t xml:space="preserve">на 15 постов </w:t>
      </w:r>
      <w:r w:rsidR="00463051">
        <w:t>–</w:t>
      </w:r>
      <w:r w:rsidRPr="00463051">
        <w:t xml:space="preserve"> 1,5 га;</w:t>
      </w:r>
    </w:p>
    <w:p w:rsidR="00FC7DE8" w:rsidRPr="00463051" w:rsidRDefault="00FC7DE8" w:rsidP="00FB05B3">
      <w:pPr>
        <w:pStyle w:val="04"/>
      </w:pPr>
      <w:r w:rsidRPr="00463051">
        <w:t xml:space="preserve">на 25 постов </w:t>
      </w:r>
      <w:r w:rsidR="00463051">
        <w:t>–</w:t>
      </w:r>
      <w:r w:rsidRPr="00463051">
        <w:t xml:space="preserve"> 2,0 га;</w:t>
      </w:r>
    </w:p>
    <w:p w:rsidR="00FC7DE8" w:rsidRPr="00463051" w:rsidRDefault="00FC7DE8" w:rsidP="00FB05B3">
      <w:pPr>
        <w:pStyle w:val="04"/>
      </w:pPr>
      <w:r w:rsidRPr="00463051">
        <w:t xml:space="preserve">на 40 постов </w:t>
      </w:r>
      <w:r w:rsidR="00463051">
        <w:t>–</w:t>
      </w:r>
      <w:r w:rsidRPr="00463051">
        <w:t xml:space="preserve"> 3,5 га.</w:t>
      </w:r>
    </w:p>
    <w:p w:rsidR="00FC7DE8" w:rsidRDefault="009B64C7" w:rsidP="00FB05B3">
      <w:pPr>
        <w:pStyle w:val="01"/>
      </w:pPr>
      <w:r>
        <w:t>5.4</w:t>
      </w:r>
      <w:r w:rsidR="006973B4">
        <w:t>.3</w:t>
      </w:r>
      <w:r w:rsidR="008625BA">
        <w:t>8</w:t>
      </w:r>
      <w:r w:rsidR="00FC7DE8" w:rsidRPr="002415F8">
        <w:t xml:space="preserve">.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r w:rsidR="00463051">
        <w:rPr>
          <w:highlight w:val="yellow"/>
        </w:rPr>
        <w:fldChar w:fldCharType="begin"/>
      </w:r>
      <w:r w:rsidR="00463051">
        <w:instrText xml:space="preserve"> REF _Ref450621738 \h </w:instrText>
      </w:r>
      <w:r w:rsidR="00463051">
        <w:rPr>
          <w:highlight w:val="yellow"/>
        </w:rPr>
      </w:r>
      <w:r w:rsidR="00463051">
        <w:rPr>
          <w:highlight w:val="yellow"/>
        </w:rPr>
        <w:fldChar w:fldCharType="separate"/>
      </w:r>
      <w:r w:rsidR="000E722C">
        <w:t xml:space="preserve">Таблица </w:t>
      </w:r>
      <w:r w:rsidR="000E722C">
        <w:rPr>
          <w:noProof/>
        </w:rPr>
        <w:t>59</w:t>
      </w:r>
      <w:r w:rsidR="00463051">
        <w:rPr>
          <w:highlight w:val="yellow"/>
        </w:rPr>
        <w:fldChar w:fldCharType="end"/>
      </w:r>
      <w:r w:rsidR="00463051">
        <w:t>.</w:t>
      </w:r>
    </w:p>
    <w:p w:rsidR="00BB7764" w:rsidRDefault="00BB7764" w:rsidP="00FB05B3">
      <w:pPr>
        <w:pStyle w:val="01"/>
      </w:pPr>
    </w:p>
    <w:p w:rsidR="00BB7764" w:rsidRPr="002415F8" w:rsidRDefault="00BB7764" w:rsidP="00FB05B3">
      <w:pPr>
        <w:pStyle w:val="01"/>
      </w:pPr>
    </w:p>
    <w:p w:rsidR="00463051" w:rsidRDefault="00463051" w:rsidP="00463051">
      <w:pPr>
        <w:pStyle w:val="05"/>
      </w:pPr>
      <w:bookmarkStart w:id="102" w:name="_Ref450621738"/>
      <w:r>
        <w:t xml:space="preserve">Таблица </w:t>
      </w:r>
      <w:r w:rsidR="00F14E19">
        <w:fldChar w:fldCharType="begin"/>
      </w:r>
      <w:r w:rsidR="00F14E19">
        <w:instrText xml:space="preserve"> SEQ Таблица \* ARABIC </w:instrText>
      </w:r>
      <w:r w:rsidR="00F14E19">
        <w:fldChar w:fldCharType="separate"/>
      </w:r>
      <w:r w:rsidR="000E722C">
        <w:rPr>
          <w:noProof/>
        </w:rPr>
        <w:t>59</w:t>
      </w:r>
      <w:r w:rsidR="00F14E19">
        <w:rPr>
          <w:noProof/>
        </w:rPr>
        <w:fldChar w:fldCharType="end"/>
      </w:r>
      <w:bookmarkEnd w:id="10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4"/>
        <w:gridCol w:w="2902"/>
        <w:gridCol w:w="1677"/>
      </w:tblGrid>
      <w:tr w:rsidR="00FC7DE8" w:rsidRPr="002415F8" w:rsidTr="009424A3">
        <w:tc>
          <w:tcPr>
            <w:tcW w:w="0" w:type="auto"/>
            <w:vMerge w:val="restart"/>
            <w:tcBorders>
              <w:top w:val="single" w:sz="4" w:space="0" w:color="auto"/>
              <w:bottom w:val="single" w:sz="4" w:space="0" w:color="auto"/>
              <w:right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Здания, до которых определяется расстояние</w:t>
            </w:r>
          </w:p>
        </w:tc>
        <w:tc>
          <w:tcPr>
            <w:tcW w:w="0" w:type="auto"/>
            <w:gridSpan w:val="2"/>
            <w:tcBorders>
              <w:top w:val="single" w:sz="4" w:space="0" w:color="auto"/>
              <w:left w:val="single" w:sz="4" w:space="0" w:color="auto"/>
              <w:bottom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Расстояние, м</w:t>
            </w:r>
          </w:p>
        </w:tc>
      </w:tr>
      <w:tr w:rsidR="00FC7DE8" w:rsidRPr="002415F8" w:rsidTr="009424A3">
        <w:tc>
          <w:tcPr>
            <w:tcW w:w="0" w:type="auto"/>
            <w:vMerge/>
            <w:tcBorders>
              <w:top w:val="single" w:sz="4" w:space="0" w:color="auto"/>
              <w:bottom w:val="single" w:sz="4" w:space="0" w:color="auto"/>
              <w:right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от станций технического обслуживания при числе постов</w:t>
            </w:r>
          </w:p>
        </w:tc>
      </w:tr>
      <w:tr w:rsidR="00FC7DE8" w:rsidRPr="002415F8" w:rsidTr="009424A3">
        <w:tc>
          <w:tcPr>
            <w:tcW w:w="0" w:type="auto"/>
            <w:vMerge/>
            <w:tcBorders>
              <w:top w:val="single" w:sz="4" w:space="0" w:color="auto"/>
              <w:bottom w:val="single" w:sz="4" w:space="0" w:color="auto"/>
              <w:right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10 и менее</w:t>
            </w:r>
          </w:p>
        </w:tc>
        <w:tc>
          <w:tcPr>
            <w:tcW w:w="0" w:type="auto"/>
            <w:tcBorders>
              <w:top w:val="single" w:sz="4" w:space="0" w:color="auto"/>
              <w:left w:val="single" w:sz="4" w:space="0" w:color="auto"/>
              <w:bottom w:val="single" w:sz="4" w:space="0" w:color="auto"/>
            </w:tcBorders>
            <w:shd w:val="clear" w:color="auto" w:fill="auto"/>
            <w:vAlign w:val="center"/>
          </w:tcPr>
          <w:p w:rsidR="00FC7DE8" w:rsidRPr="009424A3" w:rsidRDefault="009424A3" w:rsidP="009424A3">
            <w:pPr>
              <w:suppressAutoHyphens/>
              <w:jc w:val="center"/>
              <w:rPr>
                <w:rFonts w:ascii="Times New Roman" w:hAnsi="Times New Roman" w:cs="Times New Roman"/>
                <w:b/>
              </w:rPr>
            </w:pPr>
            <w:r w:rsidRPr="009424A3">
              <w:rPr>
                <w:rFonts w:ascii="Times New Roman" w:hAnsi="Times New Roman" w:cs="Times New Roman"/>
                <w:b/>
              </w:rPr>
              <w:t>11-</w:t>
            </w:r>
            <w:r w:rsidR="00FC7DE8" w:rsidRPr="009424A3">
              <w:rPr>
                <w:rFonts w:ascii="Times New Roman" w:hAnsi="Times New Roman" w:cs="Times New Roman"/>
                <w:b/>
              </w:rPr>
              <w:t>30</w:t>
            </w:r>
          </w:p>
        </w:tc>
      </w:tr>
      <w:tr w:rsidR="00FC7DE8" w:rsidRPr="002415F8" w:rsidTr="009424A3">
        <w:tc>
          <w:tcPr>
            <w:tcW w:w="0" w:type="auto"/>
            <w:tcBorders>
              <w:top w:val="single" w:sz="4" w:space="0" w:color="auto"/>
              <w:bottom w:val="single" w:sz="4" w:space="0" w:color="auto"/>
              <w:right w:val="single" w:sz="4" w:space="0" w:color="auto"/>
            </w:tcBorders>
            <w:shd w:val="clear" w:color="auto" w:fill="auto"/>
          </w:tcPr>
          <w:p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Жилые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25</w:t>
            </w:r>
          </w:p>
        </w:tc>
      </w:tr>
      <w:tr w:rsidR="00FC7DE8" w:rsidRPr="002415F8" w:rsidTr="009424A3">
        <w:tc>
          <w:tcPr>
            <w:tcW w:w="0" w:type="auto"/>
            <w:tcBorders>
              <w:top w:val="single" w:sz="4" w:space="0" w:color="auto"/>
              <w:bottom w:val="single" w:sz="4" w:space="0" w:color="auto"/>
              <w:right w:val="single" w:sz="4" w:space="0" w:color="auto"/>
            </w:tcBorders>
            <w:shd w:val="clear" w:color="auto" w:fill="auto"/>
          </w:tcPr>
          <w:p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в том числе торцы жилых домов без окон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25</w:t>
            </w:r>
          </w:p>
        </w:tc>
      </w:tr>
      <w:tr w:rsidR="00FC7DE8" w:rsidRPr="002415F8" w:rsidTr="009424A3">
        <w:tc>
          <w:tcPr>
            <w:tcW w:w="0" w:type="auto"/>
            <w:tcBorders>
              <w:top w:val="single" w:sz="4" w:space="0" w:color="auto"/>
              <w:bottom w:val="single" w:sz="4" w:space="0" w:color="auto"/>
              <w:right w:val="single" w:sz="4" w:space="0" w:color="auto"/>
            </w:tcBorders>
            <w:shd w:val="clear" w:color="auto" w:fill="auto"/>
          </w:tcPr>
          <w:p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20</w:t>
            </w:r>
          </w:p>
        </w:tc>
      </w:tr>
      <w:tr w:rsidR="00FC7DE8" w:rsidRPr="002415F8" w:rsidTr="009424A3">
        <w:tc>
          <w:tcPr>
            <w:tcW w:w="0" w:type="auto"/>
            <w:tcBorders>
              <w:top w:val="single" w:sz="4" w:space="0" w:color="auto"/>
              <w:bottom w:val="single" w:sz="4" w:space="0" w:color="auto"/>
              <w:right w:val="single" w:sz="4" w:space="0" w:color="auto"/>
            </w:tcBorders>
            <w:shd w:val="clear" w:color="auto" w:fill="auto"/>
          </w:tcPr>
          <w:p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Общеобразовательные школы и 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FC7DE8" w:rsidRPr="003726F0" w:rsidRDefault="009424A3" w:rsidP="00630DA8">
            <w:pPr>
              <w:suppressAutoHyphens/>
              <w:jc w:val="center"/>
              <w:rPr>
                <w:rFonts w:ascii="Times New Roman" w:hAnsi="Times New Roman" w:cs="Times New Roman"/>
              </w:rPr>
            </w:pPr>
            <w:r w:rsidRPr="003726F0">
              <w:rPr>
                <w:rFonts w:ascii="Times New Roman" w:hAnsi="Times New Roman" w:cs="Times New Roman"/>
              </w:rPr>
              <w:t>*</w:t>
            </w:r>
          </w:p>
        </w:tc>
      </w:tr>
      <w:tr w:rsidR="00FC7DE8" w:rsidRPr="002415F8" w:rsidTr="009424A3">
        <w:tc>
          <w:tcPr>
            <w:tcW w:w="0" w:type="auto"/>
            <w:tcBorders>
              <w:top w:val="single" w:sz="4" w:space="0" w:color="auto"/>
              <w:bottom w:val="single" w:sz="4" w:space="0" w:color="auto"/>
              <w:right w:val="single" w:sz="4" w:space="0" w:color="auto"/>
            </w:tcBorders>
            <w:shd w:val="clear" w:color="auto" w:fill="auto"/>
          </w:tcPr>
          <w:p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Лечебные учреждения со стационаром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FC7DE8" w:rsidRPr="003726F0" w:rsidRDefault="009424A3" w:rsidP="00630DA8">
            <w:pPr>
              <w:suppressAutoHyphens/>
              <w:jc w:val="center"/>
              <w:rPr>
                <w:rFonts w:ascii="Times New Roman" w:hAnsi="Times New Roman" w:cs="Times New Roman"/>
              </w:rPr>
            </w:pPr>
            <w:r w:rsidRPr="003726F0">
              <w:rPr>
                <w:rFonts w:ascii="Times New Roman" w:hAnsi="Times New Roman" w:cs="Times New Roman"/>
              </w:rPr>
              <w:t>*</w:t>
            </w:r>
          </w:p>
        </w:tc>
      </w:tr>
    </w:tbl>
    <w:p w:rsidR="00FF03FA" w:rsidRDefault="00FF03FA" w:rsidP="008513D4">
      <w:pPr>
        <w:pStyle w:val="07"/>
      </w:pPr>
      <w:r>
        <w:t>Примечание</w:t>
      </w:r>
    </w:p>
    <w:p w:rsidR="00FC7DE8" w:rsidRDefault="009424A3" w:rsidP="008513D4">
      <w:pPr>
        <w:pStyle w:val="08"/>
      </w:pPr>
      <w:r w:rsidRPr="003726F0">
        <w:t>*</w:t>
      </w:r>
      <w:r w:rsidR="00FC7DE8" w:rsidRPr="002415F8">
        <w:t xml:space="preserve"> Определяется по согласованию с органами Государственного санитарно-эпидемиологического надзора</w:t>
      </w:r>
    </w:p>
    <w:p w:rsidR="006A42E4" w:rsidRPr="002415F8" w:rsidRDefault="006A42E4" w:rsidP="008513D4">
      <w:pPr>
        <w:pStyle w:val="08"/>
      </w:pPr>
    </w:p>
    <w:p w:rsidR="00FC7DE8" w:rsidRPr="002415F8" w:rsidRDefault="009B64C7" w:rsidP="009B1F5D">
      <w:pPr>
        <w:pStyle w:val="01"/>
      </w:pPr>
      <w:r>
        <w:t>5.4</w:t>
      </w:r>
      <w:r w:rsidR="006973B4">
        <w:t>.3</w:t>
      </w:r>
      <w:r w:rsidR="008625BA">
        <w:t>9</w:t>
      </w:r>
      <w:r w:rsidR="00FC7DE8" w:rsidRPr="002415F8">
        <w:t xml:space="preserve">. Автозаправочные станции (далее </w:t>
      </w:r>
      <w:r w:rsidR="00C45D2C">
        <w:t>«</w:t>
      </w:r>
      <w:r w:rsidR="00FC7DE8" w:rsidRPr="002415F8">
        <w:t>АЗС</w:t>
      </w:r>
      <w:r w:rsidR="00C45D2C">
        <w:t>»</w:t>
      </w:r>
      <w:r w:rsidR="00FC7DE8" w:rsidRPr="002415F8">
        <w:t>)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C7DE8" w:rsidRPr="002415F8" w:rsidRDefault="00FC7DE8" w:rsidP="009B1F5D">
      <w:pPr>
        <w:pStyle w:val="04"/>
      </w:pPr>
      <w:r w:rsidRPr="002415F8">
        <w:t>на 2 колонки</w:t>
      </w:r>
      <w:r w:rsidR="00AC715C">
        <w:t xml:space="preserve"> – </w:t>
      </w:r>
      <w:r w:rsidRPr="002415F8">
        <w:t>0,1 га;</w:t>
      </w:r>
    </w:p>
    <w:p w:rsidR="00FC7DE8" w:rsidRPr="002415F8" w:rsidRDefault="00FC7DE8" w:rsidP="009B1F5D">
      <w:pPr>
        <w:pStyle w:val="04"/>
      </w:pPr>
      <w:r w:rsidRPr="002415F8">
        <w:t>на 5 колонок</w:t>
      </w:r>
      <w:r w:rsidR="00AC715C">
        <w:t xml:space="preserve"> – </w:t>
      </w:r>
      <w:r w:rsidRPr="002415F8">
        <w:t>0,2 га;</w:t>
      </w:r>
    </w:p>
    <w:p w:rsidR="00FC7DE8" w:rsidRPr="002415F8" w:rsidRDefault="00FC7DE8" w:rsidP="009B1F5D">
      <w:pPr>
        <w:pStyle w:val="04"/>
      </w:pPr>
      <w:r w:rsidRPr="002415F8">
        <w:t>на 7 колонок</w:t>
      </w:r>
      <w:r w:rsidR="00AC715C">
        <w:t xml:space="preserve"> – </w:t>
      </w:r>
      <w:r w:rsidRPr="002415F8">
        <w:t>0,3 га;</w:t>
      </w:r>
    </w:p>
    <w:p w:rsidR="00FC7DE8" w:rsidRPr="002415F8" w:rsidRDefault="00FC7DE8" w:rsidP="009B1F5D">
      <w:pPr>
        <w:pStyle w:val="04"/>
      </w:pPr>
      <w:r w:rsidRPr="002415F8">
        <w:t>на 9 колонок</w:t>
      </w:r>
      <w:r w:rsidR="00AC715C">
        <w:t xml:space="preserve"> – </w:t>
      </w:r>
      <w:r w:rsidRPr="002415F8">
        <w:t>0,35 га;</w:t>
      </w:r>
    </w:p>
    <w:p w:rsidR="00FC7DE8" w:rsidRPr="002415F8" w:rsidRDefault="00FC7DE8" w:rsidP="009B1F5D">
      <w:pPr>
        <w:pStyle w:val="04"/>
      </w:pPr>
      <w:r w:rsidRPr="002415F8">
        <w:t>на 11 колонок</w:t>
      </w:r>
      <w:r w:rsidR="00AC715C">
        <w:t xml:space="preserve"> – </w:t>
      </w:r>
      <w:r w:rsidRPr="002415F8">
        <w:t>0,4 га.</w:t>
      </w:r>
    </w:p>
    <w:p w:rsidR="00FC7DE8" w:rsidRPr="002415F8" w:rsidRDefault="009B64C7" w:rsidP="00CA5246">
      <w:pPr>
        <w:pStyle w:val="01"/>
      </w:pPr>
      <w:r>
        <w:t>5.4</w:t>
      </w:r>
      <w:r w:rsidR="008625BA">
        <w:t>.40</w:t>
      </w:r>
      <w:r w:rsidR="00FC7DE8" w:rsidRPr="002415F8">
        <w:t xml:space="preserve">. Расстояния от АЗС до объектов, к ним не относящихся, следует принимать в соответствии с требованиями </w:t>
      </w:r>
      <w:r w:rsidR="00463051">
        <w:t xml:space="preserve">раздела </w:t>
      </w:r>
      <w:r w:rsidR="0016581C">
        <w:t>«</w:t>
      </w:r>
      <w:r w:rsidR="00C12CE8">
        <w:fldChar w:fldCharType="begin"/>
      </w:r>
      <w:r w:rsidR="00C12CE8">
        <w:instrText xml:space="preserve"> REF раздел_противопож_требов \h </w:instrText>
      </w:r>
      <w:r w:rsidR="00C12CE8">
        <w:fldChar w:fldCharType="separate"/>
      </w:r>
      <w:r w:rsidR="000E722C">
        <w:t>10</w:t>
      </w:r>
      <w:r w:rsidR="000E722C" w:rsidRPr="002415F8">
        <w:t xml:space="preserve">. </w:t>
      </w:r>
      <w:r w:rsidR="000E722C">
        <w:t>Нормативные противопожарные требования</w:t>
      </w:r>
      <w:r w:rsidR="00C12CE8">
        <w:fldChar w:fldCharType="end"/>
      </w:r>
      <w:r w:rsidR="0016581C">
        <w:t>»</w:t>
      </w:r>
      <w:r w:rsidR="00C12CE8">
        <w:t>.</w:t>
      </w:r>
    </w:p>
    <w:p w:rsidR="00FC7DE8" w:rsidRPr="002415F8" w:rsidRDefault="00FC7DE8" w:rsidP="00CA5246">
      <w:pPr>
        <w:pStyle w:val="01"/>
      </w:pPr>
      <w:r w:rsidRPr="002415F8">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w:t>
      </w:r>
      <w:r w:rsidRPr="003726F0">
        <w:t>щения с количеством заправок не более 500 автомобилей в сутки без</w:t>
      </w:r>
      <w:r w:rsidRPr="002415F8">
        <w:t xml:space="preserve">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C7DE8" w:rsidRPr="002415F8" w:rsidRDefault="00FC7DE8" w:rsidP="00CA5246">
      <w:pPr>
        <w:pStyle w:val="01"/>
      </w:pPr>
      <w:r w:rsidRPr="002415F8">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C40C44" w:rsidRDefault="00645896" w:rsidP="00C40C44">
      <w:pPr>
        <w:pStyle w:val="03"/>
      </w:pPr>
      <w:bookmarkStart w:id="103" w:name="раздел_инженерное_обеспечение"/>
      <w:bookmarkStart w:id="104" w:name="_Toc477434931"/>
      <w:r>
        <w:t>6</w:t>
      </w:r>
      <w:r w:rsidR="00C40C44">
        <w:t>. Р</w:t>
      </w:r>
      <w:r w:rsidR="00C40C44" w:rsidRPr="000E6737">
        <w:t>асчетные показатели в сфере инженерного обеспечения</w:t>
      </w:r>
      <w:bookmarkEnd w:id="103"/>
      <w:bookmarkEnd w:id="104"/>
    </w:p>
    <w:p w:rsidR="00930093" w:rsidRPr="00645896" w:rsidRDefault="00BB4A60" w:rsidP="000D0C19">
      <w:pPr>
        <w:pStyle w:val="09"/>
      </w:pPr>
      <w:bookmarkStart w:id="105" w:name="подраздел_водоснабжение"/>
      <w:bookmarkStart w:id="106" w:name="_Toc477434932"/>
      <w:r>
        <w:t xml:space="preserve">6.1. </w:t>
      </w:r>
      <w:r w:rsidR="002261B1" w:rsidRPr="00645896">
        <w:t>Водоснабжение</w:t>
      </w:r>
      <w:bookmarkEnd w:id="105"/>
      <w:bookmarkEnd w:id="106"/>
    </w:p>
    <w:p w:rsidR="002261B1" w:rsidRPr="002415F8" w:rsidRDefault="00294C09" w:rsidP="00294C09">
      <w:pPr>
        <w:pStyle w:val="01"/>
      </w:pPr>
      <w:r>
        <w:t>6.</w:t>
      </w:r>
      <w:r w:rsidR="002261B1" w:rsidRPr="002415F8">
        <w:t>1.</w:t>
      </w:r>
      <w:r w:rsidR="0076176E">
        <w:t>1.</w:t>
      </w:r>
      <w:r w:rsidR="002261B1" w:rsidRPr="002415F8">
        <w:t xml:space="preserve">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2261B1" w:rsidRPr="002415F8" w:rsidRDefault="00294C09" w:rsidP="00294C09">
      <w:pPr>
        <w:pStyle w:val="01"/>
      </w:pPr>
      <w:bookmarkStart w:id="107" w:name="пункт_расчет_среднесут_водопотр"/>
      <w:r>
        <w:t>6.</w:t>
      </w:r>
      <w:r w:rsidR="0076176E">
        <w:t>1.</w:t>
      </w:r>
      <w:r>
        <w:t>2</w:t>
      </w:r>
      <w:r w:rsidR="002261B1" w:rsidRPr="002415F8">
        <w:t>.</w:t>
      </w:r>
      <w:bookmarkEnd w:id="107"/>
      <w:r w:rsidR="002261B1" w:rsidRPr="002415F8">
        <w:t xml:space="preserve"> Расчетное среднесуточное водопотребление </w:t>
      </w:r>
      <w:r>
        <w:t>городского округа</w:t>
      </w:r>
      <w:r w:rsidR="002261B1" w:rsidRPr="002415F8">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587D79" w:rsidRDefault="002261B1" w:rsidP="00294C09">
      <w:pPr>
        <w:pStyle w:val="01"/>
      </w:pPr>
      <w:r w:rsidRPr="002415F8">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w:t>
      </w:r>
      <w:r w:rsidR="00587D79">
        <w:t>:</w:t>
      </w:r>
    </w:p>
    <w:p w:rsidR="00587D79" w:rsidRDefault="00587D79" w:rsidP="00587D79">
      <w:pPr>
        <w:pStyle w:val="04"/>
      </w:pPr>
      <w:r>
        <w:t>р</w:t>
      </w:r>
      <w:r w:rsidRPr="00294C09">
        <w:t>асчетные (удельные) средние за год суточные расходы воды (стоков) в жилых зданиях</w:t>
      </w:r>
      <w:r>
        <w:t xml:space="preserve"> (</w:t>
      </w:r>
      <w:r>
        <w:fldChar w:fldCharType="begin"/>
      </w:r>
      <w:r>
        <w:instrText xml:space="preserve"> REF _Ref450625696 \h  \* MERGEFORMAT </w:instrText>
      </w:r>
      <w:r>
        <w:fldChar w:fldCharType="separate"/>
      </w:r>
      <w:r w:rsidR="000E722C">
        <w:t xml:space="preserve">Таблица </w:t>
      </w:r>
      <w:r w:rsidR="000E722C">
        <w:rPr>
          <w:noProof/>
        </w:rPr>
        <w:t>60</w:t>
      </w:r>
      <w:r>
        <w:fldChar w:fldCharType="end"/>
      </w:r>
      <w:r>
        <w:t>);</w:t>
      </w:r>
    </w:p>
    <w:p w:rsidR="00587D79" w:rsidRDefault="00587D79" w:rsidP="00587D79">
      <w:pPr>
        <w:pStyle w:val="04"/>
      </w:pPr>
      <w:r>
        <w:t>р</w:t>
      </w:r>
      <w:r w:rsidRPr="002415F8">
        <w:t>асчетные (удельные) средние за год суточные расходы воды в зданиях общественного и промышленного назначения</w:t>
      </w:r>
      <w:r>
        <w:t xml:space="preserve"> (</w:t>
      </w:r>
      <w:r>
        <w:fldChar w:fldCharType="begin"/>
      </w:r>
      <w:r>
        <w:instrText xml:space="preserve"> REF _Ref450626022 \h </w:instrText>
      </w:r>
      <w:r>
        <w:fldChar w:fldCharType="separate"/>
      </w:r>
      <w:r w:rsidR="000E722C">
        <w:t xml:space="preserve">Таблица </w:t>
      </w:r>
      <w:r w:rsidR="000E722C">
        <w:rPr>
          <w:noProof/>
        </w:rPr>
        <w:t>61</w:t>
      </w:r>
      <w:r>
        <w:fldChar w:fldCharType="end"/>
      </w:r>
      <w:r>
        <w:t>).</w:t>
      </w:r>
    </w:p>
    <w:p w:rsidR="00587D79" w:rsidRDefault="00587D79" w:rsidP="00587D79">
      <w:pPr>
        <w:pStyle w:val="05"/>
      </w:pPr>
      <w:bookmarkStart w:id="108" w:name="_Ref450625696"/>
      <w:r>
        <w:t xml:space="preserve">Таблица </w:t>
      </w:r>
      <w:r w:rsidR="00F14E19">
        <w:fldChar w:fldCharType="begin"/>
      </w:r>
      <w:r w:rsidR="00F14E19">
        <w:instrText xml:space="preserve"> SEQ Таблица \* ARABIC </w:instrText>
      </w:r>
      <w:r w:rsidR="00F14E19">
        <w:fldChar w:fldCharType="separate"/>
      </w:r>
      <w:r w:rsidR="000E722C">
        <w:rPr>
          <w:noProof/>
        </w:rPr>
        <w:t>60</w:t>
      </w:r>
      <w:r w:rsidR="00F14E19">
        <w:rPr>
          <w:noProof/>
        </w:rPr>
        <w:fldChar w:fldCharType="end"/>
      </w:r>
      <w:bookmarkEnd w:id="10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06"/>
        <w:gridCol w:w="2487"/>
        <w:gridCol w:w="1720"/>
      </w:tblGrid>
      <w:tr w:rsidR="00294C09" w:rsidRPr="002415F8" w:rsidTr="00294C09">
        <w:trPr>
          <w:trHeight w:val="1124"/>
        </w:trPr>
        <w:tc>
          <w:tcPr>
            <w:tcW w:w="0" w:type="auto"/>
            <w:tcBorders>
              <w:top w:val="single" w:sz="4" w:space="0" w:color="auto"/>
              <w:bottom w:val="single" w:sz="4" w:space="0" w:color="auto"/>
              <w:right w:val="single" w:sz="4" w:space="0" w:color="auto"/>
            </w:tcBorders>
            <w:shd w:val="clear" w:color="auto" w:fill="auto"/>
            <w:vAlign w:val="center"/>
          </w:tcPr>
          <w:p w:rsidR="00294C09" w:rsidRPr="00294C09" w:rsidRDefault="00294C09" w:rsidP="00294C09">
            <w:pPr>
              <w:suppressAutoHyphens/>
              <w:jc w:val="center"/>
              <w:rPr>
                <w:rFonts w:ascii="Times New Roman" w:hAnsi="Times New Roman" w:cs="Times New Roman"/>
                <w:b/>
              </w:rPr>
            </w:pPr>
            <w:r w:rsidRPr="00294C09">
              <w:rPr>
                <w:rFonts w:ascii="Times New Roman" w:hAnsi="Times New Roman" w:cs="Times New Roman"/>
                <w:b/>
              </w:rPr>
              <w:t>Жилые здания</w:t>
            </w:r>
          </w:p>
        </w:tc>
        <w:tc>
          <w:tcPr>
            <w:tcW w:w="0" w:type="auto"/>
            <w:tcBorders>
              <w:top w:val="single" w:sz="4" w:space="0" w:color="auto"/>
              <w:left w:val="single" w:sz="4" w:space="0" w:color="auto"/>
            </w:tcBorders>
            <w:shd w:val="clear" w:color="auto" w:fill="auto"/>
            <w:vAlign w:val="center"/>
          </w:tcPr>
          <w:p w:rsidR="00294C09" w:rsidRPr="00294C09" w:rsidRDefault="00294C09" w:rsidP="00294C09">
            <w:pPr>
              <w:suppressAutoHyphens/>
              <w:jc w:val="center"/>
              <w:rPr>
                <w:rFonts w:ascii="Times New Roman" w:hAnsi="Times New Roman" w:cs="Times New Roman"/>
                <w:b/>
              </w:rPr>
            </w:pPr>
            <w:r>
              <w:rPr>
                <w:rFonts w:ascii="Times New Roman" w:hAnsi="Times New Roman" w:cs="Times New Roman"/>
                <w:b/>
              </w:rPr>
              <w:t>Об</w:t>
            </w:r>
            <w:r w:rsidRPr="00294C09">
              <w:rPr>
                <w:rFonts w:ascii="Times New Roman" w:hAnsi="Times New Roman" w:cs="Times New Roman"/>
                <w:b/>
              </w:rPr>
              <w:t>щий расход воды (стоков) л/сут.</w:t>
            </w:r>
          </w:p>
          <w:p w:rsidR="00294C09" w:rsidRPr="00294C09" w:rsidRDefault="00294C09" w:rsidP="00294C09">
            <w:pPr>
              <w:suppressAutoHyphens/>
              <w:jc w:val="center"/>
              <w:rPr>
                <w:rFonts w:ascii="Times New Roman" w:hAnsi="Times New Roman" w:cs="Times New Roman"/>
                <w:b/>
              </w:rPr>
            </w:pPr>
            <w:r w:rsidRPr="00294C09">
              <w:rPr>
                <w:rFonts w:ascii="Times New Roman" w:hAnsi="Times New Roman" w:cs="Times New Roman"/>
                <w:b/>
              </w:rPr>
              <w:t>на 1 жителя</w:t>
            </w:r>
          </w:p>
        </w:tc>
        <w:tc>
          <w:tcPr>
            <w:tcW w:w="0" w:type="auto"/>
            <w:tcBorders>
              <w:top w:val="single" w:sz="4" w:space="0" w:color="auto"/>
              <w:left w:val="single" w:sz="4" w:space="0" w:color="auto"/>
            </w:tcBorders>
            <w:shd w:val="clear" w:color="auto" w:fill="auto"/>
            <w:vAlign w:val="center"/>
          </w:tcPr>
          <w:p w:rsidR="00294C09" w:rsidRPr="00294C09" w:rsidRDefault="00294C09" w:rsidP="00294C09">
            <w:pPr>
              <w:suppressAutoHyphens/>
              <w:jc w:val="center"/>
              <w:rPr>
                <w:rFonts w:ascii="Times New Roman" w:hAnsi="Times New Roman" w:cs="Times New Roman"/>
                <w:b/>
              </w:rPr>
            </w:pPr>
            <w:r w:rsidRPr="00294C09">
              <w:rPr>
                <w:rFonts w:ascii="Times New Roman" w:hAnsi="Times New Roman" w:cs="Times New Roman"/>
                <w:b/>
              </w:rPr>
              <w:t>в том числе горячей</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С водопроводом и канализацией без ванн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110</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45</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294C09" w:rsidP="00630DA8">
            <w:pPr>
              <w:suppressAutoHyphens/>
              <w:rPr>
                <w:rFonts w:ascii="Times New Roman" w:hAnsi="Times New Roman" w:cs="Times New Roman"/>
              </w:rPr>
            </w:pPr>
            <w:r>
              <w:rPr>
                <w:rFonts w:ascii="Times New Roman" w:hAnsi="Times New Roman" w:cs="Times New Roman"/>
              </w:rPr>
              <w:t>То же</w:t>
            </w:r>
            <w:r w:rsidR="00374D5A" w:rsidRPr="002415F8">
              <w:rPr>
                <w:rFonts w:ascii="Times New Roman" w:hAnsi="Times New Roman" w:cs="Times New Roman"/>
              </w:rPr>
              <w:t>, с газоснабжением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135</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55</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170</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70</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То же, с газовыми водонагревателями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235</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95</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С централизованным горячим водоснабжением и сидячими ваннами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260</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105</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То же</w:t>
            </w:r>
            <w:r w:rsidR="00AC715C">
              <w:rPr>
                <w:rFonts w:ascii="Times New Roman" w:hAnsi="Times New Roman" w:cs="Times New Roman"/>
              </w:rPr>
              <w:t>, с ваннами длиной более 1500-</w:t>
            </w:r>
            <w:r w:rsidRPr="002415F8">
              <w:rPr>
                <w:rFonts w:ascii="Times New Roman" w:hAnsi="Times New Roman" w:cs="Times New Roman"/>
              </w:rPr>
              <w:t>1700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285</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115</w:t>
            </w:r>
          </w:p>
        </w:tc>
      </w:tr>
    </w:tbl>
    <w:p w:rsidR="00374D5A" w:rsidRPr="002415F8" w:rsidRDefault="00374D5A" w:rsidP="008513D4">
      <w:pPr>
        <w:pStyle w:val="07"/>
      </w:pPr>
      <w:r w:rsidRPr="002415F8">
        <w:t>Примечания</w:t>
      </w:r>
    </w:p>
    <w:p w:rsidR="00374D5A" w:rsidRPr="002415F8" w:rsidRDefault="00374D5A" w:rsidP="008513D4">
      <w:pPr>
        <w:pStyle w:val="08"/>
      </w:pPr>
      <w:r w:rsidRPr="002415F8">
        <w:t>1. Расход воды на полив территорий, прилегающих к жилым домам, должен учитываться дополнительно в соответствии с</w:t>
      </w:r>
      <w:r w:rsidR="0075469C">
        <w:t xml:space="preserve"> </w:t>
      </w:r>
      <w:r w:rsidR="00587D79">
        <w:fldChar w:fldCharType="begin"/>
      </w:r>
      <w:r w:rsidR="00587D79">
        <w:instrText xml:space="preserve"> REF _Ref450626022 \h </w:instrText>
      </w:r>
      <w:r w:rsidR="00587D79">
        <w:fldChar w:fldCharType="separate"/>
      </w:r>
      <w:r w:rsidR="000E722C">
        <w:t xml:space="preserve">Таблица </w:t>
      </w:r>
      <w:r w:rsidR="000E722C">
        <w:rPr>
          <w:noProof/>
        </w:rPr>
        <w:t>61</w:t>
      </w:r>
      <w:r w:rsidR="00587D79">
        <w:fldChar w:fldCharType="end"/>
      </w:r>
      <w:r w:rsidR="00587D79">
        <w:t>.</w:t>
      </w:r>
    </w:p>
    <w:p w:rsidR="00374D5A" w:rsidRPr="002415F8" w:rsidRDefault="00374D5A" w:rsidP="008513D4">
      <w:pPr>
        <w:pStyle w:val="08"/>
      </w:pPr>
      <w:r w:rsidRPr="002415F8">
        <w:t>2. Использование приведенных значений расходов воды для коммерческих расчетов за воду не допускается.</w:t>
      </w:r>
    </w:p>
    <w:p w:rsidR="00587D79" w:rsidRDefault="00587D79" w:rsidP="00587D79">
      <w:pPr>
        <w:pStyle w:val="05"/>
      </w:pPr>
      <w:bookmarkStart w:id="109" w:name="_Ref450626022"/>
      <w:r>
        <w:t xml:space="preserve">Таблица </w:t>
      </w:r>
      <w:r w:rsidR="00F14E19">
        <w:fldChar w:fldCharType="begin"/>
      </w:r>
      <w:r w:rsidR="00F14E19">
        <w:instrText xml:space="preserve"> SEQ Таблица \* ARABIC </w:instrText>
      </w:r>
      <w:r w:rsidR="00F14E19">
        <w:fldChar w:fldCharType="separate"/>
      </w:r>
      <w:r w:rsidR="000E722C">
        <w:rPr>
          <w:noProof/>
        </w:rPr>
        <w:t>61</w:t>
      </w:r>
      <w:r w:rsidR="00F14E19">
        <w:rPr>
          <w:noProof/>
        </w:rPr>
        <w:fldChar w:fldCharType="end"/>
      </w:r>
      <w:bookmarkEnd w:id="10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1857"/>
        <w:gridCol w:w="1070"/>
        <w:gridCol w:w="1761"/>
        <w:gridCol w:w="2289"/>
      </w:tblGrid>
      <w:tr w:rsidR="0075469C" w:rsidRPr="0075469C" w:rsidTr="0075469C">
        <w:tc>
          <w:tcPr>
            <w:tcW w:w="0" w:type="auto"/>
            <w:vMerge w:val="restart"/>
            <w:tcBorders>
              <w:top w:val="single" w:sz="4" w:space="0" w:color="auto"/>
              <w:bottom w:val="single" w:sz="4" w:space="0" w:color="auto"/>
              <w:right w:val="single" w:sz="4" w:space="0" w:color="auto"/>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Водопотребители</w:t>
            </w:r>
          </w:p>
        </w:tc>
        <w:tc>
          <w:tcPr>
            <w:tcW w:w="0" w:type="auto"/>
            <w:vMerge w:val="restart"/>
            <w:tcBorders>
              <w:top w:val="single" w:sz="4" w:space="0" w:color="auto"/>
              <w:left w:val="single" w:sz="4" w:space="0" w:color="auto"/>
              <w:bottom w:val="nil"/>
              <w:right w:val="single" w:sz="4" w:space="0" w:color="auto"/>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nil"/>
              <w:right w:val="single" w:sz="4" w:space="0" w:color="auto"/>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Расчетные (удельные) средние за год суточные расходы воды, л/сут, на единицу измерения</w:t>
            </w:r>
          </w:p>
        </w:tc>
        <w:tc>
          <w:tcPr>
            <w:tcW w:w="0" w:type="auto"/>
            <w:vMerge w:val="restart"/>
            <w:tcBorders>
              <w:top w:val="single" w:sz="4" w:space="0" w:color="auto"/>
              <w:left w:val="single" w:sz="4" w:space="0" w:color="auto"/>
              <w:bottom w:val="nil"/>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Продолжительность водоразбора, ч</w:t>
            </w:r>
          </w:p>
        </w:tc>
      </w:tr>
      <w:tr w:rsidR="0075469C" w:rsidRPr="0075469C" w:rsidTr="0075469C">
        <w:tc>
          <w:tcPr>
            <w:tcW w:w="0" w:type="auto"/>
            <w:vMerge/>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общий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в том числе горячей</w:t>
            </w:r>
          </w:p>
        </w:tc>
        <w:tc>
          <w:tcPr>
            <w:tcW w:w="0" w:type="auto"/>
            <w:vMerge/>
            <w:tcBorders>
              <w:top w:val="nil"/>
              <w:left w:val="single" w:sz="4" w:space="0" w:color="auto"/>
              <w:bottom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Общежития:</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душевыми</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душами при всех жилых комнатах</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140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Гостиницы, пансионаты и мотели:</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ваннами и душами</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душами во всех номерах</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230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140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ванными во всех номерах</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3</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Больницы:</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ваннами и душами</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пациент</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санитарными узлами, приближенными к палатам</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пациент</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инфекционные</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пациент</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4</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Санатории и дома отдыха:</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душами</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отдыхающий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душами при всех жилых комнатах</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отдыхающий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150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ваннами при всех жилых комнатах</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отдыхающий</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5</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Физкультурно-оздоровительные учреждения:</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на полуфабрикатах, без стирки белья</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место</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работающими на сырье, и прачечными</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место</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6</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Дошкольные образовательные учреждения и школы-интернаты:</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дневным пребыванием детей: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на полуфабрикатах</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работающими на сырье, и прачечными</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круглосуточным пребыванием детей: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на полуфабрикатах</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69</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работающими на сырье, и прачечными</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138</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46</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7</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Учебные заведения с душевыми при гимнастических залах и столовыми, работающими на полуфабрикатах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учащийся и 1 преподаватель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8</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Административные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9</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Предприятия общественного питания с приготовлением пищи, реализуемой в обеденном зале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блюдо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10</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Магазины:</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продовольственные (без холодильных установок)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работник в смену или 20 м торгового зала</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33</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промтоварные</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работник в смену</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22</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11</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Поликлиники и амбулатории</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больной</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w:t>
            </w: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 в смену</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12</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Аптеки:</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торговый зал и подсобные помещения</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лаборатория приготовления лекарств</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310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55</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13</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Парикмахерские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рабочее место в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36</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14</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Кинотеатры, театры, клубы и досугово-развлекательные учреждения:</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зрителей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артистов</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25</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15</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Стадионы и спортзалы:</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зрителей</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физкультурников с учетом приема душа</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57</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спортсменов с учетом приема душа</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115</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69</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16</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Плавательные бассейны:</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зрителей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место</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спортсменов (физкультурников) с учетом приема душа</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на пополнение бассейна</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 вместимости</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17</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Бани:</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мытья в мыльной и ополаскиванием в душе</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то же, с приемом оздоровительных процедур</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290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190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душевая кабина</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360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ванная кабина</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540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360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18</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Прачечные:</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немеханизированные</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кг сухого белья</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механизированные</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кг сухого белья</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75</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25</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19</w:t>
            </w:r>
            <w:r w:rsidR="00587D79">
              <w:rPr>
                <w:rFonts w:ascii="Times New Roman" w:hAnsi="Times New Roman" w:cs="Times New Roman"/>
                <w:sz w:val="20"/>
                <w:szCs w:val="20"/>
              </w:rPr>
              <w:t>) Производственные цеха</w:t>
            </w:r>
            <w:r w:rsidRPr="0075469C">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обычные</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 в смену</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29</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тепловыделениями свыше 84 кДж на 1 м/ч</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То же</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45</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20</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Душевые в бытовых помещениях промышленных предприятий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душевая сетка в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297</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21</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Расход воды на поливку:</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травяного покрова</w:t>
            </w:r>
          </w:p>
        </w:tc>
        <w:tc>
          <w:tcPr>
            <w:tcW w:w="0" w:type="auto"/>
            <w:tcBorders>
              <w:top w:val="nil"/>
              <w:left w:val="single" w:sz="4" w:space="0" w:color="auto"/>
              <w:bottom w:val="nil"/>
              <w:right w:val="single" w:sz="4" w:space="0" w:color="auto"/>
            </w:tcBorders>
            <w:shd w:val="clear" w:color="auto" w:fill="auto"/>
          </w:tcPr>
          <w:p w:rsidR="0075469C" w:rsidRPr="00AA511D" w:rsidRDefault="0075469C" w:rsidP="0075469C">
            <w:pPr>
              <w:suppressAutoHyphens/>
              <w:jc w:val="center"/>
              <w:rPr>
                <w:rFonts w:ascii="Times New Roman" w:hAnsi="Times New Roman" w:cs="Times New Roman"/>
                <w:sz w:val="20"/>
                <w:szCs w:val="20"/>
                <w:vertAlign w:val="superscript"/>
              </w:rPr>
            </w:pPr>
            <w:r w:rsidRPr="0075469C">
              <w:rPr>
                <w:rFonts w:ascii="Times New Roman" w:hAnsi="Times New Roman" w:cs="Times New Roman"/>
                <w:sz w:val="20"/>
                <w:szCs w:val="20"/>
              </w:rPr>
              <w:t>1 м</w:t>
            </w:r>
            <w:r w:rsidR="00AA511D">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футбольного поля</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0,6</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остальных спортивных сооружений</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усовершенствованных покрытий, тротуаров, площадей, заводских проездов</w:t>
            </w:r>
          </w:p>
        </w:tc>
        <w:tc>
          <w:tcPr>
            <w:tcW w:w="0" w:type="auto"/>
            <w:tcBorders>
              <w:top w:val="nil"/>
              <w:left w:val="single" w:sz="4" w:space="0" w:color="auto"/>
              <w:bottom w:val="nil"/>
              <w:right w:val="single" w:sz="4" w:space="0" w:color="auto"/>
            </w:tcBorders>
            <w:shd w:val="clear" w:color="auto" w:fill="auto"/>
          </w:tcPr>
          <w:p w:rsidR="0075469C" w:rsidRPr="00AA511D" w:rsidRDefault="00AA511D" w:rsidP="00AA511D">
            <w:pPr>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0,6</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зеленых насаждений, газонов и цветников</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4-</w:t>
            </w:r>
            <w:r w:rsidR="0075469C" w:rsidRPr="0075469C">
              <w:rPr>
                <w:rFonts w:ascii="Times New Roman" w:hAnsi="Times New Roman" w:cs="Times New Roman"/>
                <w:sz w:val="20"/>
                <w:szCs w:val="20"/>
              </w:rPr>
              <w:t>8</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22</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Заливка поверхности катка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bl>
    <w:p w:rsidR="0075469C" w:rsidRPr="002415F8" w:rsidRDefault="00AA511D" w:rsidP="008513D4">
      <w:pPr>
        <w:pStyle w:val="07"/>
      </w:pPr>
      <w:r>
        <w:t>Примечания</w:t>
      </w:r>
    </w:p>
    <w:p w:rsidR="0075469C" w:rsidRPr="002415F8" w:rsidRDefault="0075469C" w:rsidP="008513D4">
      <w:pPr>
        <w:pStyle w:val="08"/>
      </w:pPr>
      <w:r w:rsidRPr="002415F8">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75469C" w:rsidRPr="002415F8" w:rsidRDefault="0075469C" w:rsidP="008513D4">
      <w:pPr>
        <w:pStyle w:val="08"/>
      </w:pPr>
      <w:r w:rsidRPr="002415F8">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75469C" w:rsidRPr="002415F8" w:rsidRDefault="0075469C" w:rsidP="008513D4">
      <w:pPr>
        <w:pStyle w:val="08"/>
      </w:pPr>
      <w:r w:rsidRPr="002415F8">
        <w:t>2. Нормы расхода воды в средние сутки приведены для выполнения технико-экономических сравнений вариантов.</w:t>
      </w:r>
    </w:p>
    <w:p w:rsidR="0075469C" w:rsidRPr="002415F8" w:rsidRDefault="00AA511D" w:rsidP="008513D4">
      <w:pPr>
        <w:pStyle w:val="08"/>
      </w:pPr>
      <w:r>
        <w:t xml:space="preserve">3. </w:t>
      </w:r>
      <w:r w:rsidR="0075469C" w:rsidRPr="002415F8">
        <w:t>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75469C" w:rsidRPr="002415F8" w:rsidRDefault="0075469C" w:rsidP="008513D4">
      <w:pPr>
        <w:pStyle w:val="08"/>
      </w:pPr>
      <w:r w:rsidRPr="002415F8">
        <w:t xml:space="preserve">4. </w:t>
      </w:r>
      <w:r w:rsidR="00587D79">
        <w:t>П</w:t>
      </w:r>
      <w:r w:rsidRPr="002415F8">
        <w:t>ри стирке белья со специфическими загрязнениями норму расхода горячей воды на стирку 1 кг сухого бель</w:t>
      </w:r>
      <w:r w:rsidR="00587D79">
        <w:t>я допускается увеличивать до 30%.</w:t>
      </w:r>
    </w:p>
    <w:p w:rsidR="0075469C" w:rsidRPr="002415F8" w:rsidRDefault="0075469C" w:rsidP="008513D4">
      <w:pPr>
        <w:pStyle w:val="08"/>
      </w:pPr>
      <w:r w:rsidRPr="002415F8">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587D79" w:rsidRDefault="00587D79" w:rsidP="001B04A8">
      <w:pPr>
        <w:pStyle w:val="01"/>
        <w:rPr>
          <w:highlight w:val="yellow"/>
        </w:rPr>
      </w:pPr>
    </w:p>
    <w:p w:rsidR="001B04A8" w:rsidRPr="002415F8" w:rsidRDefault="001B04A8" w:rsidP="001B04A8">
      <w:pPr>
        <w:pStyle w:val="01"/>
      </w:pPr>
      <w:bookmarkStart w:id="110" w:name="пункт_расх_воды_на_произв_нужды"/>
      <w:r w:rsidRPr="006973B4">
        <w:t>6</w:t>
      </w:r>
      <w:r w:rsidR="0076176E" w:rsidRPr="006973B4">
        <w:t>.1</w:t>
      </w:r>
      <w:r w:rsidRPr="006973B4">
        <w:t>.3.</w:t>
      </w:r>
      <w:bookmarkEnd w:id="110"/>
      <w:r w:rsidRPr="00244BC2">
        <w:t xml:space="preserve"> Расход</w:t>
      </w:r>
      <w:r w:rsidRPr="002415F8">
        <w:t xml:space="preserve"> воды на производственные нужды, а также наружное пожаротушение определяется в соответствии с требованиями </w:t>
      </w:r>
      <w:r w:rsidRPr="001B04A8">
        <w:t>СП 31.13330.2012</w:t>
      </w:r>
      <w:r>
        <w:t xml:space="preserve"> «</w:t>
      </w:r>
      <w:r w:rsidRPr="002415F8">
        <w:t>Водоснабже</w:t>
      </w:r>
      <w:r>
        <w:t>ние. Наружные сети и сооружения»</w:t>
      </w:r>
      <w:r w:rsidRPr="002415F8">
        <w:t xml:space="preserve">. Расход воды на наружное пожаротушение определяется в соответствии с </w:t>
      </w:r>
      <w:r w:rsidRPr="001B04A8">
        <w:t>требованиями СП 8.13130.2009</w:t>
      </w:r>
      <w:r>
        <w:t xml:space="preserve"> «</w:t>
      </w:r>
      <w:r w:rsidRPr="001B04A8">
        <w:t>Системы</w:t>
      </w:r>
      <w:r w:rsidRPr="002415F8">
        <w:t xml:space="preserve"> противопожарной защиты. Источники наружного противопожарного водоснабжения. Требования пожарн</w:t>
      </w:r>
      <w:r>
        <w:t>ой безопасности»</w:t>
      </w:r>
      <w:r w:rsidRPr="002415F8">
        <w:t>.</w:t>
      </w:r>
    </w:p>
    <w:p w:rsidR="00374D5A" w:rsidRDefault="006973B4" w:rsidP="0057025F">
      <w:pPr>
        <w:pStyle w:val="01"/>
      </w:pPr>
      <w:r>
        <w:t>6.1.4</w:t>
      </w:r>
      <w:r w:rsidR="00374D5A" w:rsidRPr="002415F8">
        <w:t>.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F106D5" w:rsidRPr="002415F8" w:rsidRDefault="00F106D5" w:rsidP="0057025F">
      <w:pPr>
        <w:pStyle w:val="01"/>
      </w:pPr>
      <w:r>
        <w:t>Р</w:t>
      </w:r>
      <w:r w:rsidRPr="00F106D5">
        <w:t>екомендуется устраивать накопители дождевой воды в виде резервуаров или накопительных прудов для полива и технических нужд</w:t>
      </w:r>
      <w:r>
        <w:t>.</w:t>
      </w:r>
    </w:p>
    <w:p w:rsidR="00374D5A" w:rsidRPr="002415F8" w:rsidRDefault="006973B4" w:rsidP="0057025F">
      <w:pPr>
        <w:pStyle w:val="01"/>
      </w:pPr>
      <w:r>
        <w:t>6.1.5</w:t>
      </w:r>
      <w:r w:rsidR="00374D5A" w:rsidRPr="002415F8">
        <w:t>. Для ориентировочного учета прочих потребителей в расчет удельно</w:t>
      </w:r>
      <w:r w:rsidR="00740766">
        <w:t>го показателя вводится позиция «неучтенные расходы»</w:t>
      </w:r>
      <w:r w:rsidR="00374D5A" w:rsidRPr="002415F8">
        <w:t>.</w:t>
      </w:r>
    </w:p>
    <w:p w:rsidR="00374D5A" w:rsidRPr="00EA7AFD" w:rsidRDefault="006973B4" w:rsidP="0057025F">
      <w:pPr>
        <w:pStyle w:val="01"/>
      </w:pPr>
      <w:r>
        <w:t>6.1.6.</w:t>
      </w:r>
      <w:r w:rsidR="00374D5A" w:rsidRPr="002415F8">
        <w:t xml:space="preserve"> Расчетные показатели применяются для предварительных расчетов объема водопотребления.</w:t>
      </w:r>
    </w:p>
    <w:p w:rsidR="00374D5A" w:rsidRPr="002415F8" w:rsidRDefault="006973B4" w:rsidP="0057025F">
      <w:pPr>
        <w:pStyle w:val="01"/>
      </w:pPr>
      <w:r>
        <w:t>6.1.7.</w:t>
      </w:r>
      <w:r w:rsidR="00374D5A" w:rsidRPr="002415F8">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4D5A" w:rsidRPr="002415F8" w:rsidRDefault="00374D5A" w:rsidP="0057025F">
      <w:pPr>
        <w:pStyle w:val="01"/>
      </w:pPr>
      <w:r w:rsidRPr="002415F8">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374D5A" w:rsidRPr="002415F8" w:rsidRDefault="00374D5A" w:rsidP="00740766">
      <w:pPr>
        <w:pStyle w:val="01"/>
      </w:pPr>
      <w:r w:rsidRPr="002415F8">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374D5A" w:rsidRPr="002415F8" w:rsidRDefault="006973B4" w:rsidP="00740766">
      <w:pPr>
        <w:pStyle w:val="01"/>
      </w:pPr>
      <w:r>
        <w:rPr>
          <w:bCs/>
          <w:color w:val="26282F"/>
        </w:rPr>
        <w:t>6.1.8</w:t>
      </w:r>
      <w:r w:rsidR="00740766" w:rsidRPr="00740766">
        <w:rPr>
          <w:bCs/>
          <w:color w:val="26282F"/>
        </w:rPr>
        <w:t xml:space="preserve">. </w:t>
      </w:r>
      <w:r w:rsidR="00374D5A" w:rsidRPr="00740766">
        <w:t>В</w:t>
      </w:r>
      <w:r w:rsidR="00374D5A" w:rsidRPr="002415F8">
        <w:t xml:space="preserve">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74D5A" w:rsidRPr="002415F8" w:rsidRDefault="006973B4" w:rsidP="00740766">
      <w:pPr>
        <w:pStyle w:val="01"/>
      </w:pPr>
      <w:r>
        <w:rPr>
          <w:rStyle w:val="010"/>
        </w:rPr>
        <w:t xml:space="preserve">6.1.9. </w:t>
      </w:r>
      <w:r w:rsidR="00374D5A" w:rsidRPr="00740766">
        <w:rPr>
          <w:rStyle w:val="010"/>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r w:rsidR="00374D5A" w:rsidRPr="002415F8">
        <w:t>.</w:t>
      </w:r>
    </w:p>
    <w:p w:rsidR="00374D5A" w:rsidRPr="002415F8" w:rsidRDefault="006973B4" w:rsidP="00740766">
      <w:pPr>
        <w:pStyle w:val="01"/>
      </w:pPr>
      <w:r>
        <w:t xml:space="preserve">6.1.10. </w:t>
      </w:r>
      <w:r w:rsidR="00374D5A" w:rsidRPr="002415F8">
        <w:t>Для производственного водоснабжения промышленных предприятий следует рассматривать возможность использования очищенных сточных вод.</w:t>
      </w:r>
    </w:p>
    <w:p w:rsidR="00374D5A" w:rsidRPr="002415F8" w:rsidRDefault="00374D5A" w:rsidP="00740766">
      <w:pPr>
        <w:pStyle w:val="01"/>
      </w:pPr>
      <w:r w:rsidRPr="002415F8">
        <w:t>Использование подземных вод питьевого качества для нужд, не связанных с хозяйственно-питьевым водоснабжением не допускается.</w:t>
      </w:r>
    </w:p>
    <w:p w:rsidR="00374D5A" w:rsidRPr="002415F8" w:rsidRDefault="00374D5A" w:rsidP="00740766">
      <w:pPr>
        <w:pStyle w:val="01"/>
      </w:pPr>
      <w:r w:rsidRPr="002415F8">
        <w:t>Выбор источника производственного водоснабжения следует производить с учетом требований, предъявляемых потребителями к качеству воды.</w:t>
      </w:r>
    </w:p>
    <w:p w:rsidR="00374D5A" w:rsidRDefault="006973B4" w:rsidP="00740766">
      <w:pPr>
        <w:pStyle w:val="01"/>
      </w:pPr>
      <w:r>
        <w:t>6.1.11</w:t>
      </w:r>
      <w:r w:rsidR="00374D5A" w:rsidRPr="002415F8">
        <w:t>.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374D5A" w:rsidRPr="002415F8" w:rsidRDefault="00740766" w:rsidP="00740766">
      <w:pPr>
        <w:pStyle w:val="01"/>
      </w:pPr>
      <w:r>
        <w:t>6.1</w:t>
      </w:r>
      <w:r w:rsidR="006973B4">
        <w:t>1.12</w:t>
      </w:r>
      <w:r w:rsidR="00A541EC">
        <w:t xml:space="preserve">. </w:t>
      </w:r>
      <w:r w:rsidR="00374D5A" w:rsidRPr="002415F8">
        <w:t>Системы водоснабжения могут быть централизованными, нецентрализованными, локальными, оборотными.</w:t>
      </w:r>
    </w:p>
    <w:p w:rsidR="00374D5A" w:rsidRPr="002415F8" w:rsidRDefault="00374D5A" w:rsidP="00740766">
      <w:pPr>
        <w:pStyle w:val="01"/>
      </w:pPr>
      <w:r w:rsidRPr="002415F8">
        <w:t>Централизованная система водоснабжения населенных пунктов должна обеспечивать:</w:t>
      </w:r>
    </w:p>
    <w:p w:rsidR="00374D5A" w:rsidRPr="002415F8" w:rsidRDefault="00374D5A" w:rsidP="007C310D">
      <w:pPr>
        <w:pStyle w:val="04"/>
      </w:pPr>
      <w:r w:rsidRPr="002415F8">
        <w:t>хозяйственно-питьевое водопотребление в жилых и общественных зданиях, нужды коммунально-бытовых предприятий;</w:t>
      </w:r>
    </w:p>
    <w:p w:rsidR="00374D5A" w:rsidRPr="002415F8" w:rsidRDefault="00374D5A" w:rsidP="007C310D">
      <w:pPr>
        <w:pStyle w:val="04"/>
      </w:pPr>
      <w:r w:rsidRPr="002415F8">
        <w:t>хозяйственно-питьевое водопотребление на предприятиях;</w:t>
      </w:r>
    </w:p>
    <w:p w:rsidR="00374D5A" w:rsidRPr="002415F8" w:rsidRDefault="00374D5A" w:rsidP="007C310D">
      <w:pPr>
        <w:pStyle w:val="04"/>
      </w:pPr>
      <w:r w:rsidRPr="002415F8">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374D5A" w:rsidRPr="002415F8" w:rsidRDefault="00374D5A" w:rsidP="007C310D">
      <w:pPr>
        <w:pStyle w:val="04"/>
      </w:pPr>
      <w:r w:rsidRPr="002415F8">
        <w:t>тушение пожаров;</w:t>
      </w:r>
    </w:p>
    <w:p w:rsidR="00374D5A" w:rsidRPr="002415F8" w:rsidRDefault="00374D5A" w:rsidP="007C310D">
      <w:pPr>
        <w:pStyle w:val="04"/>
      </w:pPr>
      <w:r w:rsidRPr="002415F8">
        <w:t>собственные нужды станций водоподготовки, промывку водопроводных и канализационных сетей и другое.</w:t>
      </w:r>
    </w:p>
    <w:p w:rsidR="00374D5A" w:rsidRPr="002415F8" w:rsidRDefault="00374D5A" w:rsidP="007C310D">
      <w:pPr>
        <w:pStyle w:val="01"/>
      </w:pPr>
      <w:r w:rsidRPr="002415F8">
        <w:t>При обосновании допускается устройство самостоятельного водопровода для:</w:t>
      </w:r>
    </w:p>
    <w:p w:rsidR="00374D5A" w:rsidRPr="002415F8" w:rsidRDefault="00374D5A" w:rsidP="007C310D">
      <w:pPr>
        <w:pStyle w:val="04"/>
      </w:pPr>
      <w:r w:rsidRPr="002415F8">
        <w:t>поливки и мойки территорий (улиц, проездов, площадей, зеленых насаждений), работы фонтанов и прочего;</w:t>
      </w:r>
    </w:p>
    <w:p w:rsidR="00374D5A" w:rsidRPr="002415F8" w:rsidRDefault="00374D5A" w:rsidP="007C310D">
      <w:pPr>
        <w:pStyle w:val="04"/>
      </w:pPr>
      <w:r w:rsidRPr="002415F8">
        <w:t>поливки посадок в теплицах, парниках и на открытых участках, а также приусадебных участков.</w:t>
      </w:r>
    </w:p>
    <w:p w:rsidR="00374D5A" w:rsidRPr="002415F8" w:rsidRDefault="00374D5A" w:rsidP="007C310D">
      <w:pPr>
        <w:pStyle w:val="01"/>
      </w:pPr>
      <w:r w:rsidRPr="002415F8">
        <w:t>Локальные системы, обеспечивающие технологические требования объектов, должны проектироваться совместно с объектами.</w:t>
      </w:r>
    </w:p>
    <w:p w:rsidR="00A541EC" w:rsidRPr="002415F8" w:rsidRDefault="007C310D" w:rsidP="007C310D">
      <w:pPr>
        <w:pStyle w:val="01"/>
      </w:pPr>
      <w:r>
        <w:t>6.1</w:t>
      </w:r>
      <w:r w:rsidR="006973B4">
        <w:t>.13</w:t>
      </w:r>
      <w:r w:rsidR="00A541EC" w:rsidRPr="002415F8">
        <w:t>. В сельских поселениях следует:</w:t>
      </w:r>
    </w:p>
    <w:p w:rsidR="00A541EC" w:rsidRPr="002415F8" w:rsidRDefault="00A541EC" w:rsidP="007C310D">
      <w:pPr>
        <w:pStyle w:val="04"/>
      </w:pPr>
      <w:r w:rsidRPr="002415F8">
        <w:t>проектировать централизованные системы водоснабжения для перспективных населенных пунктов и сельскохозяйственных объектов;</w:t>
      </w:r>
    </w:p>
    <w:p w:rsidR="00A541EC" w:rsidRPr="002415F8" w:rsidRDefault="00A541EC" w:rsidP="007C310D">
      <w:pPr>
        <w:pStyle w:val="04"/>
      </w:pPr>
      <w:r w:rsidRPr="002415F8">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A541EC" w:rsidRPr="002415F8" w:rsidRDefault="00A541EC" w:rsidP="007C310D">
      <w:pPr>
        <w:pStyle w:val="04"/>
      </w:pPr>
      <w:r w:rsidRPr="002415F8">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A541EC" w:rsidRPr="002415F8" w:rsidRDefault="00A541EC" w:rsidP="007C310D">
      <w:pPr>
        <w:pStyle w:val="01"/>
      </w:pPr>
      <w:r w:rsidRPr="002415F8">
        <w:t>Водозаборные сооружения следует проектировать с учетом перспективного развития водопотребления.</w:t>
      </w:r>
    </w:p>
    <w:p w:rsidR="00B56E16" w:rsidRPr="002415F8" w:rsidRDefault="007C310D" w:rsidP="007C310D">
      <w:pPr>
        <w:pStyle w:val="01"/>
      </w:pPr>
      <w:r>
        <w:t>6.</w:t>
      </w:r>
      <w:r w:rsidR="00B56E16" w:rsidRPr="002415F8">
        <w:t>1</w:t>
      </w:r>
      <w:r w:rsidR="006973B4">
        <w:t>.14</w:t>
      </w:r>
      <w:r w:rsidR="00B56E16" w:rsidRPr="002415F8">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B56E16" w:rsidRPr="002415F8" w:rsidRDefault="00B56E16" w:rsidP="007C310D">
      <w:pPr>
        <w:pStyle w:val="01"/>
      </w:pPr>
      <w:r w:rsidRPr="002415F8">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B56E16" w:rsidRPr="002415F8" w:rsidRDefault="007C310D" w:rsidP="00261BE5">
      <w:pPr>
        <w:pStyle w:val="01"/>
      </w:pPr>
      <w:r>
        <w:t>6.1</w:t>
      </w:r>
      <w:r w:rsidR="006973B4">
        <w:t>.15</w:t>
      </w:r>
      <w:r w:rsidR="00B56E16" w:rsidRPr="002415F8">
        <w:t>.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w:t>
      </w:r>
      <w:r w:rsidR="00261BE5">
        <w:t>икновения шугозасоров и заторов.</w:t>
      </w:r>
    </w:p>
    <w:p w:rsidR="00B56E16" w:rsidRPr="002415F8" w:rsidRDefault="00B56E16" w:rsidP="003F39E6">
      <w:pPr>
        <w:pStyle w:val="01"/>
      </w:pPr>
      <w:r w:rsidRPr="002415F8">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B56E16" w:rsidRPr="002415F8" w:rsidRDefault="00B56E16" w:rsidP="003F39E6">
      <w:pPr>
        <w:pStyle w:val="04"/>
      </w:pPr>
      <w:r w:rsidRPr="002415F8">
        <w:t>за пределами прибойных зон при наинизших уровнях воды;</w:t>
      </w:r>
    </w:p>
    <w:p w:rsidR="00B56E16" w:rsidRPr="002415F8" w:rsidRDefault="00B56E16" w:rsidP="003F39E6">
      <w:pPr>
        <w:pStyle w:val="04"/>
      </w:pPr>
      <w:r w:rsidRPr="002415F8">
        <w:t>в местах, укрытых от волнения;</w:t>
      </w:r>
    </w:p>
    <w:p w:rsidR="00B56E16" w:rsidRPr="002415F8" w:rsidRDefault="00B56E16" w:rsidP="003F39E6">
      <w:pPr>
        <w:pStyle w:val="04"/>
      </w:pPr>
      <w:r w:rsidRPr="002415F8">
        <w:t>за пределами сосредоточенных течений, выходящих из прибойных зон.</w:t>
      </w:r>
    </w:p>
    <w:p w:rsidR="00B56E16" w:rsidRPr="002415F8" w:rsidRDefault="003F39E6" w:rsidP="003F39E6">
      <w:pPr>
        <w:pStyle w:val="01"/>
      </w:pPr>
      <w:r>
        <w:t>6.1</w:t>
      </w:r>
      <w:r w:rsidR="006973B4">
        <w:t>.16</w:t>
      </w:r>
      <w:r w:rsidR="00B56E16" w:rsidRPr="002415F8">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B56E16" w:rsidRPr="002415F8" w:rsidRDefault="003F39E6" w:rsidP="003F39E6">
      <w:pPr>
        <w:pStyle w:val="01"/>
      </w:pPr>
      <w:r>
        <w:t>6.1</w:t>
      </w:r>
      <w:r w:rsidR="006973B4">
        <w:t>.17</w:t>
      </w:r>
      <w:r w:rsidR="00B56E16" w:rsidRPr="002415F8">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B56E16" w:rsidRPr="002415F8" w:rsidRDefault="00B56E16" w:rsidP="003F39E6">
      <w:pPr>
        <w:pStyle w:val="01"/>
      </w:pPr>
      <w:r w:rsidRPr="002415F8">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B56E16" w:rsidRPr="002415F8" w:rsidRDefault="00B56E16" w:rsidP="003F39E6">
      <w:pPr>
        <w:pStyle w:val="01"/>
      </w:pPr>
      <w:r w:rsidRPr="002415F8">
        <w:t>Коммуникации станций водоподготовки следует рассчитывать на возможност</w:t>
      </w:r>
      <w:r w:rsidR="003F39E6">
        <w:t>ь пропуска расхода воды на 20-</w:t>
      </w:r>
      <w:r w:rsidR="00261BE5">
        <w:t>30</w:t>
      </w:r>
      <w:r w:rsidR="00D1419E">
        <w:t>%</w:t>
      </w:r>
      <w:r w:rsidRPr="002415F8">
        <w:t xml:space="preserve"> больше расчетного.</w:t>
      </w:r>
    </w:p>
    <w:p w:rsidR="00B56E16" w:rsidRPr="002415F8" w:rsidRDefault="00A01A78" w:rsidP="00DD3DED">
      <w:pPr>
        <w:pStyle w:val="01"/>
      </w:pPr>
      <w:r w:rsidRPr="002415F8">
        <w:t xml:space="preserve">Сооружения водоподготовки следует располагать по естественному </w:t>
      </w:r>
      <w:r w:rsidR="00B56E16" w:rsidRPr="002415F8">
        <w:t>склону местности с учетом потерь напора в сооружениях, соединительных коммуникациях и измерительных устройствах.</w:t>
      </w:r>
    </w:p>
    <w:p w:rsidR="00B56E16" w:rsidRPr="002415F8" w:rsidRDefault="00B56E16" w:rsidP="00DD3DED">
      <w:pPr>
        <w:pStyle w:val="01"/>
      </w:pPr>
      <w:r w:rsidRPr="002415F8">
        <w:t>Для обеспечения гарантир</w:t>
      </w:r>
      <w:r w:rsidR="00A01A78">
        <w:t xml:space="preserve">ованного, стабильного качества и </w:t>
      </w:r>
      <w:r w:rsidRPr="002415F8">
        <w:t>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B56E16" w:rsidRPr="00A01A78" w:rsidRDefault="00DD3DED" w:rsidP="00A01A78">
      <w:pPr>
        <w:pStyle w:val="01"/>
      </w:pPr>
      <w:r w:rsidRPr="00A01A78">
        <w:t>6.1</w:t>
      </w:r>
      <w:r w:rsidR="006973B4">
        <w:t>.18</w:t>
      </w:r>
      <w:r w:rsidR="00B56E16" w:rsidRPr="00A01A78">
        <w:t>.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B56E16" w:rsidRPr="002415F8" w:rsidRDefault="00DD3DED" w:rsidP="00DD3DED">
      <w:pPr>
        <w:pStyle w:val="01"/>
      </w:pPr>
      <w:r>
        <w:t>6.1</w:t>
      </w:r>
      <w:r w:rsidR="006973B4">
        <w:t>.19</w:t>
      </w:r>
      <w:r w:rsidR="00B56E16" w:rsidRPr="002415F8">
        <w:t>. Количество линий водоводов следует принимать с учетом категории системы водоснабжения и очередности строительства.</w:t>
      </w:r>
    </w:p>
    <w:p w:rsidR="00B56E16" w:rsidRPr="002415F8" w:rsidRDefault="00B56E16" w:rsidP="00DD3DED">
      <w:pPr>
        <w:pStyle w:val="01"/>
      </w:pPr>
      <w:r w:rsidRPr="002415F8">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B56E16" w:rsidRPr="002415F8" w:rsidRDefault="00DD3DED" w:rsidP="00DD3DED">
      <w:pPr>
        <w:pStyle w:val="01"/>
      </w:pPr>
      <w:r>
        <w:t>6.1</w:t>
      </w:r>
      <w:r w:rsidR="006973B4">
        <w:t>.20</w:t>
      </w:r>
      <w:r w:rsidR="00B56E16" w:rsidRPr="002415F8">
        <w:t>. Водопроводные сети должны быть кольцевыми. Тупиковые линии водопроводов допускается применять:</w:t>
      </w:r>
    </w:p>
    <w:p w:rsidR="00B56E16" w:rsidRPr="002415F8" w:rsidRDefault="00B56E16" w:rsidP="00DD3DED">
      <w:pPr>
        <w:pStyle w:val="04"/>
      </w:pPr>
      <w:r w:rsidRPr="002415F8">
        <w:t xml:space="preserve">для подачи воды на производственные нужды </w:t>
      </w:r>
      <w:r w:rsidR="00DD3DED">
        <w:t>–</w:t>
      </w:r>
      <w:r w:rsidRPr="002415F8">
        <w:t xml:space="preserve"> при допустимости перерыва в водоснабжении на время ликвидации аварии;</w:t>
      </w:r>
    </w:p>
    <w:p w:rsidR="00B56E16" w:rsidRPr="002415F8" w:rsidRDefault="00B56E16" w:rsidP="00DD3DED">
      <w:pPr>
        <w:pStyle w:val="04"/>
      </w:pPr>
      <w:r w:rsidRPr="002415F8">
        <w:t xml:space="preserve">для подачи воды на хозяйственно-питьевые нужды </w:t>
      </w:r>
      <w:r w:rsidR="00DD3DED">
        <w:t>–</w:t>
      </w:r>
      <w:r w:rsidRPr="002415F8">
        <w:t xml:space="preserve"> при диаметре труб не больше 100 мм;</w:t>
      </w:r>
    </w:p>
    <w:p w:rsidR="00B56E16" w:rsidRPr="002415F8" w:rsidRDefault="00B56E16" w:rsidP="00DD3DED">
      <w:pPr>
        <w:pStyle w:val="04"/>
      </w:pPr>
      <w:r w:rsidRPr="002415F8">
        <w:t xml:space="preserve">для подачи воды на противопожарные или на хозяйственно-противопожарные нужды независимо от расхода воды на пожаротушение </w:t>
      </w:r>
      <w:r w:rsidR="00DD3DED">
        <w:t>–</w:t>
      </w:r>
      <w:r w:rsidRPr="002415F8">
        <w:t xml:space="preserve"> при длине линий не больше 200 м.</w:t>
      </w:r>
    </w:p>
    <w:p w:rsidR="00B56E16" w:rsidRPr="002415F8" w:rsidRDefault="00B56E16" w:rsidP="00DD3DED">
      <w:pPr>
        <w:pStyle w:val="01"/>
      </w:pPr>
      <w:r w:rsidRPr="002415F8">
        <w:t>Кольцевание наружных водопроводных сетей внутренними водопроводными сетями зданий и сооружений не допускается.</w:t>
      </w:r>
    </w:p>
    <w:p w:rsidR="00B56E16" w:rsidRPr="002415F8" w:rsidRDefault="00DD3DED" w:rsidP="00DD3DED">
      <w:pPr>
        <w:pStyle w:val="01"/>
      </w:pPr>
      <w:r w:rsidRPr="00DD3DED">
        <w:rPr>
          <w:bCs/>
          <w:color w:val="26282F"/>
        </w:rPr>
        <w:t>6.</w:t>
      </w:r>
      <w:r w:rsidR="006973B4">
        <w:rPr>
          <w:bCs/>
          <w:color w:val="26282F"/>
        </w:rPr>
        <w:t>1.21</w:t>
      </w:r>
      <w:r w:rsidRPr="00DD3DED">
        <w:rPr>
          <w:bCs/>
          <w:color w:val="26282F"/>
        </w:rPr>
        <w:t xml:space="preserve">. </w:t>
      </w:r>
      <w:r w:rsidR="00B56E16" w:rsidRPr="00DD3DED">
        <w:t>В</w:t>
      </w:r>
      <w:r w:rsidR="00B56E16" w:rsidRPr="002415F8">
        <w:t xml:space="preserve">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0F29B6" w:rsidRPr="002415F8" w:rsidRDefault="00DD3DED" w:rsidP="00DD3DED">
      <w:pPr>
        <w:pStyle w:val="01"/>
      </w:pPr>
      <w:r>
        <w:t>6.</w:t>
      </w:r>
      <w:r w:rsidR="006973B4">
        <w:t>1.22</w:t>
      </w:r>
      <w:r w:rsidR="000F29B6" w:rsidRPr="002415F8">
        <w:t>.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0F29B6" w:rsidRPr="002415F8" w:rsidRDefault="000F29B6" w:rsidP="00DD3DED">
      <w:pPr>
        <w:pStyle w:val="01"/>
      </w:pPr>
      <w:r w:rsidRPr="002415F8">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w:t>
      </w:r>
      <w:r w:rsidR="00A01A78">
        <w:t xml:space="preserve"> транзитном расходе не менее 80</w:t>
      </w:r>
      <w:r w:rsidR="00D1419E">
        <w:t>%</w:t>
      </w:r>
      <w:r w:rsidRPr="002415F8">
        <w:t xml:space="preserve"> суммарного расхода.</w:t>
      </w:r>
    </w:p>
    <w:p w:rsidR="000F29B6" w:rsidRPr="002415F8" w:rsidRDefault="000F29B6" w:rsidP="000D7494">
      <w:pPr>
        <w:pStyle w:val="01"/>
      </w:pPr>
      <w:r w:rsidRPr="002415F8">
        <w:t xml:space="preserve">При ширине улиц в пределах крайних линий не менее 60 </w:t>
      </w:r>
      <w:r w:rsidR="00A01A78">
        <w:t>м</w:t>
      </w:r>
      <w:r w:rsidRPr="002415F8">
        <w:t xml:space="preserve"> допускается прокладка сетей водопровода по обеим сторонам улиц.</w:t>
      </w:r>
    </w:p>
    <w:p w:rsidR="000F29B6" w:rsidRPr="002415F8" w:rsidRDefault="002E0F74" w:rsidP="002E0F74">
      <w:pPr>
        <w:pStyle w:val="01"/>
      </w:pPr>
      <w:r>
        <w:t>6.</w:t>
      </w:r>
      <w:r w:rsidR="006973B4">
        <w:t>1.23</w:t>
      </w:r>
      <w:r w:rsidR="000F29B6" w:rsidRPr="002415F8">
        <w:t>. Соединение сетей хозяйственно-питьевых водопроводов с сетями водопроводов, подающих воду непитьевого качества, не допускается.</w:t>
      </w:r>
    </w:p>
    <w:p w:rsidR="0007786C" w:rsidRPr="002415F8" w:rsidRDefault="002E0F74" w:rsidP="002E0F74">
      <w:pPr>
        <w:pStyle w:val="01"/>
      </w:pPr>
      <w:r>
        <w:t>6.</w:t>
      </w:r>
      <w:r w:rsidR="006973B4">
        <w:t>1.24</w:t>
      </w:r>
      <w:r w:rsidR="0007786C" w:rsidRPr="002415F8">
        <w:t xml:space="preserve">. Наружное противопожарное водоснабжение необходимо предусматривать в соответствии с требованиями </w:t>
      </w:r>
      <w:r w:rsidR="0007786C" w:rsidRPr="002E0F74">
        <w:t>СП 8.13130.2009</w:t>
      </w:r>
      <w:r>
        <w:t xml:space="preserve"> «</w:t>
      </w:r>
      <w:r w:rsidR="0007786C" w:rsidRPr="002415F8">
        <w:t>Системы противопожарной защиты. Источники наружного противопожарного водоснабжения. Т</w:t>
      </w:r>
      <w:r>
        <w:t>ребования пожарной безопасности»</w:t>
      </w:r>
      <w:r w:rsidR="0007786C" w:rsidRPr="002415F8">
        <w:t>.</w:t>
      </w:r>
    </w:p>
    <w:p w:rsidR="0007786C" w:rsidRPr="002415F8" w:rsidRDefault="0007786C" w:rsidP="002E0F74">
      <w:pPr>
        <w:pStyle w:val="01"/>
      </w:pPr>
      <w:r w:rsidRPr="002415F8">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07786C" w:rsidRPr="002415F8" w:rsidRDefault="0007786C" w:rsidP="002E0F74">
      <w:pPr>
        <w:pStyle w:val="01"/>
      </w:pPr>
      <w:r w:rsidRPr="002415F8">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r w:rsidRPr="002E0F74">
        <w:t>разделу 9</w:t>
      </w:r>
      <w:r w:rsidR="002E0F74">
        <w:t xml:space="preserve"> СП 8.13130.2009</w:t>
      </w:r>
      <w:r w:rsidRPr="002415F8">
        <w:t>:</w:t>
      </w:r>
    </w:p>
    <w:p w:rsidR="0007786C" w:rsidRPr="002415F8" w:rsidRDefault="0007786C" w:rsidP="002E0F74">
      <w:pPr>
        <w:pStyle w:val="04"/>
      </w:pPr>
      <w:r w:rsidRPr="002415F8">
        <w:t>населенных пунктов с числом жителей до 5 тысяч человек;</w:t>
      </w:r>
    </w:p>
    <w:p w:rsidR="0007786C" w:rsidRPr="002415F8" w:rsidRDefault="0007786C" w:rsidP="002E0F74">
      <w:pPr>
        <w:pStyle w:val="04"/>
      </w:pPr>
      <w:r w:rsidRPr="002415F8">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07786C" w:rsidRPr="002E0F74" w:rsidRDefault="0007786C" w:rsidP="002E0F74">
      <w:pPr>
        <w:pStyle w:val="04"/>
        <w:rPr>
          <w:rStyle w:val="010"/>
        </w:rPr>
      </w:pPr>
      <w:r w:rsidRPr="002415F8">
        <w:t xml:space="preserve">зданий </w:t>
      </w:r>
      <w:r w:rsidRPr="002E0F74">
        <w:rPr>
          <w:rStyle w:val="010"/>
        </w:rPr>
        <w:t>различного назначения при требуемом расходе воды на наружное противопожарное водоснабжение не более 10 л/с;</w:t>
      </w:r>
    </w:p>
    <w:p w:rsidR="0007786C" w:rsidRPr="002415F8" w:rsidRDefault="0007786C" w:rsidP="002E0F74">
      <w:pPr>
        <w:pStyle w:val="04"/>
      </w:pPr>
      <w:r w:rsidRPr="002415F8">
        <w:t>одно- и двухэтажных зданий любого назначения при площади застройки не более пожарного отсека, допускаемой нормами для таких зданий.</w:t>
      </w:r>
    </w:p>
    <w:p w:rsidR="0009192D" w:rsidRPr="002415F8" w:rsidRDefault="00655D1D" w:rsidP="00655D1D">
      <w:pPr>
        <w:pStyle w:val="01"/>
      </w:pPr>
      <w:r>
        <w:t>6.</w:t>
      </w:r>
      <w:r w:rsidR="006973B4">
        <w:t>1.25</w:t>
      </w:r>
      <w:r w:rsidR="0009192D" w:rsidRPr="002415F8">
        <w:t>. Допускается не предусматривать наружное противопожарное водоснабжение:</w:t>
      </w:r>
    </w:p>
    <w:p w:rsidR="0009192D" w:rsidRPr="002415F8" w:rsidRDefault="0009192D" w:rsidP="000129AA">
      <w:pPr>
        <w:pStyle w:val="04"/>
      </w:pPr>
      <w:r w:rsidRPr="002415F8">
        <w:t>населенных пунктов с числом жителей до 50 человек при застройке зданиями высотой до двух этажей;</w:t>
      </w:r>
    </w:p>
    <w:p w:rsidR="0009192D" w:rsidRPr="002415F8" w:rsidRDefault="0009192D" w:rsidP="000129AA">
      <w:pPr>
        <w:pStyle w:val="04"/>
      </w:pPr>
      <w:r w:rsidRPr="002415F8">
        <w:t>расположенных вне населенных пунктов отдельно стоящих зданий и сооружений класса Ф3.1 по функциональной пожарной опасн</w:t>
      </w:r>
      <w:r w:rsidR="00655D1D">
        <w:t>ости площадью не более 150 м</w:t>
      </w:r>
      <w:r w:rsidR="00655D1D">
        <w:rPr>
          <w:vertAlign w:val="superscript"/>
        </w:rPr>
        <w:t>2</w:t>
      </w:r>
      <w:r w:rsidRPr="002415F8">
        <w:t>, класса Ф3.2 по функциональной пожарной опасно</w:t>
      </w:r>
      <w:r w:rsidR="00655D1D">
        <w:t>сти объемом не более 1000 м</w:t>
      </w:r>
      <w:r w:rsidR="00655D1D">
        <w:rPr>
          <w:vertAlign w:val="superscript"/>
        </w:rPr>
        <w:t>3</w:t>
      </w:r>
      <w:r w:rsidRPr="002415F8">
        <w:t>, классов Ф1.2, Ф2, Ф3, Ф4 по функциональной пожарной опасности I, II, III и IV степеней огнестойк</w:t>
      </w:r>
      <w:r w:rsidR="00655D1D">
        <w:t>ости объемом не более 250 м</w:t>
      </w:r>
      <w:r w:rsidR="00655D1D">
        <w:rPr>
          <w:vertAlign w:val="superscript"/>
        </w:rPr>
        <w:t>3</w:t>
      </w:r>
      <w:r w:rsidRPr="002415F8">
        <w:t>;</w:t>
      </w:r>
    </w:p>
    <w:p w:rsidR="0009192D" w:rsidRPr="002415F8" w:rsidRDefault="0009192D" w:rsidP="000129AA">
      <w:pPr>
        <w:pStyle w:val="04"/>
      </w:pPr>
      <w:r w:rsidRPr="002415F8">
        <w:t>зданий и сооружений класса Ф5 по функциональной пожарной опасности I и II степеней огнестойкости</w:t>
      </w:r>
      <w:r w:rsidR="000129AA">
        <w:t>,</w:t>
      </w:r>
      <w:r w:rsidRPr="002415F8">
        <w:t xml:space="preserve"> категории Д по взрывопожарной и пожарной оп</w:t>
      </w:r>
      <w:r w:rsidR="000129AA">
        <w:t>асности объемом до 1000 </w:t>
      </w:r>
      <w:r w:rsidRPr="002415F8">
        <w:t>м</w:t>
      </w:r>
      <w:r w:rsidR="000129AA">
        <w:rPr>
          <w:vertAlign w:val="superscript"/>
        </w:rPr>
        <w:t>3</w:t>
      </w:r>
      <w:r w:rsidRPr="002415F8">
        <w:t>;</w:t>
      </w:r>
    </w:p>
    <w:p w:rsidR="0009192D" w:rsidRPr="002415F8" w:rsidRDefault="0009192D" w:rsidP="000129AA">
      <w:pPr>
        <w:pStyle w:val="04"/>
      </w:pPr>
      <w:r w:rsidRPr="002415F8">
        <w:t>сезонных универсальных приемозаготовительных пунктов сельскохозяйственных продуктов</w:t>
      </w:r>
      <w:r w:rsidR="000129AA">
        <w:t xml:space="preserve"> при объеме зданий до 1000 </w:t>
      </w:r>
      <w:r w:rsidRPr="002415F8">
        <w:t>м</w:t>
      </w:r>
      <w:r w:rsidR="000129AA">
        <w:rPr>
          <w:vertAlign w:val="superscript"/>
        </w:rPr>
        <w:t>3</w:t>
      </w:r>
      <w:r w:rsidRPr="002415F8">
        <w:t>;</w:t>
      </w:r>
    </w:p>
    <w:p w:rsidR="0009192D" w:rsidRPr="002415F8" w:rsidRDefault="0009192D" w:rsidP="000129AA">
      <w:pPr>
        <w:pStyle w:val="04"/>
      </w:pPr>
      <w:r w:rsidRPr="002415F8">
        <w:t>зданий Ф5.2 по функциональной пожарной опас</w:t>
      </w:r>
      <w:r w:rsidR="000129AA">
        <w:t>ности площадью не более 50 м</w:t>
      </w:r>
      <w:r w:rsidR="000129AA">
        <w:rPr>
          <w:vertAlign w:val="superscript"/>
        </w:rPr>
        <w:t>2</w:t>
      </w:r>
      <w:r w:rsidRPr="002415F8">
        <w:t>.</w:t>
      </w:r>
    </w:p>
    <w:p w:rsidR="00EF4BB7" w:rsidRPr="002415F8" w:rsidRDefault="000129AA" w:rsidP="000129AA">
      <w:pPr>
        <w:pStyle w:val="01"/>
      </w:pPr>
      <w:r>
        <w:t>6.</w:t>
      </w:r>
      <w:r w:rsidR="006973B4">
        <w:t>1.26</w:t>
      </w:r>
      <w:r w:rsidR="00EF4BB7" w:rsidRPr="002415F8">
        <w:t>. Емкости в системах водоснабжения в зависимости от назначения должны включать регулирующий, пожарный, аварийный и контактный объемы воды.</w:t>
      </w:r>
    </w:p>
    <w:p w:rsidR="00EF4BB7" w:rsidRPr="002415F8" w:rsidRDefault="000129AA" w:rsidP="000129AA">
      <w:pPr>
        <w:pStyle w:val="01"/>
      </w:pPr>
      <w:r>
        <w:t>6.</w:t>
      </w:r>
      <w:r w:rsidR="006973B4">
        <w:t>1.27</w:t>
      </w:r>
      <w:r w:rsidR="00EF4BB7" w:rsidRPr="002415F8">
        <w:t>. Общее количество резервуаров одного назначения в одном водозаборном узле должно быть не менее двух.</w:t>
      </w:r>
    </w:p>
    <w:p w:rsidR="00EF4BB7" w:rsidRPr="002415F8" w:rsidRDefault="000129AA" w:rsidP="000129AA">
      <w:pPr>
        <w:pStyle w:val="01"/>
      </w:pPr>
      <w:r>
        <w:t>6.</w:t>
      </w:r>
      <w:r w:rsidR="006973B4">
        <w:t>1.28</w:t>
      </w:r>
      <w:r w:rsidR="00EF4BB7" w:rsidRPr="002415F8">
        <w:t>. Пожарные резервуары или водоемы следует размещать при условии обслуживания ими зданий, находящихся в радиусе:</w:t>
      </w:r>
    </w:p>
    <w:p w:rsidR="00EF4BB7" w:rsidRPr="002415F8" w:rsidRDefault="00EF4BB7" w:rsidP="000129AA">
      <w:pPr>
        <w:pStyle w:val="04"/>
      </w:pPr>
      <w:r w:rsidRPr="002415F8">
        <w:t>при наличии автонасосов</w:t>
      </w:r>
      <w:r w:rsidR="00AC715C">
        <w:t xml:space="preserve"> – </w:t>
      </w:r>
      <w:r w:rsidRPr="002415F8">
        <w:t>200 м;</w:t>
      </w:r>
    </w:p>
    <w:p w:rsidR="00EF4BB7" w:rsidRPr="002415F8" w:rsidRDefault="00EF4BB7" w:rsidP="000129AA">
      <w:pPr>
        <w:pStyle w:val="04"/>
      </w:pPr>
      <w:r w:rsidRPr="002415F8">
        <w:t>при наличии мотопомп</w:t>
      </w:r>
      <w:r w:rsidR="00AC715C">
        <w:t xml:space="preserve"> – 100-</w:t>
      </w:r>
      <w:r w:rsidRPr="002415F8">
        <w:t>150 м.</w:t>
      </w:r>
    </w:p>
    <w:p w:rsidR="00EF4BB7" w:rsidRPr="002415F8" w:rsidRDefault="00EF4BB7" w:rsidP="000129AA">
      <w:pPr>
        <w:pStyle w:val="01"/>
      </w:pPr>
      <w:r w:rsidRPr="002415F8">
        <w:t>Для увеличения радиуса обслуживания допускается прокладка от резервуаров или водоемов тупиковых трубопроводов длиной не более 200 м.</w:t>
      </w:r>
    </w:p>
    <w:p w:rsidR="00EF4BB7" w:rsidRPr="002415F8" w:rsidRDefault="00EF4BB7" w:rsidP="000129AA">
      <w:pPr>
        <w:pStyle w:val="01"/>
      </w:pPr>
      <w:r w:rsidRPr="002415F8">
        <w:t>Если непосредственный забор воды из пожарного резервуара или водоема автонасосами или мотопомпами затруднен, следует предусматрива</w:t>
      </w:r>
      <w:r w:rsidR="000129AA">
        <w:t>ть приемные колодцы объемом 3-5 </w:t>
      </w:r>
      <w:r w:rsidRPr="002415F8">
        <w:t>м</w:t>
      </w:r>
      <w:r w:rsidR="000129AA">
        <w:rPr>
          <w:vertAlign w:val="superscript"/>
        </w:rPr>
        <w:t>3</w:t>
      </w:r>
      <w:r w:rsidRPr="002415F8">
        <w:t>.</w:t>
      </w:r>
    </w:p>
    <w:p w:rsidR="00EF4BB7" w:rsidRPr="002415F8" w:rsidRDefault="00EF4BB7" w:rsidP="000129AA">
      <w:pPr>
        <w:pStyle w:val="01"/>
      </w:pPr>
      <w:r w:rsidRPr="002415F8">
        <w:t>Подача воды в любую точку пожара должна обеспечиваться из двух соседних резервуаров или водоемов.</w:t>
      </w:r>
    </w:p>
    <w:p w:rsidR="00EF4BB7" w:rsidRPr="002415F8" w:rsidRDefault="000129AA" w:rsidP="000129AA">
      <w:pPr>
        <w:pStyle w:val="01"/>
      </w:pPr>
      <w:r>
        <w:t>6.</w:t>
      </w:r>
      <w:r w:rsidR="006973B4">
        <w:t>1.29</w:t>
      </w:r>
      <w:r w:rsidR="00EF4BB7" w:rsidRPr="002415F8">
        <w:t xml:space="preserve">.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w:t>
      </w:r>
      <w:r>
        <w:t>–</w:t>
      </w:r>
      <w:r w:rsidR="00EF4BB7" w:rsidRPr="002415F8">
        <w:t xml:space="preserve"> не менее 10 м.</w:t>
      </w:r>
    </w:p>
    <w:p w:rsidR="00EF4BB7" w:rsidRPr="002415F8" w:rsidRDefault="000129AA" w:rsidP="000129AA">
      <w:pPr>
        <w:pStyle w:val="01"/>
      </w:pPr>
      <w:r>
        <w:t>6.</w:t>
      </w:r>
      <w:r w:rsidR="006973B4">
        <w:t>1.30</w:t>
      </w:r>
      <w:r w:rsidR="00EF4BB7" w:rsidRPr="002415F8">
        <w:t>.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EF4BB7" w:rsidRPr="002415F8" w:rsidRDefault="00EF4BB7" w:rsidP="006A1A8B">
      <w:pPr>
        <w:pStyle w:val="01"/>
      </w:pPr>
      <w:r w:rsidRPr="002415F8">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EF4BB7" w:rsidRPr="002415F8" w:rsidRDefault="006A1A8B" w:rsidP="006A1A8B">
      <w:pPr>
        <w:pStyle w:val="01"/>
      </w:pPr>
      <w:r>
        <w:t>6.</w:t>
      </w:r>
      <w:r w:rsidR="006973B4">
        <w:t>1.31</w:t>
      </w:r>
      <w:r w:rsidR="00EF4BB7" w:rsidRPr="002415F8">
        <w:t>. Водопроводные сооружения должны иметь ограждения.</w:t>
      </w:r>
    </w:p>
    <w:p w:rsidR="00EF4BB7" w:rsidRPr="002415F8" w:rsidRDefault="00EF4BB7" w:rsidP="006A1A8B">
      <w:pPr>
        <w:pStyle w:val="01"/>
      </w:pPr>
      <w:r w:rsidRPr="002415F8">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w:t>
      </w:r>
      <w:r w:rsidR="006A1A8B">
        <w:t>–</w:t>
      </w:r>
      <w:r w:rsidRPr="002415F8">
        <w:t xml:space="preserve"> глухое и на 0,5 м </w:t>
      </w:r>
      <w:r w:rsidR="006A1A8B">
        <w:t>–</w:t>
      </w:r>
      <w:r w:rsidRPr="002415F8">
        <w:t xml:space="preserve">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EF4BB7" w:rsidRPr="002415F8" w:rsidRDefault="00EF4BB7" w:rsidP="006A1A8B">
      <w:pPr>
        <w:pStyle w:val="01"/>
      </w:pPr>
      <w:r w:rsidRPr="002415F8">
        <w:t>Примыкание к ограждению строений, кроме проходных и административно-бытовых зданий, не допускается.</w:t>
      </w:r>
    </w:p>
    <w:p w:rsidR="00EF4BB7" w:rsidRPr="002415F8" w:rsidRDefault="006A1A8B" w:rsidP="00F85E50">
      <w:pPr>
        <w:pStyle w:val="01"/>
      </w:pPr>
      <w:r>
        <w:t>6.</w:t>
      </w:r>
      <w:r w:rsidR="006973B4">
        <w:t>1.32</w:t>
      </w:r>
      <w:r w:rsidR="00EF4BB7" w:rsidRPr="002415F8">
        <w:t>. В проектах хозяйственно-питьевых и объединенных производственно-питьевых водопроводов необходимо предусматривать зоны санитарной охраны.</w:t>
      </w:r>
    </w:p>
    <w:p w:rsidR="00EF4BB7" w:rsidRPr="002415F8" w:rsidRDefault="00EF4BB7" w:rsidP="00F85E50">
      <w:pPr>
        <w:pStyle w:val="01"/>
      </w:pPr>
      <w:r w:rsidRPr="002415F8">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EF4BB7" w:rsidRPr="002415F8" w:rsidRDefault="00EF4BB7" w:rsidP="00790D03">
      <w:pPr>
        <w:pStyle w:val="01"/>
      </w:pPr>
      <w:r w:rsidRPr="002415F8">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00F85E50">
        <w:t>–</w:t>
      </w:r>
      <w:r w:rsidRPr="002415F8">
        <w:t xml:space="preserve">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EF4BB7" w:rsidRPr="00790D03" w:rsidRDefault="00EF4BB7" w:rsidP="00790D03">
      <w:pPr>
        <w:pStyle w:val="01"/>
      </w:pPr>
      <w:r w:rsidRPr="002415F8">
        <w:t>Зона санитарной охра</w:t>
      </w:r>
      <w:r w:rsidRPr="00790D03">
        <w:t xml:space="preserve">ны водопроводных сооружений, расположенных вне территории водозабора, представлена первым поясом (строгого режима), водоводов </w:t>
      </w:r>
      <w:r w:rsidR="00790D03">
        <w:t>–</w:t>
      </w:r>
      <w:r w:rsidRPr="00790D03">
        <w:t xml:space="preserve"> санитарно-защитной полосой.</w:t>
      </w:r>
    </w:p>
    <w:p w:rsidR="00EF4BB7" w:rsidRPr="002415F8" w:rsidRDefault="00EF4BB7" w:rsidP="00790D03">
      <w:pPr>
        <w:pStyle w:val="01"/>
      </w:pPr>
      <w:r w:rsidRPr="00790D03">
        <w:t>Решение о возможности орга</w:t>
      </w:r>
      <w:r w:rsidRPr="002415F8">
        <w:t>низации зон санитарной охраны принимается на стадии проекта планировки территории, когда выбирается источник водоснабжения.</w:t>
      </w:r>
    </w:p>
    <w:p w:rsidR="00EF4BB7" w:rsidRPr="002415F8" w:rsidRDefault="00EF4BB7" w:rsidP="00790D03">
      <w:pPr>
        <w:pStyle w:val="01"/>
      </w:pPr>
      <w:r w:rsidRPr="002415F8">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r w:rsidR="000423B4">
        <w:fldChar w:fldCharType="begin"/>
      </w:r>
      <w:r w:rsidR="000423B4">
        <w:instrText xml:space="preserve"> REF _Ref450630971 \h </w:instrText>
      </w:r>
      <w:r w:rsidR="000423B4">
        <w:fldChar w:fldCharType="separate"/>
      </w:r>
      <w:r w:rsidR="000E722C">
        <w:t xml:space="preserve">Таблица </w:t>
      </w:r>
      <w:r w:rsidR="000E722C">
        <w:rPr>
          <w:noProof/>
        </w:rPr>
        <w:t>62</w:t>
      </w:r>
      <w:r w:rsidR="000423B4">
        <w:fldChar w:fldCharType="end"/>
      </w:r>
      <w:r w:rsidR="000423B4">
        <w:t xml:space="preserve">, </w:t>
      </w:r>
      <w:r w:rsidR="000423B4">
        <w:fldChar w:fldCharType="begin"/>
      </w:r>
      <w:r w:rsidR="000423B4">
        <w:instrText xml:space="preserve"> REF _Ref450630973 \h </w:instrText>
      </w:r>
      <w:r w:rsidR="000423B4">
        <w:fldChar w:fldCharType="separate"/>
      </w:r>
      <w:r w:rsidR="000E722C">
        <w:t xml:space="preserve">Таблица </w:t>
      </w:r>
      <w:r w:rsidR="000E722C">
        <w:rPr>
          <w:noProof/>
        </w:rPr>
        <w:t>63</w:t>
      </w:r>
      <w:r w:rsidR="000423B4">
        <w:fldChar w:fldCharType="end"/>
      </w:r>
      <w:r w:rsidR="000423B4">
        <w:t>.</w:t>
      </w:r>
    </w:p>
    <w:p w:rsidR="00EF4BB7" w:rsidRPr="002415F8" w:rsidRDefault="00EF4BB7" w:rsidP="00790D03">
      <w:pPr>
        <w:pStyle w:val="01"/>
      </w:pPr>
      <w:r w:rsidRPr="002415F8">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w:t>
      </w:r>
      <w:r w:rsidR="000423B4">
        <w:t>.</w:t>
      </w:r>
      <w:r w:rsidRPr="002415F8">
        <w:t xml:space="preserve"> Зоны санитарной охраны источников водоснабжения регистрируются как ограничение прав на землю в </w:t>
      </w:r>
      <w:r w:rsidRPr="000423B4">
        <w:t>соответствии со статьей 56 Земельного кодекса Российской Федерации.</w:t>
      </w:r>
    </w:p>
    <w:p w:rsidR="000423B4" w:rsidRDefault="000423B4" w:rsidP="000423B4">
      <w:pPr>
        <w:pStyle w:val="05"/>
      </w:pPr>
      <w:bookmarkStart w:id="111" w:name="_Ref450630971"/>
      <w:r>
        <w:t xml:space="preserve">Таблица </w:t>
      </w:r>
      <w:r w:rsidR="00F14E19">
        <w:fldChar w:fldCharType="begin"/>
      </w:r>
      <w:r w:rsidR="00F14E19">
        <w:instrText xml:space="preserve"> SEQ Таблица \* ARABIC </w:instrText>
      </w:r>
      <w:r w:rsidR="00F14E19">
        <w:fldChar w:fldCharType="separate"/>
      </w:r>
      <w:r w:rsidR="000E722C">
        <w:rPr>
          <w:noProof/>
        </w:rPr>
        <w:t>62</w:t>
      </w:r>
      <w:r w:rsidR="00F14E19">
        <w:rPr>
          <w:noProof/>
        </w:rPr>
        <w:fldChar w:fldCharType="end"/>
      </w:r>
      <w:bookmarkEnd w:id="11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1"/>
        <w:gridCol w:w="2770"/>
        <w:gridCol w:w="1998"/>
        <w:gridCol w:w="2676"/>
        <w:gridCol w:w="2308"/>
      </w:tblGrid>
      <w:tr w:rsidR="0058690B" w:rsidRPr="002415F8" w:rsidTr="00336DE7">
        <w:tc>
          <w:tcPr>
            <w:tcW w:w="0" w:type="auto"/>
            <w:vMerge w:val="restart"/>
            <w:tcBorders>
              <w:top w:val="single" w:sz="4" w:space="0" w:color="auto"/>
              <w:bottom w:val="single" w:sz="4" w:space="0" w:color="auto"/>
              <w:right w:val="single" w:sz="4" w:space="0" w:color="auto"/>
            </w:tcBorders>
            <w:shd w:val="clear" w:color="auto" w:fill="auto"/>
            <w:vAlign w:val="center"/>
          </w:tcPr>
          <w:p w:rsidR="00EF4BB7" w:rsidRPr="00336DE7" w:rsidRDefault="00BF3FDC" w:rsidP="00336DE7">
            <w:pPr>
              <w:suppressAutoHyphens/>
              <w:jc w:val="center"/>
              <w:rPr>
                <w:rFonts w:ascii="Times New Roman" w:hAnsi="Times New Roman" w:cs="Times New Roman"/>
                <w:b/>
              </w:rPr>
            </w:pPr>
            <w:r>
              <w:rPr>
                <w:rFonts w:ascii="Times New Roman" w:hAnsi="Times New Roman" w:cs="Times New Roman"/>
                <w:b/>
              </w:rPr>
              <w:t>№</w:t>
            </w:r>
            <w:r w:rsidR="00EF4BB7" w:rsidRPr="00336DE7">
              <w:rPr>
                <w:rFonts w:ascii="Times New Roman" w:hAnsi="Times New Roman" w:cs="Times New Roman"/>
                <w:b/>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Наименование источника водоснабжения</w:t>
            </w:r>
          </w:p>
        </w:tc>
        <w:tc>
          <w:tcPr>
            <w:tcW w:w="0" w:type="auto"/>
            <w:gridSpan w:val="3"/>
            <w:tcBorders>
              <w:top w:val="single" w:sz="4" w:space="0" w:color="auto"/>
              <w:left w:val="single" w:sz="4" w:space="0" w:color="auto"/>
              <w:bottom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Границы зон санитарной охраны от источника водоснабжения</w:t>
            </w: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I пояс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II пояс</w:t>
            </w:r>
          </w:p>
        </w:tc>
        <w:tc>
          <w:tcPr>
            <w:tcW w:w="0" w:type="auto"/>
            <w:tcBorders>
              <w:top w:val="single" w:sz="4" w:space="0" w:color="auto"/>
              <w:left w:val="single" w:sz="4" w:space="0" w:color="auto"/>
              <w:bottom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III пояс</w:t>
            </w:r>
          </w:p>
        </w:tc>
      </w:tr>
      <w:tr w:rsidR="0058690B" w:rsidRPr="002415F8" w:rsidTr="00336DE7">
        <w:tc>
          <w:tcPr>
            <w:tcW w:w="0" w:type="auto"/>
            <w:vMerge w:val="restart"/>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nil"/>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Подземные источники</w:t>
            </w:r>
          </w:p>
        </w:tc>
        <w:tc>
          <w:tcPr>
            <w:tcW w:w="0" w:type="auto"/>
            <w:tcBorders>
              <w:top w:val="single" w:sz="4" w:space="0" w:color="auto"/>
              <w:left w:val="single" w:sz="4" w:space="0" w:color="auto"/>
              <w:bottom w:val="nil"/>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EF4BB7" w:rsidRPr="002415F8" w:rsidRDefault="00EF4BB7" w:rsidP="00630DA8">
            <w:pPr>
              <w:suppressAutoHyphens/>
              <w:jc w:val="both"/>
              <w:rPr>
                <w:rFonts w:ascii="Times New Roman" w:hAnsi="Times New Roman" w:cs="Times New Roman"/>
              </w:rPr>
            </w:pP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1) скважины, в том числе:</w:t>
            </w: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tcBorders>
            <w:shd w:val="clear" w:color="auto" w:fill="auto"/>
          </w:tcPr>
          <w:p w:rsidR="00EF4BB7" w:rsidRPr="002415F8" w:rsidRDefault="00EF4BB7" w:rsidP="00630DA8">
            <w:pPr>
              <w:suppressAutoHyphens/>
              <w:jc w:val="both"/>
              <w:rPr>
                <w:rFonts w:ascii="Times New Roman" w:hAnsi="Times New Roman" w:cs="Times New Roman"/>
              </w:rPr>
            </w:pP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защищенные воды</w:t>
            </w: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30 м</w:t>
            </w:r>
          </w:p>
        </w:tc>
        <w:tc>
          <w:tcPr>
            <w:tcW w:w="0" w:type="auto"/>
            <w:tcBorders>
              <w:top w:val="nil"/>
              <w:left w:val="single" w:sz="4" w:space="0" w:color="auto"/>
              <w:bottom w:val="nil"/>
              <w:right w:val="single" w:sz="4" w:space="0" w:color="auto"/>
            </w:tcBorders>
            <w:shd w:val="clear" w:color="auto" w:fill="auto"/>
          </w:tcPr>
          <w:p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Тм</w:t>
            </w:r>
            <w:r w:rsidRPr="0058690B">
              <w:rPr>
                <w:rFonts w:ascii="Times New Roman" w:hAnsi="Times New Roman" w:cs="Times New Roman"/>
                <w:vertAlign w:val="superscript"/>
              </w:rPr>
              <w:t>2</w:t>
            </w:r>
          </w:p>
        </w:tc>
        <w:tc>
          <w:tcPr>
            <w:tcW w:w="0" w:type="auto"/>
            <w:tcBorders>
              <w:top w:val="nil"/>
              <w:left w:val="single" w:sz="4" w:space="0" w:color="auto"/>
              <w:bottom w:val="nil"/>
            </w:tcBorders>
            <w:shd w:val="clear" w:color="auto" w:fill="auto"/>
          </w:tcPr>
          <w:p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Тх</w:t>
            </w:r>
            <w:r w:rsidRPr="0058690B">
              <w:rPr>
                <w:rFonts w:ascii="Times New Roman" w:hAnsi="Times New Roman" w:cs="Times New Roman"/>
                <w:vertAlign w:val="superscript"/>
              </w:rPr>
              <w:t>3</w:t>
            </w: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недостаточно защищенные воды</w:t>
            </w: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50 м</w:t>
            </w:r>
          </w:p>
        </w:tc>
        <w:tc>
          <w:tcPr>
            <w:tcW w:w="0" w:type="auto"/>
            <w:tcBorders>
              <w:top w:val="nil"/>
              <w:left w:val="single" w:sz="4" w:space="0" w:color="auto"/>
              <w:bottom w:val="nil"/>
              <w:right w:val="single" w:sz="4" w:space="0" w:color="auto"/>
            </w:tcBorders>
            <w:shd w:val="clear" w:color="auto" w:fill="auto"/>
          </w:tcPr>
          <w:p w:rsidR="00EF4BB7" w:rsidRPr="002415F8" w:rsidRDefault="0058690B" w:rsidP="00630DA8">
            <w:pPr>
              <w:suppressAutoHyphens/>
              <w:jc w:val="center"/>
              <w:rPr>
                <w:rFonts w:ascii="Times New Roman" w:hAnsi="Times New Roman" w:cs="Times New Roman"/>
              </w:rPr>
            </w:pPr>
            <w:r>
              <w:rPr>
                <w:rFonts w:ascii="Times New Roman" w:hAnsi="Times New Roman" w:cs="Times New Roman"/>
              </w:rPr>
              <w:t>по расчету в зависимости от Тм</w:t>
            </w:r>
            <w:r w:rsidRPr="0058690B">
              <w:rPr>
                <w:rFonts w:ascii="Times New Roman" w:hAnsi="Times New Roman" w:cs="Times New Roman"/>
                <w:vertAlign w:val="superscript"/>
              </w:rPr>
              <w:t>2</w:t>
            </w:r>
          </w:p>
        </w:tc>
        <w:tc>
          <w:tcPr>
            <w:tcW w:w="0" w:type="auto"/>
            <w:tcBorders>
              <w:top w:val="nil"/>
              <w:left w:val="single" w:sz="4" w:space="0" w:color="auto"/>
              <w:bottom w:val="nil"/>
            </w:tcBorders>
            <w:shd w:val="clear" w:color="auto" w:fill="auto"/>
          </w:tcPr>
          <w:p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Тх</w:t>
            </w:r>
            <w:r w:rsidRPr="0058690B">
              <w:rPr>
                <w:rFonts w:ascii="Times New Roman" w:hAnsi="Times New Roman" w:cs="Times New Roman"/>
                <w:vertAlign w:val="superscript"/>
              </w:rPr>
              <w:t>3</w:t>
            </w: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2) водозаборы при искусственном пополнении запасов подземных вод,</w:t>
            </w: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50 м</w:t>
            </w:r>
          </w:p>
        </w:tc>
        <w:tc>
          <w:tcPr>
            <w:tcW w:w="0" w:type="auto"/>
            <w:tcBorders>
              <w:top w:val="nil"/>
              <w:left w:val="single" w:sz="4" w:space="0" w:color="auto"/>
              <w:bottom w:val="nil"/>
              <w:right w:val="single" w:sz="4" w:space="0" w:color="auto"/>
            </w:tcBorders>
            <w:shd w:val="clear" w:color="auto" w:fill="auto"/>
          </w:tcPr>
          <w:p w:rsidR="00EF4BB7" w:rsidRPr="002415F8" w:rsidRDefault="0058690B" w:rsidP="00630DA8">
            <w:pPr>
              <w:suppressAutoHyphens/>
              <w:jc w:val="center"/>
              <w:rPr>
                <w:rFonts w:ascii="Times New Roman" w:hAnsi="Times New Roman" w:cs="Times New Roman"/>
              </w:rPr>
            </w:pPr>
            <w:r>
              <w:rPr>
                <w:rFonts w:ascii="Times New Roman" w:hAnsi="Times New Roman" w:cs="Times New Roman"/>
              </w:rPr>
              <w:t>по расчету в зависимости от Тм</w:t>
            </w:r>
            <w:r w:rsidRPr="0058690B">
              <w:rPr>
                <w:rFonts w:ascii="Times New Roman" w:hAnsi="Times New Roman" w:cs="Times New Roman"/>
                <w:vertAlign w:val="superscript"/>
              </w:rPr>
              <w:t>2</w:t>
            </w:r>
          </w:p>
        </w:tc>
        <w:tc>
          <w:tcPr>
            <w:tcW w:w="0" w:type="auto"/>
            <w:tcBorders>
              <w:top w:val="nil"/>
              <w:left w:val="single" w:sz="4" w:space="0" w:color="auto"/>
              <w:bottom w:val="nil"/>
            </w:tcBorders>
            <w:shd w:val="clear" w:color="auto" w:fill="auto"/>
          </w:tcPr>
          <w:p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Тх</w:t>
            </w:r>
            <w:r w:rsidRPr="0058690B">
              <w:rPr>
                <w:rFonts w:ascii="Times New Roman" w:hAnsi="Times New Roman" w:cs="Times New Roman"/>
                <w:vertAlign w:val="superscript"/>
              </w:rPr>
              <w:t>3</w:t>
            </w: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в том числе инфильтрационные сооружения (бассейны, каналы)</w:t>
            </w:r>
          </w:p>
        </w:tc>
        <w:tc>
          <w:tcPr>
            <w:tcW w:w="0" w:type="auto"/>
            <w:tcBorders>
              <w:top w:val="nil"/>
              <w:left w:val="single" w:sz="4" w:space="0" w:color="auto"/>
              <w:bottom w:val="single" w:sz="4" w:space="0" w:color="auto"/>
              <w:right w:val="single" w:sz="4" w:space="0" w:color="auto"/>
            </w:tcBorders>
            <w:shd w:val="clear" w:color="auto" w:fill="auto"/>
          </w:tcPr>
          <w:p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не менее 100 м</w:t>
            </w:r>
            <w:r w:rsidRPr="0058690B">
              <w:rPr>
                <w:rFonts w:ascii="Times New Roman" w:hAnsi="Times New Roman" w:cs="Times New Roman"/>
                <w:vertAlign w:val="superscript"/>
              </w:rPr>
              <w:t>1</w:t>
            </w:r>
          </w:p>
        </w:tc>
        <w:tc>
          <w:tcPr>
            <w:tcW w:w="0" w:type="auto"/>
            <w:tcBorders>
              <w:top w:val="nil"/>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r>
      <w:tr w:rsidR="0058690B" w:rsidRPr="002415F8" w:rsidTr="00336DE7">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Поверхностные источники 1) водотоки (реки, каналы)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вверх по течению не менее 200 м;</w:t>
            </w:r>
          </w:p>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вниз по течению не менее 100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вверх по течению по расчету;</w:t>
            </w:r>
          </w:p>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вниз по течению не менее 250 м;</w:t>
            </w:r>
          </w:p>
        </w:tc>
        <w:tc>
          <w:tcPr>
            <w:tcW w:w="0" w:type="auto"/>
            <w:tcBorders>
              <w:top w:val="single" w:sz="4" w:space="0" w:color="auto"/>
              <w:left w:val="single" w:sz="4" w:space="0" w:color="auto"/>
              <w:bottom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совпадают с границами II пояса;</w:t>
            </w:r>
          </w:p>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совпадают с границами II пояса;</w:t>
            </w:r>
          </w:p>
        </w:tc>
      </w:tr>
      <w:tr w:rsidR="0058690B" w:rsidRPr="002415F8" w:rsidTr="00336DE7">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 xml:space="preserve">боковые </w:t>
            </w:r>
            <w:r w:rsidR="0058690B">
              <w:rPr>
                <w:rFonts w:ascii="Times New Roman" w:hAnsi="Times New Roman" w:cs="Times New Roman"/>
              </w:rPr>
              <w:t>–</w:t>
            </w:r>
            <w:r w:rsidRPr="002415F8">
              <w:rPr>
                <w:rFonts w:ascii="Times New Roman" w:hAnsi="Times New Roman" w:cs="Times New Roman"/>
              </w:rPr>
              <w:t xml:space="preserve"> не менее 100 м от линии уреза воды летне-осенней межени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боковые не менее 500 м</w:t>
            </w:r>
          </w:p>
        </w:tc>
        <w:tc>
          <w:tcPr>
            <w:tcW w:w="0" w:type="auto"/>
            <w:tcBorders>
              <w:top w:val="single" w:sz="4" w:space="0" w:color="auto"/>
              <w:left w:val="single" w:sz="4" w:space="0" w:color="auto"/>
              <w:bottom w:val="single" w:sz="4" w:space="0" w:color="auto"/>
            </w:tcBorders>
            <w:shd w:val="clear" w:color="auto" w:fill="auto"/>
          </w:tcPr>
          <w:p w:rsidR="00EF4BB7" w:rsidRPr="002415F8" w:rsidRDefault="00EF4BB7" w:rsidP="0058690B">
            <w:pPr>
              <w:suppressAutoHyphens/>
              <w:jc w:val="center"/>
              <w:rPr>
                <w:rFonts w:ascii="Times New Roman" w:hAnsi="Times New Roman" w:cs="Times New Roman"/>
              </w:rPr>
            </w:pPr>
            <w:r w:rsidRPr="002415F8">
              <w:rPr>
                <w:rFonts w:ascii="Times New Roman" w:hAnsi="Times New Roman" w:cs="Times New Roman"/>
              </w:rPr>
              <w:t>по линии водоразделов в пределах 3-5 км, включая притоки</w:t>
            </w:r>
          </w:p>
        </w:tc>
      </w:tr>
      <w:tr w:rsidR="0058690B" w:rsidRPr="002415F8" w:rsidTr="00336DE7">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2) водоемы (водохранилища, озера)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100 м от линии уреза воды при летне-осенней межени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58690B">
            <w:pPr>
              <w:suppressAutoHyphens/>
              <w:jc w:val="center"/>
              <w:rPr>
                <w:rFonts w:ascii="Times New Roman" w:hAnsi="Times New Roman" w:cs="Times New Roman"/>
              </w:rPr>
            </w:pPr>
            <w:r w:rsidRPr="002415F8">
              <w:rPr>
                <w:rFonts w:ascii="Times New Roman" w:hAnsi="Times New Roman" w:cs="Times New Roman"/>
              </w:rPr>
              <w:t>3-5 км во все стороны от водозабора или на 500-1000 м при нормальном подпорном уровне</w:t>
            </w:r>
          </w:p>
        </w:tc>
        <w:tc>
          <w:tcPr>
            <w:tcW w:w="0" w:type="auto"/>
            <w:tcBorders>
              <w:top w:val="single" w:sz="4" w:space="0" w:color="auto"/>
              <w:left w:val="single" w:sz="4" w:space="0" w:color="auto"/>
              <w:bottom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совпадают с границами II пояса</w:t>
            </w:r>
          </w:p>
        </w:tc>
      </w:tr>
      <w:tr w:rsidR="0058690B" w:rsidRPr="002415F8" w:rsidTr="00336DE7">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Водопроводные сооружения и водоводы</w:t>
            </w:r>
          </w:p>
        </w:tc>
        <w:tc>
          <w:tcPr>
            <w:tcW w:w="0" w:type="auto"/>
            <w:gridSpan w:val="3"/>
            <w:tcBorders>
              <w:top w:val="single" w:sz="4" w:space="0" w:color="auto"/>
              <w:left w:val="single" w:sz="4" w:space="0" w:color="auto"/>
              <w:bottom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Границы санитарно-защитной полосы от стен запасных и регулирующих емкостей, фильтров и контактн</w:t>
            </w:r>
            <w:r w:rsidR="0058690B">
              <w:rPr>
                <w:rFonts w:ascii="Times New Roman" w:hAnsi="Times New Roman" w:cs="Times New Roman"/>
              </w:rPr>
              <w:t>ых осветителей – не менее 30 м</w:t>
            </w:r>
            <w:r w:rsidR="0058690B">
              <w:rPr>
                <w:rFonts w:ascii="Times New Roman" w:hAnsi="Times New Roman" w:cs="Times New Roman"/>
                <w:vertAlign w:val="superscript"/>
              </w:rPr>
              <w:t>4</w:t>
            </w:r>
            <w:r w:rsidRPr="002415F8">
              <w:rPr>
                <w:rFonts w:ascii="Times New Roman" w:hAnsi="Times New Roman" w:cs="Times New Roman"/>
              </w:rPr>
              <w:t xml:space="preserve"> от водонапорных башен </w:t>
            </w:r>
            <w:r w:rsidR="0058690B">
              <w:rPr>
                <w:rFonts w:ascii="Times New Roman" w:hAnsi="Times New Roman" w:cs="Times New Roman"/>
              </w:rPr>
              <w:t>– не менее 10 м</w:t>
            </w:r>
            <w:r w:rsidR="0058690B">
              <w:rPr>
                <w:rFonts w:ascii="Times New Roman" w:hAnsi="Times New Roman" w:cs="Times New Roman"/>
                <w:vertAlign w:val="superscript"/>
              </w:rPr>
              <w:t>5</w:t>
            </w:r>
            <w:r w:rsidRPr="002415F8">
              <w:rPr>
                <w:rFonts w:ascii="Times New Roman" w:hAnsi="Times New Roman" w:cs="Times New Roman"/>
              </w:rPr>
              <w:t xml:space="preserve"> от остальных помещений (отстойники, реагентное хозяйство, склад хлора</w:t>
            </w:r>
            <w:r w:rsidR="0058690B">
              <w:rPr>
                <w:rFonts w:ascii="Times New Roman" w:hAnsi="Times New Roman" w:cs="Times New Roman"/>
                <w:vertAlign w:val="superscript"/>
              </w:rPr>
              <w:t>5</w:t>
            </w:r>
            <w:r w:rsidR="0058690B">
              <w:rPr>
                <w:rFonts w:ascii="Times New Roman" w:hAnsi="Times New Roman" w:cs="Times New Roman"/>
              </w:rPr>
              <w:t>,</w:t>
            </w:r>
            <w:r w:rsidRPr="002415F8">
              <w:rPr>
                <w:rFonts w:ascii="Times New Roman" w:hAnsi="Times New Roman" w:cs="Times New Roman"/>
              </w:rPr>
              <w:t xml:space="preserve"> насосные станции и другое) </w:t>
            </w:r>
            <w:r w:rsidR="0058690B">
              <w:rPr>
                <w:rFonts w:ascii="Times New Roman" w:hAnsi="Times New Roman" w:cs="Times New Roman"/>
              </w:rPr>
              <w:t>–</w:t>
            </w:r>
            <w:r w:rsidRPr="002415F8">
              <w:rPr>
                <w:rFonts w:ascii="Times New Roman" w:hAnsi="Times New Roman" w:cs="Times New Roman"/>
              </w:rPr>
              <w:t xml:space="preserve"> не менее 15 м;</w:t>
            </w:r>
          </w:p>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 xml:space="preserve">от крайних линий водопровода: при отсутствии грунтовых вод </w:t>
            </w:r>
            <w:r w:rsidR="0058690B">
              <w:rPr>
                <w:rFonts w:ascii="Times New Roman" w:hAnsi="Times New Roman" w:cs="Times New Roman"/>
              </w:rPr>
              <w:t>–</w:t>
            </w:r>
            <w:r w:rsidRPr="002415F8">
              <w:rPr>
                <w:rFonts w:ascii="Times New Roman" w:hAnsi="Times New Roman" w:cs="Times New Roman"/>
              </w:rPr>
              <w:t xml:space="preserve"> не менее 10 м при диаметре водоводов до 1000 мм и не менее 20 м при диаметре более 1000 мм; при наличии грунтовых вод </w:t>
            </w:r>
            <w:r w:rsidR="0058690B">
              <w:rPr>
                <w:rFonts w:ascii="Times New Roman" w:hAnsi="Times New Roman" w:cs="Times New Roman"/>
              </w:rPr>
              <w:t>–</w:t>
            </w:r>
            <w:r w:rsidRPr="002415F8">
              <w:rPr>
                <w:rFonts w:ascii="Times New Roman" w:hAnsi="Times New Roman" w:cs="Times New Roman"/>
              </w:rPr>
              <w:t xml:space="preserve"> не менее 50 м вне зависимости от диаметра водоводов</w:t>
            </w:r>
          </w:p>
        </w:tc>
      </w:tr>
    </w:tbl>
    <w:p w:rsidR="00FF03FA" w:rsidRDefault="00FF03FA" w:rsidP="008513D4">
      <w:pPr>
        <w:pStyle w:val="07"/>
      </w:pPr>
      <w:r>
        <w:t>Примечания</w:t>
      </w:r>
    </w:p>
    <w:p w:rsidR="00EF4BB7" w:rsidRPr="002415F8" w:rsidRDefault="00BB3A4F" w:rsidP="008513D4">
      <w:pPr>
        <w:pStyle w:val="08"/>
      </w:pPr>
      <w:r>
        <w:t xml:space="preserve">1. </w:t>
      </w:r>
      <w:r w:rsidR="00FF03FA" w:rsidRPr="00336DE7">
        <w:rPr>
          <w:vertAlign w:val="superscript"/>
        </w:rPr>
        <w:t>1</w:t>
      </w:r>
      <w:r w:rsidR="00FF03FA">
        <w:t xml:space="preserve"> </w:t>
      </w:r>
      <w:r w:rsidR="00EF4BB7" w:rsidRPr="00336DE7">
        <w:t>В</w:t>
      </w:r>
      <w:r w:rsidR="00EF4BB7" w:rsidRPr="002415F8">
        <w:t xml:space="preserve">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EF4BB7" w:rsidRPr="002415F8" w:rsidRDefault="00BB3A4F" w:rsidP="008513D4">
      <w:pPr>
        <w:pStyle w:val="08"/>
      </w:pPr>
      <w:r>
        <w:t xml:space="preserve">2. </w:t>
      </w:r>
      <w:r w:rsidR="0058690B" w:rsidRPr="0058690B">
        <w:rPr>
          <w:vertAlign w:val="superscript"/>
        </w:rPr>
        <w:t>2</w:t>
      </w:r>
      <w:r w:rsidR="0058690B">
        <w:t xml:space="preserve"> </w:t>
      </w:r>
      <w:r w:rsidR="00EF4BB7" w:rsidRPr="002415F8">
        <w:t>При определении границ II пояса Тм (время продвижения микробного загрязнения с потоком подземных вод к вод</w:t>
      </w:r>
      <w:r w:rsidR="0058690B">
        <w:t xml:space="preserve">озабору) принимается по </w:t>
      </w:r>
      <w:r w:rsidR="000423B4">
        <w:fldChar w:fldCharType="begin"/>
      </w:r>
      <w:r w:rsidR="000423B4">
        <w:instrText xml:space="preserve"> REF _Ref450630973 \h  \* MERGEFORMAT </w:instrText>
      </w:r>
      <w:r w:rsidR="000423B4">
        <w:fldChar w:fldCharType="separate"/>
      </w:r>
      <w:r w:rsidR="000E722C">
        <w:t xml:space="preserve">Таблица </w:t>
      </w:r>
      <w:r w:rsidR="000E722C">
        <w:rPr>
          <w:noProof/>
        </w:rPr>
        <w:t>63</w:t>
      </w:r>
      <w:r w:rsidR="000423B4">
        <w:fldChar w:fldCharType="end"/>
      </w:r>
      <w:r w:rsidR="000423B4">
        <w:t>.</w:t>
      </w:r>
    </w:p>
    <w:p w:rsidR="00336DE7" w:rsidRPr="002415F8" w:rsidRDefault="00BB3A4F" w:rsidP="008513D4">
      <w:pPr>
        <w:pStyle w:val="08"/>
      </w:pPr>
      <w:r>
        <w:t xml:space="preserve">3. </w:t>
      </w:r>
      <w:r w:rsidR="007604BA" w:rsidRPr="007604BA">
        <w:rPr>
          <w:vertAlign w:val="superscript"/>
        </w:rPr>
        <w:t>3</w:t>
      </w:r>
      <w:r w:rsidR="00336DE7" w:rsidRPr="002415F8">
        <w:t xml:space="preserve"> Граница III пояса, предназначенного для защиты водоносного пласта от химических загрязнений, определяется гидродинамическими расчетами.</w:t>
      </w:r>
    </w:p>
    <w:p w:rsidR="00336DE7" w:rsidRPr="002415F8" w:rsidRDefault="00336DE7" w:rsidP="008513D4">
      <w:pPr>
        <w:pStyle w:val="08"/>
      </w:pPr>
      <w:r w:rsidRPr="002415F8">
        <w:t>При этом время движения химического загрязнения к водозабору должно быть больше расчетного Тх.</w:t>
      </w:r>
    </w:p>
    <w:p w:rsidR="00336DE7" w:rsidRPr="002415F8" w:rsidRDefault="00336DE7" w:rsidP="008513D4">
      <w:pPr>
        <w:pStyle w:val="08"/>
      </w:pPr>
      <w:r w:rsidRPr="002415F8">
        <w:t xml:space="preserve">Тх принимается как срок эксплуатации водозабора (обычный срок эксплуатации водозабора </w:t>
      </w:r>
      <w:r w:rsidR="000423B4">
        <w:t>–</w:t>
      </w:r>
      <w:r w:rsidRPr="002415F8">
        <w:t xml:space="preserve"> 25-50 лет).</w:t>
      </w:r>
    </w:p>
    <w:p w:rsidR="00336DE7" w:rsidRPr="002415F8" w:rsidRDefault="00BB3A4F" w:rsidP="008513D4">
      <w:pPr>
        <w:pStyle w:val="08"/>
      </w:pPr>
      <w:r>
        <w:t xml:space="preserve">4. </w:t>
      </w:r>
      <w:r w:rsidR="007604BA" w:rsidRPr="007604BA">
        <w:rPr>
          <w:vertAlign w:val="superscript"/>
        </w:rPr>
        <w:t>4</w:t>
      </w:r>
      <w:r w:rsidR="00336DE7" w:rsidRPr="002415F8">
        <w:t xml:space="preserve"> При расположении водопроводных сооружений на территории объекта указанные расстояния допускается сокращать по заключению </w:t>
      </w:r>
      <w:r w:rsidR="00336DE7" w:rsidRPr="000423B4">
        <w:t>органа, уполномоченного осуществлять государственный санитарно-эпидемиологический надзор, но не менее чем до 10 м.</w:t>
      </w:r>
    </w:p>
    <w:p w:rsidR="00336DE7" w:rsidRPr="002415F8" w:rsidRDefault="00BB3A4F" w:rsidP="008513D4">
      <w:pPr>
        <w:pStyle w:val="08"/>
      </w:pPr>
      <w:r>
        <w:t xml:space="preserve">5. </w:t>
      </w:r>
      <w:r w:rsidR="007604BA" w:rsidRPr="007604BA">
        <w:rPr>
          <w:vertAlign w:val="superscript"/>
        </w:rPr>
        <w:t>5</w:t>
      </w:r>
      <w:r w:rsidR="007604BA">
        <w:t xml:space="preserve"> </w:t>
      </w:r>
      <w:r w:rsidR="00336DE7" w:rsidRPr="002415F8">
        <w:t xml:space="preserve">По заключению </w:t>
      </w:r>
      <w:r w:rsidR="00336DE7" w:rsidRPr="000423B4">
        <w:t>органа, уполномоченного осуществлять государственный санитарно-эпидемиологический надзор, I пояс</w:t>
      </w:r>
      <w:r w:rsidR="00336DE7" w:rsidRPr="002415F8">
        <w:t xml:space="preserve"> зоны санитарной охраны для отдельно стоящих водонапорных башен, в зависимости от их конструктивных особенностей, может не устанавливаться.</w:t>
      </w:r>
    </w:p>
    <w:p w:rsidR="00336DE7" w:rsidRPr="002415F8" w:rsidRDefault="00BB3A4F" w:rsidP="008513D4">
      <w:pPr>
        <w:pStyle w:val="08"/>
      </w:pPr>
      <w:r>
        <w:t xml:space="preserve">6. </w:t>
      </w:r>
      <w:r w:rsidR="007604BA" w:rsidRPr="007604BA">
        <w:rPr>
          <w:vertAlign w:val="superscript"/>
        </w:rPr>
        <w:t>6</w:t>
      </w:r>
      <w:r w:rsidR="00336DE7" w:rsidRPr="002415F8">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336DE7" w:rsidRPr="002415F8" w:rsidRDefault="00BB3A4F" w:rsidP="008513D4">
      <w:pPr>
        <w:pStyle w:val="08"/>
      </w:pPr>
      <w:r>
        <w:t xml:space="preserve">7. </w:t>
      </w:r>
      <w:r w:rsidR="007604BA" w:rsidRPr="007604BA">
        <w:rPr>
          <w:vertAlign w:val="superscript"/>
        </w:rPr>
        <w:t>7</w:t>
      </w:r>
      <w:r w:rsidR="00336DE7" w:rsidRPr="002415F8">
        <w:t xml:space="preserve"> Настоящее приложение содержит нормы, </w:t>
      </w:r>
      <w:r w:rsidR="00336DE7" w:rsidRPr="007604BA">
        <w:t>установленные СанПиН 2.1.4.1110-02</w:t>
      </w:r>
      <w:r w:rsidR="007604BA">
        <w:t xml:space="preserve"> «</w:t>
      </w:r>
      <w:r w:rsidR="00336DE7" w:rsidRPr="002415F8">
        <w:t>Зоны санитарной охраны источников водоснабжения и водопроводов питьевого назна</w:t>
      </w:r>
      <w:r w:rsidR="007604BA">
        <w:t>чения»</w:t>
      </w:r>
      <w:r w:rsidR="00336DE7" w:rsidRPr="002415F8">
        <w:t>.</w:t>
      </w:r>
    </w:p>
    <w:p w:rsidR="000423B4" w:rsidRDefault="000423B4" w:rsidP="000423B4">
      <w:pPr>
        <w:pStyle w:val="05"/>
      </w:pPr>
      <w:bookmarkStart w:id="112" w:name="_Ref450630973"/>
      <w:r>
        <w:t xml:space="preserve">Таблица </w:t>
      </w:r>
      <w:r w:rsidR="00F14E19">
        <w:fldChar w:fldCharType="begin"/>
      </w:r>
      <w:r w:rsidR="00F14E19">
        <w:instrText xml:space="preserve"> SEQ Таблица \* ARABIC </w:instrText>
      </w:r>
      <w:r w:rsidR="00F14E19">
        <w:fldChar w:fldCharType="separate"/>
      </w:r>
      <w:r w:rsidR="000E722C">
        <w:rPr>
          <w:noProof/>
        </w:rPr>
        <w:t>63</w:t>
      </w:r>
      <w:r w:rsidR="00F14E19">
        <w:rPr>
          <w:noProof/>
        </w:rPr>
        <w:fldChar w:fldCharType="end"/>
      </w:r>
      <w:bookmarkEnd w:id="11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46"/>
        <w:gridCol w:w="1267"/>
      </w:tblGrid>
      <w:tr w:rsidR="00EF4BB7" w:rsidRPr="002415F8" w:rsidTr="0058690B">
        <w:tc>
          <w:tcPr>
            <w:tcW w:w="0" w:type="auto"/>
            <w:tcBorders>
              <w:top w:val="single" w:sz="4" w:space="0" w:color="auto"/>
              <w:bottom w:val="single" w:sz="4" w:space="0" w:color="auto"/>
              <w:right w:val="single" w:sz="4" w:space="0" w:color="auto"/>
            </w:tcBorders>
            <w:shd w:val="clear" w:color="auto" w:fill="auto"/>
            <w:vAlign w:val="center"/>
          </w:tcPr>
          <w:p w:rsidR="00EF4BB7" w:rsidRPr="0058690B" w:rsidRDefault="00EF4BB7" w:rsidP="0058690B">
            <w:pPr>
              <w:suppressAutoHyphens/>
              <w:jc w:val="center"/>
              <w:rPr>
                <w:rFonts w:ascii="Times New Roman" w:hAnsi="Times New Roman" w:cs="Times New Roman"/>
                <w:b/>
              </w:rPr>
            </w:pPr>
            <w:r w:rsidRPr="0058690B">
              <w:rPr>
                <w:rFonts w:ascii="Times New Roman" w:hAnsi="Times New Roman" w:cs="Times New Roman"/>
                <w:b/>
              </w:rPr>
              <w:t>Гидрологические условия</w:t>
            </w:r>
          </w:p>
        </w:tc>
        <w:tc>
          <w:tcPr>
            <w:tcW w:w="0" w:type="auto"/>
            <w:tcBorders>
              <w:top w:val="single" w:sz="4" w:space="0" w:color="auto"/>
              <w:left w:val="single" w:sz="4" w:space="0" w:color="auto"/>
              <w:bottom w:val="single" w:sz="4" w:space="0" w:color="auto"/>
            </w:tcBorders>
            <w:shd w:val="clear" w:color="auto" w:fill="auto"/>
            <w:vAlign w:val="center"/>
          </w:tcPr>
          <w:p w:rsidR="00EF4BB7" w:rsidRPr="0058690B" w:rsidRDefault="00EF4BB7" w:rsidP="0058690B">
            <w:pPr>
              <w:suppressAutoHyphens/>
              <w:jc w:val="center"/>
              <w:rPr>
                <w:rFonts w:ascii="Times New Roman" w:hAnsi="Times New Roman" w:cs="Times New Roman"/>
                <w:b/>
              </w:rPr>
            </w:pPr>
            <w:r w:rsidRPr="0058690B">
              <w:rPr>
                <w:rFonts w:ascii="Times New Roman" w:hAnsi="Times New Roman" w:cs="Times New Roman"/>
                <w:b/>
              </w:rPr>
              <w:t>Тм (в сутках)</w:t>
            </w:r>
          </w:p>
        </w:tc>
      </w:tr>
      <w:tr w:rsidR="00EF4BB7" w:rsidRPr="002415F8" w:rsidTr="007604BA">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tcBorders>
              <w:top w:val="single" w:sz="4" w:space="0" w:color="auto"/>
              <w:left w:val="single" w:sz="4" w:space="0" w:color="auto"/>
              <w:bottom w:val="single" w:sz="4" w:space="0" w:color="auto"/>
            </w:tcBorders>
            <w:shd w:val="clear" w:color="auto" w:fill="auto"/>
            <w:vAlign w:val="center"/>
          </w:tcPr>
          <w:p w:rsidR="00EF4BB7" w:rsidRPr="002415F8" w:rsidRDefault="00EF4BB7" w:rsidP="007604BA">
            <w:pPr>
              <w:suppressAutoHyphens/>
              <w:jc w:val="center"/>
              <w:rPr>
                <w:rFonts w:ascii="Times New Roman" w:hAnsi="Times New Roman" w:cs="Times New Roman"/>
              </w:rPr>
            </w:pPr>
            <w:r w:rsidRPr="002415F8">
              <w:rPr>
                <w:rFonts w:ascii="Times New Roman" w:hAnsi="Times New Roman" w:cs="Times New Roman"/>
              </w:rPr>
              <w:t>400</w:t>
            </w:r>
          </w:p>
        </w:tc>
      </w:tr>
      <w:tr w:rsidR="00EF4BB7" w:rsidRPr="002415F8" w:rsidTr="007604BA">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tcBorders>
              <w:top w:val="single" w:sz="4" w:space="0" w:color="auto"/>
              <w:left w:val="single" w:sz="4" w:space="0" w:color="auto"/>
              <w:bottom w:val="single" w:sz="4" w:space="0" w:color="auto"/>
            </w:tcBorders>
            <w:shd w:val="clear" w:color="auto" w:fill="auto"/>
            <w:vAlign w:val="center"/>
          </w:tcPr>
          <w:p w:rsidR="00EF4BB7" w:rsidRPr="002415F8" w:rsidRDefault="00EF4BB7" w:rsidP="007604BA">
            <w:pPr>
              <w:suppressAutoHyphens/>
              <w:jc w:val="center"/>
              <w:rPr>
                <w:rFonts w:ascii="Times New Roman" w:hAnsi="Times New Roman" w:cs="Times New Roman"/>
              </w:rPr>
            </w:pPr>
            <w:r w:rsidRPr="002415F8">
              <w:rPr>
                <w:rFonts w:ascii="Times New Roman" w:hAnsi="Times New Roman" w:cs="Times New Roman"/>
              </w:rPr>
              <w:t>200</w:t>
            </w:r>
          </w:p>
        </w:tc>
      </w:tr>
    </w:tbl>
    <w:p w:rsidR="0058690B" w:rsidRDefault="0058690B" w:rsidP="0058690B">
      <w:pPr>
        <w:pStyle w:val="01"/>
      </w:pPr>
    </w:p>
    <w:p w:rsidR="00EF4BB7" w:rsidRPr="002415F8" w:rsidRDefault="004D7FF9" w:rsidP="004D7FF9">
      <w:pPr>
        <w:pStyle w:val="01"/>
      </w:pPr>
      <w:r>
        <w:t>6.</w:t>
      </w:r>
      <w:r w:rsidR="006973B4">
        <w:t>1.33</w:t>
      </w:r>
      <w:r w:rsidR="00EF4BB7" w:rsidRPr="002415F8">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F4BB7" w:rsidRPr="002415F8" w:rsidRDefault="00EF4BB7" w:rsidP="004D7FF9">
      <w:pPr>
        <w:pStyle w:val="01"/>
      </w:pPr>
      <w:r w:rsidRPr="002415F8">
        <w:t>На территории первого пояса запрещаются:</w:t>
      </w:r>
    </w:p>
    <w:p w:rsidR="00EF4BB7" w:rsidRPr="002415F8" w:rsidRDefault="00EF4BB7" w:rsidP="004D7FF9">
      <w:pPr>
        <w:pStyle w:val="04"/>
      </w:pPr>
      <w:r w:rsidRPr="002415F8">
        <w:t>посадка высокоствольных деревьев;</w:t>
      </w:r>
    </w:p>
    <w:p w:rsidR="00EF4BB7" w:rsidRPr="002415F8" w:rsidRDefault="00EF4BB7" w:rsidP="004D7FF9">
      <w:pPr>
        <w:pStyle w:val="04"/>
      </w:pPr>
      <w:r w:rsidRPr="002415F8">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F4BB7" w:rsidRPr="002415F8" w:rsidRDefault="00EF4BB7" w:rsidP="004D7FF9">
      <w:pPr>
        <w:pStyle w:val="04"/>
      </w:pPr>
      <w:r w:rsidRPr="002415F8">
        <w:t>размещение жилых и общественных зданий, проживание людей;</w:t>
      </w:r>
    </w:p>
    <w:p w:rsidR="00EF4BB7" w:rsidRPr="002415F8" w:rsidRDefault="00EF4BB7" w:rsidP="004D7FF9">
      <w:pPr>
        <w:pStyle w:val="04"/>
      </w:pPr>
      <w:r w:rsidRPr="002415F8">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F4BB7" w:rsidRPr="002415F8" w:rsidRDefault="00EF4BB7" w:rsidP="004D7FF9">
      <w:pPr>
        <w:pStyle w:val="01"/>
      </w:pPr>
      <w:r w:rsidRPr="002415F8">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F4BB7" w:rsidRPr="002415F8" w:rsidRDefault="00EF4BB7" w:rsidP="004D7FF9">
      <w:pPr>
        <w:pStyle w:val="01"/>
      </w:pPr>
      <w:r w:rsidRPr="002415F8">
        <w:t>Допускаются рубки ухода за лесом и санитарные рубки леса.</w:t>
      </w:r>
    </w:p>
    <w:p w:rsidR="00EF4BB7" w:rsidRPr="002415F8" w:rsidRDefault="004D7FF9" w:rsidP="004D7FF9">
      <w:pPr>
        <w:pStyle w:val="01"/>
      </w:pPr>
      <w:r>
        <w:t>6.</w:t>
      </w:r>
      <w:r w:rsidR="006973B4">
        <w:t>1.34</w:t>
      </w:r>
      <w:r w:rsidR="00EF4BB7" w:rsidRPr="002415F8">
        <w:t>. На территории второго и третьего поясов зоны санитарной охраны поверхностных источников водоснабжения запрещается:</w:t>
      </w:r>
    </w:p>
    <w:p w:rsidR="00EF4BB7" w:rsidRPr="002415F8" w:rsidRDefault="00EF4BB7" w:rsidP="004D7FF9">
      <w:pPr>
        <w:pStyle w:val="04"/>
      </w:pPr>
      <w:r w:rsidRPr="002415F8">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F4BB7" w:rsidRPr="002415F8" w:rsidRDefault="00EF4BB7" w:rsidP="004D7FF9">
      <w:pPr>
        <w:pStyle w:val="04"/>
      </w:pPr>
      <w:r w:rsidRPr="002415F8">
        <w:t>загрязнение территории нечистотами, мусором, навозом, промышленными отходами и другим;</w:t>
      </w:r>
    </w:p>
    <w:p w:rsidR="00EF4BB7" w:rsidRPr="002415F8" w:rsidRDefault="00EF4BB7" w:rsidP="004D7FF9">
      <w:pPr>
        <w:pStyle w:val="04"/>
      </w:pPr>
      <w:r w:rsidRPr="002415F8">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EF4BB7" w:rsidRPr="002415F8" w:rsidRDefault="00EF4BB7" w:rsidP="004D7FF9">
      <w:pPr>
        <w:pStyle w:val="04"/>
      </w:pPr>
      <w:r w:rsidRPr="002415F8">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F4BB7" w:rsidRPr="002415F8" w:rsidRDefault="00EF4BB7" w:rsidP="004D7FF9">
      <w:pPr>
        <w:pStyle w:val="04"/>
      </w:pPr>
      <w:r w:rsidRPr="002415F8">
        <w:t>применение удобрений и ядохимикатов;</w:t>
      </w:r>
    </w:p>
    <w:p w:rsidR="00EF4BB7" w:rsidRPr="002415F8" w:rsidRDefault="00EF4BB7" w:rsidP="004D7FF9">
      <w:pPr>
        <w:pStyle w:val="04"/>
      </w:pPr>
      <w:r w:rsidRPr="002415F8">
        <w:t>добыча песка и гравия из водотока или водоема, а также дноуглубительные работы;</w:t>
      </w:r>
    </w:p>
    <w:p w:rsidR="00EF4BB7" w:rsidRPr="002415F8" w:rsidRDefault="00EF4BB7" w:rsidP="004D7FF9">
      <w:pPr>
        <w:pStyle w:val="04"/>
      </w:pPr>
      <w:r w:rsidRPr="002415F8">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F4BB7" w:rsidRPr="002415F8" w:rsidRDefault="00EF4BB7" w:rsidP="004D7FF9">
      <w:pPr>
        <w:pStyle w:val="04"/>
      </w:pPr>
      <w:r w:rsidRPr="002415F8">
        <w:t>на территории третьего пояса рубка леса главного пользования и реконструкции допускаются только рубки ухода и санитарные рубки леса.</w:t>
      </w:r>
    </w:p>
    <w:p w:rsidR="00EF4BB7" w:rsidRPr="002415F8" w:rsidRDefault="00EF4BB7" w:rsidP="0076176E">
      <w:pPr>
        <w:pStyle w:val="01"/>
      </w:pPr>
      <w:r w:rsidRPr="0076176E">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w:t>
      </w:r>
      <w:r w:rsidR="0076176E">
        <w:t>ого надзора.</w:t>
      </w:r>
    </w:p>
    <w:p w:rsidR="00EF4BB7" w:rsidRPr="002415F8" w:rsidRDefault="004D7FF9" w:rsidP="004D7FF9">
      <w:pPr>
        <w:pStyle w:val="01"/>
      </w:pPr>
      <w:r>
        <w:t>6.</w:t>
      </w:r>
      <w:r w:rsidR="006973B4">
        <w:t>1.35</w:t>
      </w:r>
      <w:r w:rsidR="00EF4BB7" w:rsidRPr="002415F8">
        <w:t>. На территории второго и третьего пояса зоны санитарной охраны подземных источников водоснабжения запрещается:</w:t>
      </w:r>
    </w:p>
    <w:p w:rsidR="00EF4BB7" w:rsidRPr="002415F8" w:rsidRDefault="00EF4BB7" w:rsidP="000716D7">
      <w:pPr>
        <w:pStyle w:val="04"/>
      </w:pPr>
      <w:r w:rsidRPr="002415F8">
        <w:t>закачка отработанных вод в подземные горизонты;</w:t>
      </w:r>
    </w:p>
    <w:p w:rsidR="00EF4BB7" w:rsidRPr="002415F8" w:rsidRDefault="00EF4BB7" w:rsidP="000716D7">
      <w:pPr>
        <w:pStyle w:val="04"/>
      </w:pPr>
      <w:r w:rsidRPr="002415F8">
        <w:t>подземное складирование твердых отходов;</w:t>
      </w:r>
    </w:p>
    <w:p w:rsidR="00EF4BB7" w:rsidRPr="002415F8" w:rsidRDefault="00EF4BB7" w:rsidP="000716D7">
      <w:pPr>
        <w:pStyle w:val="04"/>
      </w:pPr>
      <w:r w:rsidRPr="002415F8">
        <w:t>разработка недр земли;</w:t>
      </w:r>
    </w:p>
    <w:p w:rsidR="00EF4BB7" w:rsidRPr="002415F8" w:rsidRDefault="00EF4BB7" w:rsidP="000716D7">
      <w:pPr>
        <w:pStyle w:val="04"/>
      </w:pPr>
      <w:r w:rsidRPr="002415F8">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EF4BB7" w:rsidRPr="002415F8" w:rsidRDefault="00EF4BB7" w:rsidP="000716D7">
      <w:pPr>
        <w:pStyle w:val="04"/>
      </w:pPr>
      <w:r w:rsidRPr="002415F8">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EF4BB7" w:rsidRPr="002415F8" w:rsidRDefault="00EF4BB7" w:rsidP="000716D7">
      <w:pPr>
        <w:pStyle w:val="04"/>
      </w:pPr>
      <w:r w:rsidRPr="002415F8">
        <w:t>применение удобрений и ядохимикатов;</w:t>
      </w:r>
    </w:p>
    <w:p w:rsidR="00EF4BB7" w:rsidRPr="002415F8" w:rsidRDefault="00EF4BB7" w:rsidP="000716D7">
      <w:pPr>
        <w:pStyle w:val="04"/>
      </w:pPr>
      <w:r w:rsidRPr="002415F8">
        <w:t>рубка леса главного пользования и реконструкции (допускаются только рубки ухода и санитарные рубки леса).</w:t>
      </w:r>
    </w:p>
    <w:p w:rsidR="00EF4BB7" w:rsidRPr="002415F8" w:rsidRDefault="00EF4BB7" w:rsidP="000716D7">
      <w:pPr>
        <w:pStyle w:val="01"/>
      </w:pPr>
      <w:r w:rsidRPr="002415F8">
        <w:t>Поглощающие скважины и шахтные колодцы, которые могут вызвать загрязнение водоносных горизонтов, следует ликвидировать.</w:t>
      </w:r>
    </w:p>
    <w:p w:rsidR="00EF4BB7" w:rsidRPr="002415F8" w:rsidRDefault="000716D7" w:rsidP="000716D7">
      <w:pPr>
        <w:pStyle w:val="01"/>
      </w:pPr>
      <w:r>
        <w:t>6.</w:t>
      </w:r>
      <w:r w:rsidR="006973B4">
        <w:t>1.36</w:t>
      </w:r>
      <w:r w:rsidR="00EF4BB7" w:rsidRPr="002415F8">
        <w:t xml:space="preserve">. В пределах санитарно-защитной полосы водоводов должны отсутствовать источники загрязнения почвы и грунтовых вод (уборные, </w:t>
      </w:r>
      <w:r w:rsidR="00FF1EB1">
        <w:t>выгребные ямы</w:t>
      </w:r>
      <w:r w:rsidR="00EF4BB7" w:rsidRPr="002415F8">
        <w:t>, приемники мусора и другие).</w:t>
      </w:r>
    </w:p>
    <w:p w:rsidR="00EF4BB7" w:rsidRPr="002415F8" w:rsidRDefault="00EF4BB7" w:rsidP="000716D7">
      <w:pPr>
        <w:pStyle w:val="01"/>
      </w:pPr>
      <w:r w:rsidRPr="002415F8">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F4BB7" w:rsidRPr="002415F8" w:rsidRDefault="000716D7" w:rsidP="000716D7">
      <w:pPr>
        <w:pStyle w:val="01"/>
      </w:pPr>
      <w:r>
        <w:t>6.</w:t>
      </w:r>
      <w:r w:rsidR="006973B4">
        <w:t>1.37</w:t>
      </w:r>
      <w:r w:rsidR="00EF4BB7" w:rsidRPr="002415F8">
        <w:t>.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EF4BB7" w:rsidRPr="002415F8" w:rsidRDefault="000716D7" w:rsidP="000716D7">
      <w:pPr>
        <w:pStyle w:val="01"/>
      </w:pPr>
      <w:r>
        <w:t>6.</w:t>
      </w:r>
      <w:r w:rsidR="006973B4">
        <w:t>1.38</w:t>
      </w:r>
      <w:r w:rsidR="00EF4BB7" w:rsidRPr="002415F8">
        <w:t xml:space="preserve">. Выбор, отвод и использование земель для магистральных водоводов осуществляются в соответствии с требованиями </w:t>
      </w:r>
      <w:r w:rsidR="00EF4BB7" w:rsidRPr="000716D7">
        <w:t>СН 456-73.</w:t>
      </w:r>
    </w:p>
    <w:p w:rsidR="00EF4BB7" w:rsidRPr="002415F8" w:rsidRDefault="000716D7" w:rsidP="000716D7">
      <w:pPr>
        <w:pStyle w:val="01"/>
      </w:pPr>
      <w:r>
        <w:t>6.</w:t>
      </w:r>
      <w:r w:rsidR="006973B4">
        <w:t>1.39</w:t>
      </w:r>
      <w:r w:rsidR="00EF4BB7" w:rsidRPr="002415F8">
        <w:t>. Размеры земельных участков для размещения колодцев магистральных подземных вод</w:t>
      </w:r>
      <w:r>
        <w:t>оводов должны быть не более 3x</w:t>
      </w:r>
      <w:r w:rsidR="00EF4BB7" w:rsidRPr="002415F8">
        <w:t>3 м, камер переключения и за</w:t>
      </w:r>
      <w:r w:rsidR="00242968">
        <w:t>порной арматуры – не более 10x</w:t>
      </w:r>
      <w:r w:rsidR="00EF4BB7" w:rsidRPr="002415F8">
        <w:t>10 м.</w:t>
      </w:r>
    </w:p>
    <w:p w:rsidR="00EF4BB7" w:rsidRDefault="00242968" w:rsidP="00242968">
      <w:pPr>
        <w:pStyle w:val="01"/>
      </w:pPr>
      <w:r>
        <w:t>6.</w:t>
      </w:r>
      <w:r w:rsidR="006973B4">
        <w:t>1.40</w:t>
      </w:r>
      <w:r w:rsidR="00EF4BB7" w:rsidRPr="002415F8">
        <w:t>. Размеры земельных участков для станций водоочистки в зависимости от их производительности следует пр</w:t>
      </w:r>
      <w:r>
        <w:t xml:space="preserve">инимать по проекту, но не более значений, указанных в </w:t>
      </w:r>
      <w:r w:rsidR="0076176E">
        <w:fldChar w:fldCharType="begin"/>
      </w:r>
      <w:r w:rsidR="0076176E">
        <w:instrText xml:space="preserve"> REF _Ref450631765 \h </w:instrText>
      </w:r>
      <w:r w:rsidR="0076176E">
        <w:fldChar w:fldCharType="separate"/>
      </w:r>
      <w:r w:rsidR="000E722C">
        <w:t xml:space="preserve">Таблица </w:t>
      </w:r>
      <w:r w:rsidR="000E722C">
        <w:rPr>
          <w:noProof/>
        </w:rPr>
        <w:t>64</w:t>
      </w:r>
      <w:r w:rsidR="0076176E">
        <w:fldChar w:fldCharType="end"/>
      </w:r>
      <w:r w:rsidR="0076176E">
        <w:t>.</w:t>
      </w:r>
    </w:p>
    <w:p w:rsidR="0076176E" w:rsidRDefault="0076176E" w:rsidP="0076176E">
      <w:pPr>
        <w:pStyle w:val="05"/>
      </w:pPr>
      <w:bookmarkStart w:id="113" w:name="_Ref450631765"/>
      <w:r>
        <w:t xml:space="preserve">Таблица </w:t>
      </w:r>
      <w:r w:rsidR="00F14E19">
        <w:fldChar w:fldCharType="begin"/>
      </w:r>
      <w:r w:rsidR="00F14E19">
        <w:instrText xml:space="preserve"> SEQ Таблица \* ARABIC </w:instrText>
      </w:r>
      <w:r w:rsidR="00F14E19">
        <w:fldChar w:fldCharType="separate"/>
      </w:r>
      <w:r w:rsidR="000E722C">
        <w:rPr>
          <w:noProof/>
        </w:rPr>
        <w:t>64</w:t>
      </w:r>
      <w:r w:rsidR="00F14E19">
        <w:rPr>
          <w:noProof/>
        </w:rPr>
        <w:fldChar w:fldCharType="end"/>
      </w:r>
      <w:bookmarkEnd w:id="113"/>
    </w:p>
    <w:tbl>
      <w:tblPr>
        <w:tblStyle w:val="a4"/>
        <w:tblW w:w="0" w:type="auto"/>
        <w:tblLook w:val="04A0" w:firstRow="1" w:lastRow="0" w:firstColumn="1" w:lastColumn="0" w:noHBand="0" w:noVBand="1"/>
      </w:tblPr>
      <w:tblGrid>
        <w:gridCol w:w="4543"/>
        <w:gridCol w:w="517"/>
        <w:gridCol w:w="726"/>
        <w:gridCol w:w="666"/>
        <w:gridCol w:w="666"/>
        <w:gridCol w:w="750"/>
        <w:gridCol w:w="851"/>
        <w:gridCol w:w="851"/>
        <w:gridCol w:w="851"/>
      </w:tblGrid>
      <w:tr w:rsidR="00242968" w:rsidTr="00242968">
        <w:tc>
          <w:tcPr>
            <w:tcW w:w="0" w:type="auto"/>
          </w:tcPr>
          <w:p w:rsidR="00242968" w:rsidRPr="0076176E" w:rsidRDefault="00242968" w:rsidP="00242968">
            <w:pPr>
              <w:pStyle w:val="01"/>
              <w:ind w:firstLine="0"/>
              <w:jc w:val="left"/>
              <w:rPr>
                <w:b/>
              </w:rPr>
            </w:pPr>
            <w:r w:rsidRPr="0076176E">
              <w:rPr>
                <w:b/>
              </w:rPr>
              <w:t>Производительность станции водоочистки, тыс. м</w:t>
            </w:r>
            <w:r w:rsidRPr="0076176E">
              <w:rPr>
                <w:b/>
                <w:vertAlign w:val="superscript"/>
              </w:rPr>
              <w:t>3</w:t>
            </w:r>
            <w:r w:rsidRPr="0076176E">
              <w:rPr>
                <w:b/>
              </w:rPr>
              <w:t>/сут.</w:t>
            </w:r>
          </w:p>
        </w:tc>
        <w:tc>
          <w:tcPr>
            <w:tcW w:w="0" w:type="auto"/>
            <w:vAlign w:val="center"/>
          </w:tcPr>
          <w:p w:rsidR="00242968" w:rsidRPr="0076176E" w:rsidRDefault="00242968" w:rsidP="00242968">
            <w:pPr>
              <w:pStyle w:val="01"/>
              <w:ind w:firstLine="0"/>
              <w:jc w:val="center"/>
              <w:rPr>
                <w:b/>
              </w:rPr>
            </w:pPr>
            <w:r w:rsidRPr="0076176E">
              <w:rPr>
                <w:b/>
              </w:rPr>
              <w:t>0,8</w:t>
            </w:r>
          </w:p>
        </w:tc>
        <w:tc>
          <w:tcPr>
            <w:tcW w:w="0" w:type="auto"/>
            <w:vAlign w:val="center"/>
          </w:tcPr>
          <w:p w:rsidR="00242968" w:rsidRPr="0076176E" w:rsidRDefault="00242968" w:rsidP="00242968">
            <w:pPr>
              <w:pStyle w:val="01"/>
              <w:ind w:firstLine="0"/>
              <w:jc w:val="center"/>
              <w:rPr>
                <w:b/>
              </w:rPr>
            </w:pPr>
            <w:r w:rsidRPr="0076176E">
              <w:rPr>
                <w:b/>
              </w:rPr>
              <w:t>0,8-12</w:t>
            </w:r>
          </w:p>
        </w:tc>
        <w:tc>
          <w:tcPr>
            <w:tcW w:w="0" w:type="auto"/>
            <w:vAlign w:val="center"/>
          </w:tcPr>
          <w:p w:rsidR="00242968" w:rsidRPr="0076176E" w:rsidRDefault="00242968" w:rsidP="00242968">
            <w:pPr>
              <w:pStyle w:val="01"/>
              <w:ind w:firstLine="0"/>
              <w:jc w:val="center"/>
              <w:rPr>
                <w:b/>
              </w:rPr>
            </w:pPr>
            <w:r w:rsidRPr="0076176E">
              <w:rPr>
                <w:b/>
              </w:rPr>
              <w:t>12-32</w:t>
            </w:r>
          </w:p>
        </w:tc>
        <w:tc>
          <w:tcPr>
            <w:tcW w:w="0" w:type="auto"/>
            <w:vAlign w:val="center"/>
          </w:tcPr>
          <w:p w:rsidR="00242968" w:rsidRPr="0076176E" w:rsidRDefault="00242968" w:rsidP="00242968">
            <w:pPr>
              <w:pStyle w:val="01"/>
              <w:ind w:firstLine="0"/>
              <w:jc w:val="center"/>
              <w:rPr>
                <w:b/>
              </w:rPr>
            </w:pPr>
            <w:r w:rsidRPr="0076176E">
              <w:rPr>
                <w:b/>
              </w:rPr>
              <w:t>32-80</w:t>
            </w:r>
          </w:p>
        </w:tc>
        <w:tc>
          <w:tcPr>
            <w:tcW w:w="0" w:type="auto"/>
            <w:vAlign w:val="center"/>
          </w:tcPr>
          <w:p w:rsidR="00242968" w:rsidRPr="0076176E" w:rsidRDefault="00242968" w:rsidP="00242968">
            <w:pPr>
              <w:pStyle w:val="01"/>
              <w:ind w:firstLine="0"/>
              <w:jc w:val="center"/>
              <w:rPr>
                <w:b/>
              </w:rPr>
            </w:pPr>
            <w:r w:rsidRPr="0076176E">
              <w:rPr>
                <w:b/>
              </w:rPr>
              <w:t>80-125</w:t>
            </w:r>
          </w:p>
        </w:tc>
        <w:tc>
          <w:tcPr>
            <w:tcW w:w="0" w:type="auto"/>
            <w:vAlign w:val="center"/>
          </w:tcPr>
          <w:p w:rsidR="00242968" w:rsidRPr="0076176E" w:rsidRDefault="00242968" w:rsidP="00242968">
            <w:pPr>
              <w:pStyle w:val="01"/>
              <w:ind w:firstLine="0"/>
              <w:jc w:val="center"/>
              <w:rPr>
                <w:b/>
              </w:rPr>
            </w:pPr>
            <w:r w:rsidRPr="0076176E">
              <w:rPr>
                <w:b/>
              </w:rPr>
              <w:t>125-250</w:t>
            </w:r>
          </w:p>
        </w:tc>
        <w:tc>
          <w:tcPr>
            <w:tcW w:w="0" w:type="auto"/>
            <w:vAlign w:val="center"/>
          </w:tcPr>
          <w:p w:rsidR="00242968" w:rsidRPr="0076176E" w:rsidRDefault="00242968" w:rsidP="00242968">
            <w:pPr>
              <w:pStyle w:val="01"/>
              <w:ind w:firstLine="0"/>
              <w:jc w:val="center"/>
              <w:rPr>
                <w:b/>
              </w:rPr>
            </w:pPr>
            <w:r w:rsidRPr="0076176E">
              <w:rPr>
                <w:b/>
              </w:rPr>
              <w:t>250-400</w:t>
            </w:r>
          </w:p>
        </w:tc>
        <w:tc>
          <w:tcPr>
            <w:tcW w:w="0" w:type="auto"/>
            <w:vAlign w:val="center"/>
          </w:tcPr>
          <w:p w:rsidR="00242968" w:rsidRPr="0076176E" w:rsidRDefault="00242968" w:rsidP="00242968">
            <w:pPr>
              <w:pStyle w:val="01"/>
              <w:ind w:firstLine="0"/>
              <w:jc w:val="center"/>
              <w:rPr>
                <w:b/>
              </w:rPr>
            </w:pPr>
            <w:r w:rsidRPr="0076176E">
              <w:rPr>
                <w:b/>
              </w:rPr>
              <w:t>400-800</w:t>
            </w:r>
          </w:p>
        </w:tc>
      </w:tr>
      <w:tr w:rsidR="00242968" w:rsidTr="00242968">
        <w:tc>
          <w:tcPr>
            <w:tcW w:w="0" w:type="auto"/>
          </w:tcPr>
          <w:p w:rsidR="00242968" w:rsidRDefault="00242968" w:rsidP="00242968">
            <w:pPr>
              <w:pStyle w:val="01"/>
              <w:ind w:firstLine="0"/>
              <w:jc w:val="left"/>
            </w:pPr>
            <w:r>
              <w:t>Размер земельного участка станции водоочистки, га</w:t>
            </w:r>
          </w:p>
        </w:tc>
        <w:tc>
          <w:tcPr>
            <w:tcW w:w="0" w:type="auto"/>
            <w:vAlign w:val="center"/>
          </w:tcPr>
          <w:p w:rsidR="00242968" w:rsidRDefault="00242968" w:rsidP="00242968">
            <w:pPr>
              <w:pStyle w:val="01"/>
              <w:ind w:firstLine="0"/>
              <w:jc w:val="center"/>
            </w:pPr>
            <w:r>
              <w:t>1</w:t>
            </w:r>
          </w:p>
        </w:tc>
        <w:tc>
          <w:tcPr>
            <w:tcW w:w="0" w:type="auto"/>
            <w:vAlign w:val="center"/>
          </w:tcPr>
          <w:p w:rsidR="00242968" w:rsidRDefault="00242968" w:rsidP="00242968">
            <w:pPr>
              <w:pStyle w:val="01"/>
              <w:ind w:firstLine="0"/>
              <w:jc w:val="center"/>
            </w:pPr>
            <w:r>
              <w:t>2</w:t>
            </w:r>
          </w:p>
        </w:tc>
        <w:tc>
          <w:tcPr>
            <w:tcW w:w="0" w:type="auto"/>
            <w:vAlign w:val="center"/>
          </w:tcPr>
          <w:p w:rsidR="00242968" w:rsidRDefault="00242968" w:rsidP="00242968">
            <w:pPr>
              <w:pStyle w:val="01"/>
              <w:ind w:firstLine="0"/>
              <w:jc w:val="center"/>
            </w:pPr>
            <w:r>
              <w:t>3</w:t>
            </w:r>
          </w:p>
        </w:tc>
        <w:tc>
          <w:tcPr>
            <w:tcW w:w="0" w:type="auto"/>
            <w:vAlign w:val="center"/>
          </w:tcPr>
          <w:p w:rsidR="00242968" w:rsidRDefault="00242968" w:rsidP="00242968">
            <w:pPr>
              <w:pStyle w:val="01"/>
              <w:ind w:firstLine="0"/>
              <w:jc w:val="center"/>
            </w:pPr>
            <w:r>
              <w:t>4</w:t>
            </w:r>
          </w:p>
        </w:tc>
        <w:tc>
          <w:tcPr>
            <w:tcW w:w="0" w:type="auto"/>
            <w:vAlign w:val="center"/>
          </w:tcPr>
          <w:p w:rsidR="00242968" w:rsidRDefault="00242968" w:rsidP="00242968">
            <w:pPr>
              <w:pStyle w:val="01"/>
              <w:ind w:firstLine="0"/>
              <w:jc w:val="center"/>
            </w:pPr>
            <w:r>
              <w:t>6</w:t>
            </w:r>
          </w:p>
        </w:tc>
        <w:tc>
          <w:tcPr>
            <w:tcW w:w="0" w:type="auto"/>
            <w:vAlign w:val="center"/>
          </w:tcPr>
          <w:p w:rsidR="00242968" w:rsidRDefault="00242968" w:rsidP="00242968">
            <w:pPr>
              <w:pStyle w:val="01"/>
              <w:ind w:firstLine="0"/>
              <w:jc w:val="center"/>
            </w:pPr>
            <w:r>
              <w:t>12</w:t>
            </w:r>
          </w:p>
        </w:tc>
        <w:tc>
          <w:tcPr>
            <w:tcW w:w="0" w:type="auto"/>
            <w:vAlign w:val="center"/>
          </w:tcPr>
          <w:p w:rsidR="00242968" w:rsidRDefault="00242968" w:rsidP="00242968">
            <w:pPr>
              <w:pStyle w:val="01"/>
              <w:ind w:firstLine="0"/>
              <w:jc w:val="center"/>
            </w:pPr>
            <w:r>
              <w:t>18</w:t>
            </w:r>
          </w:p>
        </w:tc>
        <w:tc>
          <w:tcPr>
            <w:tcW w:w="0" w:type="auto"/>
            <w:vAlign w:val="center"/>
          </w:tcPr>
          <w:p w:rsidR="00242968" w:rsidRDefault="00242968" w:rsidP="00242968">
            <w:pPr>
              <w:pStyle w:val="01"/>
              <w:ind w:firstLine="0"/>
              <w:jc w:val="center"/>
            </w:pPr>
            <w:r>
              <w:t>24</w:t>
            </w:r>
          </w:p>
        </w:tc>
      </w:tr>
    </w:tbl>
    <w:p w:rsidR="00242968" w:rsidRDefault="00242968" w:rsidP="00242968">
      <w:pPr>
        <w:pStyle w:val="01"/>
      </w:pPr>
    </w:p>
    <w:p w:rsidR="00EF4BB7" w:rsidRPr="002415F8" w:rsidRDefault="004D3F6D" w:rsidP="004D3F6D">
      <w:pPr>
        <w:pStyle w:val="01"/>
      </w:pPr>
      <w:r>
        <w:t>6.</w:t>
      </w:r>
      <w:r w:rsidR="006973B4">
        <w:t>1.41</w:t>
      </w:r>
      <w:r w:rsidR="00EF4BB7" w:rsidRPr="002415F8">
        <w:t>. Расходные склады для хранения сильнодействующих ядовитых веществ на площадке водопроводных сооружений следует размещать:</w:t>
      </w:r>
    </w:p>
    <w:p w:rsidR="00EF4BB7" w:rsidRPr="002415F8" w:rsidRDefault="00EF4BB7" w:rsidP="000D0C19">
      <w:pPr>
        <w:pStyle w:val="04"/>
      </w:pPr>
      <w:r w:rsidRPr="002415F8">
        <w:t xml:space="preserve">от зданий и сооружений (не относящихся к складскому хозяйству) с постоянным пребыванием людей и от водоемов и водотоков </w:t>
      </w:r>
      <w:r w:rsidR="000D0C19">
        <w:t>–</w:t>
      </w:r>
      <w:r w:rsidRPr="002415F8">
        <w:t xml:space="preserve"> на расстоянии не менее 30 м;</w:t>
      </w:r>
    </w:p>
    <w:p w:rsidR="00EF4BB7" w:rsidRPr="002415F8" w:rsidRDefault="00EF4BB7" w:rsidP="000D0C19">
      <w:pPr>
        <w:pStyle w:val="04"/>
      </w:pPr>
      <w:r w:rsidRPr="002415F8">
        <w:t xml:space="preserve">от зданий без постоянного пребывания людей </w:t>
      </w:r>
      <w:r w:rsidR="000D0C19">
        <w:t>–</w:t>
      </w:r>
      <w:r w:rsidRPr="002415F8">
        <w:t xml:space="preserve"> согласно </w:t>
      </w:r>
      <w:r w:rsidR="000D0C19" w:rsidRPr="000D0C19">
        <w:t>СП 18.13330.2011</w:t>
      </w:r>
      <w:r w:rsidR="000D0C19">
        <w:t>;</w:t>
      </w:r>
    </w:p>
    <w:p w:rsidR="00EF4BB7" w:rsidRPr="002415F8" w:rsidRDefault="00EF4BB7" w:rsidP="000D0C19">
      <w:pPr>
        <w:pStyle w:val="04"/>
      </w:pPr>
      <w:r w:rsidRPr="002415F8">
        <w:t>от жилых, общественных и производственных зданий (вне площадки) при хранении сильнодействующих ядовитых веществ:</w:t>
      </w:r>
    </w:p>
    <w:p w:rsidR="00EF4BB7" w:rsidRPr="002415F8" w:rsidRDefault="00EF4BB7" w:rsidP="000D0C19">
      <w:pPr>
        <w:pStyle w:val="04"/>
      </w:pPr>
      <w:r w:rsidRPr="002415F8">
        <w:t xml:space="preserve">в стационарных емкостях (цистернах, танках) </w:t>
      </w:r>
      <w:r w:rsidR="000D0C19">
        <w:t>–</w:t>
      </w:r>
      <w:r w:rsidRPr="002415F8">
        <w:t xml:space="preserve"> не менее 300 м;</w:t>
      </w:r>
    </w:p>
    <w:p w:rsidR="00EF4BB7" w:rsidRPr="002415F8" w:rsidRDefault="00EF4BB7" w:rsidP="000D0C19">
      <w:pPr>
        <w:pStyle w:val="04"/>
      </w:pPr>
      <w:r w:rsidRPr="002415F8">
        <w:t xml:space="preserve">в контейнерах или баллонах </w:t>
      </w:r>
      <w:r w:rsidR="000D0C19">
        <w:t>–</w:t>
      </w:r>
      <w:r w:rsidRPr="002415F8">
        <w:t xml:space="preserve"> не менее 100 м.</w:t>
      </w:r>
    </w:p>
    <w:p w:rsidR="00EF4BB7" w:rsidRPr="002415F8" w:rsidRDefault="000D0C19" w:rsidP="000D0C19">
      <w:pPr>
        <w:pStyle w:val="01"/>
      </w:pPr>
      <w:r>
        <w:t>6.</w:t>
      </w:r>
      <w:r w:rsidR="006973B4">
        <w:t>1.42</w:t>
      </w:r>
      <w:r w:rsidR="00EF4BB7" w:rsidRPr="002415F8">
        <w:t>.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EF4BB7" w:rsidRPr="002415F8" w:rsidRDefault="006973B4" w:rsidP="000D0C19">
      <w:pPr>
        <w:pStyle w:val="01"/>
      </w:pPr>
      <w:r>
        <w:t>6.1.43.</w:t>
      </w:r>
      <w:r w:rsidR="00EF4BB7" w:rsidRPr="002415F8">
        <w:t xml:space="preserve"> При проектировании магистральных водоводов предусматривать оборудование для защиты от гидроударов.</w:t>
      </w:r>
    </w:p>
    <w:p w:rsidR="00EF4BB7" w:rsidRPr="002415F8" w:rsidRDefault="000D0C19" w:rsidP="000D0C19">
      <w:pPr>
        <w:pStyle w:val="01"/>
      </w:pPr>
      <w:r>
        <w:t>6.</w:t>
      </w:r>
      <w:r w:rsidR="006973B4">
        <w:t>1.44</w:t>
      </w:r>
      <w:r w:rsidR="00EF4BB7" w:rsidRPr="002415F8">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EF4BB7" w:rsidRPr="002415F8" w:rsidRDefault="00EF4BB7" w:rsidP="000D0C19">
      <w:pPr>
        <w:pStyle w:val="01"/>
      </w:pPr>
      <w:r w:rsidRPr="002415F8">
        <w:t>При проектировании станций водоподготовки предусматривать многоступенчатую очистку воды, нано-, микро-, ультрафильтрацию.</w:t>
      </w:r>
    </w:p>
    <w:p w:rsidR="007E002D" w:rsidRDefault="007E002D" w:rsidP="007E002D">
      <w:pPr>
        <w:pStyle w:val="09"/>
      </w:pPr>
      <w:bookmarkStart w:id="114" w:name="_Toc477434933"/>
      <w:r>
        <w:t>6.2. Водоотведение</w:t>
      </w:r>
      <w:bookmarkEnd w:id="114"/>
    </w:p>
    <w:p w:rsidR="007E002D" w:rsidRPr="002415F8" w:rsidRDefault="007E002D" w:rsidP="007E002D">
      <w:pPr>
        <w:pStyle w:val="01"/>
      </w:pPr>
      <w:r>
        <w:t>6.2.</w:t>
      </w:r>
      <w:r w:rsidRPr="002415F8">
        <w:t>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002D" w:rsidRPr="002415F8" w:rsidRDefault="007E002D" w:rsidP="007E002D">
      <w:pPr>
        <w:pStyle w:val="01"/>
      </w:pPr>
      <w:r w:rsidRPr="002415F8">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002D" w:rsidRPr="002415F8" w:rsidRDefault="007E002D" w:rsidP="007E002D">
      <w:pPr>
        <w:pStyle w:val="01"/>
      </w:pPr>
      <w:r w:rsidRPr="002415F8">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7E002D" w:rsidRPr="002415F8" w:rsidRDefault="007E002D" w:rsidP="007E002D">
      <w:pPr>
        <w:pStyle w:val="01"/>
      </w:pPr>
      <w:r>
        <w:t>6.2.2</w:t>
      </w:r>
      <w:r w:rsidRPr="002415F8">
        <w:t xml:space="preserve">. Расчет систем канализации </w:t>
      </w:r>
      <w:r>
        <w:t xml:space="preserve">городского округа, его </w:t>
      </w:r>
      <w:r w:rsidRPr="002415F8">
        <w:t xml:space="preserve">резервных территорий, а также размещение очистных сооружений следует производить в соответствии со </w:t>
      </w:r>
      <w:r w:rsidRPr="007E002D">
        <w:t>СП 32.13330.2012</w:t>
      </w:r>
      <w:r>
        <w:t xml:space="preserve"> </w:t>
      </w:r>
      <w:r w:rsidRPr="002415F8">
        <w:t xml:space="preserve">и </w:t>
      </w:r>
      <w:r w:rsidRPr="007E002D">
        <w:t>СанПиН 2.2.1/2.1.1.1200-03</w:t>
      </w:r>
      <w:r w:rsidR="001B04A8">
        <w:t>.</w:t>
      </w:r>
    </w:p>
    <w:p w:rsidR="007E002D" w:rsidRPr="002415F8" w:rsidRDefault="001B04A8" w:rsidP="001B04A8">
      <w:pPr>
        <w:pStyle w:val="01"/>
      </w:pPr>
      <w:r>
        <w:t>6.2.3.</w:t>
      </w:r>
      <w:r w:rsidR="007E002D" w:rsidRPr="002415F8">
        <w:t xml:space="preserve"> Удельное среднесуточное водоотведение бытовых сточных вод следует принимать равным удельному среднесуточному </w:t>
      </w:r>
      <w:r w:rsidR="007E002D" w:rsidRPr="0076176E">
        <w:t>водопотреблению (</w:t>
      </w:r>
      <w:r w:rsidR="0076176E" w:rsidRPr="0076176E">
        <w:t xml:space="preserve">пункты </w:t>
      </w:r>
      <w:r w:rsidR="0076176E" w:rsidRPr="0076176E">
        <w:fldChar w:fldCharType="begin"/>
      </w:r>
      <w:r w:rsidR="0076176E" w:rsidRPr="0076176E">
        <w:instrText xml:space="preserve"> REF пункт_расчет_среднесут_водопотр \h </w:instrText>
      </w:r>
      <w:r w:rsidR="0076176E">
        <w:instrText xml:space="preserve"> \* MERGEFORMAT </w:instrText>
      </w:r>
      <w:r w:rsidR="0076176E" w:rsidRPr="0076176E">
        <w:fldChar w:fldCharType="separate"/>
      </w:r>
      <w:r w:rsidR="000E722C">
        <w:t>6.1.2</w:t>
      </w:r>
      <w:r w:rsidR="000E722C" w:rsidRPr="002415F8">
        <w:t>.</w:t>
      </w:r>
      <w:r w:rsidR="0076176E" w:rsidRPr="0076176E">
        <w:fldChar w:fldCharType="end"/>
      </w:r>
      <w:r w:rsidR="0076176E" w:rsidRPr="0076176E">
        <w:t xml:space="preserve">, </w:t>
      </w:r>
      <w:r w:rsidR="0076176E" w:rsidRPr="0076176E">
        <w:fldChar w:fldCharType="begin"/>
      </w:r>
      <w:r w:rsidR="0076176E" w:rsidRPr="0076176E">
        <w:instrText xml:space="preserve"> REF пункт_расх_воды_на_произв_нужды \h </w:instrText>
      </w:r>
      <w:r w:rsidR="0076176E">
        <w:instrText xml:space="preserve"> \* MERGEFORMAT </w:instrText>
      </w:r>
      <w:r w:rsidR="0076176E" w:rsidRPr="0076176E">
        <w:fldChar w:fldCharType="separate"/>
      </w:r>
      <w:r w:rsidR="000E722C" w:rsidRPr="006973B4">
        <w:t>6.1.3.</w:t>
      </w:r>
      <w:r w:rsidR="0076176E" w:rsidRPr="0076176E">
        <w:fldChar w:fldCharType="end"/>
      </w:r>
      <w:r w:rsidR="007E002D" w:rsidRPr="0076176E">
        <w:t>)</w:t>
      </w:r>
      <w:r w:rsidR="007E002D" w:rsidRPr="002415F8">
        <w:t xml:space="preserve"> без учета расхода воды на полив территорий и зеленых насаждений.</w:t>
      </w:r>
    </w:p>
    <w:p w:rsidR="007E002D" w:rsidRPr="002415F8" w:rsidRDefault="007E002D" w:rsidP="001B04A8">
      <w:pPr>
        <w:pStyle w:val="01"/>
      </w:pPr>
      <w:r w:rsidRPr="002415F8">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002D" w:rsidRPr="002415F8" w:rsidRDefault="007E002D" w:rsidP="001B04A8">
      <w:pPr>
        <w:pStyle w:val="01"/>
      </w:pPr>
      <w:r w:rsidRPr="002415F8">
        <w:t>Удельное водоотведение в неканализованных районах следует принимать из расчета 25 л/сут. на одного жителя.</w:t>
      </w:r>
    </w:p>
    <w:p w:rsidR="007E002D" w:rsidRPr="00796743" w:rsidRDefault="007E002D" w:rsidP="001B04A8">
      <w:pPr>
        <w:pStyle w:val="01"/>
      </w:pPr>
      <w:r w:rsidRPr="002415F8">
        <w:t>Количество сточных вод от промышленных предприятий, обслуживающих население, а также неучтенные расходы допускается прин</w:t>
      </w:r>
      <w:r w:rsidR="008D2144">
        <w:t xml:space="preserve">имать дополнительно в размере 5% </w:t>
      </w:r>
      <w:r w:rsidRPr="002415F8">
        <w:t>суммарного среднесуточного водоотведения населенного пункта.</w:t>
      </w:r>
    </w:p>
    <w:p w:rsidR="007E002D" w:rsidRPr="002415F8" w:rsidRDefault="008D2144" w:rsidP="008D2144">
      <w:pPr>
        <w:pStyle w:val="01"/>
      </w:pPr>
      <w:r>
        <w:t>6.2</w:t>
      </w:r>
      <w:r w:rsidR="007E002D" w:rsidRPr="002415F8">
        <w:t xml:space="preserve">.4. Канализование населенных пунктов следует предусматривать по системам: раздельной </w:t>
      </w:r>
      <w:r>
        <w:t>–</w:t>
      </w:r>
      <w:r w:rsidR="007E002D" w:rsidRPr="002415F8">
        <w:t xml:space="preserve"> полной или неполной, полураздельной, а также комбинированной.</w:t>
      </w:r>
    </w:p>
    <w:p w:rsidR="007E002D" w:rsidRPr="002415F8" w:rsidRDefault="007E002D" w:rsidP="008D2144">
      <w:pPr>
        <w:pStyle w:val="01"/>
      </w:pPr>
      <w:r w:rsidRPr="002415F8">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002D" w:rsidRPr="002415F8" w:rsidRDefault="007E002D" w:rsidP="008D2144">
      <w:pPr>
        <w:pStyle w:val="01"/>
      </w:pPr>
      <w:r w:rsidRPr="002415F8">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002D" w:rsidRPr="002415F8" w:rsidRDefault="0085272E" w:rsidP="00627BEE">
      <w:pPr>
        <w:pStyle w:val="01"/>
      </w:pPr>
      <w:r>
        <w:t>6.2.5</w:t>
      </w:r>
      <w:r w:rsidR="007E002D" w:rsidRPr="002415F8">
        <w:t>. Канализацию населенных пунктов до 5000 человек следует предусматривать по неполной раздельной системе.</w:t>
      </w:r>
    </w:p>
    <w:p w:rsidR="007E002D" w:rsidRPr="002415F8" w:rsidRDefault="007E002D" w:rsidP="00627BEE">
      <w:pPr>
        <w:pStyle w:val="01"/>
      </w:pPr>
      <w:r w:rsidRPr="002415F8">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7E002D" w:rsidRPr="002415F8" w:rsidRDefault="00627BEE" w:rsidP="00627BEE">
      <w:pPr>
        <w:pStyle w:val="01"/>
      </w:pPr>
      <w:r>
        <w:t>6.2.6</w:t>
      </w:r>
      <w:r w:rsidR="007E002D" w:rsidRPr="002415F8">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002D" w:rsidRPr="002415F8" w:rsidRDefault="007E002D" w:rsidP="00627BEE">
      <w:pPr>
        <w:pStyle w:val="01"/>
      </w:pPr>
      <w:r w:rsidRPr="002415F8">
        <w:t>Устройство централизованных схем раздельно для жилой и производственной зон допускается при технико-экономическом обосновании.</w:t>
      </w:r>
    </w:p>
    <w:p w:rsidR="007E002D" w:rsidRPr="002415F8" w:rsidRDefault="00627BEE" w:rsidP="00627BEE">
      <w:pPr>
        <w:pStyle w:val="01"/>
      </w:pPr>
      <w:r>
        <w:t>6.2.7</w:t>
      </w:r>
      <w:r w:rsidR="007E002D" w:rsidRPr="002415F8">
        <w:t>. Децентрализованные схемы канализации допускается предусматривать:</w:t>
      </w:r>
    </w:p>
    <w:p w:rsidR="007E002D" w:rsidRPr="002415F8" w:rsidRDefault="007E002D" w:rsidP="00627BEE">
      <w:pPr>
        <w:pStyle w:val="04"/>
      </w:pPr>
      <w:r w:rsidRPr="002415F8">
        <w:t>при отсутствии опасности загрязнения используемых для водоснабжения водоносных горизонтов;</w:t>
      </w:r>
    </w:p>
    <w:p w:rsidR="007E002D" w:rsidRPr="002415F8" w:rsidRDefault="007E002D" w:rsidP="00627BEE">
      <w:pPr>
        <w:pStyle w:val="04"/>
      </w:pPr>
      <w:r w:rsidRPr="002415F8">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7E002D" w:rsidRPr="002415F8" w:rsidRDefault="007E002D" w:rsidP="00627BEE">
      <w:pPr>
        <w:pStyle w:val="04"/>
      </w:pPr>
      <w:r w:rsidRPr="002415F8">
        <w:t>при необходимости канализования групп или отдельных зданий.</w:t>
      </w:r>
    </w:p>
    <w:p w:rsidR="007E002D" w:rsidRPr="002415F8" w:rsidRDefault="00BF16D8" w:rsidP="00BF16D8">
      <w:pPr>
        <w:pStyle w:val="01"/>
      </w:pPr>
      <w:r w:rsidRPr="00974B54">
        <w:t>6.2.</w:t>
      </w:r>
      <w:r w:rsidR="007E002D" w:rsidRPr="00974B54">
        <w:t>8. Канализование промышленных предприятий следует предусматривать по полной раздельной системе.</w:t>
      </w:r>
    </w:p>
    <w:p w:rsidR="007E002D" w:rsidRPr="002415F8" w:rsidRDefault="007E002D" w:rsidP="00BF16D8">
      <w:pPr>
        <w:pStyle w:val="01"/>
      </w:pPr>
      <w:r w:rsidRPr="002415F8">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002D" w:rsidRPr="002415F8" w:rsidRDefault="002A16CB" w:rsidP="002A16CB">
      <w:pPr>
        <w:pStyle w:val="01"/>
      </w:pPr>
      <w:r>
        <w:t>6.2.9</w:t>
      </w:r>
      <w:r w:rsidR="007E002D" w:rsidRPr="002415F8">
        <w:t>. Наименьшие уклоны трубопроводов для всех систем канализации следует принимать</w:t>
      </w:r>
      <w:r w:rsidR="002E2FCC">
        <w:t>:</w:t>
      </w:r>
    </w:p>
    <w:p w:rsidR="007E002D" w:rsidRPr="002415F8" w:rsidRDefault="007E002D" w:rsidP="002A16CB">
      <w:pPr>
        <w:pStyle w:val="04"/>
      </w:pPr>
      <w:r w:rsidRPr="002415F8">
        <w:t>0,008</w:t>
      </w:r>
      <w:r w:rsidR="00AC715C">
        <w:t xml:space="preserve"> – </w:t>
      </w:r>
      <w:r w:rsidRPr="002415F8">
        <w:t>для труб диаметром 150 мм;</w:t>
      </w:r>
    </w:p>
    <w:p w:rsidR="007E002D" w:rsidRPr="002415F8" w:rsidRDefault="007E002D" w:rsidP="002A16CB">
      <w:pPr>
        <w:pStyle w:val="04"/>
      </w:pPr>
      <w:r w:rsidRPr="002415F8">
        <w:t>0,007</w:t>
      </w:r>
      <w:r w:rsidR="00AC715C">
        <w:t xml:space="preserve"> – </w:t>
      </w:r>
      <w:r w:rsidRPr="002415F8">
        <w:t>для труб диаметром 200 мм.</w:t>
      </w:r>
    </w:p>
    <w:p w:rsidR="007E002D" w:rsidRPr="002415F8" w:rsidRDefault="007E002D" w:rsidP="002A16CB">
      <w:pPr>
        <w:pStyle w:val="01"/>
      </w:pPr>
      <w:r w:rsidRPr="002415F8">
        <w:t>В зависимости от местных условий при соответствующем обосновании для отдельных участков сети допускается принимать уклоны</w:t>
      </w:r>
      <w:r w:rsidR="002E2FCC">
        <w:t>:</w:t>
      </w:r>
    </w:p>
    <w:p w:rsidR="007E002D" w:rsidRPr="002415F8" w:rsidRDefault="007E002D" w:rsidP="002A16CB">
      <w:pPr>
        <w:pStyle w:val="04"/>
      </w:pPr>
      <w:r w:rsidRPr="002415F8">
        <w:t>0,007</w:t>
      </w:r>
      <w:r w:rsidR="00AC715C">
        <w:t xml:space="preserve"> – </w:t>
      </w:r>
      <w:r w:rsidRPr="002415F8">
        <w:t>для труб диаметром 150 мм;</w:t>
      </w:r>
    </w:p>
    <w:p w:rsidR="007E002D" w:rsidRPr="002415F8" w:rsidRDefault="007E002D" w:rsidP="002A16CB">
      <w:pPr>
        <w:pStyle w:val="04"/>
      </w:pPr>
      <w:r w:rsidRPr="002415F8">
        <w:t>0,005</w:t>
      </w:r>
      <w:r w:rsidR="00AC715C">
        <w:t xml:space="preserve"> – </w:t>
      </w:r>
      <w:r w:rsidRPr="002415F8">
        <w:t>для труб диаметром 200 мм.</w:t>
      </w:r>
    </w:p>
    <w:p w:rsidR="007E002D" w:rsidRPr="002415F8" w:rsidRDefault="007E002D" w:rsidP="002A16CB">
      <w:pPr>
        <w:pStyle w:val="01"/>
      </w:pPr>
      <w:r w:rsidRPr="002415F8">
        <w:t>Уклон присоединения от дождепр</w:t>
      </w:r>
      <w:r w:rsidR="002E2FCC">
        <w:t>иемников следует принимать 0,02.</w:t>
      </w:r>
    </w:p>
    <w:p w:rsidR="007E002D" w:rsidRPr="002415F8" w:rsidRDefault="002A16CB" w:rsidP="002A16CB">
      <w:pPr>
        <w:pStyle w:val="01"/>
      </w:pPr>
      <w:r>
        <w:t>6.2.10</w:t>
      </w:r>
      <w:r w:rsidR="007E002D" w:rsidRPr="002415F8">
        <w:t>.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w:t>
      </w:r>
      <w:r w:rsidR="006D216A">
        <w:t>онных метров сетей на 1000 м</w:t>
      </w:r>
      <w:r w:rsidR="006D216A">
        <w:rPr>
          <w:vertAlign w:val="superscript"/>
        </w:rPr>
        <w:t>2</w:t>
      </w:r>
      <w:r w:rsidR="007E002D" w:rsidRPr="002415F8">
        <w:t xml:space="preserve"> жилой застройки.</w:t>
      </w:r>
    </w:p>
    <w:p w:rsidR="007E002D" w:rsidRPr="002415F8" w:rsidRDefault="006D216A" w:rsidP="006D216A">
      <w:pPr>
        <w:pStyle w:val="01"/>
      </w:pPr>
      <w:r>
        <w:t>6.2.11</w:t>
      </w:r>
      <w:r w:rsidR="007E002D" w:rsidRPr="002415F8">
        <w:t>. На пересечении канализационных сетей с водоемами и водотоками следует предусматривать дюкеры не менее чем в две рабочие линии.</w:t>
      </w:r>
    </w:p>
    <w:p w:rsidR="007E002D" w:rsidRPr="002415F8" w:rsidRDefault="007E002D" w:rsidP="006D216A">
      <w:pPr>
        <w:pStyle w:val="01"/>
      </w:pPr>
      <w:r w:rsidRPr="002415F8">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7E002D" w:rsidRPr="002415F8" w:rsidRDefault="007E002D" w:rsidP="006D216A">
      <w:pPr>
        <w:pStyle w:val="01"/>
      </w:pPr>
      <w:r w:rsidRPr="002415F8">
        <w:t>При пересечении оврагов допускается предусматривать дюкеры в одну линию.</w:t>
      </w:r>
    </w:p>
    <w:p w:rsidR="007E002D" w:rsidRPr="002415F8" w:rsidRDefault="006D216A" w:rsidP="006D216A">
      <w:pPr>
        <w:pStyle w:val="01"/>
      </w:pPr>
      <w:r>
        <w:t>6.2.12</w:t>
      </w:r>
      <w:r w:rsidR="007E002D" w:rsidRPr="002415F8">
        <w:t>. Прием сточных вод от неканализованных районов следует осуществлять через сливные станции.</w:t>
      </w:r>
    </w:p>
    <w:p w:rsidR="007E002D" w:rsidRPr="002415F8" w:rsidRDefault="007E002D" w:rsidP="006D216A">
      <w:pPr>
        <w:pStyle w:val="01"/>
      </w:pPr>
      <w:r w:rsidRPr="002415F8">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w:t>
      </w:r>
      <w:r w:rsidR="006D216A">
        <w:t>%</w:t>
      </w:r>
      <w:r w:rsidRPr="002415F8">
        <w:t xml:space="preserve"> общего расчетного расхода по коллектору.</w:t>
      </w:r>
    </w:p>
    <w:p w:rsidR="007E002D" w:rsidRPr="002415F8" w:rsidRDefault="006D216A" w:rsidP="006D216A">
      <w:pPr>
        <w:pStyle w:val="01"/>
      </w:pPr>
      <w:r>
        <w:t>6.</w:t>
      </w:r>
      <w:r w:rsidR="007E002D" w:rsidRPr="002415F8">
        <w:t xml:space="preserve">2.13. Для отдельно стоящих неканализованных </w:t>
      </w:r>
      <w:r w:rsidR="007E002D" w:rsidRPr="002E2FCC">
        <w:t>зданий при расходе сточных вод до</w:t>
      </w:r>
      <w:r w:rsidR="007E002D" w:rsidRPr="002415F8">
        <w:t xml:space="preserve"> 1 </w:t>
      </w:r>
      <w:r>
        <w:t>м</w:t>
      </w:r>
      <w:r>
        <w:rPr>
          <w:vertAlign w:val="superscript"/>
        </w:rPr>
        <w:t>3</w:t>
      </w:r>
      <w:r w:rsidR="007E002D" w:rsidRPr="002415F8">
        <w:t>/сут. допускается применение гидроизолированных снаружи и изнутри выгребов с вывозом стоков на очистные сооружения.</w:t>
      </w:r>
    </w:p>
    <w:p w:rsidR="007E002D" w:rsidRPr="002415F8" w:rsidRDefault="006D216A" w:rsidP="006D216A">
      <w:pPr>
        <w:pStyle w:val="01"/>
      </w:pPr>
      <w:r>
        <w:t>6.2.1</w:t>
      </w:r>
      <w:r w:rsidR="007E002D" w:rsidRPr="002415F8">
        <w:t xml:space="preserve">4. Выбор площадок для строительства сооружений канализации, планировку, застройку и благоустройство их территории следует выполнять в соответствии с </w:t>
      </w:r>
      <w:r w:rsidR="007E002D" w:rsidRPr="006D216A">
        <w:t xml:space="preserve">требованиями </w:t>
      </w:r>
      <w:r w:rsidR="007E002D" w:rsidRPr="002415F8">
        <w:t>к устройству санитарно-защит</w:t>
      </w:r>
      <w:r w:rsidR="007E002D" w:rsidRPr="006D216A">
        <w:t>ных зон СанПиН 2.2.1/2.1.1.1200-03.</w:t>
      </w:r>
    </w:p>
    <w:p w:rsidR="007E002D" w:rsidRPr="002415F8" w:rsidRDefault="007E002D" w:rsidP="002E2FCC">
      <w:pPr>
        <w:pStyle w:val="01"/>
      </w:pPr>
      <w:r w:rsidRPr="002415F8">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7E002D" w:rsidRPr="002415F8" w:rsidRDefault="007E002D" w:rsidP="006D216A">
      <w:pPr>
        <w:pStyle w:val="01"/>
      </w:pPr>
      <w:r w:rsidRPr="002415F8">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w:t>
      </w:r>
      <w:r w:rsidR="006D216A">
        <w:t xml:space="preserve">одковых вод с обеспеченностью 3% </w:t>
      </w:r>
      <w:r w:rsidRPr="002415F8">
        <w:t>с учетом ветрового нагона воды и высоты наката ветровой волны.</w:t>
      </w:r>
    </w:p>
    <w:p w:rsidR="007E002D" w:rsidRPr="002415F8" w:rsidRDefault="006D216A" w:rsidP="006D216A">
      <w:pPr>
        <w:pStyle w:val="01"/>
      </w:pPr>
      <w:r>
        <w:t>6.2.15</w:t>
      </w:r>
      <w:r w:rsidR="007E002D" w:rsidRPr="002415F8">
        <w:t xml:space="preserve">. Выбор, отвод и использование земель для магистральных канализационных коллекторов осуществляются в соответствии </w:t>
      </w:r>
      <w:r w:rsidR="007E002D" w:rsidRPr="006D216A">
        <w:t>с требованиями СН 456-73</w:t>
      </w:r>
      <w:r w:rsidR="007E002D" w:rsidRPr="002415F8">
        <w:t>.</w:t>
      </w:r>
    </w:p>
    <w:p w:rsidR="007E002D" w:rsidRPr="002415F8" w:rsidRDefault="007E002D" w:rsidP="006D216A">
      <w:pPr>
        <w:pStyle w:val="01"/>
      </w:pPr>
      <w:r w:rsidRPr="002415F8">
        <w:t>Размеры земельных участков для размещения колодцев канализационных колле</w:t>
      </w:r>
      <w:r w:rsidR="006D216A">
        <w:t>кторов должны быть не более 3</w:t>
      </w:r>
      <w:r w:rsidRPr="002415F8">
        <w:t xml:space="preserve">x3 м, камер переключения и запорной арматуры </w:t>
      </w:r>
      <w:r w:rsidR="006D216A">
        <w:t>–</w:t>
      </w:r>
      <w:r w:rsidRPr="002415F8">
        <w:t xml:space="preserve"> </w:t>
      </w:r>
      <w:r w:rsidR="006D216A">
        <w:t>не более 10</w:t>
      </w:r>
      <w:r w:rsidRPr="002415F8">
        <w:t>x10 м.</w:t>
      </w:r>
    </w:p>
    <w:p w:rsidR="007E002D" w:rsidRPr="002415F8" w:rsidRDefault="00333132" w:rsidP="00333132">
      <w:pPr>
        <w:pStyle w:val="01"/>
      </w:pPr>
      <w:r>
        <w:t>6.2</w:t>
      </w:r>
      <w:r w:rsidR="007E002D" w:rsidRPr="002415F8">
        <w:t>.16.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002D" w:rsidRDefault="007E002D" w:rsidP="00333132">
      <w:pPr>
        <w:pStyle w:val="01"/>
      </w:pPr>
      <w:r w:rsidRPr="002415F8">
        <w:t>Очистные сооружения производственной и дождевой канализации следует размещать на территории промышленных предприятий.</w:t>
      </w:r>
    </w:p>
    <w:p w:rsidR="009E3AE3" w:rsidRPr="002415F8" w:rsidRDefault="009E3AE3" w:rsidP="00333132">
      <w:pPr>
        <w:pStyle w:val="01"/>
      </w:pPr>
      <w:r>
        <w:rPr>
          <w:szCs w:val="30"/>
        </w:rPr>
        <w:t xml:space="preserve">6.2.17. </w:t>
      </w:r>
      <w:r w:rsidRPr="002415F8">
        <w:t>Размеры земельных участков для очистных сооружений канализации</w:t>
      </w:r>
      <w:r>
        <w:t xml:space="preserve"> принимаются по</w:t>
      </w:r>
      <w:r w:rsidRPr="002415F8">
        <w:t xml:space="preserve"> </w:t>
      </w:r>
      <w:r>
        <w:rPr>
          <w:szCs w:val="30"/>
        </w:rPr>
        <w:t>СП 42.13330.2011.</w:t>
      </w:r>
    </w:p>
    <w:p w:rsidR="009E3AE3" w:rsidRDefault="009E3AE3" w:rsidP="009E3AE3">
      <w:pPr>
        <w:pStyle w:val="01"/>
      </w:pPr>
      <w:r>
        <w:t xml:space="preserve">6.2.18. </w:t>
      </w:r>
      <w:r w:rsidRPr="002415F8">
        <w:t xml:space="preserve">Санитарно-защитные зоны (далее </w:t>
      </w:r>
      <w:r>
        <w:t>«</w:t>
      </w:r>
      <w:r w:rsidRPr="002415F8">
        <w:t>СЗЗ</w:t>
      </w:r>
      <w:r>
        <w:t>»</w:t>
      </w:r>
      <w:r w:rsidRPr="002415F8">
        <w:t xml:space="preserve">) для канализационных очистных сооружений следует принимать </w:t>
      </w:r>
      <w:r>
        <w:t>по</w:t>
      </w:r>
      <w:r w:rsidRPr="00234E49">
        <w:t xml:space="preserve"> СанПиН 2.2.1/2.1.1.1200-03</w:t>
      </w:r>
      <w:r>
        <w:t>.</w:t>
      </w:r>
    </w:p>
    <w:p w:rsidR="007E002D" w:rsidRPr="00126E7E" w:rsidRDefault="00AB6A89" w:rsidP="009E3AE3">
      <w:pPr>
        <w:pStyle w:val="01"/>
      </w:pPr>
      <w:r w:rsidRPr="00126E7E">
        <w:t>6.2.19</w:t>
      </w:r>
      <w:r w:rsidR="007E002D" w:rsidRPr="00126E7E">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w:t>
      </w:r>
      <w:r w:rsidR="00261587">
        <w:t xml:space="preserve">в </w:t>
      </w:r>
      <w:r w:rsidR="009E3AE3" w:rsidRPr="00234E49">
        <w:t>СанПиН 2.2.1/2.1.1.1200-03</w:t>
      </w:r>
      <w:r w:rsidR="009E3AE3">
        <w:t>.</w:t>
      </w:r>
    </w:p>
    <w:p w:rsidR="007E002D" w:rsidRPr="002415F8" w:rsidRDefault="00126E7E" w:rsidP="00126E7E">
      <w:pPr>
        <w:pStyle w:val="01"/>
      </w:pPr>
      <w:r>
        <w:t>6.2.20</w:t>
      </w:r>
      <w:r w:rsidR="007E002D" w:rsidRPr="002415F8">
        <w:t>. Кроме того, устанавливаются санитарно-защитные зоны:</w:t>
      </w:r>
    </w:p>
    <w:p w:rsidR="007E002D" w:rsidRPr="002415F8" w:rsidRDefault="007E002D" w:rsidP="00126E7E">
      <w:pPr>
        <w:pStyle w:val="04"/>
      </w:pPr>
      <w:r w:rsidRPr="002415F8">
        <w:t xml:space="preserve">от сливных станций </w:t>
      </w:r>
      <w:r w:rsidR="00261587">
        <w:t>–</w:t>
      </w:r>
      <w:r w:rsidRPr="002415F8">
        <w:t xml:space="preserve"> в 300 м;</w:t>
      </w:r>
    </w:p>
    <w:p w:rsidR="007E002D" w:rsidRPr="00261587" w:rsidRDefault="007E002D" w:rsidP="0060587B">
      <w:pPr>
        <w:pStyle w:val="04"/>
      </w:pPr>
      <w:r w:rsidRPr="002415F8">
        <w:t xml:space="preserve">от </w:t>
      </w:r>
      <w:r w:rsidRPr="00261587">
        <w:t xml:space="preserve">шламонакопителей </w:t>
      </w:r>
      <w:r w:rsidR="00126E7E" w:rsidRPr="00261587">
        <w:t>–</w:t>
      </w:r>
      <w:r w:rsidRPr="00261587">
        <w:t xml:space="preserve"> в зависимости от состава и свойств шлама по согласованию с органами санитарно-эпидемиологического надзора;</w:t>
      </w:r>
    </w:p>
    <w:p w:rsidR="007E002D" w:rsidRPr="002415F8" w:rsidRDefault="007E002D" w:rsidP="0060587B">
      <w:pPr>
        <w:pStyle w:val="04"/>
      </w:pPr>
      <w:r w:rsidRPr="002415F8">
        <w:t xml:space="preserve">от снеготаялок и снегосплавных пунктов до жилой территории </w:t>
      </w:r>
      <w:r w:rsidR="00126E7E">
        <w:t>–</w:t>
      </w:r>
      <w:r w:rsidRPr="002415F8">
        <w:t xml:space="preserve"> не менее чем в 100 м.</w:t>
      </w:r>
    </w:p>
    <w:p w:rsidR="007E002D" w:rsidRPr="0060587B" w:rsidRDefault="00126E7E" w:rsidP="0060587B">
      <w:pPr>
        <w:pStyle w:val="01"/>
      </w:pPr>
      <w:r w:rsidRPr="0060587B">
        <w:t>6.2.21</w:t>
      </w:r>
      <w:r w:rsidR="007E002D" w:rsidRPr="0060587B">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w:t>
      </w:r>
      <w:r w:rsidRPr="0060587B">
        <w:t>га.</w:t>
      </w:r>
    </w:p>
    <w:p w:rsidR="007E002D" w:rsidRPr="0060587B" w:rsidRDefault="00126E7E" w:rsidP="0060587B">
      <w:pPr>
        <w:pStyle w:val="01"/>
      </w:pPr>
      <w:r w:rsidRPr="0060587B">
        <w:t>6.2.22</w:t>
      </w:r>
      <w:r w:rsidR="007E002D" w:rsidRPr="0060587B">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002D" w:rsidRPr="002415F8" w:rsidRDefault="007E002D" w:rsidP="0060587B">
      <w:pPr>
        <w:pStyle w:val="01"/>
      </w:pPr>
      <w:r w:rsidRPr="0060587B">
        <w:t>По пожарной безопасности процессы перекачки и очистки бытовых сточных вод относятся к категории Д. Категория пожарной опасности</w:t>
      </w:r>
      <w:r w:rsidRPr="002415F8">
        <w:t xml:space="preserve">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002D" w:rsidRPr="002415F8" w:rsidRDefault="00126E7E" w:rsidP="00A45BCB">
      <w:pPr>
        <w:pStyle w:val="01"/>
      </w:pPr>
      <w:r>
        <w:t>6</w:t>
      </w:r>
      <w:r w:rsidR="007E002D" w:rsidRPr="002415F8">
        <w:t>.2.23.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002D" w:rsidRPr="00261587" w:rsidRDefault="007E002D" w:rsidP="00261587">
      <w:pPr>
        <w:pStyle w:val="102"/>
      </w:pPr>
      <w:r w:rsidRPr="00261587">
        <w:t>Дождевая канализация</w:t>
      </w:r>
    </w:p>
    <w:p w:rsidR="007E002D" w:rsidRPr="002415F8" w:rsidRDefault="009E6037" w:rsidP="009E6037">
      <w:pPr>
        <w:pStyle w:val="01"/>
      </w:pPr>
      <w:r>
        <w:t>6.2</w:t>
      </w:r>
      <w:r w:rsidR="00563A3B">
        <w:t>.24</w:t>
      </w:r>
      <w:r w:rsidR="007E002D" w:rsidRPr="002415F8">
        <w:t xml:space="preserve">. Отвод поверхностных вод должен осуществляться в соответствии с требованиями </w:t>
      </w:r>
      <w:r w:rsidR="007E002D" w:rsidRPr="009E6037">
        <w:t>СанПиН 2.1.5.980-00.</w:t>
      </w:r>
    </w:p>
    <w:p w:rsidR="007E002D" w:rsidRPr="002415F8" w:rsidRDefault="007E002D" w:rsidP="009E6037">
      <w:pPr>
        <w:pStyle w:val="01"/>
      </w:pPr>
      <w:r w:rsidRPr="002415F8">
        <w:t>Выпуски в водные объекты следует размещать в местах с повышенной турбулентностью потока (сужениях, протоках, порогах и прочих).</w:t>
      </w:r>
    </w:p>
    <w:p w:rsidR="007E002D" w:rsidRPr="007762FD" w:rsidRDefault="007E002D" w:rsidP="007762FD">
      <w:pPr>
        <w:pStyle w:val="01"/>
      </w:pPr>
      <w:r w:rsidRPr="002415F8">
        <w:t xml:space="preserve">В водоемы, предназначенные для купания, возможен сброс поверхностных сточных вод при </w:t>
      </w:r>
      <w:r w:rsidRPr="007762FD">
        <w:t>условии их глубокой очистки.</w:t>
      </w:r>
    </w:p>
    <w:p w:rsidR="007762FD" w:rsidRPr="007762FD" w:rsidRDefault="007762FD" w:rsidP="007762FD">
      <w:pPr>
        <w:pStyle w:val="01"/>
      </w:pPr>
      <w:r w:rsidRPr="007762FD">
        <w:t>6.2.</w:t>
      </w:r>
      <w:r w:rsidR="00563A3B">
        <w:t>25</w:t>
      </w:r>
      <w:r w:rsidR="003A0CE5">
        <w:t>.</w:t>
      </w:r>
      <w:r w:rsidRPr="007762FD">
        <w:t xml:space="preserve"> Отвод поверхностных вод должен осуществляться со всего бассейна стока территории города и сельских населенных пунктов со сбросом из сети дождевой канализации после очистки в водотоки и водоемы. </w:t>
      </w:r>
    </w:p>
    <w:p w:rsidR="007762FD" w:rsidRDefault="007762FD" w:rsidP="007762FD">
      <w:pPr>
        <w:pStyle w:val="01"/>
      </w:pPr>
      <w:r>
        <w:t xml:space="preserve">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w:t>
      </w:r>
    </w:p>
    <w:p w:rsidR="007762FD" w:rsidRDefault="007762FD" w:rsidP="007762FD">
      <w:pPr>
        <w:pStyle w:val="01"/>
      </w:pPr>
      <w:r>
        <w:t xml:space="preserve">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w:t>
      </w:r>
      <w:r>
        <w:rPr>
          <w:lang w:val="en-US"/>
        </w:rPr>
        <w:t>I</w:t>
      </w:r>
      <w:r>
        <w:t xml:space="preserve"> пояса ЗСО и в соответствии с </w:t>
      </w:r>
      <w:r w:rsidRPr="00BE32BE">
        <w:rPr>
          <w:rStyle w:val="af6"/>
          <w:color w:val="auto"/>
          <w:u w:val="none"/>
        </w:rPr>
        <w:t>СанПиН 2.1.5.980-00</w:t>
      </w:r>
      <w:r>
        <w:t>.</w:t>
      </w:r>
    </w:p>
    <w:p w:rsidR="00EB55F3" w:rsidRPr="00EB55F3" w:rsidRDefault="00EB55F3" w:rsidP="00EB55F3">
      <w:pPr>
        <w:pStyle w:val="01"/>
      </w:pPr>
      <w:r w:rsidRPr="00EB55F3">
        <w:t>6.2.</w:t>
      </w:r>
      <w:r w:rsidR="00563A3B">
        <w:t>26</w:t>
      </w:r>
      <w:r w:rsidR="003A0CE5">
        <w:t>.</w:t>
      </w:r>
      <w:r w:rsidRPr="00EB55F3">
        <w:t xml:space="preserve"> Проекты планировки и застройки территории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40D6F" w:rsidRPr="00D40D6F" w:rsidRDefault="00D40D6F" w:rsidP="00D40D6F">
      <w:pPr>
        <w:pStyle w:val="01"/>
      </w:pPr>
      <w:r w:rsidRPr="00D40D6F">
        <w:t>6.2.</w:t>
      </w:r>
      <w:r w:rsidR="00563A3B">
        <w:t>27</w:t>
      </w:r>
      <w:r w:rsidR="003A0CE5">
        <w:t>.</w:t>
      </w:r>
      <w:r w:rsidRPr="00D40D6F">
        <w:t xml:space="preserve"> 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СП 32.13330.2012.</w:t>
      </w:r>
    </w:p>
    <w:p w:rsidR="00D40D6F" w:rsidRPr="00D40D6F" w:rsidRDefault="00D40D6F" w:rsidP="00D40D6F">
      <w:pPr>
        <w:pStyle w:val="01"/>
      </w:pPr>
      <w:r w:rsidRPr="00154B49">
        <w:t xml:space="preserve">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w:t>
      </w:r>
      <w:r w:rsidRPr="00D40D6F">
        <w:t>труб (водостоков), лотков, кюветов, быстротоков, дождеприемных колодцев.</w:t>
      </w:r>
    </w:p>
    <w:p w:rsidR="00D40D6F" w:rsidRPr="00D40D6F" w:rsidRDefault="00D40D6F" w:rsidP="00D40D6F">
      <w:pPr>
        <w:pStyle w:val="01"/>
      </w:pPr>
      <w:r w:rsidRPr="00D40D6F">
        <w:t>При проектировании стока поверхностных вод следует руководствоваться требованиями СП 32.13330.2012, СП 42.13330.2011, СанПиН 2.1.5.980-00.</w:t>
      </w:r>
    </w:p>
    <w:p w:rsidR="007E002D" w:rsidRPr="002415F8" w:rsidRDefault="009E6037" w:rsidP="009E6037">
      <w:pPr>
        <w:pStyle w:val="01"/>
      </w:pPr>
      <w:r>
        <w:t>6</w:t>
      </w:r>
      <w:r w:rsidR="00563A3B">
        <w:t>.2.28</w:t>
      </w:r>
      <w:r w:rsidR="007E002D" w:rsidRPr="002415F8">
        <w:t>.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7E002D" w:rsidRPr="002415F8" w:rsidRDefault="007E002D" w:rsidP="009E6037">
      <w:pPr>
        <w:pStyle w:val="01"/>
      </w:pPr>
      <w:r w:rsidRPr="002415F8">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002D" w:rsidRDefault="007E002D" w:rsidP="009E6037">
      <w:pPr>
        <w:pStyle w:val="01"/>
      </w:pPr>
      <w:r w:rsidRPr="002415F8">
        <w:t>Открытая дождевая канализация состоит из</w:t>
      </w:r>
      <w:r w:rsidR="00261587">
        <w:t xml:space="preserve"> лотков, </w:t>
      </w:r>
      <w:r w:rsidRPr="002415F8">
        <w:t>канав и выпусков упрощенных конструкций.</w:t>
      </w:r>
    </w:p>
    <w:p w:rsidR="006D545C" w:rsidRDefault="006D545C" w:rsidP="006D545C">
      <w:pPr>
        <w:pStyle w:val="01"/>
        <w:rPr>
          <w:shd w:val="clear" w:color="auto" w:fill="FFFFFF"/>
        </w:rPr>
      </w:pPr>
      <w:r>
        <w:rPr>
          <w:shd w:val="clear" w:color="auto" w:fill="FFFFFF"/>
        </w:rPr>
        <w:t>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rsidR="009B7259" w:rsidRPr="00AD199D" w:rsidRDefault="00563A3B" w:rsidP="009B7259">
      <w:pPr>
        <w:pStyle w:val="01"/>
      </w:pPr>
      <w:r>
        <w:t>6.2.29</w:t>
      </w:r>
      <w:r w:rsidR="009B7259">
        <w:t>.</w:t>
      </w:r>
      <w:r w:rsidR="009B7259" w:rsidRPr="00AD199D">
        <w:t xml:space="preserve"> В открытой дождевой сети наименьшие уклоны лотков проезжей части, кюветов и водоотводных канав следует принимать по </w:t>
      </w:r>
      <w:r w:rsidR="009B7259">
        <w:fldChar w:fldCharType="begin"/>
      </w:r>
      <w:r w:rsidR="009B7259">
        <w:instrText xml:space="preserve"> REF _Ref454290343 \h </w:instrText>
      </w:r>
      <w:r w:rsidR="009B7259">
        <w:fldChar w:fldCharType="separate"/>
      </w:r>
      <w:r w:rsidR="000E722C">
        <w:t xml:space="preserve">Таблица </w:t>
      </w:r>
      <w:r w:rsidR="000E722C">
        <w:rPr>
          <w:noProof/>
        </w:rPr>
        <w:t>65</w:t>
      </w:r>
      <w:r w:rsidR="009B7259">
        <w:fldChar w:fldCharType="end"/>
      </w:r>
      <w:r w:rsidR="009B7259">
        <w:t>.</w:t>
      </w:r>
    </w:p>
    <w:p w:rsidR="009B7259" w:rsidRDefault="009B7259" w:rsidP="009B7259">
      <w:pPr>
        <w:pStyle w:val="05"/>
      </w:pPr>
      <w:bookmarkStart w:id="115" w:name="_Ref454290343"/>
      <w:r>
        <w:t xml:space="preserve">Таблица </w:t>
      </w:r>
      <w:r w:rsidR="00F14E19">
        <w:fldChar w:fldCharType="begin"/>
      </w:r>
      <w:r w:rsidR="00F14E19">
        <w:instrText xml:space="preserve"> SEQ Таблица \* ARABIC </w:instrText>
      </w:r>
      <w:r w:rsidR="00F14E19">
        <w:fldChar w:fldCharType="separate"/>
      </w:r>
      <w:r w:rsidR="000E722C">
        <w:rPr>
          <w:noProof/>
        </w:rPr>
        <w:t>65</w:t>
      </w:r>
      <w:r w:rsidR="00F14E19">
        <w:rPr>
          <w:noProof/>
        </w:rPr>
        <w:fldChar w:fldCharType="end"/>
      </w:r>
      <w:bookmarkEnd w:id="115"/>
    </w:p>
    <w:tbl>
      <w:tblPr>
        <w:tblW w:w="0" w:type="auto"/>
        <w:shd w:val="clear" w:color="auto" w:fill="FFFFFF"/>
        <w:tblCellMar>
          <w:left w:w="0" w:type="dxa"/>
          <w:right w:w="0" w:type="dxa"/>
        </w:tblCellMar>
        <w:tblLook w:val="04A0" w:firstRow="1" w:lastRow="0" w:firstColumn="1" w:lastColumn="0" w:noHBand="0" w:noVBand="1"/>
      </w:tblPr>
      <w:tblGrid>
        <w:gridCol w:w="6171"/>
        <w:gridCol w:w="2319"/>
      </w:tblGrid>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82912" w:rsidRDefault="009B7259" w:rsidP="009B7259">
            <w:pPr>
              <w:pStyle w:val="06"/>
              <w:jc w:val="center"/>
              <w:rPr>
                <w:b/>
                <w:lang w:eastAsia="ru-RU"/>
              </w:rPr>
            </w:pPr>
            <w:r w:rsidRPr="00D82912">
              <w:rPr>
                <w:b/>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82912" w:rsidRDefault="009B7259" w:rsidP="009B7259">
            <w:pPr>
              <w:pStyle w:val="06"/>
              <w:jc w:val="center"/>
              <w:rPr>
                <w:b/>
                <w:lang w:eastAsia="ru-RU"/>
              </w:rPr>
            </w:pPr>
            <w:r w:rsidRPr="00D82912">
              <w:rPr>
                <w:b/>
                <w:lang w:eastAsia="ru-RU"/>
              </w:rPr>
              <w:t>Наименьший уклон</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Лотки, покрытые асфальтобетоном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0,003</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Лотки, покрытые брусчаткой или щебеночным покрытием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0,004</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Булыжная мостовая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0,005</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Отдельные лотки и кюветы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0,006</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Водоотводящие канавы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0,003</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Полимерные, полимербетонные лотки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0,001-0,005</w:t>
            </w:r>
          </w:p>
        </w:tc>
      </w:tr>
    </w:tbl>
    <w:p w:rsidR="002E086B" w:rsidRDefault="002E086B" w:rsidP="002E086B">
      <w:pPr>
        <w:pStyle w:val="01"/>
      </w:pPr>
    </w:p>
    <w:p w:rsidR="002E086B" w:rsidRDefault="00563A3B" w:rsidP="002E086B">
      <w:pPr>
        <w:pStyle w:val="01"/>
      </w:pPr>
      <w:r>
        <w:t>6.2.30</w:t>
      </w:r>
      <w:r w:rsidR="002E086B">
        <w:t>. Дождеприемники следует предусматривать:</w:t>
      </w:r>
    </w:p>
    <w:p w:rsidR="002E086B" w:rsidRDefault="002E086B" w:rsidP="002E086B">
      <w:pPr>
        <w:pStyle w:val="04"/>
      </w:pPr>
      <w:r>
        <w:t>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2E086B" w:rsidRDefault="002E086B" w:rsidP="002E086B">
      <w:pPr>
        <w:pStyle w:val="04"/>
      </w:pPr>
      <w:r>
        <w:t>в пониженных местах, не имеющих свободного стока поверхностных вод, при пилообразном профиле лотков улиц, в конце затяжных участков спусков на территориях дворов и парков.</w:t>
      </w:r>
    </w:p>
    <w:p w:rsidR="007E002D" w:rsidRPr="002415F8" w:rsidRDefault="009E6037" w:rsidP="009E6037">
      <w:pPr>
        <w:pStyle w:val="01"/>
      </w:pPr>
      <w:r>
        <w:t>6.</w:t>
      </w:r>
      <w:r w:rsidR="00563A3B">
        <w:t>2.31</w:t>
      </w:r>
      <w:r w:rsidR="007E002D" w:rsidRPr="002415F8">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002D" w:rsidRPr="002415F8" w:rsidRDefault="000A29A9" w:rsidP="000A29A9">
      <w:pPr>
        <w:pStyle w:val="01"/>
      </w:pPr>
      <w:r>
        <w:t>6.</w:t>
      </w:r>
      <w:r w:rsidR="00563A3B">
        <w:t>2.32</w:t>
      </w:r>
      <w:r w:rsidR="007E002D" w:rsidRPr="002415F8">
        <w:t xml:space="preserve">.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w:t>
      </w:r>
      <w:r>
        <w:t>–</w:t>
      </w:r>
      <w:r w:rsidR="007E002D" w:rsidRPr="002415F8">
        <w:t xml:space="preserve"> в технологические аварийные приемники, входящие в состав складского хозяйства.</w:t>
      </w:r>
    </w:p>
    <w:p w:rsidR="006D545C" w:rsidRPr="002A3527" w:rsidRDefault="006D545C" w:rsidP="006D545C">
      <w:pPr>
        <w:pStyle w:val="01"/>
      </w:pPr>
      <w:r w:rsidRPr="002A3527">
        <w:t>6.2.</w:t>
      </w:r>
      <w:r w:rsidR="00563A3B">
        <w:t>33</w:t>
      </w:r>
      <w:r w:rsidR="003A0CE5">
        <w:t>.</w:t>
      </w:r>
      <w:r w:rsidRPr="002A3527">
        <w:t xml:space="preserve"> На очистные сооружения должна отводиться наиболее загрязнённая часть поверхностного стока, которая образуется в периоды выпадения дождей, таяния снега и от мойки дорожных покрытий в количестве не менее 70% среднегодового объёма стока.</w:t>
      </w:r>
    </w:p>
    <w:p w:rsidR="006D545C" w:rsidRPr="002A3527" w:rsidRDefault="006D545C" w:rsidP="006D545C">
      <w:pPr>
        <w:pStyle w:val="01"/>
      </w:pPr>
      <w:r>
        <w:t>6.2.</w:t>
      </w:r>
      <w:r w:rsidR="00563A3B">
        <w:t>34</w:t>
      </w:r>
      <w:r w:rsidR="003A0CE5">
        <w:t>.</w:t>
      </w:r>
      <w:r w:rsidRPr="002A3527">
        <w:t xml:space="preserve"> На очистные сооружения должен отводиться поверхностный сток с городских территорий, отличающихся значительной величиной нагрузки от загрязняющих веществ, т.е. от промышленных зон, районов многоэтажной жилой застройки с интенсивным движением автотранспорта и пешеходов, крупных транспортных магистралей, торговых центров, а также сельских населенных пунктов. При этом, отведение поверхностного стока с промышленных площадок и жилых зон через дождевую канализацию должно исключать поступление в нее хозяйственно-бытовых сточных вод и промышленных отходов.</w:t>
      </w:r>
    </w:p>
    <w:p w:rsidR="007E002D" w:rsidRPr="00CB375C" w:rsidRDefault="000A29A9" w:rsidP="00CB375C">
      <w:pPr>
        <w:pStyle w:val="01"/>
      </w:pPr>
      <w:r w:rsidRPr="00CB375C">
        <w:t>6</w:t>
      </w:r>
      <w:r w:rsidR="00563A3B">
        <w:t>.2.35</w:t>
      </w:r>
      <w:r w:rsidR="007E002D" w:rsidRPr="00CB375C">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002D" w:rsidRPr="002415F8" w:rsidRDefault="007E002D" w:rsidP="00CB375C">
      <w:pPr>
        <w:pStyle w:val="01"/>
      </w:pPr>
      <w:r w:rsidRPr="00CB375C">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7E002D" w:rsidRPr="002415F8" w:rsidRDefault="000A29A9" w:rsidP="000A29A9">
      <w:pPr>
        <w:pStyle w:val="01"/>
      </w:pPr>
      <w:r>
        <w:t>6</w:t>
      </w:r>
      <w:r w:rsidR="00563A3B">
        <w:t>.2.36</w:t>
      </w:r>
      <w:r w:rsidR="007E002D" w:rsidRPr="002415F8">
        <w:t>.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002D" w:rsidRPr="002415F8" w:rsidRDefault="000A29A9" w:rsidP="000A29A9">
      <w:pPr>
        <w:pStyle w:val="01"/>
      </w:pPr>
      <w:r>
        <w:t>6</w:t>
      </w:r>
      <w:r w:rsidR="00563A3B">
        <w:t>.2.37</w:t>
      </w:r>
      <w:r w:rsidR="007E002D" w:rsidRPr="002415F8">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002D" w:rsidRPr="002415F8" w:rsidRDefault="007E002D" w:rsidP="000A29A9">
      <w:pPr>
        <w:pStyle w:val="01"/>
      </w:pPr>
      <w:r w:rsidRPr="002415F8">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002D" w:rsidRPr="002415F8" w:rsidRDefault="007E002D" w:rsidP="000A29A9">
      <w:pPr>
        <w:pStyle w:val="01"/>
      </w:pPr>
      <w:r w:rsidRPr="002415F8">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002D" w:rsidRPr="002415F8" w:rsidRDefault="00303CD0" w:rsidP="00303CD0">
      <w:pPr>
        <w:pStyle w:val="01"/>
      </w:pPr>
      <w:r>
        <w:t>6.2.3</w:t>
      </w:r>
      <w:r w:rsidR="00563A3B">
        <w:t>8</w:t>
      </w:r>
      <w:r w:rsidR="007E002D" w:rsidRPr="002415F8">
        <w:t>. Очистку поверх</w:t>
      </w:r>
      <w:r w:rsidR="008E535D">
        <w:t>ностных вод с территории города</w:t>
      </w:r>
      <w:r w:rsidR="007E002D" w:rsidRPr="002415F8">
        <w:t xml:space="preserve">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7E002D" w:rsidRPr="002415F8" w:rsidRDefault="00303CD0" w:rsidP="00303CD0">
      <w:pPr>
        <w:pStyle w:val="01"/>
      </w:pPr>
      <w:r>
        <w:t>6.</w:t>
      </w:r>
      <w:r w:rsidR="00563A3B">
        <w:t>2.39</w:t>
      </w:r>
      <w:r w:rsidR="007E002D" w:rsidRPr="002415F8">
        <w:t xml:space="preserve">. Санитарно-защитную зону (СЗЗ) от очистных сооружений поверхностного стока до жилой застройки следует принимать 100 </w:t>
      </w:r>
      <w:r w:rsidR="00F21932">
        <w:t>м</w:t>
      </w:r>
      <w:r w:rsidR="007E002D" w:rsidRPr="002415F8">
        <w:t xml:space="preserve">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w:t>
      </w:r>
      <w:r w:rsidR="00CB375C">
        <w:t>ооружений, но не менее 50 м</w:t>
      </w:r>
      <w:r w:rsidR="007E002D" w:rsidRPr="002415F8">
        <w:t xml:space="preserve"> (для закрытого типа </w:t>
      </w:r>
      <w:r w:rsidR="00CB375C">
        <w:t>–</w:t>
      </w:r>
      <w:r w:rsidR="007E002D" w:rsidRPr="002415F8">
        <w:t xml:space="preserve"> 50 </w:t>
      </w:r>
      <w:r w:rsidR="00CB375C">
        <w:t>м</w:t>
      </w:r>
      <w:r w:rsidR="007E002D" w:rsidRPr="002415F8">
        <w:t>).</w:t>
      </w:r>
    </w:p>
    <w:p w:rsidR="007E002D" w:rsidRPr="002415F8" w:rsidRDefault="00303CD0" w:rsidP="0075417E">
      <w:pPr>
        <w:pStyle w:val="01"/>
      </w:pPr>
      <w:r>
        <w:t>6</w:t>
      </w:r>
      <w:r w:rsidR="00563A3B">
        <w:t>.2.40</w:t>
      </w:r>
      <w:r w:rsidR="007E002D" w:rsidRPr="002415F8">
        <w:t xml:space="preserve">.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w:t>
      </w:r>
      <w:r w:rsidR="007E002D" w:rsidRPr="007762FD">
        <w:t>водосбора. При этом минимальный диаметр водостоков принимается равным 400 мм.</w:t>
      </w:r>
    </w:p>
    <w:p w:rsidR="007E002D" w:rsidRDefault="0075417E" w:rsidP="0075417E">
      <w:pPr>
        <w:pStyle w:val="01"/>
      </w:pPr>
      <w:r>
        <w:t>6</w:t>
      </w:r>
      <w:r w:rsidR="00563A3B">
        <w:t>.2.41</w:t>
      </w:r>
      <w:r w:rsidR="007E002D" w:rsidRPr="002415F8">
        <w:t xml:space="preserve">. Расчет водосточной сети следует производить на дождевой сток по </w:t>
      </w:r>
      <w:r w:rsidRPr="0075417E">
        <w:t>СП 32.13330.2012</w:t>
      </w:r>
      <w:r>
        <w:t xml:space="preserve">. </w:t>
      </w:r>
      <w:r w:rsidR="007E002D" w:rsidRPr="002415F8">
        <w:t xml:space="preserve">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r w:rsidRPr="0075417E">
        <w:t>СП 32.13330.2012</w:t>
      </w:r>
      <w:r>
        <w:t>.</w:t>
      </w:r>
    </w:p>
    <w:p w:rsidR="006D545C" w:rsidRDefault="006D545C" w:rsidP="006D545C">
      <w:pPr>
        <w:pStyle w:val="01"/>
      </w:pPr>
      <w:r>
        <w:t>6.2.</w:t>
      </w:r>
      <w:r w:rsidR="00563A3B">
        <w:t>42</w:t>
      </w:r>
      <w:r w:rsidR="003A0CE5">
        <w:t>.</w:t>
      </w:r>
      <w:r w:rsidRPr="00A12F8F">
        <w:t xml:space="preserve"> Отведение поверхностных сточных вод на очистные сооружения и в водные объекты следует предусматривать,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p w:rsidR="00EB55F3" w:rsidRDefault="00EB55F3" w:rsidP="00EB55F3">
      <w:pPr>
        <w:pStyle w:val="01"/>
      </w:pPr>
      <w:r>
        <w:t>6.2.</w:t>
      </w:r>
      <w:r w:rsidR="00563A3B">
        <w:t>43</w:t>
      </w:r>
      <w:r w:rsidR="003A0CE5">
        <w:t>.</w:t>
      </w:r>
      <w:r>
        <w:t xml:space="preserve">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r>
        <w:fldChar w:fldCharType="begin"/>
      </w:r>
      <w:r>
        <w:instrText xml:space="preserve"> REF _Ref454797109 \h </w:instrText>
      </w:r>
      <w:r>
        <w:fldChar w:fldCharType="separate"/>
      </w:r>
      <w:r w:rsidR="000E722C">
        <w:t xml:space="preserve">Таблица </w:t>
      </w:r>
      <w:r w:rsidR="000E722C">
        <w:rPr>
          <w:noProof/>
        </w:rPr>
        <w:t>66</w:t>
      </w:r>
      <w:r>
        <w:fldChar w:fldCharType="end"/>
      </w:r>
      <w:r>
        <w:t>.</w:t>
      </w:r>
    </w:p>
    <w:p w:rsidR="00EB55F3" w:rsidRDefault="00EB55F3" w:rsidP="00EB55F3">
      <w:pPr>
        <w:pStyle w:val="05"/>
      </w:pPr>
      <w:bookmarkStart w:id="116" w:name="_Ref454797109"/>
      <w:r>
        <w:t xml:space="preserve">Таблица </w:t>
      </w:r>
      <w:r w:rsidR="00F14E19">
        <w:fldChar w:fldCharType="begin"/>
      </w:r>
      <w:r w:rsidR="00F14E19">
        <w:instrText xml:space="preserve"> SEQ Таблица \* ARABIC </w:instrText>
      </w:r>
      <w:r w:rsidR="00F14E19">
        <w:fldChar w:fldCharType="separate"/>
      </w:r>
      <w:r w:rsidR="000E722C">
        <w:rPr>
          <w:noProof/>
        </w:rPr>
        <w:t>66</w:t>
      </w:r>
      <w:r w:rsidR="00F14E19">
        <w:rPr>
          <w:noProof/>
        </w:rPr>
        <w:fldChar w:fldCharType="end"/>
      </w:r>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35"/>
        <w:gridCol w:w="6950"/>
      </w:tblGrid>
      <w:tr w:rsidR="00EB55F3" w:rsidTr="00EB55F3">
        <w:trPr>
          <w:trHeight w:val="20"/>
          <w:jc w:val="center"/>
        </w:trPr>
        <w:tc>
          <w:tcPr>
            <w:tcW w:w="0" w:type="auto"/>
            <w:shd w:val="clear" w:color="auto" w:fill="FFFFFF"/>
            <w:vAlign w:val="center"/>
            <w:hideMark/>
          </w:tcPr>
          <w:p w:rsidR="00EB55F3" w:rsidRPr="009324F9" w:rsidRDefault="00EB55F3" w:rsidP="00EB55F3">
            <w:pPr>
              <w:jc w:val="center"/>
              <w:rPr>
                <w:rFonts w:ascii="Times New Roman" w:hAnsi="Times New Roman" w:cs="Times New Roman"/>
                <w:b/>
              </w:rPr>
            </w:pPr>
            <w:r w:rsidRPr="009324F9">
              <w:rPr>
                <w:rFonts w:ascii="Times New Roman" w:hAnsi="Times New Roman" w:cs="Times New Roman"/>
                <w:b/>
              </w:rPr>
              <w:t>Территории города</w:t>
            </w:r>
          </w:p>
        </w:tc>
        <w:tc>
          <w:tcPr>
            <w:tcW w:w="0" w:type="auto"/>
            <w:shd w:val="clear" w:color="auto" w:fill="FFFFFF"/>
            <w:vAlign w:val="center"/>
            <w:hideMark/>
          </w:tcPr>
          <w:p w:rsidR="00EB55F3" w:rsidRPr="009324F9" w:rsidRDefault="00EB55F3" w:rsidP="00EB55F3">
            <w:pPr>
              <w:jc w:val="center"/>
              <w:rPr>
                <w:rFonts w:ascii="Times New Roman" w:hAnsi="Times New Roman" w:cs="Times New Roman"/>
                <w:b/>
              </w:rPr>
            </w:pPr>
            <w:r w:rsidRPr="009324F9">
              <w:rPr>
                <w:rFonts w:ascii="Times New Roman" w:hAnsi="Times New Roman" w:cs="Times New Roman"/>
                <w:b/>
              </w:rPr>
              <w:t>Объем поверхностных вод, поступающих на очистку, м3/сут с 1 га территории</w:t>
            </w:r>
          </w:p>
        </w:tc>
      </w:tr>
      <w:tr w:rsidR="00EB55F3" w:rsidTr="009B7259">
        <w:trPr>
          <w:trHeight w:val="20"/>
          <w:jc w:val="center"/>
        </w:trPr>
        <w:tc>
          <w:tcPr>
            <w:tcW w:w="0" w:type="auto"/>
            <w:shd w:val="clear" w:color="auto" w:fill="FFFFFF"/>
            <w:hideMark/>
          </w:tcPr>
          <w:p w:rsidR="00EB55F3" w:rsidRPr="009324F9" w:rsidRDefault="00EB55F3" w:rsidP="009B7259">
            <w:pPr>
              <w:rPr>
                <w:rFonts w:ascii="Times New Roman" w:hAnsi="Times New Roman" w:cs="Times New Roman"/>
              </w:rPr>
            </w:pPr>
            <w:r w:rsidRPr="009324F9">
              <w:rPr>
                <w:rFonts w:ascii="Times New Roman" w:hAnsi="Times New Roman" w:cs="Times New Roman"/>
              </w:rPr>
              <w:t>Городской градостроительный узел</w:t>
            </w:r>
          </w:p>
        </w:tc>
        <w:tc>
          <w:tcPr>
            <w:tcW w:w="0" w:type="auto"/>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Более 60</w:t>
            </w:r>
          </w:p>
        </w:tc>
      </w:tr>
      <w:tr w:rsidR="00EB55F3" w:rsidTr="009B7259">
        <w:trPr>
          <w:trHeight w:val="20"/>
          <w:jc w:val="center"/>
        </w:trPr>
        <w:tc>
          <w:tcPr>
            <w:tcW w:w="0" w:type="auto"/>
            <w:shd w:val="clear" w:color="auto" w:fill="FFFFFF"/>
            <w:hideMark/>
          </w:tcPr>
          <w:p w:rsidR="00EB55F3" w:rsidRPr="009324F9" w:rsidRDefault="00EB55F3" w:rsidP="009B7259">
            <w:pPr>
              <w:rPr>
                <w:rFonts w:ascii="Times New Roman" w:hAnsi="Times New Roman" w:cs="Times New Roman"/>
              </w:rPr>
            </w:pPr>
            <w:r w:rsidRPr="009324F9">
              <w:rPr>
                <w:rFonts w:ascii="Times New Roman" w:hAnsi="Times New Roman" w:cs="Times New Roman"/>
              </w:rPr>
              <w:t>Примагистральные территории</w:t>
            </w:r>
          </w:p>
        </w:tc>
        <w:tc>
          <w:tcPr>
            <w:tcW w:w="0" w:type="auto"/>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50-60</w:t>
            </w:r>
          </w:p>
        </w:tc>
      </w:tr>
      <w:tr w:rsidR="00EB55F3" w:rsidTr="009B7259">
        <w:trPr>
          <w:trHeight w:val="20"/>
          <w:jc w:val="center"/>
        </w:trPr>
        <w:tc>
          <w:tcPr>
            <w:tcW w:w="0" w:type="auto"/>
            <w:gridSpan w:val="2"/>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Межмагистральные территории с размером квартала:</w:t>
            </w:r>
          </w:p>
        </w:tc>
      </w:tr>
      <w:tr w:rsidR="00EB55F3" w:rsidTr="009B7259">
        <w:trPr>
          <w:trHeight w:val="20"/>
          <w:jc w:val="center"/>
        </w:trPr>
        <w:tc>
          <w:tcPr>
            <w:tcW w:w="0" w:type="auto"/>
            <w:shd w:val="clear" w:color="auto" w:fill="FFFFFF"/>
            <w:hideMark/>
          </w:tcPr>
          <w:p w:rsidR="00EB55F3" w:rsidRPr="009324F9" w:rsidRDefault="00EB55F3" w:rsidP="009B7259">
            <w:pPr>
              <w:rPr>
                <w:rFonts w:ascii="Times New Roman" w:hAnsi="Times New Roman" w:cs="Times New Roman"/>
              </w:rPr>
            </w:pPr>
            <w:r w:rsidRPr="009324F9">
              <w:rPr>
                <w:rFonts w:ascii="Times New Roman" w:hAnsi="Times New Roman" w:cs="Times New Roman"/>
              </w:rPr>
              <w:t>до 5 га</w:t>
            </w:r>
          </w:p>
        </w:tc>
        <w:tc>
          <w:tcPr>
            <w:tcW w:w="0" w:type="auto"/>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45-50</w:t>
            </w:r>
          </w:p>
        </w:tc>
      </w:tr>
      <w:tr w:rsidR="00EB55F3" w:rsidTr="009B7259">
        <w:trPr>
          <w:trHeight w:val="20"/>
          <w:jc w:val="center"/>
        </w:trPr>
        <w:tc>
          <w:tcPr>
            <w:tcW w:w="0" w:type="auto"/>
            <w:shd w:val="clear" w:color="auto" w:fill="FFFFFF"/>
            <w:hideMark/>
          </w:tcPr>
          <w:p w:rsidR="00EB55F3" w:rsidRPr="009324F9" w:rsidRDefault="00EB55F3" w:rsidP="009B7259">
            <w:pPr>
              <w:rPr>
                <w:rFonts w:ascii="Times New Roman" w:hAnsi="Times New Roman" w:cs="Times New Roman"/>
              </w:rPr>
            </w:pPr>
            <w:r w:rsidRPr="009324F9">
              <w:rPr>
                <w:rFonts w:ascii="Times New Roman" w:hAnsi="Times New Roman" w:cs="Times New Roman"/>
              </w:rPr>
              <w:t>от 5 до 10 га</w:t>
            </w:r>
          </w:p>
        </w:tc>
        <w:tc>
          <w:tcPr>
            <w:tcW w:w="0" w:type="auto"/>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40-45</w:t>
            </w:r>
          </w:p>
        </w:tc>
      </w:tr>
      <w:tr w:rsidR="00EB55F3" w:rsidTr="009B7259">
        <w:trPr>
          <w:trHeight w:val="20"/>
          <w:jc w:val="center"/>
        </w:trPr>
        <w:tc>
          <w:tcPr>
            <w:tcW w:w="0" w:type="auto"/>
            <w:shd w:val="clear" w:color="auto" w:fill="FFFFFF"/>
            <w:hideMark/>
          </w:tcPr>
          <w:p w:rsidR="00EB55F3" w:rsidRPr="009324F9" w:rsidRDefault="00EB55F3" w:rsidP="009B7259">
            <w:pPr>
              <w:rPr>
                <w:rFonts w:ascii="Times New Roman" w:hAnsi="Times New Roman" w:cs="Times New Roman"/>
              </w:rPr>
            </w:pPr>
            <w:r w:rsidRPr="009324F9">
              <w:rPr>
                <w:rFonts w:ascii="Times New Roman" w:hAnsi="Times New Roman" w:cs="Times New Roman"/>
              </w:rPr>
              <w:t>от 10 до 50 га</w:t>
            </w:r>
          </w:p>
        </w:tc>
        <w:tc>
          <w:tcPr>
            <w:tcW w:w="0" w:type="auto"/>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35-40</w:t>
            </w:r>
          </w:p>
        </w:tc>
      </w:tr>
    </w:tbl>
    <w:p w:rsidR="00EB55F3" w:rsidRDefault="00EB55F3" w:rsidP="00EB55F3">
      <w:pPr>
        <w:pStyle w:val="01"/>
      </w:pPr>
    </w:p>
    <w:p w:rsidR="007E002D" w:rsidRDefault="0075417E" w:rsidP="0075417E">
      <w:pPr>
        <w:pStyle w:val="01"/>
      </w:pPr>
      <w:r>
        <w:t>6</w:t>
      </w:r>
      <w:r w:rsidR="00563A3B">
        <w:t>.2.44</w:t>
      </w:r>
      <w:r w:rsidR="007E002D" w:rsidRPr="002415F8">
        <w:t xml:space="preserve">. Качество очистки поверхностных сточных вод, сбрасываемых в водные объекты, должно отвечать </w:t>
      </w:r>
      <w:r w:rsidR="007E002D" w:rsidRPr="0075417E">
        <w:t>требованиям Водного кодекса Российской</w:t>
      </w:r>
      <w:r w:rsidR="007E002D" w:rsidRPr="002415F8">
        <w:t xml:space="preserve"> </w:t>
      </w:r>
      <w:r w:rsidR="0052405F">
        <w:t>Федерации и</w:t>
      </w:r>
      <w:r w:rsidR="007E002D" w:rsidRPr="0075417E">
        <w:t xml:space="preserve"> СанПиН 2.1.5.980-00 в </w:t>
      </w:r>
      <w:r w:rsidR="007E002D" w:rsidRPr="002415F8">
        <w:t>соответствии с категорией водопользования водоема.</w:t>
      </w:r>
    </w:p>
    <w:p w:rsidR="008F0170" w:rsidRPr="002415F8" w:rsidRDefault="0030219B" w:rsidP="008F0170">
      <w:pPr>
        <w:pStyle w:val="09"/>
      </w:pPr>
      <w:bookmarkStart w:id="117" w:name="подраздел_сан_очистка"/>
      <w:bookmarkStart w:id="118" w:name="_Toc477434934"/>
      <w:r>
        <w:t>6.3.</w:t>
      </w:r>
      <w:r w:rsidRPr="0030219B">
        <w:t xml:space="preserve"> </w:t>
      </w:r>
      <w:r w:rsidR="008F0170" w:rsidRPr="002415F8">
        <w:t>Санитарная очистка</w:t>
      </w:r>
      <w:bookmarkEnd w:id="117"/>
      <w:bookmarkEnd w:id="118"/>
    </w:p>
    <w:p w:rsidR="008F0170" w:rsidRPr="002415F8" w:rsidRDefault="008F0170" w:rsidP="008F0170">
      <w:pPr>
        <w:pStyle w:val="01"/>
      </w:pPr>
      <w:r>
        <w:t>6.3</w:t>
      </w:r>
      <w:r w:rsidRPr="002415F8">
        <w:t>.1.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8F0170" w:rsidRPr="002415F8" w:rsidRDefault="008F0170" w:rsidP="008F0170">
      <w:pPr>
        <w:pStyle w:val="01"/>
      </w:pPr>
      <w:r w:rsidRPr="002415F8">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8F0170" w:rsidRPr="008F0170" w:rsidRDefault="008F0170" w:rsidP="008F0170">
      <w:pPr>
        <w:pStyle w:val="01"/>
      </w:pPr>
      <w:r w:rsidRPr="008F0170">
        <w:t>6.3.2.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F0170" w:rsidRPr="0057025F" w:rsidRDefault="008F0170" w:rsidP="004510DA">
      <w:pPr>
        <w:pStyle w:val="01"/>
      </w:pPr>
      <w:r w:rsidRPr="004510DA">
        <w:t xml:space="preserve">6.3.3.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w:t>
      </w:r>
      <w:r w:rsidRPr="0057025F">
        <w:t>транспорта. Площадка должна быть открытой, с водонепроницаемым покрытием и отделяться от площадок для отдыха и занятий спортом.</w:t>
      </w:r>
    </w:p>
    <w:p w:rsidR="000B4065" w:rsidRPr="0057025F" w:rsidRDefault="000B4065" w:rsidP="000B4065">
      <w:pPr>
        <w:pStyle w:val="01"/>
        <w:rPr>
          <w:lang w:eastAsia="ru-RU"/>
        </w:rPr>
      </w:pPr>
      <w:r w:rsidRPr="0057025F">
        <w:rPr>
          <w:lang w:eastAsia="ru-RU"/>
        </w:rPr>
        <w:t>Площадки для установки контейнеров для сбора бытовых 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исходя из необходимого количества контейнеров. Площадка устраивается из бетон</w:t>
      </w:r>
      <w:r w:rsidR="000A2712" w:rsidRPr="0057025F">
        <w:rPr>
          <w:lang w:eastAsia="ru-RU"/>
        </w:rPr>
        <w:t>а (асфальта) и ограждается с тре</w:t>
      </w:r>
      <w:r w:rsidRPr="0057025F">
        <w:rPr>
          <w:lang w:eastAsia="ru-RU"/>
        </w:rPr>
        <w:t>х сторон. К площадке устраиваются подъездные пути с</w:t>
      </w:r>
      <w:r w:rsidR="000A2712" w:rsidRPr="0057025F">
        <w:rPr>
          <w:lang w:eastAsia="ru-RU"/>
        </w:rPr>
        <w:t xml:space="preserve"> твердым или щебе</w:t>
      </w:r>
      <w:r w:rsidRPr="0057025F">
        <w:rPr>
          <w:lang w:eastAsia="ru-RU"/>
        </w:rPr>
        <w:t>ночным покрытием шириной не менее 3,5 м и пешеходные дорожки.</w:t>
      </w:r>
    </w:p>
    <w:p w:rsidR="000A2712" w:rsidRPr="0057025F" w:rsidRDefault="000A2712" w:rsidP="000A2712">
      <w:pPr>
        <w:pStyle w:val="01"/>
      </w:pPr>
      <w:r w:rsidRPr="0057025F">
        <w:t>Площадки должны примыкать к сквозным проездам, что должно исключать маневрирование вывозящих мусор машин.</w:t>
      </w:r>
    </w:p>
    <w:p w:rsidR="008F0170" w:rsidRPr="0057025F" w:rsidRDefault="008F0170" w:rsidP="004510DA">
      <w:pPr>
        <w:pStyle w:val="01"/>
      </w:pPr>
      <w:r w:rsidRPr="0057025F">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6F7C9C" w:rsidRPr="0057025F" w:rsidRDefault="006F7C9C" w:rsidP="004510DA">
      <w:pPr>
        <w:pStyle w:val="01"/>
      </w:pPr>
      <w:r w:rsidRPr="0057025F">
        <w:t>Площадки для установки контейнеров необходимо оборудовать емкостями для сбора отработанных ртутьсодержащих электрических ламп.</w:t>
      </w:r>
    </w:p>
    <w:p w:rsidR="006F7C9C" w:rsidRPr="0057025F" w:rsidRDefault="006F7C9C" w:rsidP="008F0170">
      <w:pPr>
        <w:pStyle w:val="01"/>
      </w:pPr>
      <w:r w:rsidRPr="0057025F">
        <w:t>В целях внедрени</w:t>
      </w:r>
      <w:r w:rsidR="006036C0" w:rsidRPr="0057025F">
        <w:t>я селективного сбора отходов на территории городского округа, хозяйственные площадки придомовых территорий рекомендуется оснащать емкостями для раздельного сбора отходов подлежащих вторичному использованию (ПЭТ бутылки, макулатура, полиэтилен</w:t>
      </w:r>
      <w:r w:rsidR="00CE0757" w:rsidRPr="0057025F">
        <w:t>, стекло</w:t>
      </w:r>
      <w:r w:rsidR="006036C0" w:rsidRPr="0057025F">
        <w:t xml:space="preserve"> и пр.).</w:t>
      </w:r>
    </w:p>
    <w:p w:rsidR="008F0170" w:rsidRPr="00552B3C" w:rsidRDefault="008F0170" w:rsidP="008F0170">
      <w:pPr>
        <w:pStyle w:val="01"/>
      </w:pPr>
      <w:r w:rsidRPr="0057025F">
        <w:t>6.3.4. Нормы накопления бытовых</w:t>
      </w:r>
      <w:r w:rsidRPr="00552B3C">
        <w:t xml:space="preserve"> отхо</w:t>
      </w:r>
      <w:r w:rsidR="00552B3C" w:rsidRPr="00552B3C">
        <w:t>дов принимаются в соответствии с утвержденными нормативами накопления твердых бытовых отходов, действующими на территории городского округа, а в случае отсутствия утвержденных нормативов – по</w:t>
      </w:r>
      <w:r w:rsidRPr="00552B3C">
        <w:t xml:space="preserve"> </w:t>
      </w:r>
      <w:r w:rsidR="00CB375C" w:rsidRPr="00552B3C">
        <w:fldChar w:fldCharType="begin"/>
      </w:r>
      <w:r w:rsidR="00CB375C" w:rsidRPr="00552B3C">
        <w:instrText xml:space="preserve"> REF _Ref450646098 \h </w:instrText>
      </w:r>
      <w:r w:rsidR="00552B3C" w:rsidRPr="00552B3C">
        <w:instrText xml:space="preserve"> \* MERGEFORMAT </w:instrText>
      </w:r>
      <w:r w:rsidR="00CB375C" w:rsidRPr="00552B3C">
        <w:fldChar w:fldCharType="separate"/>
      </w:r>
      <w:r w:rsidR="000E722C" w:rsidRPr="00552B3C">
        <w:t xml:space="preserve">Таблица </w:t>
      </w:r>
      <w:r w:rsidR="000E722C">
        <w:rPr>
          <w:noProof/>
        </w:rPr>
        <w:t>67</w:t>
      </w:r>
      <w:r w:rsidR="00CB375C" w:rsidRPr="00552B3C">
        <w:fldChar w:fldCharType="end"/>
      </w:r>
      <w:r w:rsidR="00CB375C" w:rsidRPr="00552B3C">
        <w:t>.</w:t>
      </w:r>
    </w:p>
    <w:p w:rsidR="00CB375C" w:rsidRPr="00552B3C" w:rsidRDefault="00CB375C" w:rsidP="00CB375C">
      <w:pPr>
        <w:pStyle w:val="05"/>
      </w:pPr>
      <w:bookmarkStart w:id="119" w:name="_Ref450646098"/>
      <w:r w:rsidRPr="00552B3C">
        <w:t xml:space="preserve">Таблица </w:t>
      </w:r>
      <w:r w:rsidR="00F14E19">
        <w:fldChar w:fldCharType="begin"/>
      </w:r>
      <w:r w:rsidR="00F14E19">
        <w:instrText xml:space="preserve"> SEQ Таблица \* ARABIC </w:instrText>
      </w:r>
      <w:r w:rsidR="00F14E19">
        <w:fldChar w:fldCharType="separate"/>
      </w:r>
      <w:r w:rsidR="000E722C">
        <w:rPr>
          <w:noProof/>
        </w:rPr>
        <w:t>67</w:t>
      </w:r>
      <w:r w:rsidR="00F14E19">
        <w:rPr>
          <w:noProof/>
        </w:rPr>
        <w:fldChar w:fldCharType="end"/>
      </w:r>
      <w:bookmarkEnd w:id="11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7"/>
        <w:gridCol w:w="1699"/>
        <w:gridCol w:w="2077"/>
      </w:tblGrid>
      <w:tr w:rsidR="007F6031" w:rsidRPr="002415F8" w:rsidTr="004510DA">
        <w:tc>
          <w:tcPr>
            <w:tcW w:w="0" w:type="auto"/>
            <w:vMerge w:val="restart"/>
            <w:tcBorders>
              <w:top w:val="single" w:sz="4" w:space="0" w:color="auto"/>
              <w:bottom w:val="single" w:sz="4" w:space="0" w:color="auto"/>
              <w:right w:val="single" w:sz="4" w:space="0" w:color="auto"/>
            </w:tcBorders>
            <w:shd w:val="clear" w:color="auto" w:fill="auto"/>
            <w:vAlign w:val="center"/>
          </w:tcPr>
          <w:p w:rsidR="007F6031" w:rsidRPr="004510DA" w:rsidRDefault="007F6031" w:rsidP="004510DA">
            <w:pPr>
              <w:suppressAutoHyphens/>
              <w:jc w:val="center"/>
              <w:rPr>
                <w:rFonts w:ascii="Times New Roman" w:hAnsi="Times New Roman" w:cs="Times New Roman"/>
                <w:b/>
              </w:rPr>
            </w:pPr>
            <w:r w:rsidRPr="004510DA">
              <w:rPr>
                <w:rFonts w:ascii="Times New Roman" w:hAnsi="Times New Roman" w:cs="Times New Roman"/>
                <w:b/>
              </w:rPr>
              <w:t>Бытовые отходы</w:t>
            </w:r>
          </w:p>
        </w:tc>
        <w:tc>
          <w:tcPr>
            <w:tcW w:w="0" w:type="auto"/>
            <w:gridSpan w:val="2"/>
            <w:tcBorders>
              <w:top w:val="single" w:sz="4" w:space="0" w:color="auto"/>
              <w:left w:val="single" w:sz="4" w:space="0" w:color="auto"/>
              <w:bottom w:val="single" w:sz="4" w:space="0" w:color="auto"/>
            </w:tcBorders>
            <w:shd w:val="clear" w:color="auto" w:fill="auto"/>
            <w:vAlign w:val="center"/>
          </w:tcPr>
          <w:p w:rsidR="007F6031" w:rsidRPr="004510DA" w:rsidRDefault="007F6031" w:rsidP="004510DA">
            <w:pPr>
              <w:suppressAutoHyphens/>
              <w:jc w:val="center"/>
              <w:rPr>
                <w:rFonts w:ascii="Times New Roman" w:hAnsi="Times New Roman" w:cs="Times New Roman"/>
                <w:b/>
              </w:rPr>
            </w:pPr>
            <w:r w:rsidRPr="004510DA">
              <w:rPr>
                <w:rFonts w:ascii="Times New Roman" w:hAnsi="Times New Roman" w:cs="Times New Roman"/>
                <w:b/>
              </w:rPr>
              <w:t>Количество бытовых отходов на 1 человека в год</w:t>
            </w:r>
          </w:p>
        </w:tc>
      </w:tr>
      <w:tr w:rsidR="007F6031" w:rsidRPr="002415F8" w:rsidTr="004510DA">
        <w:tc>
          <w:tcPr>
            <w:tcW w:w="0" w:type="auto"/>
            <w:vMerge/>
            <w:tcBorders>
              <w:top w:val="single" w:sz="4" w:space="0" w:color="auto"/>
              <w:bottom w:val="single" w:sz="4" w:space="0" w:color="auto"/>
              <w:right w:val="single" w:sz="4" w:space="0" w:color="auto"/>
            </w:tcBorders>
            <w:shd w:val="clear" w:color="auto" w:fill="auto"/>
            <w:vAlign w:val="center"/>
          </w:tcPr>
          <w:p w:rsidR="007F6031" w:rsidRPr="004510DA" w:rsidRDefault="007F6031" w:rsidP="004510DA">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6031" w:rsidRPr="004510DA" w:rsidRDefault="007F6031" w:rsidP="004510DA">
            <w:pPr>
              <w:suppressAutoHyphens/>
              <w:jc w:val="center"/>
              <w:rPr>
                <w:rFonts w:ascii="Times New Roman" w:hAnsi="Times New Roman" w:cs="Times New Roman"/>
                <w:b/>
              </w:rPr>
            </w:pPr>
            <w:r w:rsidRPr="004510DA">
              <w:rPr>
                <w:rFonts w:ascii="Times New Roman" w:hAnsi="Times New Roman" w:cs="Times New Roman"/>
                <w:b/>
              </w:rPr>
              <w:t>кг</w:t>
            </w:r>
          </w:p>
        </w:tc>
        <w:tc>
          <w:tcPr>
            <w:tcW w:w="0" w:type="auto"/>
            <w:tcBorders>
              <w:top w:val="single" w:sz="4" w:space="0" w:color="auto"/>
              <w:left w:val="single" w:sz="4" w:space="0" w:color="auto"/>
              <w:bottom w:val="single" w:sz="4" w:space="0" w:color="auto"/>
            </w:tcBorders>
            <w:shd w:val="clear" w:color="auto" w:fill="auto"/>
            <w:vAlign w:val="center"/>
          </w:tcPr>
          <w:p w:rsidR="007F6031" w:rsidRPr="004510DA" w:rsidRDefault="007F6031" w:rsidP="004510DA">
            <w:pPr>
              <w:suppressAutoHyphens/>
              <w:jc w:val="center"/>
              <w:rPr>
                <w:rFonts w:ascii="Times New Roman" w:hAnsi="Times New Roman" w:cs="Times New Roman"/>
                <w:b/>
              </w:rPr>
            </w:pPr>
            <w:r w:rsidRPr="004510DA">
              <w:rPr>
                <w:rFonts w:ascii="Times New Roman" w:hAnsi="Times New Roman" w:cs="Times New Roman"/>
                <w:b/>
              </w:rPr>
              <w:t>л</w:t>
            </w:r>
          </w:p>
        </w:tc>
      </w:tr>
      <w:tr w:rsidR="007F6031" w:rsidRPr="002415F8" w:rsidTr="004510DA">
        <w:tc>
          <w:tcPr>
            <w:tcW w:w="0" w:type="auto"/>
            <w:tcBorders>
              <w:top w:val="single" w:sz="4" w:space="0" w:color="auto"/>
              <w:bottom w:val="nil"/>
              <w:right w:val="single" w:sz="4" w:space="0" w:color="auto"/>
            </w:tcBorders>
            <w:shd w:val="clear" w:color="auto" w:fill="auto"/>
          </w:tcPr>
          <w:p w:rsidR="007F6031" w:rsidRPr="002415F8" w:rsidRDefault="007F6031" w:rsidP="007F6031">
            <w:pPr>
              <w:suppressAutoHyphens/>
              <w:rPr>
                <w:rFonts w:ascii="Times New Roman" w:hAnsi="Times New Roman" w:cs="Times New Roman"/>
              </w:rPr>
            </w:pPr>
            <w:r w:rsidRPr="002415F8">
              <w:rPr>
                <w:rFonts w:ascii="Times New Roman" w:hAnsi="Times New Roman" w:cs="Times New Roman"/>
              </w:rPr>
              <w:t>Твердые:</w:t>
            </w:r>
          </w:p>
        </w:tc>
        <w:tc>
          <w:tcPr>
            <w:tcW w:w="0" w:type="auto"/>
            <w:tcBorders>
              <w:top w:val="single" w:sz="4" w:space="0" w:color="auto"/>
              <w:left w:val="single" w:sz="4" w:space="0" w:color="auto"/>
              <w:bottom w:val="nil"/>
              <w:right w:val="single" w:sz="4" w:space="0" w:color="auto"/>
            </w:tcBorders>
            <w:shd w:val="clear" w:color="auto" w:fill="auto"/>
          </w:tcPr>
          <w:p w:rsidR="007F6031" w:rsidRPr="002415F8" w:rsidRDefault="007F6031" w:rsidP="007F6031">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7F6031" w:rsidRPr="002415F8" w:rsidRDefault="007F6031" w:rsidP="007F6031">
            <w:pPr>
              <w:suppressAutoHyphens/>
              <w:jc w:val="both"/>
              <w:rPr>
                <w:rFonts w:ascii="Times New Roman" w:hAnsi="Times New Roman" w:cs="Times New Roman"/>
              </w:rPr>
            </w:pPr>
          </w:p>
        </w:tc>
      </w:tr>
      <w:tr w:rsidR="009271B1" w:rsidRPr="002415F8" w:rsidTr="004510DA">
        <w:tc>
          <w:tcPr>
            <w:tcW w:w="0" w:type="auto"/>
            <w:tcBorders>
              <w:top w:val="nil"/>
              <w:bottom w:val="nil"/>
              <w:right w:val="single" w:sz="4" w:space="0" w:color="auto"/>
            </w:tcBorders>
            <w:shd w:val="clear" w:color="auto" w:fill="auto"/>
          </w:tcPr>
          <w:p w:rsidR="009271B1" w:rsidRPr="002415F8" w:rsidRDefault="009271B1" w:rsidP="007F6031">
            <w:pPr>
              <w:suppressAutoHyphens/>
              <w:rPr>
                <w:rFonts w:ascii="Times New Roman" w:hAnsi="Times New Roman" w:cs="Times New Roman"/>
              </w:rPr>
            </w:pPr>
            <w:r w:rsidRPr="002415F8">
              <w:rPr>
                <w:rFonts w:ascii="Times New Roman" w:hAnsi="Times New Roman" w:cs="Times New Roman"/>
              </w:rPr>
              <w:t>от жилых зданий, оборудованных водопроводом, канализацией, центральным отоплением и газом</w:t>
            </w:r>
          </w:p>
        </w:tc>
        <w:tc>
          <w:tcPr>
            <w:tcW w:w="0" w:type="auto"/>
            <w:vMerge w:val="restart"/>
            <w:tcBorders>
              <w:top w:val="nil"/>
              <w:left w:val="single" w:sz="4" w:space="0" w:color="auto"/>
              <w:bottom w:val="nil"/>
              <w:right w:val="single" w:sz="4" w:space="0" w:color="auto"/>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209-248</w:t>
            </w:r>
          </w:p>
        </w:tc>
        <w:tc>
          <w:tcPr>
            <w:tcW w:w="0" w:type="auto"/>
            <w:vMerge w:val="restart"/>
            <w:tcBorders>
              <w:top w:val="nil"/>
              <w:left w:val="single" w:sz="4" w:space="0" w:color="auto"/>
              <w:bottom w:val="nil"/>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990-1100</w:t>
            </w:r>
          </w:p>
        </w:tc>
      </w:tr>
      <w:tr w:rsidR="009271B1" w:rsidRPr="002415F8" w:rsidTr="004510DA">
        <w:tc>
          <w:tcPr>
            <w:tcW w:w="0" w:type="auto"/>
            <w:tcBorders>
              <w:top w:val="nil"/>
              <w:bottom w:val="nil"/>
              <w:right w:val="single" w:sz="4" w:space="0" w:color="auto"/>
            </w:tcBorders>
            <w:shd w:val="clear" w:color="auto" w:fill="auto"/>
          </w:tcPr>
          <w:p w:rsidR="009271B1" w:rsidRPr="002415F8" w:rsidRDefault="009271B1" w:rsidP="007F6031">
            <w:pPr>
              <w:suppressAutoHyphens/>
              <w:rPr>
                <w:rFonts w:ascii="Times New Roman" w:hAnsi="Times New Roman" w:cs="Times New Roman"/>
              </w:rPr>
            </w:pPr>
            <w:r w:rsidRPr="002415F8">
              <w:rPr>
                <w:rFonts w:ascii="Times New Roman" w:hAnsi="Times New Roman" w:cs="Times New Roman"/>
              </w:rPr>
              <w:t>от прочих жилых зданий</w:t>
            </w:r>
          </w:p>
        </w:tc>
        <w:tc>
          <w:tcPr>
            <w:tcW w:w="0" w:type="auto"/>
            <w:tcBorders>
              <w:top w:val="nil"/>
              <w:left w:val="single" w:sz="4" w:space="0" w:color="auto"/>
              <w:bottom w:val="nil"/>
              <w:right w:val="single" w:sz="4" w:space="0" w:color="auto"/>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330-495</w:t>
            </w:r>
          </w:p>
        </w:tc>
        <w:tc>
          <w:tcPr>
            <w:tcW w:w="0" w:type="auto"/>
            <w:tcBorders>
              <w:top w:val="nil"/>
              <w:left w:val="single" w:sz="4" w:space="0" w:color="auto"/>
              <w:bottom w:val="nil"/>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1210-1650</w:t>
            </w:r>
          </w:p>
        </w:tc>
      </w:tr>
      <w:tr w:rsidR="009271B1" w:rsidRPr="002415F8" w:rsidTr="004510DA">
        <w:tc>
          <w:tcPr>
            <w:tcW w:w="0" w:type="auto"/>
            <w:tcBorders>
              <w:top w:val="nil"/>
              <w:bottom w:val="nil"/>
              <w:right w:val="single" w:sz="4" w:space="0" w:color="auto"/>
            </w:tcBorders>
            <w:shd w:val="clear" w:color="auto" w:fill="auto"/>
          </w:tcPr>
          <w:p w:rsidR="009271B1" w:rsidRPr="002415F8" w:rsidRDefault="009271B1" w:rsidP="007F6031">
            <w:pPr>
              <w:suppressAutoHyphens/>
              <w:rPr>
                <w:rFonts w:ascii="Times New Roman" w:hAnsi="Times New Roman" w:cs="Times New Roman"/>
              </w:rPr>
            </w:pPr>
            <w:r w:rsidRPr="002415F8">
              <w:rPr>
                <w:rFonts w:ascii="Times New Roman" w:hAnsi="Times New Roman" w:cs="Times New Roman"/>
              </w:rPr>
              <w:t>Общее количество по городу с учетом общественных зданий</w:t>
            </w:r>
          </w:p>
        </w:tc>
        <w:tc>
          <w:tcPr>
            <w:tcW w:w="0" w:type="auto"/>
            <w:tcBorders>
              <w:top w:val="nil"/>
              <w:left w:val="single" w:sz="4" w:space="0" w:color="auto"/>
              <w:bottom w:val="nil"/>
              <w:right w:val="single" w:sz="4" w:space="0" w:color="auto"/>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308-330</w:t>
            </w:r>
          </w:p>
        </w:tc>
        <w:tc>
          <w:tcPr>
            <w:tcW w:w="0" w:type="auto"/>
            <w:tcBorders>
              <w:top w:val="nil"/>
              <w:left w:val="single" w:sz="4" w:space="0" w:color="auto"/>
              <w:bottom w:val="nil"/>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1540-1650</w:t>
            </w:r>
          </w:p>
        </w:tc>
      </w:tr>
      <w:tr w:rsidR="009271B1" w:rsidRPr="002415F8" w:rsidTr="009271B1">
        <w:trPr>
          <w:trHeight w:val="211"/>
        </w:trPr>
        <w:tc>
          <w:tcPr>
            <w:tcW w:w="0" w:type="auto"/>
            <w:tcBorders>
              <w:top w:val="nil"/>
              <w:bottom w:val="nil"/>
              <w:right w:val="single" w:sz="4" w:space="0" w:color="auto"/>
            </w:tcBorders>
            <w:shd w:val="clear" w:color="auto" w:fill="auto"/>
          </w:tcPr>
          <w:p w:rsidR="009271B1" w:rsidRPr="002415F8" w:rsidRDefault="009271B1" w:rsidP="007F6031">
            <w:pPr>
              <w:suppressAutoHyphens/>
              <w:rPr>
                <w:rFonts w:ascii="Times New Roman" w:hAnsi="Times New Roman" w:cs="Times New Roman"/>
              </w:rPr>
            </w:pPr>
            <w:r w:rsidRPr="002415F8">
              <w:rPr>
                <w:rFonts w:ascii="Times New Roman" w:hAnsi="Times New Roman" w:cs="Times New Roman"/>
              </w:rPr>
              <w:t>Жидкие из выгребов (при отсутствии канализации)</w:t>
            </w:r>
          </w:p>
        </w:tc>
        <w:tc>
          <w:tcPr>
            <w:tcW w:w="0" w:type="auto"/>
            <w:tcBorders>
              <w:top w:val="nil"/>
              <w:left w:val="single" w:sz="4" w:space="0" w:color="auto"/>
              <w:bottom w:val="nil"/>
              <w:right w:val="single" w:sz="4" w:space="0" w:color="auto"/>
            </w:tcBorders>
            <w:shd w:val="clear" w:color="auto" w:fill="auto"/>
          </w:tcPr>
          <w:p w:rsidR="009271B1" w:rsidRPr="00783F50" w:rsidRDefault="009271B1" w:rsidP="009271B1">
            <w:pPr>
              <w:jc w:val="center"/>
              <w:rPr>
                <w:rFonts w:ascii="Times New Roman" w:hAnsi="Times New Roman" w:cs="Times New Roman"/>
              </w:rPr>
            </w:pPr>
          </w:p>
        </w:tc>
        <w:tc>
          <w:tcPr>
            <w:tcW w:w="0" w:type="auto"/>
            <w:tcBorders>
              <w:top w:val="nil"/>
              <w:left w:val="single" w:sz="4" w:space="0" w:color="auto"/>
              <w:bottom w:val="nil"/>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2200-3850</w:t>
            </w:r>
          </w:p>
        </w:tc>
      </w:tr>
      <w:tr w:rsidR="009271B1" w:rsidRPr="002415F8" w:rsidTr="004510DA">
        <w:tc>
          <w:tcPr>
            <w:tcW w:w="0" w:type="auto"/>
            <w:tcBorders>
              <w:top w:val="nil"/>
              <w:bottom w:val="single" w:sz="4" w:space="0" w:color="auto"/>
              <w:right w:val="single" w:sz="4" w:space="0" w:color="auto"/>
            </w:tcBorders>
            <w:shd w:val="clear" w:color="auto" w:fill="auto"/>
          </w:tcPr>
          <w:p w:rsidR="009271B1" w:rsidRPr="002415F8" w:rsidRDefault="009271B1" w:rsidP="000730D0">
            <w:pPr>
              <w:suppressAutoHyphens/>
              <w:rPr>
                <w:rFonts w:ascii="Times New Roman" w:hAnsi="Times New Roman" w:cs="Times New Roman"/>
              </w:rPr>
            </w:pPr>
            <w:r w:rsidRPr="002415F8">
              <w:rPr>
                <w:rFonts w:ascii="Times New Roman" w:hAnsi="Times New Roman" w:cs="Times New Roman"/>
              </w:rPr>
              <w:t xml:space="preserve">Смет с 1 </w:t>
            </w:r>
            <w:r w:rsidRPr="000730D0">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w:t>
            </w:r>
            <w:r w:rsidRPr="000730D0">
              <w:rPr>
                <w:rFonts w:ascii="Times New Roman" w:hAnsi="Times New Roman" w:cs="Times New Roman"/>
              </w:rPr>
              <w:t>твердых</w:t>
            </w:r>
            <w:r w:rsidRPr="002415F8">
              <w:rPr>
                <w:rFonts w:ascii="Times New Roman" w:hAnsi="Times New Roman" w:cs="Times New Roman"/>
              </w:rPr>
              <w:t xml:space="preserve"> покрытий улиц, площадей и парков</w:t>
            </w:r>
          </w:p>
        </w:tc>
        <w:tc>
          <w:tcPr>
            <w:tcW w:w="0" w:type="auto"/>
            <w:tcBorders>
              <w:top w:val="nil"/>
              <w:left w:val="single" w:sz="4" w:space="0" w:color="auto"/>
              <w:bottom w:val="single" w:sz="4" w:space="0" w:color="auto"/>
              <w:right w:val="single" w:sz="4" w:space="0" w:color="auto"/>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6-17</w:t>
            </w:r>
          </w:p>
        </w:tc>
        <w:tc>
          <w:tcPr>
            <w:tcW w:w="0" w:type="auto"/>
            <w:tcBorders>
              <w:top w:val="nil"/>
              <w:left w:val="single" w:sz="4" w:space="0" w:color="auto"/>
              <w:bottom w:val="single" w:sz="4" w:space="0" w:color="auto"/>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9-22</w:t>
            </w:r>
          </w:p>
        </w:tc>
      </w:tr>
    </w:tbl>
    <w:p w:rsidR="007F6031" w:rsidRPr="004510DA" w:rsidRDefault="004510DA" w:rsidP="008513D4">
      <w:pPr>
        <w:pStyle w:val="07"/>
      </w:pPr>
      <w:r>
        <w:t>Примечания</w:t>
      </w:r>
    </w:p>
    <w:p w:rsidR="007F6031" w:rsidRPr="002415F8" w:rsidRDefault="007F6031" w:rsidP="008513D4">
      <w:pPr>
        <w:pStyle w:val="08"/>
      </w:pPr>
      <w:r w:rsidRPr="002415F8">
        <w:t xml:space="preserve">1. Большие значения норм накопления отходов следует принимать для </w:t>
      </w:r>
      <w:r w:rsidR="000730D0">
        <w:t>города, меньшие для сельских поселений.</w:t>
      </w:r>
    </w:p>
    <w:p w:rsidR="007F6031" w:rsidRPr="002415F8" w:rsidRDefault="002227F2" w:rsidP="008513D4">
      <w:pPr>
        <w:pStyle w:val="08"/>
      </w:pPr>
      <w:r w:rsidRPr="002227F2">
        <w:t>2</w:t>
      </w:r>
      <w:r w:rsidR="007F6031" w:rsidRPr="002415F8">
        <w:t>. Нормы накопления крупногабаритных бытовых отходов следует принимать в размере 5% в составе приведенных значений твердых бытовых отходов.</w:t>
      </w:r>
    </w:p>
    <w:p w:rsidR="007F6031" w:rsidRPr="002415F8" w:rsidRDefault="007F6031" w:rsidP="007F6031">
      <w:pPr>
        <w:pStyle w:val="01"/>
      </w:pPr>
    </w:p>
    <w:p w:rsidR="008F0170" w:rsidRPr="002415F8" w:rsidRDefault="00996010" w:rsidP="004510DA">
      <w:pPr>
        <w:pStyle w:val="01"/>
      </w:pPr>
      <w:r>
        <w:t>6.3</w:t>
      </w:r>
      <w:r w:rsidR="008F0170" w:rsidRPr="002415F8">
        <w:t xml:space="preserve">.5. Для сбора жидких отходов от неканализованных зданий устраиваются </w:t>
      </w:r>
      <w:r w:rsidR="002227F2" w:rsidRPr="00C57890">
        <w:t>гидронепроницаемые выгреба</w:t>
      </w:r>
      <w:r w:rsidR="002227F2">
        <w:t xml:space="preserve">. </w:t>
      </w:r>
      <w:r w:rsidR="008F0170" w:rsidRPr="002415F8">
        <w:t>При наличии дворовых уборных выгреб может быть общим. Глубина выгреба зависит от уровня грунтовых вод, но не должна быть более 3 м.</w:t>
      </w:r>
    </w:p>
    <w:p w:rsidR="008F0170" w:rsidRPr="002415F8" w:rsidRDefault="008F0170" w:rsidP="004510DA">
      <w:pPr>
        <w:pStyle w:val="01"/>
      </w:pPr>
      <w:r w:rsidRPr="002415F8">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F0170" w:rsidRPr="002415F8" w:rsidRDefault="008F0170" w:rsidP="004510DA">
      <w:pPr>
        <w:pStyle w:val="01"/>
      </w:pPr>
      <w:r w:rsidRPr="002415F8">
        <w:t>В условиях нецентрализованного водоснабжения дворовые уборные должны быть удалены от колодцев и каптажей родников</w:t>
      </w:r>
      <w:r w:rsidR="00CC4BFE">
        <w:t xml:space="preserve"> на расстояние не менее 50</w:t>
      </w:r>
      <w:r w:rsidRPr="002415F8">
        <w:t> м.</w:t>
      </w:r>
    </w:p>
    <w:p w:rsidR="008F0170" w:rsidRPr="002415F8" w:rsidRDefault="008F0170" w:rsidP="00CC4BFE">
      <w:pPr>
        <w:pStyle w:val="01"/>
      </w:pPr>
      <w:r w:rsidRPr="002415F8">
        <w:t xml:space="preserve">На территории частного домовладения места расположения мусоросборников, дворовых туалетов и </w:t>
      </w:r>
      <w:r w:rsidR="00783F50">
        <w:t>гидронепроницаемых выгребов</w:t>
      </w:r>
      <w:r w:rsidRPr="002415F8">
        <w:t xml:space="preserve"> должны определяться домовладельцами, ра</w:t>
      </w:r>
      <w:r w:rsidR="00CC4BFE">
        <w:t>зрыв может быть сокращен до 25</w:t>
      </w:r>
      <w:r w:rsidRPr="002415F8">
        <w:t xml:space="preserve"> </w:t>
      </w:r>
      <w:r w:rsidR="00F21932">
        <w:t>м</w:t>
      </w:r>
      <w:r w:rsidRPr="002415F8">
        <w:t>.</w:t>
      </w:r>
    </w:p>
    <w:p w:rsidR="008F0170" w:rsidRPr="002415F8" w:rsidRDefault="00996010" w:rsidP="00996010">
      <w:pPr>
        <w:pStyle w:val="01"/>
      </w:pPr>
      <w:r>
        <w:t>6.3.6</w:t>
      </w:r>
      <w:r w:rsidR="008F0170" w:rsidRPr="002415F8">
        <w:t xml:space="preserve">. Обезвреживание твердых и жидких бытовых отходов производится на специально отведенных полигонах в соответствии с </w:t>
      </w:r>
      <w:r w:rsidR="008F0170" w:rsidRPr="00996010">
        <w:t xml:space="preserve">требованиями </w:t>
      </w:r>
      <w:r w:rsidR="00B95C80">
        <w:t xml:space="preserve">раздела </w:t>
      </w:r>
      <w:r w:rsidR="0016581C">
        <w:t>«</w:t>
      </w:r>
      <w:r w:rsidR="00B95C80">
        <w:fldChar w:fldCharType="begin"/>
      </w:r>
      <w:r w:rsidR="00B95C80">
        <w:instrText xml:space="preserve"> REF раздел_зоны_специального_назначения \h </w:instrText>
      </w:r>
      <w:r w:rsidR="00B95C80">
        <w:fldChar w:fldCharType="separate"/>
      </w:r>
      <w:r w:rsidR="000E722C">
        <w:t xml:space="preserve">13. </w:t>
      </w:r>
      <w:r w:rsidR="000E722C" w:rsidRPr="002415F8">
        <w:t>Зоны специального назначения</w:t>
      </w:r>
      <w:r w:rsidR="00B95C80">
        <w:fldChar w:fldCharType="end"/>
      </w:r>
      <w:r w:rsidR="0016581C">
        <w:t>»</w:t>
      </w:r>
      <w:r w:rsidR="00B95C80">
        <w:t xml:space="preserve">. </w:t>
      </w:r>
      <w:r w:rsidR="008F0170" w:rsidRPr="002415F8">
        <w:t>Запрещается вывозить отходы на другие, не предназначенные для этого территории, а также закапывать их на сельскохозяйственных полях.</w:t>
      </w:r>
    </w:p>
    <w:p w:rsidR="008F0170" w:rsidRPr="002415F8" w:rsidRDefault="008F0170" w:rsidP="00996010">
      <w:pPr>
        <w:pStyle w:val="01"/>
      </w:pPr>
      <w:r w:rsidRPr="002415F8">
        <w:t xml:space="preserve">Для </w:t>
      </w:r>
      <w:r w:rsidR="00B95C80">
        <w:t>городского округа</w:t>
      </w:r>
      <w:r w:rsidR="00996010">
        <w:t xml:space="preserve"> </w:t>
      </w:r>
      <w:r w:rsidRPr="002415F8">
        <w:t>следует предусматривать предприятия по промышленной переработке бытовых отходов</w:t>
      </w:r>
      <w:r w:rsidR="00B95C80">
        <w:t>.</w:t>
      </w:r>
    </w:p>
    <w:p w:rsidR="008F0170" w:rsidRDefault="00996010" w:rsidP="003272A4">
      <w:pPr>
        <w:pStyle w:val="01"/>
      </w:pPr>
      <w:r>
        <w:t>6.3.7</w:t>
      </w:r>
      <w:r w:rsidR="008F0170" w:rsidRPr="002415F8">
        <w:t xml:space="preserve">.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w:t>
      </w:r>
      <w:r w:rsidR="008F0170" w:rsidRPr="00996010">
        <w:t xml:space="preserve">в </w:t>
      </w:r>
      <w:r w:rsidR="00783F50">
        <w:fldChar w:fldCharType="begin"/>
      </w:r>
      <w:r w:rsidR="00783F50">
        <w:instrText xml:space="preserve"> REF _Ref450661699 \h </w:instrText>
      </w:r>
      <w:r w:rsidR="00783F50">
        <w:fldChar w:fldCharType="separate"/>
      </w:r>
      <w:r w:rsidR="000E722C">
        <w:t xml:space="preserve">Таблица </w:t>
      </w:r>
      <w:r w:rsidR="000E722C">
        <w:rPr>
          <w:noProof/>
        </w:rPr>
        <w:t>68</w:t>
      </w:r>
      <w:r w:rsidR="00783F50">
        <w:fldChar w:fldCharType="end"/>
      </w:r>
      <w:r w:rsidR="00783F50">
        <w:t>.</w:t>
      </w:r>
    </w:p>
    <w:p w:rsidR="00783F50" w:rsidRDefault="00783F50" w:rsidP="00783F50">
      <w:pPr>
        <w:pStyle w:val="05"/>
      </w:pPr>
      <w:bookmarkStart w:id="120" w:name="_Ref450661699"/>
      <w:r>
        <w:t xml:space="preserve">Таблица </w:t>
      </w:r>
      <w:r w:rsidR="00F14E19">
        <w:fldChar w:fldCharType="begin"/>
      </w:r>
      <w:r w:rsidR="00F14E19">
        <w:instrText xml:space="preserve"> SEQ Таблица \* ARABIC </w:instrText>
      </w:r>
      <w:r w:rsidR="00F14E19">
        <w:fldChar w:fldCharType="separate"/>
      </w:r>
      <w:r w:rsidR="000E722C">
        <w:rPr>
          <w:noProof/>
        </w:rPr>
        <w:t>68</w:t>
      </w:r>
      <w:r w:rsidR="00F14E19">
        <w:rPr>
          <w:noProof/>
        </w:rPr>
        <w:fldChar w:fldCharType="end"/>
      </w:r>
      <w:bookmarkEnd w:id="12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9"/>
        <w:gridCol w:w="4574"/>
      </w:tblGrid>
      <w:tr w:rsidR="003272A4" w:rsidRPr="002415F8" w:rsidTr="003272A4">
        <w:tc>
          <w:tcPr>
            <w:tcW w:w="0" w:type="auto"/>
            <w:tcBorders>
              <w:top w:val="single" w:sz="4" w:space="0" w:color="auto"/>
              <w:bottom w:val="single" w:sz="4" w:space="0" w:color="auto"/>
              <w:right w:val="single" w:sz="4" w:space="0" w:color="auto"/>
            </w:tcBorders>
            <w:shd w:val="clear" w:color="auto" w:fill="auto"/>
            <w:vAlign w:val="center"/>
          </w:tcPr>
          <w:p w:rsidR="003272A4" w:rsidRPr="003272A4" w:rsidRDefault="003272A4" w:rsidP="003272A4">
            <w:pPr>
              <w:suppressAutoHyphens/>
              <w:jc w:val="center"/>
              <w:rPr>
                <w:rFonts w:ascii="Times New Roman" w:hAnsi="Times New Roman" w:cs="Times New Roman"/>
                <w:b/>
              </w:rPr>
            </w:pPr>
            <w:r w:rsidRPr="003272A4">
              <w:rPr>
                <w:rFonts w:ascii="Times New Roman" w:hAnsi="Times New Roman" w:cs="Times New Roman"/>
                <w:b/>
              </w:rPr>
              <w:t>Предприятие и сооружение</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b/>
              </w:rPr>
            </w:pPr>
            <w:r w:rsidRPr="00783F50">
              <w:rPr>
                <w:rFonts w:ascii="Times New Roman" w:hAnsi="Times New Roman" w:cs="Times New Roman"/>
                <w:b/>
              </w:rPr>
              <w:t>Размер земельного участка на 1000 т твердых бытовых отходов в год, га</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Предприятия по промышленной переработке бытовых отходов мощностью, тыс. т в год:</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до 100</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0,05</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свыше 100</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0,05</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Склады свежего компоста</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0,04</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Полиг</w:t>
            </w:r>
            <w:r>
              <w:rPr>
                <w:rFonts w:ascii="Times New Roman" w:hAnsi="Times New Roman" w:cs="Times New Roman"/>
              </w:rPr>
              <w:t>оны</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0,02-0,05</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Поля компостирования</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0,5-1,0</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Поля ассенизации</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2-4</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Сливные станции</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0,2</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Мусороперегрузочные станции</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0,04</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Поля складирования и захоронения обезвреженных осадков (по сухому веществу)</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0,3</w:t>
            </w:r>
          </w:p>
        </w:tc>
      </w:tr>
    </w:tbl>
    <w:p w:rsidR="003272A4" w:rsidRDefault="003272A4" w:rsidP="003272A4">
      <w:pPr>
        <w:suppressAutoHyphens/>
        <w:ind w:firstLine="720"/>
        <w:jc w:val="both"/>
        <w:rPr>
          <w:rFonts w:ascii="Times New Roman" w:hAnsi="Times New Roman" w:cs="Times New Roman"/>
        </w:rPr>
      </w:pPr>
    </w:p>
    <w:p w:rsidR="008F0170" w:rsidRPr="00AA260C" w:rsidRDefault="003272A4" w:rsidP="00AA260C">
      <w:pPr>
        <w:pStyle w:val="01"/>
      </w:pPr>
      <w:r w:rsidRPr="00AA260C">
        <w:t>6.3</w:t>
      </w:r>
      <w:r w:rsidR="008F0170" w:rsidRPr="00AA260C">
        <w:t>.8.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8F0170" w:rsidRPr="002415F8" w:rsidRDefault="00AA260C" w:rsidP="00AA260C">
      <w:pPr>
        <w:pStyle w:val="01"/>
      </w:pPr>
      <w:r>
        <w:t>6.3</w:t>
      </w:r>
      <w:r w:rsidR="008F0170" w:rsidRPr="002415F8">
        <w:t>.9. На территории рынков:</w:t>
      </w:r>
    </w:p>
    <w:p w:rsidR="008F0170" w:rsidRPr="002415F8" w:rsidRDefault="008F0170" w:rsidP="00783F50">
      <w:pPr>
        <w:pStyle w:val="04"/>
      </w:pPr>
      <w:r w:rsidRPr="002415F8">
        <w:t>должна быть организована уборка территорий, прилегающих к торговым павильонам, в радиусе 5 м;</w:t>
      </w:r>
    </w:p>
    <w:p w:rsidR="008F0170" w:rsidRPr="002415F8" w:rsidRDefault="008F0170" w:rsidP="00783F50">
      <w:pPr>
        <w:pStyle w:val="04"/>
      </w:pPr>
      <w:r w:rsidRPr="002415F8">
        <w:t>хозяйственные площадки необходимо располагать на расстоянии не менее 30 м от мест торговли;</w:t>
      </w:r>
    </w:p>
    <w:p w:rsidR="008F0170" w:rsidRPr="002415F8" w:rsidRDefault="008F0170" w:rsidP="00783F50">
      <w:pPr>
        <w:pStyle w:val="04"/>
      </w:pPr>
      <w:r w:rsidRPr="002415F8">
        <w:t>урны располагаются из расчета не менее одной урны на 50 </w:t>
      </w:r>
      <w:r w:rsidR="00AA260C">
        <w:t>м</w:t>
      </w:r>
      <w:r w:rsidR="00AA260C">
        <w:rPr>
          <w:vertAlign w:val="superscript"/>
        </w:rPr>
        <w:t>2</w:t>
      </w:r>
      <w:r w:rsidRPr="002415F8">
        <w:t xml:space="preserve"> площади рынка, расстояние между ними вдоль линии торговых прилавков не должно превышать 10 м;</w:t>
      </w:r>
    </w:p>
    <w:p w:rsidR="008F0170" w:rsidRPr="002415F8" w:rsidRDefault="008F0170" w:rsidP="00783F50">
      <w:pPr>
        <w:pStyle w:val="04"/>
      </w:pPr>
      <w:r w:rsidRPr="002415F8">
        <w:t>мусоросборники вместимостью до 100 л располагаются из расчета не мен</w:t>
      </w:r>
      <w:r w:rsidR="00AA260C">
        <w:t>ее одного контейнера на 200 </w:t>
      </w:r>
      <w:r w:rsidRPr="002415F8">
        <w:t>м</w:t>
      </w:r>
      <w:r w:rsidR="00AA260C">
        <w:rPr>
          <w:vertAlign w:val="superscript"/>
        </w:rPr>
        <w:t>2</w:t>
      </w:r>
      <w:r w:rsidRPr="002415F8">
        <w:t xml:space="preserve"> площади рынка, расстояние между ними вдоль линии торговых прилавков не должно превышать 20 м. Для сбора пищевых отходов должны быть у</w:t>
      </w:r>
      <w:r w:rsidR="00783F50">
        <w:t>становлены специальные емкости.</w:t>
      </w:r>
    </w:p>
    <w:p w:rsidR="008F0170" w:rsidRPr="002415F8" w:rsidRDefault="008F0170" w:rsidP="00783F50">
      <w:pPr>
        <w:pStyle w:val="04"/>
      </w:pPr>
      <w:r w:rsidRPr="002415F8">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8F0170" w:rsidRPr="002415F8" w:rsidRDefault="00AA260C" w:rsidP="00AA260C">
      <w:pPr>
        <w:pStyle w:val="01"/>
      </w:pPr>
      <w:r>
        <w:t>6.3</w:t>
      </w:r>
      <w:r w:rsidR="008F0170" w:rsidRPr="002415F8">
        <w:t>.10. На территории парков:</w:t>
      </w:r>
    </w:p>
    <w:p w:rsidR="008F0170" w:rsidRPr="002415F8" w:rsidRDefault="008F0170" w:rsidP="00AA260C">
      <w:pPr>
        <w:pStyle w:val="04"/>
      </w:pPr>
      <w:r w:rsidRPr="002415F8">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8F0170" w:rsidRPr="002415F8" w:rsidRDefault="008F0170" w:rsidP="00AA260C">
      <w:pPr>
        <w:pStyle w:val="04"/>
      </w:pPr>
      <w:r w:rsidRPr="002415F8">
        <w:t>урны располагаются из расчета одна урна на 800 м</w:t>
      </w:r>
      <w:r w:rsidR="00AA260C">
        <w:rPr>
          <w:vertAlign w:val="superscript"/>
        </w:rPr>
        <w:t>2</w:t>
      </w:r>
      <w:r w:rsidRPr="002415F8">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8F0170" w:rsidRPr="002415F8" w:rsidRDefault="008F0170" w:rsidP="00AA260C">
      <w:pPr>
        <w:pStyle w:val="04"/>
      </w:pPr>
      <w:r w:rsidRPr="002415F8">
        <w:t>при определении числа контейнеров для хозяйственных площадок следует исходить из среднего накопления отходов за 3 дня;</w:t>
      </w:r>
    </w:p>
    <w:p w:rsidR="008F0170" w:rsidRPr="002415F8" w:rsidRDefault="008F0170" w:rsidP="00AA260C">
      <w:pPr>
        <w:pStyle w:val="04"/>
      </w:pPr>
      <w:r w:rsidRPr="002415F8">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8F0170" w:rsidRPr="002415F8" w:rsidRDefault="00AA260C" w:rsidP="00AA260C">
      <w:pPr>
        <w:pStyle w:val="01"/>
      </w:pPr>
      <w:r>
        <w:t>6.3</w:t>
      </w:r>
      <w:r w:rsidR="008F0170" w:rsidRPr="002415F8">
        <w:t>.11. На территории лечебно-профилактических организаций хозяйственная площадка для установки контейнеров должна иметь размер не менее 40 м</w:t>
      </w:r>
      <w:r>
        <w:rPr>
          <w:vertAlign w:val="superscript"/>
        </w:rPr>
        <w:t>2</w:t>
      </w:r>
      <w:r w:rsidR="008F0170" w:rsidRPr="002415F8">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8F0170" w:rsidRPr="002415F8" w:rsidRDefault="002269D2" w:rsidP="002269D2">
      <w:pPr>
        <w:pStyle w:val="01"/>
      </w:pPr>
      <w:r>
        <w:t>6.3.12</w:t>
      </w:r>
      <w:r w:rsidR="008F0170" w:rsidRPr="002415F8">
        <w:t>. На территории пляжей:</w:t>
      </w:r>
    </w:p>
    <w:p w:rsidR="008F0170" w:rsidRPr="002415F8" w:rsidRDefault="008F0170" w:rsidP="002269D2">
      <w:pPr>
        <w:pStyle w:val="04"/>
      </w:pPr>
      <w:r w:rsidRPr="002415F8">
        <w:t xml:space="preserve">урны необходимо располагать на расстоянии 3-5 м от полосы зеленых насаждений и не менее 10 м от уреза воды. Урны должны быть расставлены из расчета </w:t>
      </w:r>
      <w:r w:rsidR="002269D2">
        <w:t>не менее одной урны на 1600 </w:t>
      </w:r>
      <w:r w:rsidRPr="002415F8">
        <w:t>м</w:t>
      </w:r>
      <w:r w:rsidR="002269D2">
        <w:rPr>
          <w:vertAlign w:val="superscript"/>
        </w:rPr>
        <w:t>2</w:t>
      </w:r>
      <w:r w:rsidRPr="002415F8">
        <w:t xml:space="preserve"> территории пляжа. Расстояние между установленными урнами не должно превышать 40 м;</w:t>
      </w:r>
    </w:p>
    <w:p w:rsidR="008F0170" w:rsidRPr="002269D2" w:rsidRDefault="008F0170" w:rsidP="002269D2">
      <w:pPr>
        <w:pStyle w:val="04"/>
      </w:pPr>
      <w:r w:rsidRPr="002269D2">
        <w:t>контейнеры емкостью 0,75 м</w:t>
      </w:r>
      <w:r w:rsidR="002269D2">
        <w:rPr>
          <w:vertAlign w:val="superscript"/>
        </w:rPr>
        <w:t>3</w:t>
      </w:r>
      <w:r w:rsidRPr="002269D2">
        <w:t xml:space="preserve"> следует устанавливать из расчета один контейнер на 3500-</w:t>
      </w:r>
      <w:r w:rsidR="002269D2">
        <w:t>4000 м</w:t>
      </w:r>
      <w:r w:rsidR="002269D2">
        <w:rPr>
          <w:vertAlign w:val="superscript"/>
        </w:rPr>
        <w:t>2</w:t>
      </w:r>
      <w:r w:rsidRPr="002269D2">
        <w:t xml:space="preserve"> площади пляжа;</w:t>
      </w:r>
    </w:p>
    <w:p w:rsidR="008F0170" w:rsidRPr="002415F8" w:rsidRDefault="008F0170" w:rsidP="002269D2">
      <w:pPr>
        <w:pStyle w:val="04"/>
      </w:pPr>
      <w:r w:rsidRPr="002415F8">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8F0170" w:rsidRPr="002415F8" w:rsidRDefault="008F0170" w:rsidP="002269D2">
      <w:pPr>
        <w:pStyle w:val="04"/>
      </w:pPr>
      <w:r w:rsidRPr="002415F8">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B006D6" w:rsidRPr="002415F8" w:rsidRDefault="00B006D6" w:rsidP="00B006D6">
      <w:pPr>
        <w:pStyle w:val="09"/>
      </w:pPr>
      <w:bookmarkStart w:id="121" w:name="_Toc477434935"/>
      <w:r>
        <w:t>6.4. Теплоснабжение</w:t>
      </w:r>
      <w:bookmarkEnd w:id="121"/>
    </w:p>
    <w:p w:rsidR="00B006D6" w:rsidRPr="00B006D6" w:rsidRDefault="00B006D6" w:rsidP="00B006D6">
      <w:pPr>
        <w:pStyle w:val="01"/>
      </w:pPr>
      <w:r w:rsidRPr="00B006D6">
        <w:t>6.4.1. Теплоснабжение населенных пунктов следует предусматривать в соответствии с утвержденными схемами теплоснабжения.</w:t>
      </w:r>
    </w:p>
    <w:p w:rsidR="00B006D6" w:rsidRPr="00B006D6" w:rsidRDefault="00B006D6" w:rsidP="002F03E6">
      <w:pPr>
        <w:pStyle w:val="01"/>
      </w:pPr>
      <w:r w:rsidRPr="002F03E6">
        <w:t xml:space="preserve">Теплоснабжение жилой и общественной </w:t>
      </w:r>
      <w:r w:rsidR="008E535D">
        <w:t>застройки на территориях города</w:t>
      </w:r>
      <w:r w:rsidRPr="002F03E6">
        <w:t xml:space="preserve">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B006D6" w:rsidRPr="00B006D6" w:rsidRDefault="00B006D6" w:rsidP="00B006D6">
      <w:pPr>
        <w:pStyle w:val="01"/>
      </w:pPr>
      <w:r w:rsidRPr="00B006D6">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B006D6" w:rsidRPr="00B006D6" w:rsidRDefault="00B006D6" w:rsidP="00B006D6">
      <w:pPr>
        <w:pStyle w:val="01"/>
      </w:pPr>
      <w:r w:rsidRPr="00B006D6">
        <w:t xml:space="preserve">При отсутствии схемы теплоснабжения </w:t>
      </w:r>
      <w:r w:rsidRPr="00FF1EB1">
        <w:t xml:space="preserve">на территориях </w:t>
      </w:r>
      <w:r w:rsidR="00FF1EB1" w:rsidRPr="00FF1EB1">
        <w:t>индивидуальной жилой</w:t>
      </w:r>
      <w:r w:rsidRPr="00FF1EB1">
        <w:t xml:space="preserve"> застройки с плотностью населения 40 чел/га и выш</w:t>
      </w:r>
      <w:r w:rsidRPr="00B006D6">
        <w:t>е</w:t>
      </w:r>
      <w:r w:rsidR="00FF1EB1">
        <w:t>,</w:t>
      </w:r>
      <w:r w:rsidRPr="00B006D6">
        <w:t xml:space="preserve"> и в сельских поселениях</w:t>
      </w:r>
      <w:r w:rsidR="00FF1EB1">
        <w:t>,</w:t>
      </w:r>
      <w:r w:rsidRPr="00B006D6">
        <w:t xml:space="preserve"> системы централизованного теплоснабжения допускается предусматривать от котельных на группу жилых и общественных зданий.</w:t>
      </w:r>
    </w:p>
    <w:p w:rsidR="00B006D6" w:rsidRPr="002415F8" w:rsidRDefault="00B006D6" w:rsidP="00B006D6">
      <w:pPr>
        <w:pStyle w:val="01"/>
      </w:pPr>
      <w:r>
        <w:t>6.4.2.</w:t>
      </w:r>
      <w:r w:rsidRPr="002415F8">
        <w:t xml:space="preserve"> Размещение централизованных источников теплоснабжения на </w:t>
      </w:r>
      <w:r w:rsidR="00FF1EB1">
        <w:t>территории города</w:t>
      </w:r>
      <w:r w:rsidRPr="002415F8">
        <w:t xml:space="preserve"> производится в коммунально-складских и производственных зонах </w:t>
      </w:r>
      <w:r>
        <w:t>–</w:t>
      </w:r>
      <w:r w:rsidRPr="002415F8">
        <w:t xml:space="preserve"> в центре тепловых нагрузок.</w:t>
      </w:r>
    </w:p>
    <w:p w:rsidR="00B006D6" w:rsidRPr="002415F8" w:rsidRDefault="00B006D6" w:rsidP="00B006D6">
      <w:pPr>
        <w:pStyle w:val="01"/>
      </w:pPr>
      <w:r w:rsidRPr="002415F8">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r w:rsidRPr="00B006D6">
        <w:t>СНиП 41-02-2003, СП 42.13330.2011, СНиП 41-01-2003.</w:t>
      </w:r>
    </w:p>
    <w:p w:rsidR="00B006D6" w:rsidRDefault="00B006D6" w:rsidP="006E6059">
      <w:pPr>
        <w:pStyle w:val="01"/>
      </w:pPr>
      <w:r w:rsidRPr="002415F8">
        <w:t>Для жилой застройки и нежилых зон следует применять раздельные тепловые сети, идущие непосредственно от источника теплоснабжения.</w:t>
      </w:r>
    </w:p>
    <w:p w:rsidR="00010402" w:rsidRPr="002415F8" w:rsidRDefault="00010402" w:rsidP="006E6059">
      <w:pPr>
        <w:pStyle w:val="01"/>
      </w:pPr>
      <w:r>
        <w:t xml:space="preserve">6.4.3. </w:t>
      </w:r>
      <w:r w:rsidRPr="002415F8">
        <w:t>Размеры санитарно-защитных зон от источников теплоснабжения устанавливаются</w:t>
      </w:r>
      <w:r>
        <w:t xml:space="preserve"> по </w:t>
      </w:r>
      <w:r w:rsidRPr="00010402">
        <w:t>СанПиН 2.2.1/2.1.1.1200-03</w:t>
      </w:r>
      <w:r>
        <w:t>.</w:t>
      </w:r>
    </w:p>
    <w:p w:rsidR="00B006D6" w:rsidRPr="002415F8" w:rsidRDefault="009B7DE1" w:rsidP="009B7DE1">
      <w:pPr>
        <w:pStyle w:val="01"/>
      </w:pPr>
      <w:r>
        <w:t>6.4</w:t>
      </w:r>
      <w:r w:rsidR="00B006D6" w:rsidRPr="002415F8">
        <w:t>.4. Отдельно стоящие котельные используются для обслуживания группы зданий.</w:t>
      </w:r>
    </w:p>
    <w:p w:rsidR="00B006D6" w:rsidRPr="002415F8" w:rsidRDefault="00B006D6" w:rsidP="009B7DE1">
      <w:pPr>
        <w:pStyle w:val="01"/>
      </w:pPr>
      <w:r w:rsidRPr="002415F8">
        <w:t>Индивидуальные и крышные котельные используются для обслуживания одного здания или сооружения.</w:t>
      </w:r>
    </w:p>
    <w:p w:rsidR="00B006D6" w:rsidRPr="002415F8" w:rsidRDefault="00B006D6" w:rsidP="009B7DE1">
      <w:pPr>
        <w:pStyle w:val="01"/>
      </w:pPr>
      <w:r w:rsidRPr="002415F8">
        <w:t>Индивидуальные котельные могут быть отдельно стоящими, встроенными и пристроенными.</w:t>
      </w:r>
    </w:p>
    <w:p w:rsidR="00B006D6" w:rsidRPr="002415F8" w:rsidRDefault="009B7DE1" w:rsidP="009B7DE1">
      <w:pPr>
        <w:pStyle w:val="01"/>
      </w:pPr>
      <w:r>
        <w:t>6.4.5</w:t>
      </w:r>
      <w:r w:rsidR="00B006D6" w:rsidRPr="002415F8">
        <w:t>.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006D6" w:rsidRPr="002415F8" w:rsidRDefault="00B006D6" w:rsidP="009B7DE1">
      <w:pPr>
        <w:pStyle w:val="01"/>
      </w:pPr>
      <w:r w:rsidRPr="002415F8">
        <w:t>Не допускается размещение:</w:t>
      </w:r>
    </w:p>
    <w:p w:rsidR="00B006D6" w:rsidRPr="002415F8" w:rsidRDefault="00B006D6" w:rsidP="00A253E6">
      <w:pPr>
        <w:pStyle w:val="04"/>
      </w:pPr>
      <w:r w:rsidRPr="002415F8">
        <w:t>котельных, встроенных в многоквартирные жилые здания;</w:t>
      </w:r>
    </w:p>
    <w:p w:rsidR="00B006D6" w:rsidRPr="002415F8" w:rsidRDefault="00B006D6" w:rsidP="00A253E6">
      <w:pPr>
        <w:pStyle w:val="04"/>
      </w:pPr>
      <w:r w:rsidRPr="002415F8">
        <w:t xml:space="preserve">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w:t>
      </w:r>
      <w:r w:rsidR="00A253E6">
        <w:t>–</w:t>
      </w:r>
      <w:r w:rsidRPr="002415F8">
        <w:t xml:space="preserve"> менее 8 м;</w:t>
      </w:r>
    </w:p>
    <w:p w:rsidR="00B006D6" w:rsidRPr="002415F8" w:rsidRDefault="00B006D6" w:rsidP="00A253E6">
      <w:pPr>
        <w:pStyle w:val="04"/>
      </w:pPr>
      <w:r w:rsidRPr="002415F8">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006D6" w:rsidRPr="00A253E6" w:rsidRDefault="00A253E6" w:rsidP="00A253E6">
      <w:pPr>
        <w:pStyle w:val="01"/>
      </w:pPr>
      <w:r w:rsidRPr="00A253E6">
        <w:t>6.4.6.</w:t>
      </w:r>
      <w:r w:rsidR="00B006D6" w:rsidRPr="00A253E6">
        <w:t xml:space="preserve"> Земельные участки для размещения котельных выбираются в соответствии со </w:t>
      </w:r>
      <w:r w:rsidRPr="00A253E6">
        <w:t xml:space="preserve">схемой </w:t>
      </w:r>
      <w:r w:rsidRPr="00B4042D">
        <w:t>теплоснабжения, проектом</w:t>
      </w:r>
      <w:r w:rsidR="00B006D6" w:rsidRPr="00B4042D">
        <w:t xml:space="preserve"> планировки </w:t>
      </w:r>
      <w:r w:rsidRPr="00B4042D">
        <w:t>городского округа</w:t>
      </w:r>
      <w:r w:rsidR="00B006D6" w:rsidRPr="00B4042D">
        <w:t>, генеральными</w:t>
      </w:r>
      <w:r w:rsidR="00B006D6" w:rsidRPr="00A253E6">
        <w:t xml:space="preserve"> планами предприятий.</w:t>
      </w:r>
    </w:p>
    <w:p w:rsidR="00B006D6" w:rsidRDefault="00B006D6" w:rsidP="00A253E6">
      <w:pPr>
        <w:pStyle w:val="01"/>
      </w:pPr>
      <w:r w:rsidRPr="00A253E6">
        <w:t xml:space="preserve">Размеры земельных участков для отдельно стоящих котельных, размещаемых в районах жилой застройки, следует принимать в соответствии с </w:t>
      </w:r>
      <w:r w:rsidR="00B4042D">
        <w:fldChar w:fldCharType="begin"/>
      </w:r>
      <w:r w:rsidR="00B4042D">
        <w:instrText xml:space="preserve"> REF _Ref450662985 \h </w:instrText>
      </w:r>
      <w:r w:rsidR="00B4042D">
        <w:fldChar w:fldCharType="separate"/>
      </w:r>
      <w:r w:rsidR="000E722C">
        <w:t xml:space="preserve">Таблица </w:t>
      </w:r>
      <w:r w:rsidR="000E722C">
        <w:rPr>
          <w:noProof/>
        </w:rPr>
        <w:t>69</w:t>
      </w:r>
      <w:r w:rsidR="00B4042D">
        <w:fldChar w:fldCharType="end"/>
      </w:r>
      <w:r w:rsidR="00B4042D">
        <w:t>.</w:t>
      </w:r>
    </w:p>
    <w:p w:rsidR="00B4042D" w:rsidRDefault="00B4042D" w:rsidP="00B4042D">
      <w:pPr>
        <w:pStyle w:val="05"/>
      </w:pPr>
      <w:bookmarkStart w:id="122" w:name="_Ref450662985"/>
      <w:r>
        <w:t xml:space="preserve">Таблица </w:t>
      </w:r>
      <w:r w:rsidR="00F14E19">
        <w:fldChar w:fldCharType="begin"/>
      </w:r>
      <w:r w:rsidR="00F14E19">
        <w:instrText xml:space="preserve"> SEQ Таблица \* ARABIC </w:instrText>
      </w:r>
      <w:r w:rsidR="00F14E19">
        <w:fldChar w:fldCharType="separate"/>
      </w:r>
      <w:r w:rsidR="000E722C">
        <w:rPr>
          <w:noProof/>
        </w:rPr>
        <w:t>69</w:t>
      </w:r>
      <w:r w:rsidR="00F14E19">
        <w:rPr>
          <w:noProof/>
        </w:rPr>
        <w:fldChar w:fldCharType="end"/>
      </w:r>
      <w:bookmarkEnd w:id="12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57"/>
        <w:gridCol w:w="2292"/>
        <w:gridCol w:w="2964"/>
      </w:tblGrid>
      <w:tr w:rsidR="00A253E6" w:rsidRPr="002415F8" w:rsidTr="00A253E6">
        <w:tc>
          <w:tcPr>
            <w:tcW w:w="0" w:type="auto"/>
            <w:vMerge w:val="restart"/>
            <w:tcBorders>
              <w:top w:val="single" w:sz="4" w:space="0" w:color="auto"/>
              <w:bottom w:val="single" w:sz="4" w:space="0" w:color="auto"/>
              <w:right w:val="single" w:sz="4" w:space="0" w:color="auto"/>
            </w:tcBorders>
            <w:shd w:val="clear" w:color="auto" w:fill="auto"/>
            <w:vAlign w:val="center"/>
          </w:tcPr>
          <w:p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Теплопроизводительность котельных, Гкал/ч (МВт)</w:t>
            </w:r>
          </w:p>
        </w:tc>
        <w:tc>
          <w:tcPr>
            <w:tcW w:w="0" w:type="auto"/>
            <w:gridSpan w:val="2"/>
            <w:tcBorders>
              <w:top w:val="single" w:sz="4" w:space="0" w:color="auto"/>
              <w:left w:val="single" w:sz="4" w:space="0" w:color="auto"/>
              <w:bottom w:val="single" w:sz="4" w:space="0" w:color="auto"/>
            </w:tcBorders>
            <w:shd w:val="clear" w:color="auto" w:fill="auto"/>
            <w:vAlign w:val="center"/>
          </w:tcPr>
          <w:p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Размер земельного участка (га) котельных, работающих</w:t>
            </w:r>
          </w:p>
        </w:tc>
      </w:tr>
      <w:tr w:rsidR="00A253E6" w:rsidRPr="002415F8" w:rsidTr="00A253E6">
        <w:tc>
          <w:tcPr>
            <w:tcW w:w="0" w:type="auto"/>
            <w:vMerge/>
            <w:tcBorders>
              <w:top w:val="single" w:sz="4" w:space="0" w:color="auto"/>
              <w:bottom w:val="single" w:sz="4" w:space="0" w:color="auto"/>
              <w:right w:val="single" w:sz="4" w:space="0" w:color="auto"/>
            </w:tcBorders>
            <w:shd w:val="clear" w:color="auto" w:fill="auto"/>
            <w:vAlign w:val="center"/>
          </w:tcPr>
          <w:p w:rsidR="00A253E6" w:rsidRPr="00A253E6" w:rsidRDefault="00A253E6" w:rsidP="00A253E6">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на твердом топливе</w:t>
            </w:r>
          </w:p>
        </w:tc>
        <w:tc>
          <w:tcPr>
            <w:tcW w:w="0" w:type="auto"/>
            <w:tcBorders>
              <w:top w:val="single" w:sz="4" w:space="0" w:color="auto"/>
              <w:left w:val="single" w:sz="4" w:space="0" w:color="auto"/>
              <w:bottom w:val="single" w:sz="4" w:space="0" w:color="auto"/>
            </w:tcBorders>
            <w:shd w:val="clear" w:color="auto" w:fill="auto"/>
            <w:vAlign w:val="center"/>
          </w:tcPr>
          <w:p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на газомазутном топливе</w:t>
            </w:r>
          </w:p>
        </w:tc>
      </w:tr>
      <w:tr w:rsidR="00A253E6" w:rsidRPr="002415F8" w:rsidTr="00A253E6">
        <w:tc>
          <w:tcPr>
            <w:tcW w:w="0" w:type="auto"/>
            <w:tcBorders>
              <w:top w:val="single" w:sz="4" w:space="0" w:color="auto"/>
              <w:bottom w:val="single" w:sz="4" w:space="0" w:color="auto"/>
              <w:right w:val="single" w:sz="4" w:space="0" w:color="auto"/>
            </w:tcBorders>
            <w:shd w:val="clear" w:color="auto" w:fill="auto"/>
          </w:tcPr>
          <w:p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до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0,7</w:t>
            </w:r>
          </w:p>
        </w:tc>
        <w:tc>
          <w:tcPr>
            <w:tcW w:w="0" w:type="auto"/>
            <w:tcBorders>
              <w:top w:val="single" w:sz="4" w:space="0" w:color="auto"/>
              <w:left w:val="single" w:sz="4" w:space="0" w:color="auto"/>
              <w:bottom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0,7</w:t>
            </w:r>
          </w:p>
        </w:tc>
      </w:tr>
      <w:tr w:rsidR="00A253E6" w:rsidRPr="002415F8" w:rsidTr="00A253E6">
        <w:tc>
          <w:tcPr>
            <w:tcW w:w="0" w:type="auto"/>
            <w:tcBorders>
              <w:top w:val="single" w:sz="4" w:space="0" w:color="auto"/>
              <w:bottom w:val="single" w:sz="4" w:space="0" w:color="auto"/>
              <w:right w:val="single" w:sz="4" w:space="0" w:color="auto"/>
            </w:tcBorders>
            <w:shd w:val="clear" w:color="auto" w:fill="auto"/>
          </w:tcPr>
          <w:p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5 до 10 (от 6 до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1,0</w:t>
            </w:r>
          </w:p>
        </w:tc>
      </w:tr>
      <w:tr w:rsidR="00A253E6" w:rsidRPr="002415F8" w:rsidTr="00A253E6">
        <w:tc>
          <w:tcPr>
            <w:tcW w:w="0" w:type="auto"/>
            <w:tcBorders>
              <w:top w:val="single" w:sz="4" w:space="0" w:color="auto"/>
              <w:bottom w:val="single" w:sz="4" w:space="0" w:color="auto"/>
              <w:right w:val="single" w:sz="4" w:space="0" w:color="auto"/>
            </w:tcBorders>
            <w:shd w:val="clear" w:color="auto" w:fill="auto"/>
          </w:tcPr>
          <w:p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10 до 50 (от 12 до 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1,5</w:t>
            </w:r>
          </w:p>
        </w:tc>
      </w:tr>
      <w:tr w:rsidR="00A253E6" w:rsidRPr="002415F8" w:rsidTr="006E6059">
        <w:tc>
          <w:tcPr>
            <w:tcW w:w="0" w:type="auto"/>
            <w:tcBorders>
              <w:top w:val="single" w:sz="4" w:space="0" w:color="auto"/>
              <w:bottom w:val="single" w:sz="4" w:space="0" w:color="auto"/>
              <w:right w:val="single" w:sz="4" w:space="0" w:color="auto"/>
            </w:tcBorders>
            <w:shd w:val="clear" w:color="auto" w:fill="auto"/>
          </w:tcPr>
          <w:p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50 до 100 (от 58 до 116)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2,5</w:t>
            </w:r>
          </w:p>
        </w:tc>
      </w:tr>
      <w:tr w:rsidR="00A253E6" w:rsidRPr="002415F8" w:rsidTr="006E6059">
        <w:tc>
          <w:tcPr>
            <w:tcW w:w="0" w:type="auto"/>
            <w:tcBorders>
              <w:top w:val="single" w:sz="4" w:space="0" w:color="auto"/>
              <w:bottom w:val="single" w:sz="4" w:space="0" w:color="auto"/>
              <w:right w:val="single" w:sz="4" w:space="0" w:color="auto"/>
            </w:tcBorders>
            <w:shd w:val="clear" w:color="auto" w:fill="auto"/>
          </w:tcPr>
          <w:p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100 до 200 (от 116 до 233)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3,7</w:t>
            </w:r>
          </w:p>
        </w:tc>
        <w:tc>
          <w:tcPr>
            <w:tcW w:w="0" w:type="auto"/>
            <w:tcBorders>
              <w:top w:val="single" w:sz="4" w:space="0" w:color="auto"/>
              <w:left w:val="single" w:sz="4" w:space="0" w:color="auto"/>
              <w:bottom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3,0</w:t>
            </w:r>
          </w:p>
        </w:tc>
      </w:tr>
    </w:tbl>
    <w:p w:rsidR="00A253E6" w:rsidRPr="002415F8" w:rsidRDefault="00A253E6" w:rsidP="008513D4">
      <w:pPr>
        <w:pStyle w:val="07"/>
      </w:pPr>
      <w:r>
        <w:t>Примечания</w:t>
      </w:r>
    </w:p>
    <w:p w:rsidR="00A253E6" w:rsidRPr="002415F8" w:rsidRDefault="00A253E6" w:rsidP="008513D4">
      <w:pPr>
        <w:pStyle w:val="08"/>
      </w:pPr>
      <w:r w:rsidRPr="002415F8">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00B4042D">
        <w:t>%.</w:t>
      </w:r>
    </w:p>
    <w:p w:rsidR="00A253E6" w:rsidRPr="002415F8" w:rsidRDefault="00A253E6" w:rsidP="008513D4">
      <w:pPr>
        <w:pStyle w:val="08"/>
      </w:pPr>
      <w:r w:rsidRPr="002415F8">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w:t>
      </w:r>
      <w:r w:rsidRPr="00A253E6">
        <w:t>требованиям СНиП 41-02-2003.</w:t>
      </w:r>
    </w:p>
    <w:p w:rsidR="00A253E6" w:rsidRPr="00A253E6" w:rsidRDefault="00A253E6" w:rsidP="00A253E6">
      <w:pPr>
        <w:pStyle w:val="01"/>
      </w:pPr>
    </w:p>
    <w:p w:rsidR="00B006D6" w:rsidRPr="00F1161F" w:rsidRDefault="00F1161F" w:rsidP="00F1161F">
      <w:pPr>
        <w:pStyle w:val="01"/>
      </w:pPr>
      <w:r w:rsidRPr="00F1161F">
        <w:t>6.4</w:t>
      </w:r>
      <w:r w:rsidR="00B006D6" w:rsidRPr="00F1161F">
        <w:t xml:space="preserve">.7. Трассы и способы прокладки тепловых сетей следует предусматривать в соответствии со </w:t>
      </w:r>
      <w:r w:rsidRPr="00F1161F">
        <w:t>СП 18.13330.2011</w:t>
      </w:r>
      <w:r w:rsidR="00B006D6" w:rsidRPr="00F1161F">
        <w:t>, СНиП 41-02-2003, СП 42.13330.2011, ВСН 11-94.</w:t>
      </w:r>
    </w:p>
    <w:p w:rsidR="00D303DE" w:rsidRPr="002415F8" w:rsidRDefault="00D303DE" w:rsidP="00D303DE">
      <w:pPr>
        <w:pStyle w:val="09"/>
      </w:pPr>
      <w:bookmarkStart w:id="123" w:name="подраздел_газоснабжение"/>
      <w:bookmarkStart w:id="124" w:name="_Toc477434936"/>
      <w:r>
        <w:t>6.5. Газоснабжение</w:t>
      </w:r>
      <w:bookmarkEnd w:id="123"/>
      <w:bookmarkEnd w:id="124"/>
    </w:p>
    <w:p w:rsidR="00D303DE" w:rsidRPr="00FD1D84" w:rsidRDefault="00FD1D84" w:rsidP="00FD1D84">
      <w:pPr>
        <w:pStyle w:val="01"/>
      </w:pPr>
      <w:r w:rsidRPr="00FD1D84">
        <w:t>6.5</w:t>
      </w:r>
      <w:r w:rsidR="00D303DE" w:rsidRPr="00FD1D84">
        <w:t>.</w:t>
      </w:r>
      <w:r>
        <w:t>1.</w:t>
      </w:r>
      <w:r w:rsidR="00D303DE" w:rsidRPr="00FD1D84">
        <w:t xml:space="preserve">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w:t>
      </w:r>
      <w:r w:rsidR="00D303DE" w:rsidRPr="0051055C">
        <w:t>программы газификации Краснодарского края, в целях обеспечения предусматриваемого программой уровня газификации жилищно-коммунального хозяйства</w:t>
      </w:r>
      <w:r w:rsidR="00D303DE" w:rsidRPr="00FD1D84">
        <w:t>, промышленных и иных организаций.</w:t>
      </w:r>
    </w:p>
    <w:p w:rsidR="00D303DE" w:rsidRPr="002415F8" w:rsidRDefault="00FD1D84" w:rsidP="00FD1D84">
      <w:pPr>
        <w:pStyle w:val="01"/>
      </w:pPr>
      <w:r>
        <w:t>6.5.2.</w:t>
      </w:r>
      <w:r w:rsidR="00D303DE" w:rsidRPr="002415F8">
        <w:t xml:space="preserve"> Газораспределительная система должна обеспечивать подачу газа потребителям в необходимом объеме и требуемых параметрах.</w:t>
      </w:r>
    </w:p>
    <w:p w:rsidR="00D303DE" w:rsidRPr="002415F8" w:rsidRDefault="00D303DE" w:rsidP="00FD1D84">
      <w:pPr>
        <w:pStyle w:val="01"/>
      </w:pPr>
      <w:r w:rsidRPr="002415F8">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D303DE" w:rsidRPr="002415F8" w:rsidRDefault="00FD1D84" w:rsidP="00FD1D84">
      <w:pPr>
        <w:pStyle w:val="01"/>
      </w:pPr>
      <w:r>
        <w:t>6.5.3</w:t>
      </w:r>
      <w:r w:rsidR="00D303DE" w:rsidRPr="002415F8">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D303DE" w:rsidRPr="002415F8" w:rsidRDefault="00D303DE" w:rsidP="00FD1D84">
      <w:pPr>
        <w:pStyle w:val="01"/>
      </w:pPr>
      <w:r w:rsidRPr="002415F8">
        <w:t>В качестве топлива индивидуальных котельных для административных и жилых зданий следует использовать природный газ.</w:t>
      </w:r>
    </w:p>
    <w:p w:rsidR="00D303DE" w:rsidRPr="002415F8" w:rsidRDefault="00FD1D84" w:rsidP="00FD1D84">
      <w:pPr>
        <w:pStyle w:val="01"/>
      </w:pPr>
      <w:r>
        <w:t>6.5.4</w:t>
      </w:r>
      <w:r w:rsidR="00D303DE" w:rsidRPr="002415F8">
        <w:t>. Газораспределительные сети, резервуарные и баллонные установки, газонаполнительные станции и другие объекты сжиженного углеводородного газа (д</w:t>
      </w:r>
      <w:r w:rsidR="00C45D2C">
        <w:t>алее «</w:t>
      </w:r>
      <w:r w:rsidR="00D303DE" w:rsidRPr="002415F8">
        <w:t>СУГ</w:t>
      </w:r>
      <w:r w:rsidR="00C45D2C">
        <w:t>»</w:t>
      </w:r>
      <w:r w:rsidR="00D303DE" w:rsidRPr="002415F8">
        <w:t>)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D303DE" w:rsidRPr="002415F8" w:rsidRDefault="00D303DE" w:rsidP="00FD1D84">
      <w:pPr>
        <w:pStyle w:val="01"/>
      </w:pPr>
      <w:r w:rsidRPr="002415F8">
        <w:t xml:space="preserve">При строительстве в районах со сложными геологическими условиями должны учитываться специальные </w:t>
      </w:r>
      <w:r w:rsidRPr="00FD1D84">
        <w:t>требования СНиП 22-02-2003 и СНиП 2.01.09-91.</w:t>
      </w:r>
    </w:p>
    <w:p w:rsidR="00D303DE" w:rsidRPr="002415F8" w:rsidRDefault="00FD1D84" w:rsidP="00FD1D84">
      <w:pPr>
        <w:pStyle w:val="01"/>
      </w:pPr>
      <w:r>
        <w:t>6.5.5</w:t>
      </w:r>
      <w:r w:rsidR="00D303DE" w:rsidRPr="002415F8">
        <w:t>. При восстановлении (реконструкции) изношенных подземных стальных газопроводов</w:t>
      </w:r>
      <w:r>
        <w:t xml:space="preserve"> </w:t>
      </w:r>
      <w:r w:rsidR="00D303DE" w:rsidRPr="002415F8">
        <w:t xml:space="preserve">следует руководствоваться требованиями </w:t>
      </w:r>
      <w:hyperlink r:id="rId12" w:history="1">
        <w:r w:rsidR="00D303DE" w:rsidRPr="00FD1D84">
          <w:t>СП 62.13330.2011</w:t>
        </w:r>
      </w:hyperlink>
      <w:r w:rsidR="00D303DE" w:rsidRPr="00FD1D84">
        <w:t>.</w:t>
      </w:r>
    </w:p>
    <w:p w:rsidR="00D303DE" w:rsidRPr="002415F8" w:rsidRDefault="00FD1D84" w:rsidP="00FD1D84">
      <w:pPr>
        <w:pStyle w:val="01"/>
      </w:pPr>
      <w:r>
        <w:t>6.5.6</w:t>
      </w:r>
      <w:r w:rsidR="00D303DE" w:rsidRPr="002415F8">
        <w:t xml:space="preserve">. Границы охранных зон газораспределительных сетей и условия использования земельных участков, расположенных в их пределах, должны </w:t>
      </w:r>
      <w:r w:rsidR="00D303DE" w:rsidRPr="00164622">
        <w:t>соответствовать Правилам охр</w:t>
      </w:r>
      <w:r w:rsidR="00164622" w:rsidRPr="00164622">
        <w:t>аны газораспределительных сетей.</w:t>
      </w:r>
    </w:p>
    <w:p w:rsidR="00D303DE" w:rsidRPr="004929D8" w:rsidRDefault="006973B4" w:rsidP="004929D8">
      <w:pPr>
        <w:pStyle w:val="01"/>
      </w:pPr>
      <w:r>
        <w:t>6.5.7</w:t>
      </w:r>
      <w:r w:rsidRPr="002415F8">
        <w:t>.</w:t>
      </w:r>
      <w:r w:rsidR="00D303DE" w:rsidRPr="004929D8">
        <w:t xml:space="preserve"> Прокладку распределительных газопроводов следует предусматривать подземной и наземной в соответствии с требованиями СП 4.13130.2013.</w:t>
      </w:r>
    </w:p>
    <w:p w:rsidR="00D303DE" w:rsidRPr="002415F8" w:rsidRDefault="00D303DE" w:rsidP="004929D8">
      <w:pPr>
        <w:pStyle w:val="01"/>
      </w:pPr>
      <w:r w:rsidRPr="002415F8">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D303DE" w:rsidRPr="002415F8" w:rsidRDefault="00D303DE" w:rsidP="004929D8">
      <w:pPr>
        <w:pStyle w:val="01"/>
      </w:pPr>
      <w:r w:rsidRPr="002415F8">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D303DE" w:rsidRPr="002415F8" w:rsidRDefault="00D303DE" w:rsidP="004929D8">
      <w:pPr>
        <w:pStyle w:val="01"/>
      </w:pPr>
      <w:r w:rsidRPr="002415F8">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D303DE" w:rsidRPr="002415F8" w:rsidRDefault="00D303DE" w:rsidP="004929D8">
      <w:pPr>
        <w:pStyle w:val="01"/>
      </w:pPr>
      <w:r w:rsidRPr="002415F8">
        <w:t>Запрещается прокладка газопроводов всех давлений по стенам, н</w:t>
      </w:r>
      <w:r w:rsidR="004929D8">
        <w:t>ад и под помещениями категорий «А» и «Б»</w:t>
      </w:r>
      <w:r w:rsidRPr="002415F8">
        <w:t xml:space="preserve"> (за исключением зданий газово-распределительных пунктов</w:t>
      </w:r>
      <w:r w:rsidR="004929D8">
        <w:t>)</w:t>
      </w:r>
      <w:r w:rsidRPr="002415F8">
        <w:t>.</w:t>
      </w:r>
    </w:p>
    <w:p w:rsidR="00D303DE" w:rsidRPr="004929D8" w:rsidRDefault="006973B4" w:rsidP="00164622">
      <w:pPr>
        <w:pStyle w:val="01"/>
      </w:pPr>
      <w:r>
        <w:t>6.5.8</w:t>
      </w:r>
      <w:r w:rsidR="004929D8" w:rsidRPr="004929D8">
        <w:t>.</w:t>
      </w:r>
      <w:r w:rsidR="00D303DE" w:rsidRPr="004929D8">
        <w:t xml:space="preserve">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D303DE" w:rsidRPr="004929D8" w:rsidRDefault="00D303DE" w:rsidP="00164622">
      <w:pPr>
        <w:pStyle w:val="01"/>
      </w:pPr>
      <w:r w:rsidRPr="004929D8">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D303DE" w:rsidRDefault="006973B4" w:rsidP="004929D8">
      <w:pPr>
        <w:pStyle w:val="01"/>
      </w:pPr>
      <w:r>
        <w:t>6.5.9</w:t>
      </w:r>
      <w:r w:rsidR="00D303DE" w:rsidRPr="002415F8">
        <w:t xml:space="preserve">. Классификация газопроводов по рабочему давлению транспортируемого газа </w:t>
      </w:r>
      <w:r w:rsidR="00D303DE" w:rsidRPr="004929D8">
        <w:t xml:space="preserve">приведена в </w:t>
      </w:r>
      <w:r w:rsidR="00FD312A">
        <w:fldChar w:fldCharType="begin"/>
      </w:r>
      <w:r w:rsidR="00FD312A">
        <w:instrText xml:space="preserve"> REF _Ref450664090 \h </w:instrText>
      </w:r>
      <w:r w:rsidR="00FD312A">
        <w:fldChar w:fldCharType="separate"/>
      </w:r>
      <w:r w:rsidR="000E722C">
        <w:t xml:space="preserve">Таблица </w:t>
      </w:r>
      <w:r w:rsidR="000E722C">
        <w:rPr>
          <w:noProof/>
        </w:rPr>
        <w:t>70</w:t>
      </w:r>
      <w:r w:rsidR="00FD312A">
        <w:fldChar w:fldCharType="end"/>
      </w:r>
      <w:r w:rsidR="00FD312A">
        <w:t>.</w:t>
      </w:r>
    </w:p>
    <w:p w:rsidR="00FD312A" w:rsidRDefault="00FD312A" w:rsidP="00FD312A">
      <w:pPr>
        <w:pStyle w:val="05"/>
      </w:pPr>
      <w:bookmarkStart w:id="125" w:name="_Ref450664090"/>
      <w:r>
        <w:t xml:space="preserve">Таблица </w:t>
      </w:r>
      <w:r w:rsidR="00F14E19">
        <w:fldChar w:fldCharType="begin"/>
      </w:r>
      <w:r w:rsidR="00F14E19">
        <w:instrText xml:space="preserve"> SEQ Таблица \* ARABIC </w:instrText>
      </w:r>
      <w:r w:rsidR="00F14E19">
        <w:fldChar w:fldCharType="separate"/>
      </w:r>
      <w:r w:rsidR="000E722C">
        <w:rPr>
          <w:noProof/>
        </w:rPr>
        <w:t>70</w:t>
      </w:r>
      <w:r w:rsidR="00F14E19">
        <w:rPr>
          <w:noProof/>
        </w:rPr>
        <w:fldChar w:fldCharType="end"/>
      </w:r>
      <w:bookmarkEnd w:id="12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7"/>
        <w:gridCol w:w="2218"/>
        <w:gridCol w:w="2975"/>
        <w:gridCol w:w="3363"/>
      </w:tblGrid>
      <w:tr w:rsidR="004929D8" w:rsidRPr="002415F8" w:rsidTr="004929D8">
        <w:tc>
          <w:tcPr>
            <w:tcW w:w="0" w:type="auto"/>
            <w:gridSpan w:val="2"/>
            <w:tcBorders>
              <w:top w:val="single" w:sz="4" w:space="0" w:color="auto"/>
              <w:bottom w:val="single" w:sz="4" w:space="0" w:color="auto"/>
              <w:right w:val="single" w:sz="4" w:space="0" w:color="auto"/>
            </w:tcBorders>
            <w:shd w:val="clear" w:color="auto" w:fill="auto"/>
            <w:vAlign w:val="center"/>
          </w:tcPr>
          <w:p w:rsidR="004929D8" w:rsidRPr="004929D8" w:rsidRDefault="004929D8" w:rsidP="004929D8">
            <w:pPr>
              <w:suppressAutoHyphens/>
              <w:jc w:val="center"/>
              <w:rPr>
                <w:rFonts w:ascii="Times New Roman" w:hAnsi="Times New Roman" w:cs="Times New Roman"/>
                <w:b/>
              </w:rPr>
            </w:pPr>
            <w:r w:rsidRPr="004929D8">
              <w:rPr>
                <w:rFonts w:ascii="Times New Roman" w:hAnsi="Times New Roman" w:cs="Times New Roman"/>
                <w:b/>
              </w:rPr>
              <w:t>Классификация газопроводов по давлению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29D8" w:rsidRPr="004929D8" w:rsidRDefault="004929D8" w:rsidP="004929D8">
            <w:pPr>
              <w:suppressAutoHyphens/>
              <w:jc w:val="center"/>
              <w:rPr>
                <w:rFonts w:ascii="Times New Roman" w:hAnsi="Times New Roman" w:cs="Times New Roman"/>
                <w:b/>
              </w:rPr>
            </w:pPr>
            <w:r w:rsidRPr="004929D8">
              <w:rPr>
                <w:rFonts w:ascii="Times New Roman" w:hAnsi="Times New Roman" w:cs="Times New Roman"/>
                <w:b/>
              </w:rPr>
              <w:t>Вид транспортируемого газа</w:t>
            </w:r>
          </w:p>
        </w:tc>
        <w:tc>
          <w:tcPr>
            <w:tcW w:w="0" w:type="auto"/>
            <w:tcBorders>
              <w:top w:val="single" w:sz="4" w:space="0" w:color="auto"/>
              <w:left w:val="single" w:sz="4" w:space="0" w:color="auto"/>
              <w:bottom w:val="single" w:sz="4" w:space="0" w:color="auto"/>
            </w:tcBorders>
            <w:shd w:val="clear" w:color="auto" w:fill="auto"/>
            <w:vAlign w:val="center"/>
          </w:tcPr>
          <w:p w:rsidR="004929D8" w:rsidRPr="004929D8" w:rsidRDefault="004929D8" w:rsidP="004929D8">
            <w:pPr>
              <w:suppressAutoHyphens/>
              <w:jc w:val="center"/>
              <w:rPr>
                <w:rFonts w:ascii="Times New Roman" w:hAnsi="Times New Roman" w:cs="Times New Roman"/>
                <w:b/>
              </w:rPr>
            </w:pPr>
            <w:r w:rsidRPr="004929D8">
              <w:rPr>
                <w:rFonts w:ascii="Times New Roman" w:hAnsi="Times New Roman" w:cs="Times New Roman"/>
                <w:b/>
              </w:rPr>
              <w:t>Рабочее давление в газопроводе, МПа</w:t>
            </w:r>
          </w:p>
        </w:tc>
      </w:tr>
      <w:tr w:rsidR="004929D8" w:rsidRPr="002415F8" w:rsidTr="00C867F2">
        <w:tc>
          <w:tcPr>
            <w:tcW w:w="0" w:type="auto"/>
            <w:vMerge w:val="restart"/>
            <w:tcBorders>
              <w:top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Высокое</w:t>
            </w:r>
          </w:p>
        </w:tc>
        <w:tc>
          <w:tcPr>
            <w:tcW w:w="0" w:type="auto"/>
            <w:vMerge w:val="restart"/>
            <w:tcBorders>
              <w:top w:val="single" w:sz="4" w:space="0" w:color="auto"/>
              <w:left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I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w:t>
            </w:r>
          </w:p>
        </w:tc>
        <w:tc>
          <w:tcPr>
            <w:tcW w:w="0" w:type="auto"/>
            <w:tcBorders>
              <w:top w:val="single" w:sz="4" w:space="0" w:color="auto"/>
              <w:left w:val="single" w:sz="4" w:space="0" w:color="auto"/>
              <w:bottom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0,6 до 1,2 включительно</w:t>
            </w:r>
          </w:p>
        </w:tc>
      </w:tr>
      <w:tr w:rsidR="004929D8" w:rsidRPr="002415F8" w:rsidTr="00C867F2">
        <w:tc>
          <w:tcPr>
            <w:tcW w:w="0" w:type="auto"/>
            <w:vMerge/>
            <w:tcBorders>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СУГ</w:t>
            </w:r>
          </w:p>
        </w:tc>
        <w:tc>
          <w:tcPr>
            <w:tcW w:w="0" w:type="auto"/>
            <w:tcBorders>
              <w:top w:val="single" w:sz="4" w:space="0" w:color="auto"/>
              <w:left w:val="single" w:sz="4" w:space="0" w:color="auto"/>
              <w:bottom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0,6 до 1,6 включительно</w:t>
            </w:r>
          </w:p>
        </w:tc>
      </w:tr>
      <w:tr w:rsidR="004929D8" w:rsidRPr="002415F8" w:rsidTr="00C867F2">
        <w:tc>
          <w:tcPr>
            <w:tcW w:w="0" w:type="auto"/>
            <w:vMerge/>
            <w:tcBorders>
              <w:bottom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II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0,3 до 0,6 включительно</w:t>
            </w:r>
          </w:p>
        </w:tc>
      </w:tr>
      <w:tr w:rsidR="004929D8" w:rsidRPr="002415F8" w:rsidTr="00C867F2">
        <w:tc>
          <w:tcPr>
            <w:tcW w:w="0" w:type="auto"/>
            <w:gridSpan w:val="2"/>
            <w:tcBorders>
              <w:top w:val="single" w:sz="4" w:space="0" w:color="auto"/>
              <w:bottom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Среднее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0,005 до 0,3 включительно</w:t>
            </w:r>
          </w:p>
        </w:tc>
      </w:tr>
      <w:tr w:rsidR="004929D8" w:rsidRPr="002415F8" w:rsidTr="00C867F2">
        <w:tc>
          <w:tcPr>
            <w:tcW w:w="0" w:type="auto"/>
            <w:gridSpan w:val="2"/>
            <w:tcBorders>
              <w:top w:val="single" w:sz="4" w:space="0" w:color="auto"/>
              <w:bottom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Низкое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до 0,005 включительно</w:t>
            </w:r>
          </w:p>
        </w:tc>
      </w:tr>
    </w:tbl>
    <w:p w:rsidR="00C867F2" w:rsidRDefault="00C867F2" w:rsidP="00414B17">
      <w:pPr>
        <w:pStyle w:val="01"/>
      </w:pPr>
    </w:p>
    <w:p w:rsidR="00D303DE" w:rsidRPr="00414B17" w:rsidRDefault="00414B17" w:rsidP="00414B17">
      <w:pPr>
        <w:pStyle w:val="01"/>
      </w:pPr>
      <w:r w:rsidRPr="00414B17">
        <w:t>6.</w:t>
      </w:r>
      <w:r w:rsidR="006973B4">
        <w:t>5.10</w:t>
      </w:r>
      <w:r w:rsidR="00D303DE" w:rsidRPr="00C867F2">
        <w:t>. Для газораспределительных сетей</w:t>
      </w:r>
      <w:r w:rsidR="00C867F2" w:rsidRPr="00C867F2">
        <w:t>,</w:t>
      </w:r>
      <w:r w:rsidR="00D303DE" w:rsidRPr="00C867F2">
        <w:t xml:space="preserve"> в соответствии с </w:t>
      </w:r>
      <w:hyperlink r:id="rId13" w:history="1">
        <w:r w:rsidR="00D303DE" w:rsidRPr="00C867F2">
          <w:t>Правилами</w:t>
        </w:r>
      </w:hyperlink>
      <w:r w:rsidR="00D303DE" w:rsidRPr="00C867F2">
        <w:t xml:space="preserve"> охраны газораспределительных сете</w:t>
      </w:r>
      <w:r w:rsidR="00C867F2" w:rsidRPr="00C867F2">
        <w:t>й</w:t>
      </w:r>
      <w:r w:rsidR="00D303DE" w:rsidRPr="00C867F2">
        <w:t>, устанавливаются следующие охранные зоны:</w:t>
      </w:r>
    </w:p>
    <w:p w:rsidR="00D303DE" w:rsidRPr="002415F8" w:rsidRDefault="00D303DE" w:rsidP="00414B17">
      <w:pPr>
        <w:pStyle w:val="04"/>
      </w:pPr>
      <w:r w:rsidRPr="002415F8">
        <w:t xml:space="preserve">вдоль трасс наружных газопроводов </w:t>
      </w:r>
      <w:r w:rsidR="00414B17">
        <w:t>–</w:t>
      </w:r>
      <w:r w:rsidRPr="002415F8">
        <w:t xml:space="preserve"> в виде территории, ограниченной условными линиями, проходящими на расстоянии 2 </w:t>
      </w:r>
      <w:r w:rsidR="00F21932">
        <w:t>м</w:t>
      </w:r>
      <w:r w:rsidRPr="002415F8">
        <w:t xml:space="preserve"> с каждой стороны газопровода;</w:t>
      </w:r>
    </w:p>
    <w:p w:rsidR="00D303DE" w:rsidRPr="002415F8" w:rsidRDefault="00D303DE" w:rsidP="00414B17">
      <w:pPr>
        <w:pStyle w:val="04"/>
      </w:pPr>
      <w:r w:rsidRPr="002415F8">
        <w:t xml:space="preserve">вдоль трасс подземных газопроводов из полиэтиленовых труб при использовании медного провода для обозначения трассы газопровода </w:t>
      </w:r>
      <w:r w:rsidR="00414B17">
        <w:t>–</w:t>
      </w:r>
      <w:r w:rsidRPr="002415F8">
        <w:t xml:space="preserve"> в виде территории, ограниченной условными линиями, проходящими на расстоянии 3 м от газопровода со стороны провода и 2 </w:t>
      </w:r>
      <w:r w:rsidR="00F21932">
        <w:t>м</w:t>
      </w:r>
      <w:r w:rsidRPr="002415F8">
        <w:t xml:space="preserve"> </w:t>
      </w:r>
      <w:r w:rsidR="00414B17">
        <w:t>–</w:t>
      </w:r>
      <w:r w:rsidRPr="002415F8">
        <w:t xml:space="preserve"> с противоположной стороны;</w:t>
      </w:r>
    </w:p>
    <w:p w:rsidR="00D303DE" w:rsidRPr="002415F8" w:rsidRDefault="00D303DE" w:rsidP="00414B17">
      <w:pPr>
        <w:pStyle w:val="04"/>
      </w:pPr>
      <w:r w:rsidRPr="002415F8">
        <w:t xml:space="preserve">вокруг отдельно стоящих газорегуляторных пунктов </w:t>
      </w:r>
      <w:r w:rsidR="00414B17">
        <w:t>–</w:t>
      </w:r>
      <w:r w:rsidRPr="002415F8">
        <w:t xml:space="preserve"> в виде территории, ограниченной замкнутой линией, проведенной на расстоянии 10 </w:t>
      </w:r>
      <w:r w:rsidR="00C867F2">
        <w:t>м</w:t>
      </w:r>
      <w:r w:rsidRPr="002415F8">
        <w:t xml:space="preserve"> от границ этих объектов. Для газорегуляторных пунктов, пристроенных к зданиям, охранная зона не регламентируется;</w:t>
      </w:r>
    </w:p>
    <w:p w:rsidR="00D303DE" w:rsidRPr="002415F8" w:rsidRDefault="00D303DE" w:rsidP="00414B17">
      <w:pPr>
        <w:pStyle w:val="04"/>
      </w:pPr>
      <w:r w:rsidRPr="002415F8">
        <w:t xml:space="preserve">вдоль подводных переходов газопроводов через судоходные и сплавные реки, озера, водохранилища, каналы </w:t>
      </w:r>
      <w:r w:rsidR="00414B17">
        <w:t>–</w:t>
      </w:r>
      <w:r w:rsidRPr="002415F8">
        <w:t xml:space="preserve">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D303DE" w:rsidRPr="002415F8" w:rsidRDefault="00D303DE" w:rsidP="00414B17">
      <w:pPr>
        <w:pStyle w:val="04"/>
      </w:pPr>
      <w:r w:rsidRPr="002415F8">
        <w:t>вдоль трасс межпоселковых газопроводов, проходящих по лесам и древесно-</w:t>
      </w:r>
      <w:r w:rsidR="00C867F2">
        <w:t xml:space="preserve">кустарниковой растительности – </w:t>
      </w:r>
      <w:r w:rsidRPr="002415F8">
        <w:t xml:space="preserve">в виде просек шириной 6 </w:t>
      </w:r>
      <w:r w:rsidR="00C867F2">
        <w:t>м, по 3 м</w:t>
      </w:r>
      <w:r w:rsidRPr="002415F8">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303DE" w:rsidRPr="002415F8" w:rsidRDefault="00D303DE" w:rsidP="00414B17">
      <w:pPr>
        <w:pStyle w:val="01"/>
      </w:pPr>
      <w:r w:rsidRPr="002415F8">
        <w:t xml:space="preserve">Отсчет расстояний при определении охранных зон газопроводов производится от оси газопровода </w:t>
      </w:r>
      <w:r w:rsidR="00414B17">
        <w:t>–</w:t>
      </w:r>
      <w:r w:rsidRPr="002415F8">
        <w:t xml:space="preserve"> для однониточных газопроводов и от осей крайних ниток газопроводов </w:t>
      </w:r>
      <w:r w:rsidR="00414B17">
        <w:t>–</w:t>
      </w:r>
      <w:r w:rsidRPr="002415F8">
        <w:t xml:space="preserve"> для многониточных.</w:t>
      </w:r>
    </w:p>
    <w:p w:rsidR="00D303DE" w:rsidRPr="00C867F2" w:rsidRDefault="00414B17" w:rsidP="00C867F2">
      <w:pPr>
        <w:pStyle w:val="01"/>
      </w:pPr>
      <w:r w:rsidRPr="00C867F2">
        <w:t>6.</w:t>
      </w:r>
      <w:r w:rsidR="006973B4">
        <w:t>5.11</w:t>
      </w:r>
      <w:r w:rsidR="00D303DE" w:rsidRPr="00C867F2">
        <w:t>. Размеры земельных участков ГНС в зависимости от их производительности следует принимать по проекту для станций производительностью:</w:t>
      </w:r>
    </w:p>
    <w:p w:rsidR="00D303DE" w:rsidRPr="00C867F2" w:rsidRDefault="00D303DE" w:rsidP="00C867F2">
      <w:pPr>
        <w:pStyle w:val="01"/>
      </w:pPr>
      <w:r w:rsidRPr="00C867F2">
        <w:t xml:space="preserve">10 тыс. т/год </w:t>
      </w:r>
      <w:r w:rsidR="00C867F2">
        <w:t>–</w:t>
      </w:r>
      <w:r w:rsidRPr="00C867F2">
        <w:t xml:space="preserve"> не более 6 га;</w:t>
      </w:r>
    </w:p>
    <w:p w:rsidR="00D303DE" w:rsidRPr="00C867F2" w:rsidRDefault="00D303DE" w:rsidP="00C867F2">
      <w:pPr>
        <w:pStyle w:val="01"/>
      </w:pPr>
      <w:r w:rsidRPr="00C867F2">
        <w:t xml:space="preserve">20 тыс. т/год </w:t>
      </w:r>
      <w:r w:rsidR="00C867F2">
        <w:t>–</w:t>
      </w:r>
      <w:r w:rsidRPr="00C867F2">
        <w:t xml:space="preserve"> не более 7 га;</w:t>
      </w:r>
    </w:p>
    <w:p w:rsidR="00D303DE" w:rsidRPr="00C867F2" w:rsidRDefault="00D303DE" w:rsidP="00C867F2">
      <w:pPr>
        <w:pStyle w:val="01"/>
      </w:pPr>
      <w:r w:rsidRPr="00C867F2">
        <w:t xml:space="preserve">40 тыс. т/год </w:t>
      </w:r>
      <w:r w:rsidR="00C867F2">
        <w:t>–</w:t>
      </w:r>
      <w:r w:rsidRPr="00C867F2">
        <w:t xml:space="preserve"> не более 8 га.</w:t>
      </w:r>
    </w:p>
    <w:p w:rsidR="00D303DE" w:rsidRPr="00C867F2" w:rsidRDefault="00D303DE" w:rsidP="00C867F2">
      <w:pPr>
        <w:pStyle w:val="01"/>
      </w:pPr>
      <w:r w:rsidRPr="00C867F2">
        <w:t xml:space="preserve">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w:t>
      </w:r>
      <w:r w:rsidR="00414B17" w:rsidRPr="00C867F2">
        <w:t>–</w:t>
      </w:r>
      <w:r w:rsidRPr="00C867F2">
        <w:t xml:space="preserve"> 50 м, лиственных пород </w:t>
      </w:r>
      <w:r w:rsidR="00414B17" w:rsidRPr="00C867F2">
        <w:t>–</w:t>
      </w:r>
      <w:r w:rsidRPr="00C867F2">
        <w:t xml:space="preserve"> 20 м, смешанных пород </w:t>
      </w:r>
      <w:r w:rsidR="00414B17" w:rsidRPr="00C867F2">
        <w:t>–</w:t>
      </w:r>
      <w:r w:rsidRPr="00C867F2">
        <w:t xml:space="preserve"> 30 м.</w:t>
      </w:r>
    </w:p>
    <w:p w:rsidR="00D303DE" w:rsidRPr="00C867F2" w:rsidRDefault="006973B4" w:rsidP="00C867F2">
      <w:pPr>
        <w:pStyle w:val="01"/>
      </w:pPr>
      <w:r>
        <w:t>6.5.12</w:t>
      </w:r>
      <w:r w:rsidR="00D303DE" w:rsidRPr="00C867F2">
        <w:t>. Размеры земельных участков ГНП и промежуточных складов баллонов следует принимать не более 0,6 га.</w:t>
      </w:r>
    </w:p>
    <w:p w:rsidR="00D303DE" w:rsidRPr="005A1414" w:rsidRDefault="006973B4" w:rsidP="00C867F2">
      <w:pPr>
        <w:pStyle w:val="01"/>
      </w:pPr>
      <w:r>
        <w:t>6.5.13</w:t>
      </w:r>
      <w:r w:rsidR="00D303DE" w:rsidRPr="00C867F2">
        <w:t>. Газорегуляторные пункты (</w:t>
      </w:r>
      <w:r w:rsidR="00C45D2C">
        <w:t>далее «</w:t>
      </w:r>
      <w:r w:rsidR="00D303DE" w:rsidRPr="005A1414">
        <w:t>ГРП</w:t>
      </w:r>
      <w:r w:rsidR="00C45D2C">
        <w:t>»</w:t>
      </w:r>
      <w:r w:rsidR="00D303DE" w:rsidRPr="005A1414">
        <w:t>) следует размещать в соответствии с требованиями СП 4.13130.2013:</w:t>
      </w:r>
    </w:p>
    <w:p w:rsidR="00D303DE" w:rsidRPr="002415F8" w:rsidRDefault="00D303DE" w:rsidP="005A1414">
      <w:pPr>
        <w:pStyle w:val="04"/>
      </w:pPr>
      <w:r w:rsidRPr="002415F8">
        <w:t>отдельно стоящими;</w:t>
      </w:r>
    </w:p>
    <w:p w:rsidR="00D303DE" w:rsidRPr="002415F8" w:rsidRDefault="00D303DE" w:rsidP="005A1414">
      <w:pPr>
        <w:pStyle w:val="04"/>
      </w:pPr>
      <w:r w:rsidRPr="002415F8">
        <w:t>пристроенными к газифицируемым производственным зданиям, котельным и общественным зданиям с помещениями производственного характера;</w:t>
      </w:r>
    </w:p>
    <w:p w:rsidR="00D303DE" w:rsidRPr="002415F8" w:rsidRDefault="00D303DE" w:rsidP="005A1414">
      <w:pPr>
        <w:pStyle w:val="04"/>
      </w:pPr>
      <w:r w:rsidRPr="002415F8">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D303DE" w:rsidRPr="002415F8" w:rsidRDefault="00D303DE" w:rsidP="005A1414">
      <w:pPr>
        <w:pStyle w:val="04"/>
      </w:pPr>
      <w:r w:rsidRPr="002415F8">
        <w:t>на покрытиях газифицируемых производственных зданий I и II степеней огнестойкости класса С0 с негорючим утеплителем;</w:t>
      </w:r>
    </w:p>
    <w:p w:rsidR="00D303DE" w:rsidRPr="002415F8" w:rsidRDefault="00D303DE" w:rsidP="005A1414">
      <w:pPr>
        <w:pStyle w:val="04"/>
      </w:pPr>
      <w:r w:rsidRPr="002415F8">
        <w:t>вне зданий на открытых огражденных площадках под навесом на территории промышленных предприятий.</w:t>
      </w:r>
    </w:p>
    <w:p w:rsidR="00D303DE" w:rsidRPr="002415F8" w:rsidRDefault="00D303DE" w:rsidP="00414B17">
      <w:pPr>
        <w:pStyle w:val="01"/>
      </w:pPr>
      <w:r w:rsidRPr="002415F8">
        <w:t xml:space="preserve">Блочные газорегуляторные пункты (далее </w:t>
      </w:r>
      <w:r w:rsidR="00C45D2C">
        <w:t>«</w:t>
      </w:r>
      <w:r w:rsidRPr="002415F8">
        <w:t>ГРПБ</w:t>
      </w:r>
      <w:r w:rsidR="00C45D2C">
        <w:t>»</w:t>
      </w:r>
      <w:r w:rsidRPr="002415F8">
        <w:t>) следует размещать отдельно стоящими.</w:t>
      </w:r>
    </w:p>
    <w:p w:rsidR="00D303DE" w:rsidRPr="002415F8" w:rsidRDefault="006973B4" w:rsidP="005A1414">
      <w:pPr>
        <w:pStyle w:val="01"/>
      </w:pPr>
      <w:r>
        <w:t>6.5.14</w:t>
      </w:r>
      <w:r w:rsidR="00D303DE" w:rsidRPr="002415F8">
        <w:t xml:space="preserve">. Отдельно стоящие газорегуляторные пункты в поселениях должны располагаться на расстояниях от зданий и сооружений не менее указанных </w:t>
      </w:r>
      <w:r w:rsidR="00D303DE" w:rsidRPr="005A1414">
        <w:t xml:space="preserve">в </w:t>
      </w:r>
      <w:r w:rsidR="00C867F2">
        <w:fldChar w:fldCharType="begin"/>
      </w:r>
      <w:r w:rsidR="00C867F2">
        <w:instrText xml:space="preserve"> REF _Ref450665284 \h </w:instrText>
      </w:r>
      <w:r w:rsidR="00C867F2">
        <w:fldChar w:fldCharType="separate"/>
      </w:r>
      <w:r w:rsidR="000E722C">
        <w:t xml:space="preserve">Таблица </w:t>
      </w:r>
      <w:r w:rsidR="000E722C">
        <w:rPr>
          <w:noProof/>
        </w:rPr>
        <w:t>71</w:t>
      </w:r>
      <w:r w:rsidR="00C867F2">
        <w:fldChar w:fldCharType="end"/>
      </w:r>
      <w:r w:rsidR="00D303DE" w:rsidRPr="005A1414">
        <w:t>,</w:t>
      </w:r>
      <w:r w:rsidR="00D303DE" w:rsidRPr="002415F8">
        <w:t xml:space="preserve"> а на территории промышленных предприятий и других предприятий производственного назначения </w:t>
      </w:r>
      <w:r w:rsidR="005A1414">
        <w:t>–</w:t>
      </w:r>
      <w:r w:rsidR="00D303DE" w:rsidRPr="002415F8">
        <w:t xml:space="preserve"> согласно </w:t>
      </w:r>
      <w:r w:rsidR="00D303DE" w:rsidRPr="005A1414">
        <w:t>требованиям СП 4.13130.2013.</w:t>
      </w:r>
    </w:p>
    <w:p w:rsidR="00D303DE" w:rsidRDefault="00D303DE" w:rsidP="005A1414">
      <w:pPr>
        <w:pStyle w:val="01"/>
      </w:pPr>
      <w:r w:rsidRPr="002415F8">
        <w:t>В стесненных условиях разреш</w:t>
      </w:r>
      <w:r w:rsidR="00C867F2">
        <w:t>ается уменьшение на 30%</w:t>
      </w:r>
      <w:r w:rsidRPr="002415F8">
        <w:t xml:space="preserve"> расстояний от зданий и сооружений до газорегуляторных пунктов пропус</w:t>
      </w:r>
      <w:r w:rsidR="002A646A">
        <w:t>кной способностью до 10000 </w:t>
      </w:r>
      <w:r w:rsidRPr="002415F8">
        <w:t>м</w:t>
      </w:r>
      <w:r w:rsidR="002A646A">
        <w:rPr>
          <w:vertAlign w:val="superscript"/>
        </w:rPr>
        <w:t>3</w:t>
      </w:r>
      <w:r w:rsidRPr="002415F8">
        <w:t>/ч.</w:t>
      </w:r>
    </w:p>
    <w:p w:rsidR="00982983" w:rsidRPr="00982983" w:rsidRDefault="006973B4" w:rsidP="00982983">
      <w:pPr>
        <w:pStyle w:val="01"/>
      </w:pPr>
      <w:r>
        <w:t>6.5.15</w:t>
      </w:r>
      <w:r w:rsidR="00982983" w:rsidRPr="00982983">
        <w:t>. Шкафные г</w:t>
      </w:r>
      <w:r w:rsidR="00C45D2C">
        <w:t>азорегуляторные пункты (далее «</w:t>
      </w:r>
      <w:r w:rsidR="00982983" w:rsidRPr="00982983">
        <w:t>ШРП</w:t>
      </w:r>
      <w:r w:rsidR="00C45D2C">
        <w:t>»</w:t>
      </w:r>
      <w:r w:rsidR="00982983" w:rsidRPr="00982983">
        <w:t>) размещают на отдельно стоящих опорах или на наружных стенах зданий, для газоснабжения которых они предназначены.</w:t>
      </w:r>
    </w:p>
    <w:p w:rsidR="00982983" w:rsidRPr="00982983" w:rsidRDefault="00982983" w:rsidP="00982983">
      <w:pPr>
        <w:pStyle w:val="01"/>
      </w:pPr>
      <w:r w:rsidRPr="00982983">
        <w:t>Расстояния от отдельно стоящих ШРП до зданий и сооружений должны быть н</w:t>
      </w:r>
      <w:r w:rsidR="00C867F2">
        <w:t xml:space="preserve">е менее указанных в </w:t>
      </w:r>
      <w:r w:rsidR="00C867F2">
        <w:fldChar w:fldCharType="begin"/>
      </w:r>
      <w:r w:rsidR="00C867F2">
        <w:instrText xml:space="preserve"> REF _Ref450665284 \h </w:instrText>
      </w:r>
      <w:r w:rsidR="00C867F2">
        <w:fldChar w:fldCharType="separate"/>
      </w:r>
      <w:r w:rsidR="000E722C">
        <w:t xml:space="preserve">Таблица </w:t>
      </w:r>
      <w:r w:rsidR="000E722C">
        <w:rPr>
          <w:noProof/>
        </w:rPr>
        <w:t>71</w:t>
      </w:r>
      <w:r w:rsidR="00C867F2">
        <w:fldChar w:fldCharType="end"/>
      </w:r>
      <w:r w:rsidR="00C867F2">
        <w:t>.</w:t>
      </w:r>
    </w:p>
    <w:p w:rsidR="00C867F2" w:rsidRDefault="00C867F2" w:rsidP="00C867F2">
      <w:pPr>
        <w:pStyle w:val="05"/>
      </w:pPr>
      <w:bookmarkStart w:id="126" w:name="_Ref450665284"/>
      <w:r>
        <w:t xml:space="preserve">Таблица </w:t>
      </w:r>
      <w:r w:rsidR="00F14E19">
        <w:fldChar w:fldCharType="begin"/>
      </w:r>
      <w:r w:rsidR="00F14E19">
        <w:instrText xml:space="preserve"> SEQ Таблица \* ARABIC </w:instrText>
      </w:r>
      <w:r w:rsidR="00F14E19">
        <w:fldChar w:fldCharType="separate"/>
      </w:r>
      <w:r w:rsidR="000E722C">
        <w:rPr>
          <w:noProof/>
        </w:rPr>
        <w:t>71</w:t>
      </w:r>
      <w:r w:rsidR="00F14E19">
        <w:rPr>
          <w:noProof/>
        </w:rPr>
        <w:fldChar w:fldCharType="end"/>
      </w:r>
      <w:bookmarkEnd w:id="126"/>
    </w:p>
    <w:tbl>
      <w:tblPr>
        <w:tblW w:w="0" w:type="auto"/>
        <w:tblInd w:w="74" w:type="dxa"/>
        <w:tblCellMar>
          <w:left w:w="0" w:type="dxa"/>
          <w:right w:w="0" w:type="dxa"/>
        </w:tblCellMar>
        <w:tblLook w:val="04A0" w:firstRow="1" w:lastRow="0" w:firstColumn="1" w:lastColumn="0" w:noHBand="0" w:noVBand="1"/>
      </w:tblPr>
      <w:tblGrid>
        <w:gridCol w:w="1848"/>
        <w:gridCol w:w="1474"/>
        <w:gridCol w:w="2649"/>
        <w:gridCol w:w="1995"/>
        <w:gridCol w:w="2313"/>
      </w:tblGrid>
      <w:tr w:rsidR="002A646A" w:rsidRPr="002A646A" w:rsidTr="002A646A">
        <w:tc>
          <w:tcPr>
            <w:tcW w:w="0" w:type="auto"/>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r w:rsidRPr="002A646A">
              <w:rPr>
                <w:b/>
                <w:lang w:eastAsia="ru-RU"/>
              </w:rPr>
              <w:t>Да</w:t>
            </w:r>
            <w:r w:rsidRPr="00C867F2">
              <w:rPr>
                <w:b/>
                <w:lang w:eastAsia="ru-RU"/>
              </w:rPr>
              <w:t>вление газа на вводе в ГРП, ГРПБ, ШРП,</w:t>
            </w:r>
            <w:r w:rsidRPr="002A646A">
              <w:rPr>
                <w:b/>
                <w:lang w:eastAsia="ru-RU"/>
              </w:rPr>
              <w:t xml:space="preserve"> МПа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r w:rsidRPr="002A646A">
              <w:rPr>
                <w:b/>
                <w:lang w:eastAsia="ru-RU"/>
              </w:rPr>
              <w:t xml:space="preserve">Расстояния в свету от отдельно стоящих ГРП, ГРПБ и отдельно стоящих </w:t>
            </w:r>
            <w:r w:rsidRPr="00C867F2">
              <w:rPr>
                <w:b/>
                <w:lang w:eastAsia="ru-RU"/>
              </w:rPr>
              <w:t>ШРП по горизонтали</w:t>
            </w:r>
            <w:r w:rsidRPr="002A646A">
              <w:rPr>
                <w:b/>
                <w:lang w:eastAsia="ru-RU"/>
              </w:rPr>
              <w:t>, м, до</w:t>
            </w:r>
          </w:p>
        </w:tc>
      </w:tr>
      <w:tr w:rsidR="002A646A" w:rsidRPr="002A646A" w:rsidTr="002A646A">
        <w:tc>
          <w:tcPr>
            <w:tcW w:w="0" w:type="auto"/>
            <w:vMerge/>
            <w:tcBorders>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r w:rsidRPr="002A646A">
              <w:rPr>
                <w:b/>
                <w:lang w:eastAsia="ru-RU"/>
              </w:rPr>
              <w:t>зданий </w:t>
            </w:r>
            <w:r w:rsidRPr="002A646A">
              <w:rPr>
                <w:b/>
                <w:lang w:eastAsia="ru-RU"/>
              </w:rPr>
              <w:br/>
              <w:t>и сооружений</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2A646A" w:rsidRPr="002A646A" w:rsidRDefault="002A646A" w:rsidP="00D734B5">
            <w:pPr>
              <w:pStyle w:val="06"/>
              <w:jc w:val="center"/>
              <w:rPr>
                <w:b/>
                <w:lang w:eastAsia="ru-RU"/>
              </w:rPr>
            </w:pPr>
            <w:r w:rsidRPr="002A646A">
              <w:rPr>
                <w:b/>
                <w:lang w:eastAsia="ru-RU"/>
              </w:rPr>
              <w:t>железнодорожных путей (до ближайшего рельса)</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r w:rsidRPr="002A646A">
              <w:rPr>
                <w:b/>
                <w:lang w:eastAsia="ru-RU"/>
              </w:rPr>
              <w:t>автомобильных дорог </w:t>
            </w:r>
            <w:r w:rsidRPr="002A646A">
              <w:rPr>
                <w:b/>
                <w:lang w:eastAsia="ru-RU"/>
              </w:rPr>
              <w:br/>
              <w:t>(до обочины)</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r w:rsidRPr="002A646A">
              <w:rPr>
                <w:b/>
                <w:lang w:eastAsia="ru-RU"/>
              </w:rPr>
              <w:t>воздушных линий электропередачи</w:t>
            </w:r>
          </w:p>
        </w:tc>
      </w:tr>
      <w:tr w:rsidR="002A646A" w:rsidRPr="002A646A" w:rsidTr="00B829F5">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До 0,6</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Не менее 1,5 высоты опоры</w:t>
            </w:r>
          </w:p>
        </w:tc>
      </w:tr>
      <w:tr w:rsidR="002A646A" w:rsidRPr="002A646A" w:rsidTr="00B829F5">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Св. 0,6 до 1,2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p>
        </w:tc>
      </w:tr>
    </w:tbl>
    <w:p w:rsidR="005B23BB" w:rsidRDefault="002A646A" w:rsidP="005B23BB">
      <w:pPr>
        <w:pStyle w:val="01"/>
        <w:spacing w:before="120"/>
        <w:ind w:firstLine="0"/>
        <w:rPr>
          <w:rStyle w:val="070"/>
        </w:rPr>
      </w:pPr>
      <w:r w:rsidRPr="005B23BB">
        <w:rPr>
          <w:rStyle w:val="070"/>
        </w:rPr>
        <w:t>Примечания</w:t>
      </w:r>
    </w:p>
    <w:p w:rsidR="005B23BB" w:rsidRDefault="002A646A" w:rsidP="005B23BB">
      <w:pPr>
        <w:pStyle w:val="01"/>
        <w:ind w:firstLine="284"/>
        <w:rPr>
          <w:rStyle w:val="080"/>
        </w:rPr>
      </w:pPr>
      <w:r w:rsidRPr="005B23BB">
        <w:rPr>
          <w:rStyle w:val="080"/>
        </w:rPr>
        <w:t>1</w:t>
      </w:r>
      <w:r w:rsidR="00B829F5" w:rsidRPr="005B23BB">
        <w:rPr>
          <w:rStyle w:val="080"/>
        </w:rPr>
        <w:t>.</w:t>
      </w:r>
      <w:r w:rsidRPr="005B23BB">
        <w:rPr>
          <w:rStyle w:val="080"/>
        </w:rPr>
        <w:t xml:space="preserve"> Расстояние следует принимать от наружных стен зданий ГРП, ГРПБ или ШРП, а при расположении обор</w:t>
      </w:r>
      <w:r w:rsidR="00B829F5" w:rsidRPr="005B23BB">
        <w:rPr>
          <w:rStyle w:val="080"/>
        </w:rPr>
        <w:t xml:space="preserve">удования на открытой площадке – </w:t>
      </w:r>
      <w:r w:rsidRPr="005B23BB">
        <w:rPr>
          <w:rStyle w:val="080"/>
        </w:rPr>
        <w:t>от ограждения.</w:t>
      </w:r>
    </w:p>
    <w:p w:rsidR="005B23BB" w:rsidRDefault="002A646A" w:rsidP="005B23BB">
      <w:pPr>
        <w:pStyle w:val="01"/>
        <w:ind w:firstLine="284"/>
        <w:rPr>
          <w:rStyle w:val="080"/>
        </w:rPr>
      </w:pPr>
      <w:r w:rsidRPr="005B23BB">
        <w:rPr>
          <w:rStyle w:val="080"/>
        </w:rPr>
        <w:t>2</w:t>
      </w:r>
      <w:r w:rsidR="00B829F5" w:rsidRPr="005B23BB">
        <w:rPr>
          <w:rStyle w:val="080"/>
        </w:rPr>
        <w:t>.</w:t>
      </w:r>
      <w:r w:rsidRPr="005B23BB">
        <w:rPr>
          <w:rStyle w:val="080"/>
        </w:rPr>
        <w:t xml:space="preserve">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A646A" w:rsidRPr="002A646A" w:rsidRDefault="002A646A" w:rsidP="005B23BB">
      <w:pPr>
        <w:pStyle w:val="01"/>
        <w:ind w:firstLine="284"/>
        <w:rPr>
          <w:rFonts w:ascii="Arial" w:eastAsia="Times New Roman" w:hAnsi="Arial" w:cs="Arial"/>
          <w:color w:val="2D2D2D"/>
          <w:spacing w:val="2"/>
          <w:sz w:val="21"/>
          <w:szCs w:val="21"/>
          <w:lang w:eastAsia="ru-RU"/>
        </w:rPr>
      </w:pPr>
      <w:r w:rsidRPr="005B23BB">
        <w:rPr>
          <w:rStyle w:val="080"/>
        </w:rPr>
        <w:t>3</w:t>
      </w:r>
      <w:r w:rsidR="00B829F5" w:rsidRPr="005B23BB">
        <w:rPr>
          <w:rStyle w:val="080"/>
        </w:rPr>
        <w:t>.</w:t>
      </w:r>
      <w:r w:rsidRPr="005B23BB">
        <w:rPr>
          <w:rStyle w:val="080"/>
        </w:rPr>
        <w:t xml:space="preserve"> Расстояние от отдельно стоящего ШРП при давлении газа на вводе до 0,3 МПа до зданий и сооружений не нормируется.</w:t>
      </w:r>
    </w:p>
    <w:p w:rsidR="005A1414" w:rsidRPr="002415F8" w:rsidRDefault="005A1414" w:rsidP="005A1414">
      <w:pPr>
        <w:pStyle w:val="01"/>
      </w:pPr>
    </w:p>
    <w:p w:rsidR="00D303DE" w:rsidRPr="002415F8" w:rsidRDefault="006973B4" w:rsidP="00982983">
      <w:pPr>
        <w:pStyle w:val="01"/>
      </w:pPr>
      <w:r>
        <w:t>6.5.16</w:t>
      </w:r>
      <w:r w:rsidR="00D303DE" w:rsidRPr="002415F8">
        <w:t>. ШРП с входным давлением газа до 0,3 МПа устанавливают:</w:t>
      </w:r>
    </w:p>
    <w:p w:rsidR="00D303DE" w:rsidRPr="002415F8" w:rsidRDefault="00D303DE" w:rsidP="00982983">
      <w:pPr>
        <w:pStyle w:val="04"/>
      </w:pPr>
      <w:r w:rsidRPr="002415F8">
        <w:t>на наружных стенах жилых, общественных, административных и бытовых зданий независимо от степени огнестойкости и класса пожарной опаснос</w:t>
      </w:r>
      <w:r w:rsidR="00982983">
        <w:t>ти при расходе газа до 50 м</w:t>
      </w:r>
      <w:r w:rsidR="00982983">
        <w:rPr>
          <w:vertAlign w:val="superscript"/>
        </w:rPr>
        <w:t>3</w:t>
      </w:r>
      <w:r w:rsidRPr="002415F8">
        <w:t>/ч.;</w:t>
      </w:r>
    </w:p>
    <w:p w:rsidR="00D303DE" w:rsidRPr="002415F8" w:rsidRDefault="00D303DE" w:rsidP="00982983">
      <w:pPr>
        <w:pStyle w:val="04"/>
      </w:pPr>
      <w:r w:rsidRPr="002415F8">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00982983">
        <w:rPr>
          <w:vertAlign w:val="superscript"/>
        </w:rPr>
        <w:t>3</w:t>
      </w:r>
      <w:r w:rsidRPr="002415F8">
        <w:t>/ч.</w:t>
      </w:r>
    </w:p>
    <w:p w:rsidR="00D303DE" w:rsidRPr="002415F8" w:rsidRDefault="006973B4" w:rsidP="001F1EEF">
      <w:pPr>
        <w:pStyle w:val="01"/>
      </w:pPr>
      <w:r>
        <w:t>6.5.17</w:t>
      </w:r>
      <w:r w:rsidR="001F1EEF">
        <w:t>.</w:t>
      </w:r>
      <w:r w:rsidR="00D303DE" w:rsidRPr="002415F8">
        <w:t xml:space="preserve">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D303DE" w:rsidRPr="002415F8" w:rsidRDefault="006973B4" w:rsidP="001F1EEF">
      <w:pPr>
        <w:pStyle w:val="01"/>
      </w:pPr>
      <w:r>
        <w:t>6.5.18</w:t>
      </w:r>
      <w:r w:rsidR="00D303DE" w:rsidRPr="002415F8">
        <w:t>. ШРП с входным давлением газа свыше 0,6 МПа и до 1,2 МПа на наружных стенах зданий устанавливать не разрешается.</w:t>
      </w:r>
    </w:p>
    <w:p w:rsidR="00D303DE" w:rsidRPr="002415F8" w:rsidRDefault="006973B4" w:rsidP="001F1EEF">
      <w:pPr>
        <w:pStyle w:val="01"/>
      </w:pPr>
      <w:r>
        <w:t>6.5.19</w:t>
      </w:r>
      <w:r w:rsidR="00D303DE" w:rsidRPr="002415F8">
        <w:t xml:space="preserve">.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w:t>
      </w:r>
      <w:r w:rsidR="001F1EEF">
        <w:t>–</w:t>
      </w:r>
      <w:r w:rsidR="00D303DE" w:rsidRPr="002415F8">
        <w:t xml:space="preserve"> не менее 3 м.</w:t>
      </w:r>
    </w:p>
    <w:p w:rsidR="00D303DE" w:rsidRPr="002415F8" w:rsidRDefault="006973B4" w:rsidP="001F1EEF">
      <w:pPr>
        <w:pStyle w:val="01"/>
      </w:pPr>
      <w:r>
        <w:t>6.5.20</w:t>
      </w:r>
      <w:r w:rsidR="00D303DE" w:rsidRPr="002415F8">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D303DE" w:rsidRDefault="006973B4" w:rsidP="001F1EEF">
      <w:pPr>
        <w:pStyle w:val="01"/>
      </w:pPr>
      <w:r>
        <w:t>6.5.21</w:t>
      </w:r>
      <w:r w:rsidR="001F1EEF">
        <w:t>.</w:t>
      </w:r>
      <w:r w:rsidR="00D303DE" w:rsidRPr="002415F8">
        <w:t xml:space="preserve">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w:t>
      </w:r>
      <w:r w:rsidR="001F1EEF">
        <w:t xml:space="preserve"> принимать не более указанных в </w:t>
      </w:r>
      <w:r w:rsidR="00876996">
        <w:fldChar w:fldCharType="begin"/>
      </w:r>
      <w:r w:rsidR="00876996">
        <w:instrText xml:space="preserve"> REF _Ref450665438 \h </w:instrText>
      </w:r>
      <w:r w:rsidR="00876996">
        <w:fldChar w:fldCharType="separate"/>
      </w:r>
      <w:r w:rsidR="000E722C">
        <w:t xml:space="preserve">Таблица </w:t>
      </w:r>
      <w:r w:rsidR="000E722C">
        <w:rPr>
          <w:noProof/>
        </w:rPr>
        <w:t>72</w:t>
      </w:r>
      <w:r w:rsidR="00876996">
        <w:fldChar w:fldCharType="end"/>
      </w:r>
      <w:r w:rsidR="00876996">
        <w:t>.</w:t>
      </w:r>
    </w:p>
    <w:p w:rsidR="00BB7764" w:rsidRDefault="00BB7764" w:rsidP="001F1EEF">
      <w:pPr>
        <w:pStyle w:val="01"/>
      </w:pPr>
    </w:p>
    <w:p w:rsidR="00BB7764" w:rsidRDefault="00BB7764" w:rsidP="001F1EEF">
      <w:pPr>
        <w:pStyle w:val="01"/>
      </w:pPr>
    </w:p>
    <w:p w:rsidR="00BB7764" w:rsidRDefault="00BB7764" w:rsidP="001F1EEF">
      <w:pPr>
        <w:pStyle w:val="01"/>
      </w:pPr>
    </w:p>
    <w:p w:rsidR="00BB7764" w:rsidRDefault="00BB7764" w:rsidP="001F1EEF">
      <w:pPr>
        <w:pStyle w:val="01"/>
      </w:pPr>
    </w:p>
    <w:p w:rsidR="00876996" w:rsidRDefault="00876996" w:rsidP="00876996">
      <w:pPr>
        <w:pStyle w:val="05"/>
      </w:pPr>
      <w:bookmarkStart w:id="127" w:name="_Ref450665438"/>
      <w:r>
        <w:t xml:space="preserve">Таблица </w:t>
      </w:r>
      <w:r w:rsidR="00F14E19">
        <w:fldChar w:fldCharType="begin"/>
      </w:r>
      <w:r w:rsidR="00F14E19">
        <w:instrText xml:space="preserve"> SEQ Таблица \* ARABIC </w:instrText>
      </w:r>
      <w:r w:rsidR="00F14E19">
        <w:fldChar w:fldCharType="separate"/>
      </w:r>
      <w:r w:rsidR="000E722C">
        <w:rPr>
          <w:noProof/>
        </w:rPr>
        <w:t>72</w:t>
      </w:r>
      <w:r w:rsidR="00F14E19">
        <w:rPr>
          <w:noProof/>
        </w:rPr>
        <w:fldChar w:fldCharType="end"/>
      </w:r>
      <w:bookmarkEnd w:id="12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2"/>
        <w:gridCol w:w="1607"/>
        <w:gridCol w:w="1608"/>
        <w:gridCol w:w="1703"/>
        <w:gridCol w:w="1703"/>
      </w:tblGrid>
      <w:tr w:rsidR="001F1EEF" w:rsidRPr="002415F8" w:rsidTr="001F1EEF">
        <w:tc>
          <w:tcPr>
            <w:tcW w:w="0" w:type="auto"/>
            <w:vMerge w:val="restart"/>
            <w:tcBorders>
              <w:top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Назначение резервуарной установки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vertAlign w:val="superscript"/>
              </w:rPr>
            </w:pPr>
            <w:r w:rsidRPr="001F1EEF">
              <w:rPr>
                <w:rFonts w:ascii="Times New Roman" w:hAnsi="Times New Roman" w:cs="Times New Roman"/>
                <w:b/>
              </w:rPr>
              <w:t>Общая вместимос</w:t>
            </w:r>
            <w:r>
              <w:rPr>
                <w:rFonts w:ascii="Times New Roman" w:hAnsi="Times New Roman" w:cs="Times New Roman"/>
                <w:b/>
              </w:rPr>
              <w:t xml:space="preserve">ть резервуарной установки, </w:t>
            </w:r>
            <w:r w:rsidRPr="001F1EEF">
              <w:rPr>
                <w:rFonts w:ascii="Times New Roman" w:hAnsi="Times New Roman" w:cs="Times New Roman"/>
                <w:b/>
              </w:rPr>
              <w:t>м</w:t>
            </w:r>
            <w:r>
              <w:rPr>
                <w:rFonts w:ascii="Times New Roman" w:hAnsi="Times New Roman" w:cs="Times New Roman"/>
                <w:b/>
                <w:vertAlign w:val="superscript"/>
              </w:rPr>
              <w:t>3</w:t>
            </w:r>
          </w:p>
        </w:tc>
        <w:tc>
          <w:tcPr>
            <w:tcW w:w="0" w:type="auto"/>
            <w:gridSpan w:val="2"/>
            <w:tcBorders>
              <w:top w:val="single" w:sz="4" w:space="0" w:color="auto"/>
              <w:left w:val="single" w:sz="4" w:space="0" w:color="auto"/>
              <w:bottom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vertAlign w:val="superscript"/>
              </w:rPr>
            </w:pPr>
            <w:r w:rsidRPr="001F1EEF">
              <w:rPr>
                <w:rFonts w:ascii="Times New Roman" w:hAnsi="Times New Roman" w:cs="Times New Roman"/>
                <w:b/>
              </w:rPr>
              <w:t>Максимальная вмес</w:t>
            </w:r>
            <w:r>
              <w:rPr>
                <w:rFonts w:ascii="Times New Roman" w:hAnsi="Times New Roman" w:cs="Times New Roman"/>
                <w:b/>
              </w:rPr>
              <w:t xml:space="preserve">тимость одного резервуара, </w:t>
            </w:r>
            <w:r w:rsidRPr="001F1EEF">
              <w:rPr>
                <w:rFonts w:ascii="Times New Roman" w:hAnsi="Times New Roman" w:cs="Times New Roman"/>
                <w:b/>
              </w:rPr>
              <w:t>м</w:t>
            </w:r>
            <w:r>
              <w:rPr>
                <w:rFonts w:ascii="Times New Roman" w:hAnsi="Times New Roman" w:cs="Times New Roman"/>
                <w:b/>
                <w:vertAlign w:val="superscript"/>
              </w:rPr>
              <w:t>3</w:t>
            </w:r>
          </w:p>
        </w:tc>
      </w:tr>
      <w:tr w:rsidR="001F1EEF" w:rsidRPr="002415F8" w:rsidTr="001F1EEF">
        <w:tc>
          <w:tcPr>
            <w:tcW w:w="0" w:type="auto"/>
            <w:vMerge/>
            <w:tcBorders>
              <w:top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надземной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подземной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надземного</w:t>
            </w:r>
          </w:p>
        </w:tc>
        <w:tc>
          <w:tcPr>
            <w:tcW w:w="0" w:type="auto"/>
            <w:tcBorders>
              <w:top w:val="single" w:sz="4" w:space="0" w:color="auto"/>
              <w:left w:val="single" w:sz="4" w:space="0" w:color="auto"/>
              <w:bottom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подземного</w:t>
            </w:r>
          </w:p>
        </w:tc>
      </w:tr>
      <w:tr w:rsidR="001F1EEF" w:rsidRPr="002415F8" w:rsidTr="001F1EEF">
        <w:tc>
          <w:tcPr>
            <w:tcW w:w="0" w:type="auto"/>
            <w:tcBorders>
              <w:top w:val="single" w:sz="4" w:space="0" w:color="auto"/>
              <w:bottom w:val="single" w:sz="4" w:space="0" w:color="auto"/>
              <w:right w:val="single" w:sz="4" w:space="0" w:color="auto"/>
            </w:tcBorders>
            <w:shd w:val="clear" w:color="auto" w:fill="auto"/>
          </w:tcPr>
          <w:p w:rsidR="001F1EEF" w:rsidRPr="002415F8" w:rsidRDefault="001F1EEF" w:rsidP="00DC071D">
            <w:pPr>
              <w:suppressAutoHyphens/>
              <w:rPr>
                <w:rFonts w:ascii="Times New Roman" w:hAnsi="Times New Roman" w:cs="Times New Roman"/>
              </w:rPr>
            </w:pPr>
            <w:r w:rsidRPr="002415F8">
              <w:rPr>
                <w:rFonts w:ascii="Times New Roman" w:hAnsi="Times New Roman" w:cs="Times New Roman"/>
              </w:rPr>
              <w:t>Газоснабжение жилых, административных и общественных зданий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50</w:t>
            </w:r>
          </w:p>
        </w:tc>
      </w:tr>
      <w:tr w:rsidR="001F1EEF" w:rsidRPr="002415F8" w:rsidTr="001F1EEF">
        <w:tc>
          <w:tcPr>
            <w:tcW w:w="0" w:type="auto"/>
            <w:tcBorders>
              <w:top w:val="single" w:sz="4" w:space="0" w:color="auto"/>
              <w:bottom w:val="single" w:sz="4" w:space="0" w:color="auto"/>
              <w:right w:val="single" w:sz="4" w:space="0" w:color="auto"/>
            </w:tcBorders>
            <w:shd w:val="clear" w:color="auto" w:fill="auto"/>
          </w:tcPr>
          <w:p w:rsidR="001F1EEF" w:rsidRPr="002415F8" w:rsidRDefault="001F1EEF" w:rsidP="00DC071D">
            <w:pPr>
              <w:suppressAutoHyphens/>
              <w:rPr>
                <w:rFonts w:ascii="Times New Roman" w:hAnsi="Times New Roman" w:cs="Times New Roman"/>
              </w:rPr>
            </w:pPr>
            <w:r w:rsidRPr="002415F8">
              <w:rPr>
                <w:rFonts w:ascii="Times New Roman" w:hAnsi="Times New Roman" w:cs="Times New Roman"/>
              </w:rPr>
              <w:t>Газоснабжение производственных зданий, бытовых зданий промышленных предприятий и котельных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100</w:t>
            </w:r>
          </w:p>
        </w:tc>
      </w:tr>
    </w:tbl>
    <w:p w:rsidR="001F1EEF" w:rsidRPr="002415F8" w:rsidRDefault="001F1EEF" w:rsidP="001F1EEF">
      <w:pPr>
        <w:pStyle w:val="01"/>
      </w:pPr>
    </w:p>
    <w:p w:rsidR="00D303DE" w:rsidRPr="002415F8" w:rsidRDefault="006973B4" w:rsidP="0030532E">
      <w:pPr>
        <w:pStyle w:val="01"/>
      </w:pPr>
      <w:r>
        <w:t>6.5.22</w:t>
      </w:r>
      <w:r w:rsidR="00D303DE" w:rsidRPr="002415F8">
        <w:t xml:space="preserve">. Расстояние в свету между подземными резервуарами должно быть не менее 1 м, а между надземными резервуарами </w:t>
      </w:r>
      <w:r w:rsidR="0030532E">
        <w:t>–</w:t>
      </w:r>
      <w:r w:rsidR="00D303DE" w:rsidRPr="002415F8">
        <w:t xml:space="preserve"> равно диаметру большего смежного резервуара, но не менее 1 м.</w:t>
      </w:r>
    </w:p>
    <w:p w:rsidR="00D303DE" w:rsidRDefault="00D303DE" w:rsidP="0030532E">
      <w:pPr>
        <w:pStyle w:val="01"/>
      </w:pPr>
      <w:r w:rsidRPr="002415F8">
        <w:t>Расстояния от резервуарных установок общей вместимостью до 50 м</w:t>
      </w:r>
      <w:r w:rsidR="0030532E">
        <w:rPr>
          <w:vertAlign w:val="superscript"/>
        </w:rPr>
        <w:t>3</w:t>
      </w:r>
      <w:r w:rsidRPr="002415F8">
        <w:t xml:space="preserve"> (считая от крайнего резервуара до зданий, сооружений различного назначения и коммуникаций) следует принимать не менее указанных в </w:t>
      </w:r>
      <w:r w:rsidR="00357192">
        <w:fldChar w:fldCharType="begin"/>
      </w:r>
      <w:r w:rsidR="00357192">
        <w:instrText xml:space="preserve"> REF _Ref450323527 \h </w:instrText>
      </w:r>
      <w:r w:rsidR="00357192">
        <w:fldChar w:fldCharType="separate"/>
      </w:r>
      <w:r w:rsidR="00D16D76">
        <w:t xml:space="preserve">Таблица </w:t>
      </w:r>
      <w:r w:rsidR="00D16D76">
        <w:rPr>
          <w:noProof/>
        </w:rPr>
        <w:t>110</w:t>
      </w:r>
      <w:r w:rsidR="00357192">
        <w:fldChar w:fldCharType="end"/>
      </w:r>
      <w:r w:rsidR="00357192">
        <w:t>.</w:t>
      </w:r>
    </w:p>
    <w:p w:rsidR="00D303DE" w:rsidRDefault="00FA7A0F" w:rsidP="00FA7A0F">
      <w:pPr>
        <w:pStyle w:val="01"/>
      </w:pPr>
      <w:r>
        <w:t>6.</w:t>
      </w:r>
      <w:r w:rsidR="006973B4">
        <w:t>5.23</w:t>
      </w:r>
      <w:r w:rsidR="00D303DE" w:rsidRPr="002415F8">
        <w:t>. Расстояния от резервуарных установок общей вместимостью свыше 50 м</w:t>
      </w:r>
      <w:r>
        <w:rPr>
          <w:vertAlign w:val="superscript"/>
        </w:rPr>
        <w:t>3</w:t>
      </w:r>
      <w:r w:rsidR="00D303DE" w:rsidRPr="002415F8">
        <w:t xml:space="preserve"> следует принимать не менее указанных в </w:t>
      </w:r>
      <w:r w:rsidR="00357192">
        <w:fldChar w:fldCharType="begin"/>
      </w:r>
      <w:r w:rsidR="00357192">
        <w:instrText xml:space="preserve"> REF _Ref450323558 \h </w:instrText>
      </w:r>
      <w:r w:rsidR="00357192">
        <w:fldChar w:fldCharType="separate"/>
      </w:r>
      <w:r w:rsidR="00D16D76">
        <w:t xml:space="preserve">Таблица </w:t>
      </w:r>
      <w:r w:rsidR="00D16D76">
        <w:rPr>
          <w:noProof/>
        </w:rPr>
        <w:t>111</w:t>
      </w:r>
      <w:r w:rsidR="00357192">
        <w:fldChar w:fldCharType="end"/>
      </w:r>
      <w:r w:rsidR="00357192">
        <w:t>.</w:t>
      </w:r>
    </w:p>
    <w:p w:rsidR="00D303DE" w:rsidRPr="002415F8" w:rsidRDefault="006973B4" w:rsidP="003330AF">
      <w:pPr>
        <w:pStyle w:val="01"/>
      </w:pPr>
      <w:r>
        <w:t>6.5.24</w:t>
      </w:r>
      <w:r w:rsidR="003330AF">
        <w:t>.</w:t>
      </w:r>
      <w:r w:rsidR="00D303DE" w:rsidRPr="002415F8">
        <w:t xml:space="preserve"> Расстояния от ограждений ГРС, ГГРП и ГРП до зданий и сооружений принимаются в зависимости от класса входного газопровода:</w:t>
      </w:r>
    </w:p>
    <w:p w:rsidR="00D303DE" w:rsidRPr="002415F8" w:rsidRDefault="00D303DE" w:rsidP="003330AF">
      <w:pPr>
        <w:pStyle w:val="04"/>
      </w:pPr>
      <w:r w:rsidRPr="002415F8">
        <w:t xml:space="preserve">от ГГРП с входным давлением P = 1,  МПа при условии прокладки газопровода по территории </w:t>
      </w:r>
      <w:r w:rsidR="005E2300">
        <w:t>городского округа</w:t>
      </w:r>
      <w:r w:rsidRPr="002415F8">
        <w:t xml:space="preserve"> </w:t>
      </w:r>
      <w:r w:rsidR="007136C8">
        <w:t>–</w:t>
      </w:r>
      <w:r w:rsidRPr="002415F8">
        <w:t xml:space="preserve"> 15 м;</w:t>
      </w:r>
    </w:p>
    <w:p w:rsidR="00D303DE" w:rsidRPr="002415F8" w:rsidRDefault="00D303DE" w:rsidP="003330AF">
      <w:pPr>
        <w:pStyle w:val="04"/>
      </w:pPr>
      <w:r w:rsidRPr="002415F8">
        <w:t xml:space="preserve">от ГРП с входным давлением P = 0,6 МПа </w:t>
      </w:r>
      <w:r w:rsidR="007136C8">
        <w:t>–</w:t>
      </w:r>
      <w:r w:rsidRPr="002415F8">
        <w:t xml:space="preserve"> 10 м.</w:t>
      </w:r>
    </w:p>
    <w:p w:rsidR="00D303DE" w:rsidRPr="002415F8" w:rsidRDefault="006973B4" w:rsidP="003330AF">
      <w:pPr>
        <w:pStyle w:val="01"/>
      </w:pPr>
      <w:r>
        <w:t>6.5.25</w:t>
      </w:r>
      <w:r w:rsidR="00D303DE" w:rsidRPr="002415F8">
        <w:t xml:space="preserve">. По пешеходным и автомобильным мостам, построенным из </w:t>
      </w:r>
      <w:r w:rsidR="007136C8">
        <w:t xml:space="preserve">негорючих </w:t>
      </w:r>
      <w:r w:rsidR="00D303DE" w:rsidRPr="002415F8">
        <w:t>материалов</w:t>
      </w:r>
      <w:r w:rsidR="007136C8">
        <w:t xml:space="preserve"> (группа НГ)</w:t>
      </w:r>
      <w:r w:rsidR="00D303DE" w:rsidRPr="002415F8">
        <w:t>,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D303DE" w:rsidRPr="002415F8" w:rsidRDefault="006973B4" w:rsidP="003330AF">
      <w:pPr>
        <w:pStyle w:val="01"/>
      </w:pPr>
      <w:r>
        <w:t>6.5.26</w:t>
      </w:r>
      <w:r w:rsidR="00D303DE" w:rsidRPr="002415F8">
        <w:t xml:space="preserve">.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w:t>
      </w:r>
      <w:r w:rsidR="00C45D2C">
        <w:t>«</w:t>
      </w:r>
      <w:r w:rsidR="00D303DE" w:rsidRPr="002415F8">
        <w:t>АСУ ТП РГ</w:t>
      </w:r>
      <w:r w:rsidR="00C45D2C">
        <w:t>»</w:t>
      </w:r>
      <w:r w:rsidR="00D303DE" w:rsidRPr="002415F8">
        <w:t>).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45487" w:rsidRPr="002415F8" w:rsidRDefault="00B45487" w:rsidP="00B45487">
      <w:pPr>
        <w:pStyle w:val="09"/>
      </w:pPr>
      <w:bookmarkStart w:id="128" w:name="подраздел_электроснабжение"/>
      <w:bookmarkStart w:id="129" w:name="_Toc477434937"/>
      <w:r>
        <w:t>6.6. Электроснабжение</w:t>
      </w:r>
      <w:bookmarkEnd w:id="128"/>
      <w:bookmarkEnd w:id="129"/>
    </w:p>
    <w:p w:rsidR="00B45487" w:rsidRPr="007136C8" w:rsidRDefault="00855F23" w:rsidP="007136C8">
      <w:pPr>
        <w:pStyle w:val="01"/>
      </w:pPr>
      <w:r>
        <w:t>6.6.1</w:t>
      </w:r>
      <w:r w:rsidR="00B45487" w:rsidRPr="007136C8">
        <w:t xml:space="preserve">. Систему электроснабжения </w:t>
      </w:r>
      <w:r w:rsidR="007136C8" w:rsidRPr="007136C8">
        <w:t>городского округа</w:t>
      </w:r>
      <w:r w:rsidR="00B45487" w:rsidRPr="007136C8">
        <w:t xml:space="preserve"> следует проектировать в соответствии с требованиями </w:t>
      </w:r>
      <w:r w:rsidR="007136C8" w:rsidRPr="007136C8">
        <w:t>РД 34.20.185-94</w:t>
      </w:r>
      <w:r>
        <w:t>.</w:t>
      </w:r>
    </w:p>
    <w:p w:rsidR="00B45487" w:rsidRPr="00B522D0" w:rsidRDefault="00B45487" w:rsidP="00B522D0">
      <w:pPr>
        <w:pStyle w:val="01"/>
      </w:pPr>
      <w:r w:rsidRPr="00B522D0">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45487" w:rsidRPr="002415F8" w:rsidRDefault="00B45487" w:rsidP="00B45487">
      <w:pPr>
        <w:pStyle w:val="01"/>
      </w:pPr>
      <w:r w:rsidRPr="002415F8">
        <w:t>При реконструкции действующих сетей необходимо максимально использовать существующие электросетевые сооружения.</w:t>
      </w:r>
    </w:p>
    <w:p w:rsidR="00B45487" w:rsidRPr="00855F23" w:rsidRDefault="00B45487" w:rsidP="00855F23">
      <w:pPr>
        <w:pStyle w:val="01"/>
      </w:pPr>
      <w:r w:rsidRPr="00855F23">
        <w:t xml:space="preserve">Основные решения по электроснабжению потребителей </w:t>
      </w:r>
      <w:r w:rsidR="003760EB" w:rsidRPr="00855F23">
        <w:t>городского округа</w:t>
      </w:r>
      <w:r w:rsidRPr="00855F23">
        <w:t xml:space="preserve"> разрабатываются в концепции развития и реконструкции </w:t>
      </w:r>
      <w:r w:rsidR="003760EB" w:rsidRPr="00855F23">
        <w:t xml:space="preserve">городского округа, </w:t>
      </w:r>
      <w:r w:rsidRPr="00855F23">
        <w:t>генеральном плане, проекте планировки территории и схеме развития электрических сетей.</w:t>
      </w:r>
    </w:p>
    <w:p w:rsidR="00B45487" w:rsidRPr="002415F8" w:rsidRDefault="00B45487" w:rsidP="00B45487">
      <w:pPr>
        <w:pStyle w:val="01"/>
      </w:pPr>
      <w:r w:rsidRPr="002415F8">
        <w:t xml:space="preserve">В составе концепции развития </w:t>
      </w:r>
      <w:r w:rsidR="003760EB">
        <w:t>городского округа</w:t>
      </w:r>
      <w:r w:rsidRPr="002415F8">
        <w:t xml:space="preserve">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B45487" w:rsidRPr="002415F8" w:rsidRDefault="00B45487" w:rsidP="00B45487">
      <w:pPr>
        <w:pStyle w:val="01"/>
      </w:pPr>
      <w:r w:rsidRPr="002415F8">
        <w:t>Результаты расчета электрических нагрузок необходимо сопоставлять со среднегодовыми темпами роста нагрузок характерных районов городского округа, полученными из анализа их изменения за последние 5-10 лет и при необходимости корректировать.</w:t>
      </w:r>
    </w:p>
    <w:p w:rsidR="00B45487" w:rsidRPr="002415F8" w:rsidRDefault="00B45487" w:rsidP="00B45487">
      <w:pPr>
        <w:pStyle w:val="01"/>
      </w:pPr>
      <w:r w:rsidRPr="002415F8">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B45487" w:rsidRPr="002415F8" w:rsidRDefault="00B45487" w:rsidP="00B45487">
      <w:pPr>
        <w:pStyle w:val="01"/>
      </w:pPr>
      <w:r w:rsidRPr="002415F8">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rsidR="00B45487" w:rsidRPr="002415F8" w:rsidRDefault="00B45487" w:rsidP="00B45487">
      <w:pPr>
        <w:pStyle w:val="01"/>
      </w:pPr>
      <w:r w:rsidRPr="002415F8">
        <w:t xml:space="preserve">Схемы развития электрических сетей 10(6) и 35 кВ и выше разрабатываются на основе концепции развития </w:t>
      </w:r>
      <w:r w:rsidR="00855F23">
        <w:t>городского округа</w:t>
      </w:r>
      <w:r w:rsidRPr="002415F8">
        <w:t xml:space="preserve"> в увязке со схемой развития электрических сетей энергосистемы на расчетный срок до 15 лет.</w:t>
      </w:r>
    </w:p>
    <w:p w:rsidR="00B45487" w:rsidRPr="002415F8" w:rsidRDefault="00B45487" w:rsidP="00B45487">
      <w:pPr>
        <w:pStyle w:val="01"/>
      </w:pPr>
      <w:r w:rsidRPr="002415F8">
        <w:t xml:space="preserve">В схеме рассматриваются основные направления развития сетей 35 кВ и выше на расчетный срок концепции </w:t>
      </w:r>
      <w:r w:rsidR="00AA49F0">
        <w:t>городского округа.</w:t>
      </w:r>
    </w:p>
    <w:p w:rsidR="00B45487" w:rsidRPr="002415F8" w:rsidRDefault="00B45487" w:rsidP="00B45487">
      <w:pPr>
        <w:pStyle w:val="01"/>
      </w:pPr>
      <w:r w:rsidRPr="002415F8">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B45487" w:rsidRPr="002415F8" w:rsidRDefault="00B45487" w:rsidP="00B45487">
      <w:pPr>
        <w:pStyle w:val="01"/>
      </w:pPr>
      <w:r w:rsidRPr="002415F8">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B45487" w:rsidRPr="00594D75" w:rsidRDefault="00594D75" w:rsidP="00594D75">
      <w:pPr>
        <w:pStyle w:val="01"/>
      </w:pPr>
      <w:r w:rsidRPr="00594D75">
        <w:t>6</w:t>
      </w:r>
      <w:r w:rsidR="00B45487" w:rsidRPr="00594D75">
        <w:t>.</w:t>
      </w:r>
      <w:r w:rsidR="00855F23">
        <w:t>6.</w:t>
      </w:r>
      <w:r w:rsidR="00B45487" w:rsidRPr="00594D75">
        <w:t xml:space="preserve">2. При проектировании электроснабжения </w:t>
      </w:r>
      <w:r w:rsidR="005E2300">
        <w:t xml:space="preserve">городского округа </w:t>
      </w:r>
      <w:r w:rsidR="00B45487" w:rsidRPr="00594D75">
        <w:t>определение электрической нагрузки на электроисточники следует производить в соответствии с требованиями РД 34.20.185-94</w:t>
      </w:r>
      <w:r w:rsidRPr="00594D75">
        <w:t xml:space="preserve"> </w:t>
      </w:r>
      <w:r w:rsidR="00B45487" w:rsidRPr="00594D75">
        <w:t>и СП 31-110-2003.</w:t>
      </w:r>
    </w:p>
    <w:p w:rsidR="00B45487" w:rsidRDefault="00B45487" w:rsidP="00594D75">
      <w:pPr>
        <w:pStyle w:val="01"/>
      </w:pPr>
      <w:r w:rsidRPr="00594D75">
        <w:t xml:space="preserve">Укрупненные показатели электропотребления в </w:t>
      </w:r>
      <w:r w:rsidR="00E54D67">
        <w:t>городском округе</w:t>
      </w:r>
      <w:r w:rsidRPr="00594D75">
        <w:t xml:space="preserve"> допускается принимать в соответствии с </w:t>
      </w:r>
      <w:r w:rsidR="00E54D67">
        <w:fldChar w:fldCharType="begin"/>
      </w:r>
      <w:r w:rsidR="00E54D67">
        <w:instrText xml:space="preserve"> REF _Ref450666698 \h </w:instrText>
      </w:r>
      <w:r w:rsidR="00E54D67">
        <w:fldChar w:fldCharType="separate"/>
      </w:r>
      <w:r w:rsidR="000E722C">
        <w:t xml:space="preserve">Таблица </w:t>
      </w:r>
      <w:r w:rsidR="000E722C">
        <w:rPr>
          <w:noProof/>
        </w:rPr>
        <w:t>73</w:t>
      </w:r>
      <w:r w:rsidR="00E54D67">
        <w:fldChar w:fldCharType="end"/>
      </w:r>
      <w:r w:rsidR="00E54D67">
        <w:t>.</w:t>
      </w:r>
    </w:p>
    <w:p w:rsidR="00B45487" w:rsidRDefault="00B45487" w:rsidP="00594D75">
      <w:pPr>
        <w:pStyle w:val="01"/>
      </w:pPr>
      <w:r w:rsidRPr="00594D75">
        <w:t xml:space="preserve">Для предварительных расчетов укрупненные показатели удельной расчетной нагрузки селитебной территории допускается принимать по </w:t>
      </w:r>
      <w:r w:rsidR="00E54D67">
        <w:fldChar w:fldCharType="begin"/>
      </w:r>
      <w:r w:rsidR="00E54D67">
        <w:instrText xml:space="preserve"> REF _Ref450666873 \h </w:instrText>
      </w:r>
      <w:r w:rsidR="00E54D67">
        <w:fldChar w:fldCharType="separate"/>
      </w:r>
      <w:r w:rsidR="000E722C">
        <w:t xml:space="preserve">Таблица </w:t>
      </w:r>
      <w:r w:rsidR="000E722C">
        <w:rPr>
          <w:noProof/>
        </w:rPr>
        <w:t>74</w:t>
      </w:r>
      <w:r w:rsidR="00E54D67">
        <w:fldChar w:fldCharType="end"/>
      </w:r>
      <w:r w:rsidR="00E54D67">
        <w:t>.</w:t>
      </w:r>
    </w:p>
    <w:p w:rsidR="00E54D67" w:rsidRDefault="00E54D67" w:rsidP="00E54D67">
      <w:pPr>
        <w:pStyle w:val="05"/>
      </w:pPr>
      <w:bookmarkStart w:id="130" w:name="_Ref450666698"/>
      <w:r>
        <w:t xml:space="preserve">Таблица </w:t>
      </w:r>
      <w:r w:rsidR="00F14E19">
        <w:fldChar w:fldCharType="begin"/>
      </w:r>
      <w:r w:rsidR="00F14E19">
        <w:instrText xml:space="preserve"> SEQ Таблица \* ARABIC </w:instrText>
      </w:r>
      <w:r w:rsidR="00F14E19">
        <w:fldChar w:fldCharType="separate"/>
      </w:r>
      <w:r w:rsidR="000E722C">
        <w:rPr>
          <w:noProof/>
        </w:rPr>
        <w:t>73</w:t>
      </w:r>
      <w:r w:rsidR="00F14E19">
        <w:rPr>
          <w:noProof/>
        </w:rPr>
        <w:fldChar w:fldCharType="end"/>
      </w:r>
      <w:bookmarkEnd w:id="13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69"/>
        <w:gridCol w:w="3205"/>
        <w:gridCol w:w="3339"/>
      </w:tblGrid>
      <w:tr w:rsidR="00594D75" w:rsidRPr="002415F8" w:rsidTr="00594D75">
        <w:tc>
          <w:tcPr>
            <w:tcW w:w="0" w:type="auto"/>
            <w:tcBorders>
              <w:top w:val="single" w:sz="4" w:space="0" w:color="auto"/>
              <w:bottom w:val="single" w:sz="4" w:space="0" w:color="auto"/>
              <w:right w:val="single" w:sz="4" w:space="0" w:color="auto"/>
            </w:tcBorders>
            <w:shd w:val="clear" w:color="auto" w:fill="auto"/>
            <w:vAlign w:val="center"/>
          </w:tcPr>
          <w:p w:rsidR="00594D75" w:rsidRPr="00594D75" w:rsidRDefault="00594D75" w:rsidP="00594D75">
            <w:pPr>
              <w:suppressAutoHyphens/>
              <w:jc w:val="center"/>
              <w:rPr>
                <w:rFonts w:ascii="Times New Roman" w:hAnsi="Times New Roman" w:cs="Times New Roman"/>
                <w:b/>
              </w:rPr>
            </w:pPr>
            <w:r w:rsidRPr="00594D75">
              <w:rPr>
                <w:rFonts w:ascii="Times New Roman" w:hAnsi="Times New Roman" w:cs="Times New Roman"/>
                <w:b/>
              </w:rPr>
              <w:t>Степень благоустройства городских округов и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D75" w:rsidRPr="00594D75" w:rsidRDefault="00594D75" w:rsidP="00594D75">
            <w:pPr>
              <w:suppressAutoHyphens/>
              <w:jc w:val="center"/>
              <w:rPr>
                <w:rFonts w:ascii="Times New Roman" w:hAnsi="Times New Roman" w:cs="Times New Roman"/>
                <w:b/>
              </w:rPr>
            </w:pPr>
            <w:r w:rsidRPr="00594D75">
              <w:rPr>
                <w:rFonts w:ascii="Times New Roman" w:hAnsi="Times New Roman" w:cs="Times New Roman"/>
                <w:b/>
              </w:rPr>
              <w:t>Электропотребление, кВт-ч/год на 1 чел.</w:t>
            </w:r>
          </w:p>
        </w:tc>
        <w:tc>
          <w:tcPr>
            <w:tcW w:w="0" w:type="auto"/>
            <w:tcBorders>
              <w:top w:val="single" w:sz="4" w:space="0" w:color="auto"/>
              <w:left w:val="single" w:sz="4" w:space="0" w:color="auto"/>
              <w:bottom w:val="single" w:sz="4" w:space="0" w:color="auto"/>
            </w:tcBorders>
            <w:shd w:val="clear" w:color="auto" w:fill="auto"/>
            <w:vAlign w:val="center"/>
          </w:tcPr>
          <w:p w:rsidR="00594D75" w:rsidRPr="00594D75" w:rsidRDefault="00594D75" w:rsidP="00594D75">
            <w:pPr>
              <w:suppressAutoHyphens/>
              <w:jc w:val="center"/>
              <w:rPr>
                <w:rFonts w:ascii="Times New Roman" w:hAnsi="Times New Roman" w:cs="Times New Roman"/>
                <w:b/>
              </w:rPr>
            </w:pPr>
            <w:r w:rsidRPr="00594D75">
              <w:rPr>
                <w:rFonts w:ascii="Times New Roman" w:hAnsi="Times New Roman" w:cs="Times New Roman"/>
                <w:b/>
              </w:rPr>
              <w:t>Использование максимума электрической нагрузки, ч/год</w:t>
            </w:r>
          </w:p>
        </w:tc>
      </w:tr>
      <w:tr w:rsidR="00594D75" w:rsidRPr="002415F8" w:rsidTr="00594D75">
        <w:tc>
          <w:tcPr>
            <w:tcW w:w="0" w:type="auto"/>
            <w:tcBorders>
              <w:top w:val="single" w:sz="4" w:space="0" w:color="auto"/>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Города, не оборудованные стационарными электроплитами:</w:t>
            </w:r>
          </w:p>
        </w:tc>
        <w:tc>
          <w:tcPr>
            <w:tcW w:w="0" w:type="auto"/>
            <w:tcBorders>
              <w:top w:val="single" w:sz="4" w:space="0" w:color="auto"/>
              <w:left w:val="single" w:sz="4" w:space="0" w:color="auto"/>
              <w:bottom w:val="nil"/>
              <w:right w:val="single" w:sz="4" w:space="0" w:color="auto"/>
            </w:tcBorders>
            <w:shd w:val="clear" w:color="auto" w:fill="auto"/>
          </w:tcPr>
          <w:p w:rsidR="00594D75" w:rsidRPr="002415F8" w:rsidRDefault="00594D75" w:rsidP="00F85057">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594D75" w:rsidRPr="002415F8" w:rsidRDefault="00594D75" w:rsidP="00F85057">
            <w:pPr>
              <w:suppressAutoHyphens/>
              <w:jc w:val="both"/>
              <w:rPr>
                <w:rFonts w:ascii="Times New Roman" w:hAnsi="Times New Roman" w:cs="Times New Roman"/>
              </w:rPr>
            </w:pPr>
          </w:p>
        </w:tc>
      </w:tr>
      <w:tr w:rsidR="00594D75" w:rsidRPr="002415F8" w:rsidTr="00594D75">
        <w:tc>
          <w:tcPr>
            <w:tcW w:w="0" w:type="auto"/>
            <w:tcBorders>
              <w:top w:val="nil"/>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без кондиционеров</w:t>
            </w:r>
          </w:p>
        </w:tc>
        <w:tc>
          <w:tcPr>
            <w:tcW w:w="0" w:type="auto"/>
            <w:tcBorders>
              <w:top w:val="nil"/>
              <w:left w:val="single" w:sz="4" w:space="0" w:color="auto"/>
              <w:bottom w:val="nil"/>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1700</w:t>
            </w:r>
          </w:p>
        </w:tc>
        <w:tc>
          <w:tcPr>
            <w:tcW w:w="0" w:type="auto"/>
            <w:tcBorders>
              <w:top w:val="nil"/>
              <w:left w:val="single" w:sz="4" w:space="0" w:color="auto"/>
              <w:bottom w:val="nil"/>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5200</w:t>
            </w:r>
          </w:p>
        </w:tc>
      </w:tr>
      <w:tr w:rsidR="00594D75" w:rsidRPr="002415F8" w:rsidTr="00594D75">
        <w:tc>
          <w:tcPr>
            <w:tcW w:w="0" w:type="auto"/>
            <w:tcBorders>
              <w:top w:val="nil"/>
              <w:bottom w:val="single" w:sz="4" w:space="0" w:color="auto"/>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с кондиционерами</w:t>
            </w:r>
          </w:p>
        </w:tc>
        <w:tc>
          <w:tcPr>
            <w:tcW w:w="0" w:type="auto"/>
            <w:tcBorders>
              <w:top w:val="nil"/>
              <w:left w:val="single" w:sz="4" w:space="0" w:color="auto"/>
              <w:bottom w:val="single" w:sz="4" w:space="0" w:color="auto"/>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2000</w:t>
            </w:r>
          </w:p>
        </w:tc>
        <w:tc>
          <w:tcPr>
            <w:tcW w:w="0" w:type="auto"/>
            <w:tcBorders>
              <w:top w:val="nil"/>
              <w:left w:val="single" w:sz="4" w:space="0" w:color="auto"/>
              <w:bottom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5700</w:t>
            </w:r>
          </w:p>
        </w:tc>
      </w:tr>
      <w:tr w:rsidR="00594D75" w:rsidRPr="002415F8" w:rsidTr="00594D75">
        <w:tc>
          <w:tcPr>
            <w:tcW w:w="0" w:type="auto"/>
            <w:tcBorders>
              <w:top w:val="single" w:sz="4" w:space="0" w:color="auto"/>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Города, оборудованные стационарными электроплитами (100% охвата):</w:t>
            </w:r>
          </w:p>
        </w:tc>
        <w:tc>
          <w:tcPr>
            <w:tcW w:w="0" w:type="auto"/>
            <w:tcBorders>
              <w:top w:val="single" w:sz="4" w:space="0" w:color="auto"/>
              <w:left w:val="single" w:sz="4" w:space="0" w:color="auto"/>
              <w:bottom w:val="nil"/>
              <w:right w:val="single" w:sz="4" w:space="0" w:color="auto"/>
            </w:tcBorders>
            <w:shd w:val="clear" w:color="auto" w:fill="auto"/>
          </w:tcPr>
          <w:p w:rsidR="00594D75" w:rsidRPr="002415F8" w:rsidRDefault="00594D75" w:rsidP="00F85057">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594D75" w:rsidRPr="002415F8" w:rsidRDefault="00594D75" w:rsidP="00F85057">
            <w:pPr>
              <w:suppressAutoHyphens/>
              <w:jc w:val="both"/>
              <w:rPr>
                <w:rFonts w:ascii="Times New Roman" w:hAnsi="Times New Roman" w:cs="Times New Roman"/>
              </w:rPr>
            </w:pPr>
          </w:p>
        </w:tc>
      </w:tr>
      <w:tr w:rsidR="00594D75" w:rsidRPr="002415F8" w:rsidTr="00594D75">
        <w:tc>
          <w:tcPr>
            <w:tcW w:w="0" w:type="auto"/>
            <w:tcBorders>
              <w:top w:val="nil"/>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без кондиционеров</w:t>
            </w:r>
          </w:p>
        </w:tc>
        <w:tc>
          <w:tcPr>
            <w:tcW w:w="0" w:type="auto"/>
            <w:tcBorders>
              <w:top w:val="nil"/>
              <w:left w:val="single" w:sz="4" w:space="0" w:color="auto"/>
              <w:bottom w:val="nil"/>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2100</w:t>
            </w:r>
          </w:p>
        </w:tc>
        <w:tc>
          <w:tcPr>
            <w:tcW w:w="0" w:type="auto"/>
            <w:tcBorders>
              <w:top w:val="nil"/>
              <w:left w:val="single" w:sz="4" w:space="0" w:color="auto"/>
              <w:bottom w:val="nil"/>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5300</w:t>
            </w:r>
          </w:p>
        </w:tc>
      </w:tr>
      <w:tr w:rsidR="00594D75" w:rsidRPr="002415F8" w:rsidTr="00594D75">
        <w:tc>
          <w:tcPr>
            <w:tcW w:w="0" w:type="auto"/>
            <w:tcBorders>
              <w:top w:val="nil"/>
              <w:bottom w:val="single" w:sz="4" w:space="0" w:color="auto"/>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с кондиционерами</w:t>
            </w:r>
          </w:p>
        </w:tc>
        <w:tc>
          <w:tcPr>
            <w:tcW w:w="0" w:type="auto"/>
            <w:tcBorders>
              <w:top w:val="nil"/>
              <w:left w:val="single" w:sz="4" w:space="0" w:color="auto"/>
              <w:bottom w:val="single" w:sz="4" w:space="0" w:color="auto"/>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2400</w:t>
            </w:r>
          </w:p>
        </w:tc>
        <w:tc>
          <w:tcPr>
            <w:tcW w:w="0" w:type="auto"/>
            <w:tcBorders>
              <w:top w:val="nil"/>
              <w:left w:val="single" w:sz="4" w:space="0" w:color="auto"/>
              <w:bottom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5800</w:t>
            </w:r>
          </w:p>
        </w:tc>
      </w:tr>
      <w:tr w:rsidR="00594D75" w:rsidRPr="002415F8" w:rsidTr="00594D75">
        <w:tc>
          <w:tcPr>
            <w:tcW w:w="0" w:type="auto"/>
            <w:tcBorders>
              <w:top w:val="single" w:sz="4" w:space="0" w:color="auto"/>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Сельские населенные пункты (без кондиционеров):</w:t>
            </w:r>
          </w:p>
        </w:tc>
        <w:tc>
          <w:tcPr>
            <w:tcW w:w="0" w:type="auto"/>
            <w:tcBorders>
              <w:top w:val="single" w:sz="4" w:space="0" w:color="auto"/>
              <w:left w:val="single" w:sz="4" w:space="0" w:color="auto"/>
              <w:bottom w:val="nil"/>
              <w:right w:val="single" w:sz="4" w:space="0" w:color="auto"/>
            </w:tcBorders>
            <w:shd w:val="clear" w:color="auto" w:fill="auto"/>
          </w:tcPr>
          <w:p w:rsidR="00594D75" w:rsidRPr="002415F8" w:rsidRDefault="00594D75" w:rsidP="00F85057">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594D75" w:rsidRPr="002415F8" w:rsidRDefault="00594D75" w:rsidP="00F85057">
            <w:pPr>
              <w:suppressAutoHyphens/>
              <w:jc w:val="both"/>
              <w:rPr>
                <w:rFonts w:ascii="Times New Roman" w:hAnsi="Times New Roman" w:cs="Times New Roman"/>
              </w:rPr>
            </w:pPr>
          </w:p>
        </w:tc>
      </w:tr>
      <w:tr w:rsidR="00594D75" w:rsidRPr="002415F8" w:rsidTr="00594D75">
        <w:tc>
          <w:tcPr>
            <w:tcW w:w="0" w:type="auto"/>
            <w:tcBorders>
              <w:top w:val="nil"/>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не оборудованные стационарными электроплитами</w:t>
            </w:r>
          </w:p>
        </w:tc>
        <w:tc>
          <w:tcPr>
            <w:tcW w:w="0" w:type="auto"/>
            <w:tcBorders>
              <w:top w:val="nil"/>
              <w:left w:val="single" w:sz="4" w:space="0" w:color="auto"/>
              <w:bottom w:val="nil"/>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950</w:t>
            </w:r>
          </w:p>
        </w:tc>
        <w:tc>
          <w:tcPr>
            <w:tcW w:w="0" w:type="auto"/>
            <w:tcBorders>
              <w:top w:val="nil"/>
              <w:left w:val="single" w:sz="4" w:space="0" w:color="auto"/>
              <w:bottom w:val="nil"/>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4100</w:t>
            </w:r>
          </w:p>
        </w:tc>
      </w:tr>
      <w:tr w:rsidR="00594D75" w:rsidRPr="002415F8" w:rsidTr="00594D75">
        <w:tc>
          <w:tcPr>
            <w:tcW w:w="0" w:type="auto"/>
            <w:tcBorders>
              <w:top w:val="nil"/>
              <w:bottom w:val="single" w:sz="4" w:space="0" w:color="auto"/>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оборудованные стационарными электроплитами (100% охвата)</w:t>
            </w:r>
          </w:p>
        </w:tc>
        <w:tc>
          <w:tcPr>
            <w:tcW w:w="0" w:type="auto"/>
            <w:tcBorders>
              <w:top w:val="nil"/>
              <w:left w:val="single" w:sz="4" w:space="0" w:color="auto"/>
              <w:bottom w:val="single" w:sz="4" w:space="0" w:color="auto"/>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1350</w:t>
            </w:r>
          </w:p>
        </w:tc>
        <w:tc>
          <w:tcPr>
            <w:tcW w:w="0" w:type="auto"/>
            <w:tcBorders>
              <w:top w:val="nil"/>
              <w:left w:val="single" w:sz="4" w:space="0" w:color="auto"/>
              <w:bottom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4400</w:t>
            </w:r>
          </w:p>
        </w:tc>
      </w:tr>
    </w:tbl>
    <w:p w:rsidR="00E54D67" w:rsidRDefault="00E54D67" w:rsidP="00E54D67">
      <w:pPr>
        <w:pStyle w:val="05"/>
      </w:pPr>
      <w:bookmarkStart w:id="131" w:name="_Ref450666873"/>
      <w:r>
        <w:t xml:space="preserve">Таблица </w:t>
      </w:r>
      <w:r w:rsidR="00F14E19">
        <w:fldChar w:fldCharType="begin"/>
      </w:r>
      <w:r w:rsidR="00F14E19">
        <w:instrText xml:space="preserve"> SEQ Таблица \* ARABIC </w:instrText>
      </w:r>
      <w:r w:rsidR="00F14E19">
        <w:fldChar w:fldCharType="separate"/>
      </w:r>
      <w:r w:rsidR="000E722C">
        <w:rPr>
          <w:noProof/>
        </w:rPr>
        <w:t>74</w:t>
      </w:r>
      <w:r w:rsidR="00F14E19">
        <w:rPr>
          <w:noProof/>
        </w:rPr>
        <w:fldChar w:fldCharType="end"/>
      </w:r>
      <w:bookmarkEnd w:id="1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851"/>
        <w:gridCol w:w="2597"/>
        <w:gridCol w:w="1709"/>
        <w:gridCol w:w="851"/>
        <w:gridCol w:w="2597"/>
      </w:tblGrid>
      <w:tr w:rsidR="000C0D5C" w:rsidRPr="002415F8" w:rsidTr="00E54D67">
        <w:trPr>
          <w:trHeight w:val="838"/>
        </w:trPr>
        <w:tc>
          <w:tcPr>
            <w:tcW w:w="0" w:type="auto"/>
            <w:gridSpan w:val="3"/>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С плитами на природном газе, кВт/чел.</w:t>
            </w:r>
          </w:p>
        </w:tc>
        <w:tc>
          <w:tcPr>
            <w:tcW w:w="0" w:type="auto"/>
            <w:gridSpan w:val="3"/>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Со стационарными электрическими плитами, кВт/чел.</w:t>
            </w:r>
          </w:p>
        </w:tc>
      </w:tr>
      <w:tr w:rsidR="000C0D5C" w:rsidRPr="002415F8" w:rsidTr="00E54D67">
        <w:tc>
          <w:tcPr>
            <w:tcW w:w="0" w:type="auto"/>
            <w:vMerge w:val="restart"/>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целом по городу, району</w:t>
            </w:r>
          </w:p>
        </w:tc>
        <w:tc>
          <w:tcPr>
            <w:tcW w:w="0" w:type="auto"/>
            <w:gridSpan w:val="2"/>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том числе</w:t>
            </w:r>
          </w:p>
        </w:tc>
        <w:tc>
          <w:tcPr>
            <w:tcW w:w="0" w:type="auto"/>
            <w:vMerge w:val="restart"/>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целом по городу, району</w:t>
            </w:r>
          </w:p>
        </w:tc>
        <w:tc>
          <w:tcPr>
            <w:tcW w:w="0" w:type="auto"/>
            <w:gridSpan w:val="2"/>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том числе</w:t>
            </w:r>
          </w:p>
        </w:tc>
      </w:tr>
      <w:tr w:rsidR="000C0D5C" w:rsidRPr="002415F8" w:rsidTr="00E54D67">
        <w:tc>
          <w:tcPr>
            <w:tcW w:w="0" w:type="auto"/>
            <w:vMerge/>
            <w:shd w:val="clear" w:color="auto" w:fill="auto"/>
            <w:vAlign w:val="center"/>
          </w:tcPr>
          <w:p w:rsidR="000C0D5C" w:rsidRPr="000C0D5C" w:rsidRDefault="000C0D5C" w:rsidP="00E54D67">
            <w:pPr>
              <w:suppressAutoHyphens/>
              <w:jc w:val="center"/>
              <w:rPr>
                <w:rFonts w:ascii="Times New Roman" w:hAnsi="Times New Roman" w:cs="Times New Roman"/>
                <w:b/>
              </w:rPr>
            </w:pPr>
          </w:p>
        </w:tc>
        <w:tc>
          <w:tcPr>
            <w:tcW w:w="0" w:type="auto"/>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центр</w:t>
            </w:r>
          </w:p>
        </w:tc>
        <w:tc>
          <w:tcPr>
            <w:tcW w:w="0" w:type="auto"/>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микрорайоны (кварталы) застройки</w:t>
            </w:r>
          </w:p>
        </w:tc>
        <w:tc>
          <w:tcPr>
            <w:tcW w:w="0" w:type="auto"/>
            <w:vMerge/>
            <w:shd w:val="clear" w:color="auto" w:fill="auto"/>
            <w:vAlign w:val="center"/>
          </w:tcPr>
          <w:p w:rsidR="000C0D5C" w:rsidRPr="000C0D5C" w:rsidRDefault="000C0D5C" w:rsidP="00E54D67">
            <w:pPr>
              <w:suppressAutoHyphens/>
              <w:jc w:val="center"/>
              <w:rPr>
                <w:rFonts w:ascii="Times New Roman" w:hAnsi="Times New Roman" w:cs="Times New Roman"/>
                <w:b/>
              </w:rPr>
            </w:pPr>
          </w:p>
        </w:tc>
        <w:tc>
          <w:tcPr>
            <w:tcW w:w="0" w:type="auto"/>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центр</w:t>
            </w:r>
          </w:p>
        </w:tc>
        <w:tc>
          <w:tcPr>
            <w:tcW w:w="0" w:type="auto"/>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микрорайоны (кварталы) застройки</w:t>
            </w:r>
          </w:p>
        </w:tc>
      </w:tr>
      <w:tr w:rsidR="000C0D5C" w:rsidRPr="002415F8" w:rsidTr="000C0D5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0,36</w:t>
            </w:r>
          </w:p>
        </w:t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0,50</w:t>
            </w:r>
          </w:p>
        </w:t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0,22</w:t>
            </w:r>
          </w:p>
        </w:t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0,43</w:t>
            </w:r>
          </w:p>
        </w:t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0,55</w:t>
            </w:r>
          </w:p>
        </w:t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0,35</w:t>
            </w:r>
          </w:p>
        </w:tc>
      </w:tr>
    </w:tbl>
    <w:p w:rsidR="000C0D5C" w:rsidRPr="00594D75" w:rsidRDefault="000C0D5C" w:rsidP="00594D75">
      <w:pPr>
        <w:pStyle w:val="01"/>
      </w:pPr>
    </w:p>
    <w:p w:rsidR="00B45487" w:rsidRPr="002415F8" w:rsidRDefault="009051CC" w:rsidP="009051CC">
      <w:pPr>
        <w:pStyle w:val="01"/>
      </w:pPr>
      <w:r>
        <w:t>6.</w:t>
      </w:r>
      <w:r w:rsidR="00855F23">
        <w:t>6.</w:t>
      </w:r>
      <w:r>
        <w:t>3</w:t>
      </w:r>
      <w:r w:rsidR="00B45487" w:rsidRPr="002415F8">
        <w:t xml:space="preserve">. </w:t>
      </w:r>
      <w:r>
        <w:t>И</w:t>
      </w:r>
      <w:r w:rsidR="00B45487" w:rsidRPr="002415F8">
        <w:t>спользование напряжения 35 кВ</w:t>
      </w:r>
      <w:r>
        <w:t xml:space="preserve"> в городе</w:t>
      </w:r>
      <w:r w:rsidR="00B45487" w:rsidRPr="002415F8">
        <w:t xml:space="preserve"> должно быть ограничено.</w:t>
      </w:r>
    </w:p>
    <w:p w:rsidR="00B45487" w:rsidRPr="002415F8" w:rsidRDefault="009051CC" w:rsidP="009051CC">
      <w:pPr>
        <w:pStyle w:val="01"/>
      </w:pPr>
      <w:r>
        <w:t>6.</w:t>
      </w:r>
      <w:r w:rsidR="00855F23">
        <w:t>6.</w:t>
      </w:r>
      <w:r>
        <w:t>4.</w:t>
      </w:r>
      <w:r w:rsidR="00B45487" w:rsidRPr="002415F8">
        <w:t xml:space="preserve"> При проектировании электроснабжения </w:t>
      </w:r>
      <w:r w:rsidR="00E54D67">
        <w:t>городского округа</w:t>
      </w:r>
      <w:r w:rsidR="00B45487" w:rsidRPr="002415F8">
        <w:t xml:space="preserve"> необходимо учитывать требования к обеспечению его надежности в соответствии с категорией проектируемых территорий.</w:t>
      </w:r>
    </w:p>
    <w:p w:rsidR="00B45487" w:rsidRPr="009051CC" w:rsidRDefault="009051CC" w:rsidP="009051CC">
      <w:pPr>
        <w:pStyle w:val="01"/>
        <w:rPr>
          <w:rStyle w:val="010"/>
        </w:rPr>
      </w:pPr>
      <w:r>
        <w:t>6.</w:t>
      </w:r>
      <w:r w:rsidR="00855F23">
        <w:t>6.</w:t>
      </w:r>
      <w:r>
        <w:t>5</w:t>
      </w:r>
      <w:r w:rsidR="00B45487" w:rsidRPr="009051CC">
        <w:rPr>
          <w:rStyle w:val="010"/>
        </w:rPr>
        <w:t xml:space="preserve">. Перечень основных электроприемников потребителей </w:t>
      </w:r>
      <w:r w:rsidR="00E54D67">
        <w:rPr>
          <w:rStyle w:val="010"/>
        </w:rPr>
        <w:t>городского округа</w:t>
      </w:r>
      <w:r w:rsidR="00B45487" w:rsidRPr="009051CC">
        <w:rPr>
          <w:rStyle w:val="010"/>
        </w:rPr>
        <w:t xml:space="preserve"> с их категорированием по надежности электроснабжения определяется в соответствии с требованиями </w:t>
      </w:r>
      <w:hyperlink r:id="rId14" w:history="1">
        <w:r w:rsidR="00B45487" w:rsidRPr="009051CC">
          <w:rPr>
            <w:rStyle w:val="010"/>
          </w:rPr>
          <w:t>РД 34.20.185-94</w:t>
        </w:r>
      </w:hyperlink>
      <w:r>
        <w:rPr>
          <w:rStyle w:val="010"/>
        </w:rPr>
        <w:t>.</w:t>
      </w:r>
    </w:p>
    <w:p w:rsidR="00B45487" w:rsidRPr="002415F8" w:rsidRDefault="009051CC" w:rsidP="009051CC">
      <w:pPr>
        <w:pStyle w:val="01"/>
      </w:pPr>
      <w:r>
        <w:t>6.6</w:t>
      </w:r>
      <w:r w:rsidR="00B45487" w:rsidRPr="002415F8">
        <w:t>.</w:t>
      </w:r>
      <w:r w:rsidR="00855F23">
        <w:t>6.</w:t>
      </w:r>
      <w:r w:rsidR="00B45487" w:rsidRPr="002415F8">
        <w:t xml:space="preserve">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45487" w:rsidRPr="002415F8" w:rsidRDefault="009051CC" w:rsidP="009051CC">
      <w:pPr>
        <w:pStyle w:val="01"/>
      </w:pPr>
      <w:r>
        <w:t>6.</w:t>
      </w:r>
      <w:r w:rsidR="00855F23">
        <w:t>6.</w:t>
      </w:r>
      <w:r>
        <w:t>7</w:t>
      </w:r>
      <w:r w:rsidR="00B45487" w:rsidRPr="002415F8">
        <w:t xml:space="preserve">.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w:t>
      </w:r>
      <w:r w:rsidR="00B45487" w:rsidRPr="009051CC">
        <w:t xml:space="preserve">предусмотренных </w:t>
      </w:r>
      <w:r>
        <w:t>П</w:t>
      </w:r>
      <w:r w:rsidR="00B45487" w:rsidRPr="009051CC">
        <w:t>равилами устройства электроустановок</w:t>
      </w:r>
      <w:r w:rsidR="00B45487" w:rsidRPr="002415F8">
        <w:t xml:space="preserve"> (далее </w:t>
      </w:r>
      <w:r w:rsidR="00C45D2C">
        <w:t>«</w:t>
      </w:r>
      <w:r w:rsidR="00B45487" w:rsidRPr="002415F8">
        <w:t>ПУЭ</w:t>
      </w:r>
      <w:r w:rsidR="00C45D2C">
        <w:t>»</w:t>
      </w:r>
      <w:r w:rsidR="00B45487" w:rsidRPr="002415F8">
        <w:t>).</w:t>
      </w:r>
    </w:p>
    <w:p w:rsidR="00B45487" w:rsidRPr="002415F8" w:rsidRDefault="009051CC" w:rsidP="009051CC">
      <w:pPr>
        <w:pStyle w:val="01"/>
      </w:pPr>
      <w:r>
        <w:t>6.</w:t>
      </w:r>
      <w:r w:rsidR="00855F23">
        <w:t>6.</w:t>
      </w:r>
      <w:r>
        <w:t>8</w:t>
      </w:r>
      <w:r w:rsidR="00B45487" w:rsidRPr="002415F8">
        <w:t>. Воздушные линии электропередачи напряжением 35-220 кВ рекомендуется размещать за пределами жилой застройки.</w:t>
      </w:r>
    </w:p>
    <w:p w:rsidR="00B45487" w:rsidRPr="002415F8" w:rsidRDefault="00B45487" w:rsidP="009051CC">
      <w:pPr>
        <w:pStyle w:val="01"/>
      </w:pPr>
      <w:r w:rsidRPr="002415F8">
        <w:t>Проектируемые линии электропередачи напряжением 35-220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B45487" w:rsidRPr="002415F8" w:rsidRDefault="00AB12D3" w:rsidP="00AB12D3">
      <w:pPr>
        <w:pStyle w:val="01"/>
      </w:pPr>
      <w:r>
        <w:t>6.</w:t>
      </w:r>
      <w:r w:rsidR="00855F23">
        <w:t>6.</w:t>
      </w:r>
      <w:r>
        <w:t>9</w:t>
      </w:r>
      <w:r w:rsidR="00B45487" w:rsidRPr="002415F8">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B45487" w:rsidRPr="002415F8" w:rsidRDefault="00AB12D3" w:rsidP="00AB12D3">
      <w:pPr>
        <w:pStyle w:val="01"/>
      </w:pPr>
      <w:r>
        <w:t>6.</w:t>
      </w:r>
      <w:r w:rsidR="00855F23">
        <w:t>6.</w:t>
      </w:r>
      <w:r>
        <w:t>10</w:t>
      </w:r>
      <w:r w:rsidR="00B45487" w:rsidRPr="002415F8">
        <w:t>.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B45487" w:rsidRPr="002415F8" w:rsidRDefault="00AB12D3" w:rsidP="00AB12D3">
      <w:pPr>
        <w:pStyle w:val="01"/>
      </w:pPr>
      <w:r>
        <w:t>6.</w:t>
      </w:r>
      <w:r w:rsidR="00855F23">
        <w:t>6.</w:t>
      </w:r>
      <w:r>
        <w:t>11</w:t>
      </w:r>
      <w:r w:rsidR="00B45487" w:rsidRPr="002415F8">
        <w:t xml:space="preserve">.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w:t>
      </w:r>
      <w:r>
        <w:t>–</w:t>
      </w:r>
      <w:r w:rsidR="00B45487" w:rsidRPr="002415F8">
        <w:t xml:space="preserve"> воздушными.</w:t>
      </w:r>
    </w:p>
    <w:p w:rsidR="00B45487" w:rsidRPr="002415F8" w:rsidRDefault="00AB12D3" w:rsidP="00AB12D3">
      <w:pPr>
        <w:pStyle w:val="01"/>
      </w:pPr>
      <w:r>
        <w:t>6</w:t>
      </w:r>
      <w:r w:rsidR="00B45487" w:rsidRPr="002415F8">
        <w:t>.</w:t>
      </w:r>
      <w:r w:rsidR="00855F23">
        <w:t>6.</w:t>
      </w:r>
      <w:r w:rsidR="00B45487" w:rsidRPr="002415F8">
        <w:t xml:space="preserve">12. Выбор, предоставление и использование земель для размещения электрических сетей осуществляется в </w:t>
      </w:r>
      <w:r w:rsidR="00B45487" w:rsidRPr="00AB12D3">
        <w:t>соответствии с Земельным кодексом Российской Федерац</w:t>
      </w:r>
      <w:r w:rsidR="00B45487" w:rsidRPr="002415F8">
        <w:t xml:space="preserve">ии, </w:t>
      </w:r>
      <w:r w:rsidR="00B45487" w:rsidRPr="000B2256">
        <w:t>Постановлением Правительства Российской Федерации от 11 августа</w:t>
      </w:r>
      <w:r w:rsidR="00377920" w:rsidRPr="000B2256">
        <w:t xml:space="preserve"> 2003 года №</w:t>
      </w:r>
      <w:r w:rsidR="00B45487" w:rsidRPr="000B2256">
        <w:t xml:space="preserve"> 486 и </w:t>
      </w:r>
      <w:r w:rsidR="00377920" w:rsidRPr="000B2256">
        <w:t>Нормами</w:t>
      </w:r>
      <w:r w:rsidR="00377920" w:rsidRPr="00377920">
        <w:t xml:space="preserve"> отвода земель для электрических </w:t>
      </w:r>
      <w:r w:rsidR="00377920">
        <w:t xml:space="preserve">сетей напряжением 0,38-750 кВ № </w:t>
      </w:r>
      <w:r w:rsidR="00377920" w:rsidRPr="00377920">
        <w:t>14278тм-т1</w:t>
      </w:r>
      <w:r w:rsidR="00377920">
        <w:t>.</w:t>
      </w:r>
    </w:p>
    <w:p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свыше 10 кВ определяется как:</w:t>
      </w:r>
    </w:p>
    <w:p w:rsidR="00B45487" w:rsidRPr="000B2256" w:rsidRDefault="00B45487" w:rsidP="000B2256">
      <w:pPr>
        <w:pStyle w:val="04"/>
      </w:pPr>
      <w:r w:rsidRPr="000B2256">
        <w:t xml:space="preserve">площадь круга, отстоящего на 1 м от контура проекции опоры на поверхность земли (для опор на оттяжках </w:t>
      </w:r>
      <w:r w:rsidR="00377920" w:rsidRPr="000B2256">
        <w:t>–</w:t>
      </w:r>
      <w:r w:rsidR="000B2256" w:rsidRPr="000B2256">
        <w:t xml:space="preserve"> включая оттяжки)</w:t>
      </w:r>
      <w:r w:rsidRPr="000B2256">
        <w:t xml:space="preserve"> </w:t>
      </w:r>
      <w:r w:rsidR="000B2256" w:rsidRPr="000B2256">
        <w:t>–</w:t>
      </w:r>
      <w:r w:rsidRPr="000B2256">
        <w:t xml:space="preserve">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377920" w:rsidRPr="000B2256" w:rsidRDefault="00377920" w:rsidP="000B2256">
      <w:pPr>
        <w:pStyle w:val="04"/>
      </w:pPr>
      <w:r w:rsidRPr="000B2256">
        <w:t xml:space="preserve">площадь контура, отстоящего на 1,5 </w:t>
      </w:r>
      <w:r w:rsidR="000B2256" w:rsidRPr="000B2256">
        <w:t>м</w:t>
      </w:r>
      <w:r w:rsidRPr="000B2256">
        <w:t xml:space="preserve"> от контура проекции опоры на поверхность земли (для опор на оттяжках – вкл</w:t>
      </w:r>
      <w:r w:rsidR="000B2256">
        <w:t>ючая оттяжки)</w:t>
      </w:r>
      <w:r w:rsidRPr="000B2256">
        <w:t xml:space="preserve"> </w:t>
      </w:r>
      <w:r w:rsidR="000B2256">
        <w:t>–</w:t>
      </w:r>
      <w:r w:rsidRPr="000B2256">
        <w:t xml:space="preserve"> для предназначенных для установки опор с ригелями глуби</w:t>
      </w:r>
      <w:r w:rsidR="000B2256">
        <w:t>ной заложения не более 0,8 м</w:t>
      </w:r>
      <w:r w:rsidRPr="000B2256">
        <w:t xml:space="preserve"> земельных участков, граничащих с земельными участками сельскохозяйственного назначения.</w:t>
      </w:r>
    </w:p>
    <w:p w:rsidR="00B45487" w:rsidRPr="002415F8" w:rsidRDefault="00377920" w:rsidP="00377920">
      <w:pPr>
        <w:pStyle w:val="01"/>
      </w:pPr>
      <w:r>
        <w:t>6</w:t>
      </w:r>
      <w:r w:rsidR="00B45487" w:rsidRPr="002415F8">
        <w:t>.</w:t>
      </w:r>
      <w:r w:rsidR="00855F23">
        <w:t>6.</w:t>
      </w:r>
      <w:r w:rsidR="00B45487" w:rsidRPr="002415F8">
        <w:t>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B45487" w:rsidRPr="002415F8" w:rsidRDefault="00B45487" w:rsidP="007770B5">
      <w:pPr>
        <w:pStyle w:val="04"/>
      </w:pPr>
      <w:r w:rsidRPr="002415F8">
        <w:t xml:space="preserve">20 м </w:t>
      </w:r>
      <w:r w:rsidR="000B2256">
        <w:t>–</w:t>
      </w:r>
      <w:r w:rsidRPr="002415F8">
        <w:t xml:space="preserve"> для линий напряжением 330 кВ;</w:t>
      </w:r>
    </w:p>
    <w:p w:rsidR="00B45487" w:rsidRPr="002415F8" w:rsidRDefault="00B45487" w:rsidP="007770B5">
      <w:pPr>
        <w:pStyle w:val="04"/>
      </w:pPr>
      <w:r w:rsidRPr="002415F8">
        <w:t xml:space="preserve">30 м </w:t>
      </w:r>
      <w:r w:rsidR="000B2256">
        <w:t>–</w:t>
      </w:r>
      <w:r w:rsidRPr="002415F8">
        <w:t xml:space="preserve"> для линий напряжением 500 кВ;</w:t>
      </w:r>
    </w:p>
    <w:p w:rsidR="00B45487" w:rsidRPr="002415F8" w:rsidRDefault="00B45487" w:rsidP="007770B5">
      <w:pPr>
        <w:pStyle w:val="04"/>
      </w:pPr>
      <w:r w:rsidRPr="002415F8">
        <w:t xml:space="preserve">40 м </w:t>
      </w:r>
      <w:r w:rsidR="000B2256">
        <w:t>–</w:t>
      </w:r>
      <w:r w:rsidRPr="002415F8">
        <w:t xml:space="preserve"> для линий напряжением 750 кВ;</w:t>
      </w:r>
    </w:p>
    <w:p w:rsidR="00B45487" w:rsidRPr="002415F8" w:rsidRDefault="00B45487" w:rsidP="007770B5">
      <w:pPr>
        <w:pStyle w:val="04"/>
      </w:pPr>
      <w:r w:rsidRPr="002415F8">
        <w:t xml:space="preserve">55 м </w:t>
      </w:r>
      <w:r w:rsidR="000B2256">
        <w:t>–</w:t>
      </w:r>
      <w:r w:rsidRPr="002415F8">
        <w:t xml:space="preserve"> для линий напряжением 1150 кВ.</w:t>
      </w:r>
    </w:p>
    <w:p w:rsidR="00B45487" w:rsidRPr="002415F8" w:rsidRDefault="00B45487" w:rsidP="00377920">
      <w:pPr>
        <w:pStyle w:val="01"/>
      </w:pPr>
      <w:r w:rsidRPr="002415F8">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B45487" w:rsidRPr="000B2256" w:rsidRDefault="00B45487" w:rsidP="000B2256">
      <w:pPr>
        <w:pStyle w:val="01"/>
      </w:pPr>
      <w:r w:rsidRPr="000B2256">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w:t>
      </w:r>
      <w:r w:rsidR="00377920" w:rsidRPr="000B2256">
        <w:t>ерации от 11 августа 2003 года №</w:t>
      </w:r>
      <w:r w:rsidRPr="000B2256">
        <w:t> 486.</w:t>
      </w:r>
    </w:p>
    <w:p w:rsidR="00B45487" w:rsidRPr="002415F8" w:rsidRDefault="00B45487" w:rsidP="00377920">
      <w:pPr>
        <w:pStyle w:val="01"/>
      </w:pPr>
      <w:r w:rsidRPr="002415F8">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B45487" w:rsidRPr="002415F8" w:rsidRDefault="00B45487" w:rsidP="00377920">
      <w:pPr>
        <w:pStyle w:val="01"/>
      </w:pPr>
      <w:r w:rsidRPr="002415F8">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свыше 10 кВ определяется как:</w:t>
      </w:r>
    </w:p>
    <w:p w:rsidR="00B45487" w:rsidRPr="000B2256" w:rsidRDefault="00B45487" w:rsidP="000B2256">
      <w:pPr>
        <w:pStyle w:val="04"/>
      </w:pPr>
      <w:r w:rsidRPr="000B2256">
        <w:t xml:space="preserve">площадь контура, отстоящего на 1 </w:t>
      </w:r>
      <w:r w:rsidR="009E2731">
        <w:t>м</w:t>
      </w:r>
      <w:r w:rsidRPr="000B2256">
        <w:t xml:space="preserve"> от контура проекции опоры на поверхность земли (для опор на оттяжках </w:t>
      </w:r>
      <w:r w:rsidR="00377920" w:rsidRPr="000B2256">
        <w:t>–</w:t>
      </w:r>
      <w:r w:rsidR="000B2256" w:rsidRPr="000B2256">
        <w:t xml:space="preserve"> включая оттяжки)</w:t>
      </w:r>
      <w:r w:rsidRPr="000B2256">
        <w:t xml:space="preserve"> </w:t>
      </w:r>
      <w:r w:rsidR="000B2256" w:rsidRPr="000B2256">
        <w:t>–</w:t>
      </w:r>
      <w:r w:rsidRPr="000B2256">
        <w:t xml:space="preserve">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w:t>
      </w:r>
      <w:r w:rsidR="009E2731">
        <w:t>м</w:t>
      </w:r>
      <w:r w:rsidRPr="000B2256">
        <w:t xml:space="preserve"> земельных участков, граничащих с земельными участками сельскохозяйственного назначения;</w:t>
      </w:r>
    </w:p>
    <w:p w:rsidR="00B45487" w:rsidRPr="000B2256" w:rsidRDefault="00B45487" w:rsidP="000B2256">
      <w:pPr>
        <w:pStyle w:val="04"/>
      </w:pPr>
      <w:r w:rsidRPr="000B2256">
        <w:t xml:space="preserve">площадь контура, отстоящего на 1,5 </w:t>
      </w:r>
      <w:r w:rsidR="009E2731">
        <w:t>м</w:t>
      </w:r>
      <w:r w:rsidRPr="000B2256">
        <w:t xml:space="preserve"> от контура проекции опоры на поверхность земли (для опор на оттяжках </w:t>
      </w:r>
      <w:r w:rsidR="00377920" w:rsidRPr="000B2256">
        <w:t>–</w:t>
      </w:r>
      <w:r w:rsidR="000B2256" w:rsidRPr="000B2256">
        <w:t xml:space="preserve"> включая оттяжки)</w:t>
      </w:r>
      <w:r w:rsidRPr="000B2256">
        <w:t xml:space="preserve"> </w:t>
      </w:r>
      <w:r w:rsidR="000B2256" w:rsidRPr="000B2256">
        <w:t>–</w:t>
      </w:r>
      <w:r w:rsidRPr="000B2256">
        <w:t xml:space="preserve"> для предназначенных для установки опор с ригелями глубиной заложения не более 0,8 </w:t>
      </w:r>
      <w:r w:rsidR="009E2731">
        <w:t>м</w:t>
      </w:r>
      <w:r w:rsidRPr="000B2256">
        <w:t xml:space="preserve"> земельных участков, граничащих с земельными участками сельскохозяйственного назначения.</w:t>
      </w:r>
    </w:p>
    <w:p w:rsidR="00B45487" w:rsidRPr="002415F8" w:rsidRDefault="00B45487" w:rsidP="00377920">
      <w:pPr>
        <w:pStyle w:val="01"/>
      </w:pPr>
      <w:r w:rsidRPr="002415F8">
        <w:t xml:space="preserve">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w:t>
      </w:r>
      <w:r w:rsidR="009E2731">
        <w:t>м</w:t>
      </w:r>
      <w:r w:rsidRPr="002415F8">
        <w:t xml:space="preserve"> от внешних контуров каждой стойки (оттяжки) на уровне поверхности земли </w:t>
      </w:r>
      <w:r w:rsidR="00897279">
        <w:t>–</w:t>
      </w:r>
      <w:r w:rsidRPr="002415F8">
        <w:t xml:space="preserve"> для земельных участков, граничащих с земельными участками всех категорий земель (кроме земель сельскохозяйственного назначения), и на 1,5 </w:t>
      </w:r>
      <w:r w:rsidR="009E2731">
        <w:t>м</w:t>
      </w:r>
      <w:r w:rsidRPr="002415F8">
        <w:t xml:space="preserve"> </w:t>
      </w:r>
      <w:r w:rsidR="00897279">
        <w:t>–</w:t>
      </w:r>
      <w:r w:rsidRPr="002415F8">
        <w:t xml:space="preserve"> для земельных участков, граничащих с земельными участками сельскохозяйственного назначения.</w:t>
      </w:r>
    </w:p>
    <w:p w:rsidR="00B45487" w:rsidRPr="002415F8" w:rsidRDefault="00B45487" w:rsidP="00377920">
      <w:pPr>
        <w:pStyle w:val="01"/>
      </w:pPr>
      <w:r w:rsidRPr="002415F8">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B45487" w:rsidRPr="002415F8" w:rsidRDefault="00B45487" w:rsidP="00377920">
      <w:pPr>
        <w:pStyle w:val="01"/>
      </w:pPr>
      <w:r w:rsidRPr="002415F8">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w:t>
      </w:r>
      <w:r w:rsidR="009E2731">
        <w:t>м</w:t>
      </w:r>
      <w:r w:rsidRPr="002415F8">
        <w:t xml:space="preserve"> с каждой стороны.</w:t>
      </w:r>
    </w:p>
    <w:p w:rsidR="00B45487" w:rsidRPr="002415F8" w:rsidRDefault="00B45487" w:rsidP="00377920">
      <w:pPr>
        <w:pStyle w:val="01"/>
      </w:pPr>
      <w:r w:rsidRPr="002415F8">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w:t>
      </w:r>
      <w:r w:rsidR="00F21932">
        <w:t>м</w:t>
      </w:r>
      <w:r w:rsidRPr="002415F8">
        <w:t xml:space="preserve"> для каждой фазы.</w:t>
      </w:r>
    </w:p>
    <w:p w:rsidR="00B45487" w:rsidRPr="002415F8" w:rsidRDefault="00897279" w:rsidP="00897279">
      <w:pPr>
        <w:pStyle w:val="01"/>
      </w:pPr>
      <w:r>
        <w:t>6.</w:t>
      </w:r>
      <w:r w:rsidR="00855F23">
        <w:t>6.</w:t>
      </w:r>
      <w:r>
        <w:t>14</w:t>
      </w:r>
      <w:r w:rsidR="00B45487" w:rsidRPr="002415F8">
        <w:t xml:space="preserve">. В соответствии </w:t>
      </w:r>
      <w:r w:rsidR="00B45487" w:rsidRPr="00897279">
        <w:t xml:space="preserve">с </w:t>
      </w:r>
      <w:hyperlink r:id="rId15" w:history="1">
        <w:r w:rsidR="00B45487" w:rsidRPr="00897279">
          <w:t>Земельным кодексом</w:t>
        </w:r>
      </w:hyperlink>
      <w:r w:rsidR="00B45487" w:rsidRPr="002415F8">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w:t>
      </w:r>
      <w:r w:rsidR="00B45487" w:rsidRPr="00897279">
        <w:t xml:space="preserve">определенных </w:t>
      </w:r>
      <w:hyperlink r:id="rId16" w:history="1">
        <w:r w:rsidR="00B45487" w:rsidRPr="00897279">
          <w:t>законодательством</w:t>
        </w:r>
      </w:hyperlink>
      <w:r w:rsidR="00B45487" w:rsidRPr="002415F8">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B45487" w:rsidRPr="002415F8" w:rsidRDefault="00B45487" w:rsidP="00897279">
      <w:pPr>
        <w:pStyle w:val="01"/>
      </w:pPr>
      <w:r w:rsidRPr="002415F8">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B45487" w:rsidRPr="002415F8" w:rsidRDefault="00B45487" w:rsidP="00897279">
      <w:pPr>
        <w:pStyle w:val="04"/>
      </w:pPr>
      <w:r w:rsidRPr="002415F8">
        <w:t xml:space="preserve">для кабельных линий выше 1 кВ </w:t>
      </w:r>
      <w:r w:rsidR="00897279">
        <w:t>–</w:t>
      </w:r>
      <w:r w:rsidRPr="002415F8">
        <w:t xml:space="preserve"> по 1 м с каждой стороны от крайних кабелей;</w:t>
      </w:r>
    </w:p>
    <w:p w:rsidR="00B45487" w:rsidRPr="002415F8" w:rsidRDefault="00B45487" w:rsidP="00897279">
      <w:pPr>
        <w:pStyle w:val="04"/>
      </w:pPr>
      <w:r w:rsidRPr="002415F8">
        <w:t xml:space="preserve">для кабельных линий до 1 кВ </w:t>
      </w:r>
      <w:r w:rsidR="00897279">
        <w:t>–</w:t>
      </w:r>
      <w:r w:rsidRPr="002415F8">
        <w:t xml:space="preserve"> по 1 м с каждой стороны от крайних кабелей, а при прохождении кабельных линий в городах под тротуарами </w:t>
      </w:r>
      <w:r w:rsidR="00897279">
        <w:t>–</w:t>
      </w:r>
      <w:r w:rsidRPr="002415F8">
        <w:t xml:space="preserve"> на 0,6 м в сторону зданий, сооружений и на 1 м в сторону проезжей части улицы.</w:t>
      </w:r>
    </w:p>
    <w:p w:rsidR="00B45487" w:rsidRPr="002415F8" w:rsidRDefault="00B45487" w:rsidP="00897279">
      <w:pPr>
        <w:pStyle w:val="01"/>
      </w:pPr>
      <w:r w:rsidRPr="002415F8">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B45487" w:rsidRPr="002415F8" w:rsidRDefault="00897279" w:rsidP="00897279">
      <w:pPr>
        <w:pStyle w:val="01"/>
      </w:pPr>
      <w:r>
        <w:t>6.</w:t>
      </w:r>
      <w:r w:rsidR="00855F23">
        <w:t>6.</w:t>
      </w:r>
      <w:r>
        <w:t>15</w:t>
      </w:r>
      <w:r w:rsidR="00B45487" w:rsidRPr="002415F8">
        <w:t>. Охранные зоны кабельных линий используются с соблюдением требований правил охраны электрических сетей.</w:t>
      </w:r>
    </w:p>
    <w:p w:rsidR="00B45487" w:rsidRPr="002415F8" w:rsidRDefault="00B45487" w:rsidP="00897279">
      <w:pPr>
        <w:pStyle w:val="01"/>
      </w:pPr>
      <w:r w:rsidRPr="002415F8">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45487" w:rsidRPr="002415F8" w:rsidRDefault="00897279" w:rsidP="00897279">
      <w:pPr>
        <w:pStyle w:val="01"/>
      </w:pPr>
      <w:r>
        <w:t>6.</w:t>
      </w:r>
      <w:r w:rsidR="00855F23">
        <w:t>6.</w:t>
      </w:r>
      <w:r>
        <w:t>16</w:t>
      </w:r>
      <w:r w:rsidR="00B45487" w:rsidRPr="002415F8">
        <w:t>. Распределительные и трансформаторные подстанции (РП и ТП) напряжением до 10 кВ следует предусматривать закрытого типа.</w:t>
      </w:r>
    </w:p>
    <w:p w:rsidR="00B45487" w:rsidRPr="002415F8" w:rsidRDefault="00897279" w:rsidP="00897279">
      <w:pPr>
        <w:pStyle w:val="01"/>
      </w:pPr>
      <w:r>
        <w:t>6</w:t>
      </w:r>
      <w:r w:rsidR="00B45487" w:rsidRPr="002415F8">
        <w:t>.</w:t>
      </w:r>
      <w:r w:rsidR="00855F23">
        <w:t>6.</w:t>
      </w:r>
      <w:r w:rsidR="00B45487" w:rsidRPr="002415F8">
        <w:t>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B45487" w:rsidRPr="002415F8" w:rsidRDefault="00B45487" w:rsidP="00897279">
      <w:pPr>
        <w:pStyle w:val="01"/>
      </w:pPr>
      <w:r w:rsidRPr="002415F8">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B45487" w:rsidRPr="002415F8" w:rsidRDefault="00B45487" w:rsidP="00897279">
      <w:pPr>
        <w:pStyle w:val="01"/>
      </w:pPr>
      <w:r w:rsidRPr="00353DC0">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B45487" w:rsidRPr="002415F8" w:rsidRDefault="00897279" w:rsidP="00897279">
      <w:pPr>
        <w:pStyle w:val="01"/>
      </w:pPr>
      <w:r>
        <w:t>6</w:t>
      </w:r>
      <w:r w:rsidR="00B45487" w:rsidRPr="002415F8">
        <w:t>.</w:t>
      </w:r>
      <w:r w:rsidR="00855F23">
        <w:t>6.</w:t>
      </w:r>
      <w:r w:rsidR="00B45487" w:rsidRPr="002415F8">
        <w:t>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B45487" w:rsidRPr="002415F8" w:rsidRDefault="00897279" w:rsidP="00897279">
      <w:pPr>
        <w:pStyle w:val="01"/>
      </w:pPr>
      <w:r>
        <w:t>6</w:t>
      </w:r>
      <w:r w:rsidR="00B45487" w:rsidRPr="002415F8">
        <w:t>.</w:t>
      </w:r>
      <w:r w:rsidR="00855F23">
        <w:t>6.</w:t>
      </w:r>
      <w:r w:rsidR="00B45487" w:rsidRPr="002415F8">
        <w:t xml:space="preserve">19.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t>Норм</w:t>
      </w:r>
      <w:r w:rsidRPr="00897279">
        <w:t xml:space="preserve"> отвода земель для электрических</w:t>
      </w:r>
      <w:r>
        <w:t xml:space="preserve"> сетей напряжением 0,38-750 кВ №</w:t>
      </w:r>
      <w:r w:rsidRPr="00897279">
        <w:t xml:space="preserve"> 14278тм-т1</w:t>
      </w:r>
      <w:r>
        <w:t>.</w:t>
      </w:r>
    </w:p>
    <w:p w:rsidR="00B45487" w:rsidRPr="002415F8" w:rsidRDefault="00B45487" w:rsidP="00897279">
      <w:pPr>
        <w:pStyle w:val="01"/>
      </w:pPr>
      <w:r w:rsidRPr="002415F8">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45487" w:rsidRDefault="00B45487" w:rsidP="00897279">
      <w:pPr>
        <w:pStyle w:val="01"/>
      </w:pPr>
      <w:r w:rsidRPr="00897279">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r w:rsidR="00732F79">
        <w:t>СП 18.13330.2011</w:t>
      </w:r>
      <w:r w:rsidRPr="00897279">
        <w:t xml:space="preserve"> и СП 42.13330.2011 на основании результатов акустического расчета.</w:t>
      </w:r>
    </w:p>
    <w:p w:rsidR="00B71C8A" w:rsidRPr="002415F8" w:rsidRDefault="00B71C8A" w:rsidP="00B71C8A">
      <w:pPr>
        <w:pStyle w:val="09"/>
      </w:pPr>
      <w:bookmarkStart w:id="132" w:name="_Toc477434938"/>
      <w:r>
        <w:t>6.7. Объекты связи</w:t>
      </w:r>
      <w:bookmarkEnd w:id="132"/>
    </w:p>
    <w:p w:rsidR="00B71C8A" w:rsidRPr="002415F8" w:rsidRDefault="008C5D3C" w:rsidP="008C5D3C">
      <w:pPr>
        <w:pStyle w:val="01"/>
      </w:pPr>
      <w:r>
        <w:t>6.7.1</w:t>
      </w:r>
      <w:r w:rsidR="00B71C8A" w:rsidRPr="002415F8">
        <w:t xml:space="preserve">.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w:t>
      </w:r>
      <w:r w:rsidR="00B71C8A" w:rsidRPr="008C5D3C">
        <w:rPr>
          <w:rStyle w:val="010"/>
        </w:rPr>
        <w:t>требованиями СН 461-74, ВСН 60-89</w:t>
      </w:r>
      <w:r w:rsidR="00B71C8A" w:rsidRPr="002415F8">
        <w:t xml:space="preserve"> и настоящих </w:t>
      </w:r>
      <w:r w:rsidR="005D2613">
        <w:t>Н</w:t>
      </w:r>
      <w:r w:rsidR="00B71C8A" w:rsidRPr="002415F8">
        <w:t>ормативов.</w:t>
      </w:r>
    </w:p>
    <w:p w:rsidR="00B71C8A" w:rsidRPr="002415F8" w:rsidRDefault="00B71C8A" w:rsidP="008C5D3C">
      <w:pPr>
        <w:pStyle w:val="01"/>
      </w:pPr>
      <w:r w:rsidRPr="002415F8">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33B68" w:rsidRDefault="008C5D3C" w:rsidP="008C5D3C">
      <w:pPr>
        <w:pStyle w:val="01"/>
      </w:pPr>
      <w:r>
        <w:t>6.7.2.</w:t>
      </w:r>
      <w:r w:rsidR="00B71C8A" w:rsidRPr="008C5D3C">
        <w:t xml:space="preserve"> Расчет обеспеченности жителей городского района объектами связи производится по</w:t>
      </w:r>
      <w:r w:rsidR="00C33B68">
        <w:t xml:space="preserve"> </w:t>
      </w:r>
      <w:r w:rsidR="00C33B68">
        <w:fldChar w:fldCharType="begin"/>
      </w:r>
      <w:r w:rsidR="00C33B68">
        <w:instrText xml:space="preserve"> REF _Ref450169487 \h </w:instrText>
      </w:r>
      <w:r w:rsidR="00C33B68">
        <w:fldChar w:fldCharType="separate"/>
      </w:r>
      <w:r w:rsidR="000E722C">
        <w:t xml:space="preserve">Таблица </w:t>
      </w:r>
      <w:r w:rsidR="000E722C">
        <w:rPr>
          <w:noProof/>
        </w:rPr>
        <w:t>75</w:t>
      </w:r>
      <w:r w:rsidR="00C33B68">
        <w:fldChar w:fldCharType="end"/>
      </w:r>
      <w:r w:rsidR="00C33B68">
        <w:t xml:space="preserve">. </w:t>
      </w:r>
    </w:p>
    <w:p w:rsidR="00C33B68" w:rsidRDefault="00B71C8A" w:rsidP="00C33B68">
      <w:pPr>
        <w:pStyle w:val="05"/>
      </w:pPr>
      <w:r w:rsidRPr="008C5D3C">
        <w:t xml:space="preserve"> </w:t>
      </w:r>
      <w:bookmarkStart w:id="133" w:name="_Ref450169487"/>
      <w:r w:rsidR="00C33B68">
        <w:t xml:space="preserve">Таблица </w:t>
      </w:r>
      <w:r w:rsidR="00F14E19">
        <w:fldChar w:fldCharType="begin"/>
      </w:r>
      <w:r w:rsidR="00F14E19">
        <w:instrText xml:space="preserve"> SEQ Таблица \* ARABIC </w:instrText>
      </w:r>
      <w:r w:rsidR="00F14E19">
        <w:fldChar w:fldCharType="separate"/>
      </w:r>
      <w:r w:rsidR="000E722C">
        <w:rPr>
          <w:noProof/>
        </w:rPr>
        <w:t>75</w:t>
      </w:r>
      <w:r w:rsidR="00F14E19">
        <w:rPr>
          <w:noProof/>
        </w:rPr>
        <w:fldChar w:fldCharType="end"/>
      </w:r>
      <w:bookmarkEnd w:id="13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5"/>
        <w:gridCol w:w="2064"/>
        <w:gridCol w:w="1830"/>
        <w:gridCol w:w="2354"/>
      </w:tblGrid>
      <w:tr w:rsidR="008C5D3C" w:rsidRPr="008C5D3C" w:rsidTr="008C5D3C">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Наименование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Расчетный показатель</w:t>
            </w:r>
          </w:p>
        </w:tc>
        <w:tc>
          <w:tcPr>
            <w:tcW w:w="0" w:type="auto"/>
            <w:tcBorders>
              <w:top w:val="single" w:sz="4" w:space="0" w:color="auto"/>
              <w:left w:val="single" w:sz="4" w:space="0" w:color="auto"/>
              <w:bottom w:val="single" w:sz="4" w:space="0" w:color="auto"/>
            </w:tcBorders>
            <w:shd w:val="clear" w:color="auto" w:fill="auto"/>
            <w:vAlign w:val="center"/>
          </w:tcPr>
          <w:p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Площадь участка на единицу измерения</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Отделение почтовой связи (на микрорайон)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9-25 тысяч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1 на микрорайон</w:t>
            </w:r>
          </w:p>
        </w:tc>
        <w:tc>
          <w:tcPr>
            <w:tcW w:w="0" w:type="auto"/>
            <w:tcBorders>
              <w:top w:val="single" w:sz="4" w:space="0" w:color="auto"/>
              <w:left w:val="single" w:sz="4" w:space="0" w:color="auto"/>
              <w:bottom w:val="single" w:sz="4" w:space="0" w:color="auto"/>
            </w:tcBorders>
            <w:shd w:val="clear" w:color="auto" w:fill="auto"/>
          </w:tcPr>
          <w:p w:rsidR="008C5D3C" w:rsidRPr="00C33B68" w:rsidRDefault="008C5D3C" w:rsidP="00C33B68">
            <w:pPr>
              <w:suppressAutoHyphens/>
              <w:jc w:val="center"/>
              <w:rPr>
                <w:rFonts w:ascii="Times New Roman" w:hAnsi="Times New Roman" w:cs="Times New Roman"/>
                <w:vertAlign w:val="superscript"/>
              </w:rPr>
            </w:pPr>
            <w:r w:rsidRPr="008C5D3C">
              <w:rPr>
                <w:rFonts w:ascii="Times New Roman" w:hAnsi="Times New Roman" w:cs="Times New Roman"/>
              </w:rPr>
              <w:t>600-1000 м</w:t>
            </w:r>
            <w:r w:rsidR="00C33B68">
              <w:rPr>
                <w:rFonts w:ascii="Times New Roman" w:hAnsi="Times New Roman" w:cs="Times New Roman"/>
                <w:vertAlign w:val="superscript"/>
              </w:rPr>
              <w:t>2</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Межрайонный почтамт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50-70 опорных станций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0,6-1 га</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АТС (из расчета 600 номеров на 1000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10-40 тысяч номеров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8C5D3C" w:rsidRPr="008C5D3C" w:rsidRDefault="008C5D3C" w:rsidP="008C5D3C">
            <w:pPr>
              <w:suppressAutoHyphens/>
              <w:jc w:val="center"/>
              <w:rPr>
                <w:rFonts w:ascii="Times New Roman" w:hAnsi="Times New Roman" w:cs="Times New Roman"/>
              </w:rPr>
            </w:pPr>
            <w:r w:rsidRPr="008C5D3C">
              <w:rPr>
                <w:rFonts w:ascii="Times New Roman" w:hAnsi="Times New Roman" w:cs="Times New Roman"/>
              </w:rPr>
              <w:t>0,25 га на объект</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Узловая АТС (из расчета 1 узел на 10 АТС)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8C5D3C" w:rsidRPr="008C5D3C" w:rsidRDefault="008C5D3C" w:rsidP="008C5D3C">
            <w:pPr>
              <w:suppressAutoHyphens/>
              <w:jc w:val="center"/>
              <w:rPr>
                <w:rFonts w:ascii="Times New Roman" w:hAnsi="Times New Roman" w:cs="Times New Roman"/>
              </w:rPr>
            </w:pPr>
            <w:r w:rsidRPr="008C5D3C">
              <w:rPr>
                <w:rFonts w:ascii="Times New Roman" w:hAnsi="Times New Roman" w:cs="Times New Roman"/>
              </w:rPr>
              <w:t>0,3 га на объект</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Концентратор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1,0-5,0 тысяч номеров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8C5D3C" w:rsidRPr="00C33B68" w:rsidRDefault="008C5D3C" w:rsidP="00C33B68">
            <w:pPr>
              <w:suppressAutoHyphens/>
              <w:jc w:val="center"/>
              <w:rPr>
                <w:rFonts w:ascii="Times New Roman" w:hAnsi="Times New Roman" w:cs="Times New Roman"/>
                <w:vertAlign w:val="superscript"/>
              </w:rPr>
            </w:pPr>
            <w:r w:rsidRPr="008C5D3C">
              <w:rPr>
                <w:rFonts w:ascii="Times New Roman" w:hAnsi="Times New Roman" w:cs="Times New Roman"/>
              </w:rPr>
              <w:t>40-</w:t>
            </w:r>
            <w:r w:rsidR="00C33B68">
              <w:rPr>
                <w:rFonts w:ascii="Times New Roman" w:hAnsi="Times New Roman" w:cs="Times New Roman"/>
              </w:rPr>
              <w:t>100 </w:t>
            </w:r>
            <w:r w:rsidRPr="008C5D3C">
              <w:rPr>
                <w:rFonts w:ascii="Times New Roman" w:hAnsi="Times New Roman" w:cs="Times New Roman"/>
              </w:rPr>
              <w:t>м</w:t>
            </w:r>
            <w:r w:rsidR="00C33B68">
              <w:rPr>
                <w:rFonts w:ascii="Times New Roman" w:hAnsi="Times New Roman" w:cs="Times New Roman"/>
                <w:vertAlign w:val="superscript"/>
              </w:rPr>
              <w:t>2</w:t>
            </w:r>
          </w:p>
        </w:tc>
      </w:tr>
      <w:tr w:rsidR="00C33B68" w:rsidRPr="008C5D3C" w:rsidTr="00C33B68">
        <w:trPr>
          <w:trHeight w:val="562"/>
        </w:trPr>
        <w:tc>
          <w:tcPr>
            <w:tcW w:w="0" w:type="auto"/>
            <w:tcBorders>
              <w:top w:val="single" w:sz="4" w:space="0" w:color="auto"/>
              <w:right w:val="single" w:sz="4" w:space="0" w:color="auto"/>
            </w:tcBorders>
            <w:shd w:val="clear" w:color="auto" w:fill="auto"/>
            <w:vAlign w:val="center"/>
          </w:tcPr>
          <w:p w:rsidR="00C33B68" w:rsidRPr="008C5D3C" w:rsidRDefault="00C33B68" w:rsidP="00C33B68">
            <w:pPr>
              <w:suppressAutoHyphens/>
              <w:rPr>
                <w:rFonts w:ascii="Times New Roman" w:hAnsi="Times New Roman" w:cs="Times New Roman"/>
              </w:rPr>
            </w:pPr>
            <w:r w:rsidRPr="008C5D3C">
              <w:rPr>
                <w:rFonts w:ascii="Times New Roman" w:hAnsi="Times New Roman" w:cs="Times New Roman"/>
              </w:rPr>
              <w:t>Опорно-усилительная станция (из расчета</w:t>
            </w:r>
            <w:r>
              <w:rPr>
                <w:rFonts w:ascii="Times New Roman" w:hAnsi="Times New Roman" w:cs="Times New Roman"/>
              </w:rPr>
              <w:t xml:space="preserve"> </w:t>
            </w:r>
            <w:r w:rsidRPr="008C5D3C">
              <w:rPr>
                <w:rFonts w:ascii="Times New Roman" w:hAnsi="Times New Roman" w:cs="Times New Roman"/>
              </w:rPr>
              <w:t>60-120 тыс. абонентов)</w:t>
            </w:r>
          </w:p>
        </w:tc>
        <w:tc>
          <w:tcPr>
            <w:tcW w:w="0" w:type="auto"/>
            <w:tcBorders>
              <w:top w:val="single" w:sz="4" w:space="0" w:color="auto"/>
              <w:left w:val="single" w:sz="4" w:space="0" w:color="auto"/>
              <w:right w:val="single" w:sz="4" w:space="0" w:color="auto"/>
            </w:tcBorders>
            <w:shd w:val="clear" w:color="auto" w:fill="auto"/>
            <w:vAlign w:val="center"/>
          </w:tcPr>
          <w:p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right w:val="single" w:sz="4" w:space="0" w:color="auto"/>
            </w:tcBorders>
            <w:shd w:val="clear" w:color="auto" w:fill="auto"/>
            <w:vAlign w:val="center"/>
          </w:tcPr>
          <w:p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tcBorders>
            <w:shd w:val="clear" w:color="auto" w:fill="auto"/>
            <w:vAlign w:val="center"/>
          </w:tcPr>
          <w:p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0,1-0,15 га на</w:t>
            </w:r>
          </w:p>
          <w:p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объект</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Блок станция пров</w:t>
            </w:r>
            <w:r w:rsidR="00AC715C">
              <w:rPr>
                <w:rFonts w:ascii="Times New Roman" w:hAnsi="Times New Roman" w:cs="Times New Roman"/>
              </w:rPr>
              <w:t>одного вещания (из расчета 30-</w:t>
            </w:r>
            <w:r w:rsidRPr="008C5D3C">
              <w:rPr>
                <w:rFonts w:ascii="Times New Roman" w:hAnsi="Times New Roman" w:cs="Times New Roman"/>
              </w:rPr>
              <w:t>60 тыс. абонентов)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0,05-0,1 га на объект</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Звуковые трансформаторные</w:t>
            </w:r>
            <w:r w:rsidR="00AC715C">
              <w:rPr>
                <w:rFonts w:ascii="Times New Roman" w:hAnsi="Times New Roman" w:cs="Times New Roman"/>
              </w:rPr>
              <w:t xml:space="preserve"> подстанции (из расчета на 10-</w:t>
            </w:r>
            <w:r w:rsidRPr="008C5D3C">
              <w:rPr>
                <w:rFonts w:ascii="Times New Roman" w:hAnsi="Times New Roman" w:cs="Times New Roman"/>
              </w:rPr>
              <w:t>12 тысяч абонентов)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50-70 м</w:t>
            </w:r>
            <w:r w:rsidR="00C33B68">
              <w:rPr>
                <w:rFonts w:ascii="Times New Roman" w:hAnsi="Times New Roman" w:cs="Times New Roman"/>
                <w:vertAlign w:val="superscript"/>
              </w:rPr>
              <w:t>2</w:t>
            </w:r>
            <w:r w:rsidRPr="008C5D3C">
              <w:rPr>
                <w:rFonts w:ascii="Times New Roman" w:hAnsi="Times New Roman" w:cs="Times New Roman"/>
              </w:rPr>
              <w:t xml:space="preserve"> на объект</w:t>
            </w:r>
          </w:p>
        </w:tc>
      </w:tr>
      <w:tr w:rsidR="008C5D3C" w:rsidRPr="002415F8"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Технический центр кабельного телевидения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1 на жилой район</w:t>
            </w:r>
          </w:p>
        </w:tc>
        <w:tc>
          <w:tcPr>
            <w:tcW w:w="0" w:type="auto"/>
            <w:tcBorders>
              <w:top w:val="single" w:sz="4" w:space="0" w:color="auto"/>
              <w:left w:val="single" w:sz="4" w:space="0" w:color="auto"/>
              <w:bottom w:val="single" w:sz="4" w:space="0" w:color="auto"/>
            </w:tcBorders>
            <w:shd w:val="clear" w:color="auto" w:fill="auto"/>
            <w:vAlign w:val="center"/>
          </w:tcPr>
          <w:p w:rsidR="008C5D3C" w:rsidRPr="002415F8" w:rsidRDefault="008C5D3C" w:rsidP="00C33B68">
            <w:pPr>
              <w:suppressAutoHyphens/>
              <w:jc w:val="center"/>
              <w:rPr>
                <w:rFonts w:ascii="Times New Roman" w:hAnsi="Times New Roman" w:cs="Times New Roman"/>
              </w:rPr>
            </w:pPr>
            <w:r w:rsidRPr="008C5D3C">
              <w:rPr>
                <w:rFonts w:ascii="Times New Roman" w:hAnsi="Times New Roman" w:cs="Times New Roman"/>
              </w:rPr>
              <w:t>0,3-0,5 га на объект</w:t>
            </w:r>
          </w:p>
        </w:tc>
      </w:tr>
    </w:tbl>
    <w:p w:rsidR="008C5D3C" w:rsidRPr="008C5D3C" w:rsidRDefault="008C5D3C" w:rsidP="008C5D3C">
      <w:pPr>
        <w:pStyle w:val="01"/>
      </w:pPr>
    </w:p>
    <w:p w:rsidR="00B71C8A" w:rsidRDefault="00D723A8" w:rsidP="00D723A8">
      <w:pPr>
        <w:pStyle w:val="01"/>
      </w:pPr>
      <w:r>
        <w:t>6.7</w:t>
      </w:r>
      <w:r w:rsidR="00B71C8A" w:rsidRPr="002415F8">
        <w:t xml:space="preserve">.3. Размеры земельных участков для сооружений связи устанавливаются согласно </w:t>
      </w:r>
      <w:r w:rsidR="005359CF">
        <w:rPr>
          <w:color w:val="106BBE"/>
        </w:rPr>
        <w:fldChar w:fldCharType="begin"/>
      </w:r>
      <w:r w:rsidR="005359CF">
        <w:instrText xml:space="preserve"> REF _Ref450170474 \h </w:instrText>
      </w:r>
      <w:r w:rsidR="005359CF">
        <w:rPr>
          <w:color w:val="106BBE"/>
        </w:rPr>
      </w:r>
      <w:r w:rsidR="005359CF">
        <w:rPr>
          <w:color w:val="106BBE"/>
        </w:rPr>
        <w:fldChar w:fldCharType="separate"/>
      </w:r>
      <w:r w:rsidR="000E722C">
        <w:t xml:space="preserve">Таблица </w:t>
      </w:r>
      <w:r w:rsidR="000E722C">
        <w:rPr>
          <w:noProof/>
        </w:rPr>
        <w:t>76</w:t>
      </w:r>
      <w:r w:rsidR="005359CF">
        <w:rPr>
          <w:color w:val="106BBE"/>
        </w:rPr>
        <w:fldChar w:fldCharType="end"/>
      </w:r>
      <w:r w:rsidR="005359CF">
        <w:rPr>
          <w:color w:val="106BBE"/>
        </w:rPr>
        <w:t>.</w:t>
      </w:r>
    </w:p>
    <w:p w:rsidR="005359CF" w:rsidRDefault="005359CF" w:rsidP="005359CF">
      <w:pPr>
        <w:pStyle w:val="05"/>
      </w:pPr>
      <w:bookmarkStart w:id="134" w:name="_Ref450170474"/>
      <w:r>
        <w:t xml:space="preserve">Таблица </w:t>
      </w:r>
      <w:r w:rsidR="00F14E19">
        <w:fldChar w:fldCharType="begin"/>
      </w:r>
      <w:r w:rsidR="00F14E19">
        <w:instrText xml:space="preserve"> SEQ Таблица \* ARABIC </w:instrText>
      </w:r>
      <w:r w:rsidR="00F14E19">
        <w:fldChar w:fldCharType="separate"/>
      </w:r>
      <w:r w:rsidR="000E722C">
        <w:rPr>
          <w:noProof/>
        </w:rPr>
        <w:t>76</w:t>
      </w:r>
      <w:r w:rsidR="00F14E19">
        <w:rPr>
          <w:noProof/>
        </w:rPr>
        <w:fldChar w:fldCharType="end"/>
      </w:r>
      <w:bookmarkEnd w:id="13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88"/>
        <w:gridCol w:w="2925"/>
      </w:tblGrid>
      <w:tr w:rsidR="005359CF" w:rsidRPr="0063175B" w:rsidTr="005359CF">
        <w:tc>
          <w:tcPr>
            <w:tcW w:w="0" w:type="auto"/>
            <w:tcBorders>
              <w:top w:val="single" w:sz="4" w:space="0" w:color="auto"/>
              <w:bottom w:val="single" w:sz="4" w:space="0" w:color="auto"/>
              <w:right w:val="single" w:sz="4" w:space="0" w:color="auto"/>
            </w:tcBorders>
            <w:shd w:val="clear" w:color="auto" w:fill="auto"/>
            <w:vAlign w:val="center"/>
          </w:tcPr>
          <w:p w:rsidR="005359CF" w:rsidRPr="0063175B" w:rsidRDefault="005359CF" w:rsidP="005359CF">
            <w:pPr>
              <w:suppressAutoHyphens/>
              <w:jc w:val="center"/>
              <w:rPr>
                <w:rFonts w:ascii="Times New Roman" w:hAnsi="Times New Roman" w:cs="Times New Roman"/>
                <w:b/>
                <w:sz w:val="20"/>
                <w:szCs w:val="20"/>
              </w:rPr>
            </w:pPr>
            <w:r w:rsidRPr="0063175B">
              <w:rPr>
                <w:rFonts w:ascii="Times New Roman" w:hAnsi="Times New Roman" w:cs="Times New Roman"/>
                <w:b/>
                <w:sz w:val="20"/>
                <w:szCs w:val="20"/>
              </w:rPr>
              <w:t>Сооружение связи</w:t>
            </w:r>
          </w:p>
        </w:tc>
        <w:tc>
          <w:tcPr>
            <w:tcW w:w="0" w:type="auto"/>
            <w:tcBorders>
              <w:top w:val="single" w:sz="4" w:space="0" w:color="auto"/>
              <w:left w:val="single" w:sz="4" w:space="0" w:color="auto"/>
              <w:bottom w:val="single" w:sz="4" w:space="0" w:color="auto"/>
            </w:tcBorders>
            <w:shd w:val="clear" w:color="auto" w:fill="auto"/>
            <w:vAlign w:val="center"/>
          </w:tcPr>
          <w:p w:rsidR="005359CF" w:rsidRPr="0063175B" w:rsidRDefault="005359CF" w:rsidP="005359CF">
            <w:pPr>
              <w:suppressAutoHyphens/>
              <w:jc w:val="center"/>
              <w:rPr>
                <w:rFonts w:ascii="Times New Roman" w:hAnsi="Times New Roman" w:cs="Times New Roman"/>
                <w:b/>
                <w:sz w:val="20"/>
                <w:szCs w:val="20"/>
              </w:rPr>
            </w:pPr>
            <w:r w:rsidRPr="0063175B">
              <w:rPr>
                <w:rFonts w:ascii="Times New Roman" w:hAnsi="Times New Roman" w:cs="Times New Roman"/>
                <w:b/>
                <w:sz w:val="20"/>
                <w:szCs w:val="20"/>
              </w:rPr>
              <w:t>Размер земельного участка, га</w:t>
            </w:r>
          </w:p>
        </w:tc>
      </w:tr>
      <w:tr w:rsidR="005359CF" w:rsidRPr="0063175B" w:rsidTr="005359CF">
        <w:tc>
          <w:tcPr>
            <w:tcW w:w="0" w:type="auto"/>
            <w:gridSpan w:val="2"/>
            <w:tcBorders>
              <w:top w:val="single" w:sz="4" w:space="0" w:color="auto"/>
              <w:bottom w:val="single" w:sz="4" w:space="0" w:color="auto"/>
            </w:tcBorders>
            <w:shd w:val="clear" w:color="auto" w:fill="auto"/>
          </w:tcPr>
          <w:p w:rsidR="005359CF" w:rsidRPr="00656A1C" w:rsidRDefault="005359CF" w:rsidP="00656A1C">
            <w:pPr>
              <w:jc w:val="center"/>
              <w:rPr>
                <w:rFonts w:ascii="Times New Roman" w:hAnsi="Times New Roman" w:cs="Times New Roman"/>
                <w:b/>
                <w:sz w:val="20"/>
                <w:szCs w:val="20"/>
              </w:rPr>
            </w:pPr>
            <w:r w:rsidRPr="00656A1C">
              <w:rPr>
                <w:rFonts w:ascii="Times New Roman" w:hAnsi="Times New Roman" w:cs="Times New Roman"/>
                <w:b/>
                <w:sz w:val="20"/>
                <w:szCs w:val="20"/>
              </w:rPr>
              <w:t>Кабельные линии</w:t>
            </w:r>
          </w:p>
        </w:tc>
      </w:tr>
      <w:tr w:rsidR="005359CF" w:rsidRPr="0063175B" w:rsidTr="005359CF">
        <w:tc>
          <w:tcPr>
            <w:tcW w:w="0" w:type="auto"/>
            <w:tcBorders>
              <w:top w:val="single" w:sz="4" w:space="0" w:color="auto"/>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Необслуживаемые усилительные пункты в металлических цистернах:</w:t>
            </w:r>
          </w:p>
        </w:tc>
        <w:tc>
          <w:tcPr>
            <w:tcW w:w="0" w:type="auto"/>
            <w:tcBorders>
              <w:top w:val="single" w:sz="4" w:space="0" w:color="auto"/>
              <w:left w:val="single" w:sz="4" w:space="0" w:color="auto"/>
              <w:bottom w:val="nil"/>
            </w:tcBorders>
            <w:shd w:val="clear" w:color="auto" w:fill="auto"/>
          </w:tcPr>
          <w:p w:rsidR="005359CF" w:rsidRPr="0063175B" w:rsidRDefault="005359CF" w:rsidP="005359CF">
            <w:pPr>
              <w:suppressAutoHyphens/>
              <w:jc w:val="both"/>
              <w:rPr>
                <w:rFonts w:ascii="Times New Roman" w:hAnsi="Times New Roman" w:cs="Times New Roman"/>
                <w:sz w:val="20"/>
                <w:szCs w:val="20"/>
              </w:rPr>
            </w:pPr>
          </w:p>
        </w:tc>
      </w:tr>
      <w:tr w:rsidR="005359CF" w:rsidRPr="0063175B" w:rsidTr="005359CF">
        <w:tc>
          <w:tcPr>
            <w:tcW w:w="0" w:type="auto"/>
            <w:tcBorders>
              <w:top w:val="nil"/>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при уровне грунтовых вод на глубине до 0,4 м</w:t>
            </w:r>
          </w:p>
        </w:tc>
        <w:tc>
          <w:tcPr>
            <w:tcW w:w="0" w:type="auto"/>
            <w:tcBorders>
              <w:top w:val="nil"/>
              <w:left w:val="single" w:sz="4" w:space="0" w:color="auto"/>
              <w:bottom w:val="nil"/>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0,021</w:t>
            </w:r>
          </w:p>
        </w:tc>
      </w:tr>
      <w:tr w:rsidR="005359CF" w:rsidRPr="0063175B" w:rsidTr="005359CF">
        <w:tc>
          <w:tcPr>
            <w:tcW w:w="0" w:type="auto"/>
            <w:tcBorders>
              <w:top w:val="nil"/>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то же, на глубине от 0,4 до 1,3 м</w:t>
            </w:r>
          </w:p>
        </w:tc>
        <w:tc>
          <w:tcPr>
            <w:tcW w:w="0" w:type="auto"/>
            <w:tcBorders>
              <w:top w:val="nil"/>
              <w:left w:val="single" w:sz="4" w:space="0" w:color="auto"/>
              <w:bottom w:val="nil"/>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0,013</w:t>
            </w:r>
          </w:p>
        </w:tc>
      </w:tr>
      <w:tr w:rsidR="005359CF" w:rsidRPr="0063175B" w:rsidTr="005359CF">
        <w:tc>
          <w:tcPr>
            <w:tcW w:w="0" w:type="auto"/>
            <w:tcBorders>
              <w:top w:val="nil"/>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то же, на глубине более 1,3 м</w:t>
            </w:r>
          </w:p>
        </w:tc>
        <w:tc>
          <w:tcPr>
            <w:tcW w:w="0" w:type="auto"/>
            <w:tcBorders>
              <w:top w:val="nil"/>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0,006</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Необслуживаемые усилительные пункты в контейнерах</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0,001</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Обслуживаемые усилительные пункты и сетевые узлы выделения</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0,29</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Вспомогательные осевые узлы выделения</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1,55</w:t>
            </w:r>
          </w:p>
        </w:tc>
      </w:tr>
      <w:tr w:rsidR="005359CF" w:rsidRPr="0063175B" w:rsidTr="005359CF">
        <w:tc>
          <w:tcPr>
            <w:tcW w:w="0" w:type="auto"/>
            <w:tcBorders>
              <w:top w:val="single" w:sz="4" w:space="0" w:color="auto"/>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Сетевые узлы управления и коммутации с заглубленными зданиями площадью (м</w:t>
            </w:r>
            <w:r w:rsidRPr="0063175B">
              <w:rPr>
                <w:rFonts w:ascii="Times New Roman" w:hAnsi="Times New Roman" w:cs="Times New Roman"/>
                <w:sz w:val="20"/>
                <w:szCs w:val="20"/>
                <w:vertAlign w:val="superscript"/>
              </w:rPr>
              <w:t>2</w:t>
            </w:r>
            <w:r w:rsidRPr="0063175B">
              <w:rPr>
                <w:rFonts w:ascii="Times New Roman" w:hAnsi="Times New Roman" w:cs="Times New Roman"/>
                <w:sz w:val="20"/>
                <w:szCs w:val="20"/>
              </w:rPr>
              <w:t>):</w:t>
            </w:r>
          </w:p>
        </w:tc>
        <w:tc>
          <w:tcPr>
            <w:tcW w:w="0" w:type="auto"/>
            <w:tcBorders>
              <w:top w:val="single" w:sz="4" w:space="0" w:color="auto"/>
              <w:left w:val="single" w:sz="4" w:space="0" w:color="auto"/>
              <w:bottom w:val="nil"/>
            </w:tcBorders>
            <w:shd w:val="clear" w:color="auto" w:fill="auto"/>
          </w:tcPr>
          <w:p w:rsidR="005359CF" w:rsidRPr="0063175B" w:rsidRDefault="005359CF" w:rsidP="005359CF">
            <w:pPr>
              <w:suppressAutoHyphens/>
              <w:jc w:val="both"/>
              <w:rPr>
                <w:rFonts w:ascii="Times New Roman" w:hAnsi="Times New Roman" w:cs="Times New Roman"/>
                <w:sz w:val="20"/>
                <w:szCs w:val="20"/>
              </w:rPr>
            </w:pPr>
          </w:p>
        </w:tc>
      </w:tr>
      <w:tr w:rsidR="005359CF" w:rsidRPr="0063175B" w:rsidTr="005359CF">
        <w:tc>
          <w:tcPr>
            <w:tcW w:w="0" w:type="auto"/>
            <w:tcBorders>
              <w:top w:val="nil"/>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3000</w:t>
            </w:r>
          </w:p>
        </w:tc>
        <w:tc>
          <w:tcPr>
            <w:tcW w:w="0" w:type="auto"/>
            <w:tcBorders>
              <w:top w:val="nil"/>
              <w:left w:val="single" w:sz="4" w:space="0" w:color="auto"/>
              <w:bottom w:val="nil"/>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1,98</w:t>
            </w:r>
          </w:p>
        </w:tc>
      </w:tr>
      <w:tr w:rsidR="005359CF" w:rsidRPr="0063175B" w:rsidTr="005359CF">
        <w:tc>
          <w:tcPr>
            <w:tcW w:w="0" w:type="auto"/>
            <w:tcBorders>
              <w:top w:val="nil"/>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6000</w:t>
            </w:r>
          </w:p>
        </w:tc>
        <w:tc>
          <w:tcPr>
            <w:tcW w:w="0" w:type="auto"/>
            <w:tcBorders>
              <w:top w:val="nil"/>
              <w:left w:val="single" w:sz="4" w:space="0" w:color="auto"/>
              <w:bottom w:val="nil"/>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3,00</w:t>
            </w:r>
          </w:p>
        </w:tc>
      </w:tr>
      <w:tr w:rsidR="005359CF" w:rsidRPr="0063175B" w:rsidTr="005359CF">
        <w:tc>
          <w:tcPr>
            <w:tcW w:w="0" w:type="auto"/>
            <w:tcBorders>
              <w:top w:val="nil"/>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9000</w:t>
            </w:r>
          </w:p>
        </w:tc>
        <w:tc>
          <w:tcPr>
            <w:tcW w:w="0" w:type="auto"/>
            <w:tcBorders>
              <w:top w:val="nil"/>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4,10</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Технические службы кабельных участков</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0,15</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Службы районов технической эксплуатации кабельных и радиорелейных магистралей</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0,37</w:t>
            </w:r>
          </w:p>
        </w:tc>
      </w:tr>
      <w:tr w:rsidR="005359CF" w:rsidRPr="0063175B" w:rsidTr="005359CF">
        <w:tc>
          <w:tcPr>
            <w:tcW w:w="0" w:type="auto"/>
            <w:gridSpan w:val="2"/>
            <w:tcBorders>
              <w:top w:val="single" w:sz="4" w:space="0" w:color="auto"/>
              <w:bottom w:val="single" w:sz="4" w:space="0" w:color="auto"/>
            </w:tcBorders>
            <w:shd w:val="clear" w:color="auto" w:fill="auto"/>
          </w:tcPr>
          <w:p w:rsidR="005359CF" w:rsidRPr="00656A1C" w:rsidRDefault="005359CF" w:rsidP="00656A1C">
            <w:pPr>
              <w:jc w:val="center"/>
              <w:rPr>
                <w:rFonts w:ascii="Times New Roman" w:hAnsi="Times New Roman" w:cs="Times New Roman"/>
                <w:b/>
                <w:sz w:val="20"/>
                <w:szCs w:val="20"/>
              </w:rPr>
            </w:pPr>
            <w:r w:rsidRPr="00656A1C">
              <w:rPr>
                <w:rFonts w:ascii="Times New Roman" w:hAnsi="Times New Roman" w:cs="Times New Roman"/>
                <w:b/>
                <w:sz w:val="20"/>
                <w:szCs w:val="20"/>
              </w:rPr>
              <w:t>Воздушные линии</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Основные усилительные пункты</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0,29</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Дополнительные усилительные пункты</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0,06</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Вспомогательные усилительные пункты (со служебной жилой площадью)</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по заданию на проектирование</w:t>
            </w:r>
          </w:p>
        </w:tc>
      </w:tr>
      <w:tr w:rsidR="005359CF" w:rsidRPr="0063175B" w:rsidTr="005359CF">
        <w:tc>
          <w:tcPr>
            <w:tcW w:w="0" w:type="auto"/>
            <w:gridSpan w:val="2"/>
            <w:tcBorders>
              <w:top w:val="single" w:sz="4" w:space="0" w:color="auto"/>
              <w:bottom w:val="single" w:sz="4" w:space="0" w:color="auto"/>
            </w:tcBorders>
            <w:shd w:val="clear" w:color="auto" w:fill="auto"/>
          </w:tcPr>
          <w:p w:rsidR="005359CF" w:rsidRPr="00656A1C" w:rsidRDefault="005359CF" w:rsidP="00656A1C">
            <w:pPr>
              <w:jc w:val="center"/>
              <w:rPr>
                <w:rFonts w:ascii="Times New Roman" w:hAnsi="Times New Roman" w:cs="Times New Roman"/>
                <w:b/>
                <w:sz w:val="20"/>
                <w:szCs w:val="20"/>
              </w:rPr>
            </w:pPr>
            <w:r w:rsidRPr="00656A1C">
              <w:rPr>
                <w:rFonts w:ascii="Times New Roman" w:hAnsi="Times New Roman" w:cs="Times New Roman"/>
                <w:b/>
                <w:sz w:val="20"/>
                <w:szCs w:val="20"/>
              </w:rPr>
              <w:t>Радиорелейные линии</w:t>
            </w:r>
          </w:p>
        </w:tc>
      </w:tr>
      <w:tr w:rsidR="005359CF" w:rsidRPr="0063175B" w:rsidTr="005359CF">
        <w:tc>
          <w:tcPr>
            <w:tcW w:w="0" w:type="auto"/>
            <w:tcBorders>
              <w:top w:val="single" w:sz="4" w:space="0" w:color="auto"/>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Узловые радиорелейные станции с мачтой или башней высотой (м):</w:t>
            </w:r>
          </w:p>
        </w:tc>
        <w:tc>
          <w:tcPr>
            <w:tcW w:w="0" w:type="auto"/>
            <w:tcBorders>
              <w:top w:val="single" w:sz="4" w:space="0" w:color="auto"/>
              <w:left w:val="single" w:sz="4" w:space="0" w:color="auto"/>
              <w:bottom w:val="nil"/>
            </w:tcBorders>
            <w:shd w:val="clear" w:color="auto" w:fill="auto"/>
          </w:tcPr>
          <w:p w:rsidR="005359CF" w:rsidRPr="0063175B" w:rsidRDefault="005359CF" w:rsidP="005359CF">
            <w:pPr>
              <w:suppressAutoHyphens/>
              <w:jc w:val="both"/>
              <w:rPr>
                <w:rFonts w:ascii="Times New Roman" w:hAnsi="Times New Roman" w:cs="Times New Roman"/>
                <w:sz w:val="20"/>
                <w:szCs w:val="20"/>
              </w:rPr>
            </w:pP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40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0,80</w:t>
            </w:r>
            <w:r>
              <w:rPr>
                <w:rFonts w:ascii="Times New Roman" w:hAnsi="Times New Roman" w:cs="Times New Roman"/>
                <w:sz w:val="20"/>
                <w:szCs w:val="20"/>
              </w:rPr>
              <w:t>/</w:t>
            </w:r>
            <w:r w:rsidRPr="006E288A">
              <w:rPr>
                <w:rFonts w:ascii="Times New Roman" w:hAnsi="Times New Roman" w:cs="Times New Roman"/>
                <w:sz w:val="20"/>
                <w:szCs w:val="20"/>
              </w:rPr>
              <w:t>0,30</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1,00</w:t>
            </w:r>
            <w:r>
              <w:rPr>
                <w:rFonts w:ascii="Times New Roman" w:hAnsi="Times New Roman" w:cs="Times New Roman"/>
                <w:sz w:val="20"/>
                <w:szCs w:val="20"/>
              </w:rPr>
              <w:t>/</w:t>
            </w:r>
            <w:r w:rsidRPr="006E288A">
              <w:rPr>
                <w:rFonts w:ascii="Times New Roman" w:hAnsi="Times New Roman" w:cs="Times New Roman"/>
                <w:sz w:val="20"/>
                <w:szCs w:val="20"/>
              </w:rPr>
              <w:t>0,40</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1,10</w:t>
            </w:r>
            <w:r>
              <w:rPr>
                <w:rFonts w:ascii="Times New Roman" w:hAnsi="Times New Roman" w:cs="Times New Roman"/>
                <w:sz w:val="20"/>
                <w:szCs w:val="20"/>
              </w:rPr>
              <w:t>/</w:t>
            </w:r>
            <w:r w:rsidRPr="006E288A">
              <w:rPr>
                <w:rFonts w:ascii="Times New Roman" w:hAnsi="Times New Roman" w:cs="Times New Roman"/>
                <w:sz w:val="20"/>
                <w:szCs w:val="20"/>
              </w:rPr>
              <w:t>0,45</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70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1,30</w:t>
            </w:r>
            <w:r>
              <w:rPr>
                <w:rFonts w:ascii="Times New Roman" w:hAnsi="Times New Roman" w:cs="Times New Roman"/>
                <w:sz w:val="20"/>
                <w:szCs w:val="20"/>
              </w:rPr>
              <w:t>/</w:t>
            </w:r>
            <w:r w:rsidRPr="006E288A">
              <w:rPr>
                <w:rFonts w:ascii="Times New Roman" w:hAnsi="Times New Roman" w:cs="Times New Roman"/>
                <w:sz w:val="20"/>
                <w:szCs w:val="20"/>
              </w:rPr>
              <w:t>0,50</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80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1,40</w:t>
            </w:r>
            <w:r>
              <w:rPr>
                <w:rFonts w:ascii="Times New Roman" w:hAnsi="Times New Roman" w:cs="Times New Roman"/>
                <w:sz w:val="20"/>
                <w:szCs w:val="20"/>
              </w:rPr>
              <w:t>/</w:t>
            </w:r>
            <w:r w:rsidRPr="006E288A">
              <w:rPr>
                <w:rFonts w:ascii="Times New Roman" w:hAnsi="Times New Roman" w:cs="Times New Roman"/>
                <w:sz w:val="20"/>
                <w:szCs w:val="20"/>
              </w:rPr>
              <w:t>0,55</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90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1,50</w:t>
            </w:r>
            <w:r>
              <w:rPr>
                <w:rFonts w:ascii="Times New Roman" w:hAnsi="Times New Roman" w:cs="Times New Roman"/>
                <w:sz w:val="20"/>
                <w:szCs w:val="20"/>
              </w:rPr>
              <w:t>/</w:t>
            </w:r>
            <w:r w:rsidRPr="006E288A">
              <w:rPr>
                <w:rFonts w:ascii="Times New Roman" w:hAnsi="Times New Roman" w:cs="Times New Roman"/>
                <w:sz w:val="20"/>
                <w:szCs w:val="20"/>
              </w:rPr>
              <w:t>0,60</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100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1,65</w:t>
            </w:r>
            <w:r>
              <w:rPr>
                <w:rFonts w:ascii="Times New Roman" w:hAnsi="Times New Roman" w:cs="Times New Roman"/>
                <w:sz w:val="20"/>
                <w:szCs w:val="20"/>
              </w:rPr>
              <w:t>/</w:t>
            </w:r>
            <w:r w:rsidRPr="006E288A">
              <w:rPr>
                <w:rFonts w:ascii="Times New Roman" w:hAnsi="Times New Roman" w:cs="Times New Roman"/>
                <w:sz w:val="20"/>
                <w:szCs w:val="20"/>
              </w:rPr>
              <w:t>0,70</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110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1,90</w:t>
            </w:r>
            <w:r>
              <w:rPr>
                <w:rFonts w:ascii="Times New Roman" w:hAnsi="Times New Roman" w:cs="Times New Roman"/>
                <w:sz w:val="20"/>
                <w:szCs w:val="20"/>
              </w:rPr>
              <w:t>/</w:t>
            </w:r>
            <w:r w:rsidRPr="006E288A">
              <w:rPr>
                <w:rFonts w:ascii="Times New Roman" w:hAnsi="Times New Roman" w:cs="Times New Roman"/>
                <w:sz w:val="20"/>
                <w:szCs w:val="20"/>
              </w:rPr>
              <w:t>0,80</w:t>
            </w:r>
          </w:p>
        </w:tc>
      </w:tr>
      <w:tr w:rsidR="006E288A" w:rsidRPr="0063175B" w:rsidTr="005359CF">
        <w:tc>
          <w:tcPr>
            <w:tcW w:w="0" w:type="auto"/>
            <w:tcBorders>
              <w:top w:val="nil"/>
              <w:bottom w:val="single" w:sz="4" w:space="0" w:color="auto"/>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120</w:t>
            </w:r>
          </w:p>
        </w:tc>
        <w:tc>
          <w:tcPr>
            <w:tcW w:w="0" w:type="auto"/>
            <w:tcBorders>
              <w:top w:val="nil"/>
              <w:left w:val="single" w:sz="4" w:space="0" w:color="auto"/>
              <w:bottom w:val="single" w:sz="4" w:space="0" w:color="auto"/>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2,10</w:t>
            </w:r>
            <w:r>
              <w:rPr>
                <w:rFonts w:ascii="Times New Roman" w:hAnsi="Times New Roman" w:cs="Times New Roman"/>
                <w:sz w:val="20"/>
                <w:szCs w:val="20"/>
              </w:rPr>
              <w:t>/</w:t>
            </w:r>
            <w:r w:rsidRPr="006E288A">
              <w:rPr>
                <w:rFonts w:ascii="Times New Roman" w:hAnsi="Times New Roman" w:cs="Times New Roman"/>
                <w:sz w:val="20"/>
                <w:szCs w:val="20"/>
              </w:rPr>
              <w:t>0,90</w:t>
            </w:r>
          </w:p>
        </w:tc>
      </w:tr>
      <w:tr w:rsidR="005359CF" w:rsidRPr="0063175B" w:rsidTr="005359CF">
        <w:tc>
          <w:tcPr>
            <w:tcW w:w="0" w:type="auto"/>
            <w:tcBorders>
              <w:top w:val="single" w:sz="4" w:space="0" w:color="auto"/>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Промежуточные радиорелейные станции с мачтой или башней высотой (м):</w:t>
            </w:r>
          </w:p>
        </w:tc>
        <w:tc>
          <w:tcPr>
            <w:tcW w:w="0" w:type="auto"/>
            <w:tcBorders>
              <w:top w:val="single" w:sz="4" w:space="0" w:color="auto"/>
              <w:left w:val="single" w:sz="4" w:space="0" w:color="auto"/>
              <w:bottom w:val="nil"/>
            </w:tcBorders>
            <w:shd w:val="clear" w:color="auto" w:fill="auto"/>
          </w:tcPr>
          <w:p w:rsidR="005359CF" w:rsidRPr="0063175B" w:rsidRDefault="005359CF" w:rsidP="005359CF">
            <w:pPr>
              <w:suppressAutoHyphens/>
              <w:jc w:val="both"/>
              <w:rPr>
                <w:rFonts w:ascii="Times New Roman" w:hAnsi="Times New Roman" w:cs="Times New Roman"/>
                <w:sz w:val="20"/>
                <w:szCs w:val="20"/>
              </w:rPr>
            </w:pP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30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0,80</w:t>
            </w:r>
            <w:r>
              <w:rPr>
                <w:rFonts w:ascii="Times New Roman" w:hAnsi="Times New Roman" w:cs="Times New Roman"/>
                <w:sz w:val="20"/>
                <w:szCs w:val="20"/>
              </w:rPr>
              <w:t>/</w:t>
            </w:r>
            <w:r w:rsidRPr="00690B34">
              <w:rPr>
                <w:rFonts w:ascii="Times New Roman" w:hAnsi="Times New Roman" w:cs="Times New Roman"/>
                <w:sz w:val="20"/>
                <w:szCs w:val="20"/>
              </w:rPr>
              <w:t>0,40</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40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0,85</w:t>
            </w:r>
            <w:r>
              <w:rPr>
                <w:rFonts w:ascii="Times New Roman" w:hAnsi="Times New Roman" w:cs="Times New Roman"/>
                <w:sz w:val="20"/>
                <w:szCs w:val="20"/>
              </w:rPr>
              <w:t>/</w:t>
            </w:r>
            <w:r w:rsidRPr="00690B34">
              <w:rPr>
                <w:rFonts w:ascii="Times New Roman" w:hAnsi="Times New Roman" w:cs="Times New Roman"/>
                <w:sz w:val="20"/>
                <w:szCs w:val="20"/>
              </w:rPr>
              <w:t>0,45</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1,00</w:t>
            </w:r>
            <w:r>
              <w:rPr>
                <w:rFonts w:ascii="Times New Roman" w:hAnsi="Times New Roman" w:cs="Times New Roman"/>
                <w:sz w:val="20"/>
                <w:szCs w:val="20"/>
              </w:rPr>
              <w:t>/</w:t>
            </w:r>
            <w:r w:rsidRPr="00690B34">
              <w:rPr>
                <w:rFonts w:ascii="Times New Roman" w:hAnsi="Times New Roman" w:cs="Times New Roman"/>
                <w:sz w:val="20"/>
                <w:szCs w:val="20"/>
              </w:rPr>
              <w:t>0,50</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1,10</w:t>
            </w:r>
            <w:r>
              <w:rPr>
                <w:rFonts w:ascii="Times New Roman" w:hAnsi="Times New Roman" w:cs="Times New Roman"/>
                <w:sz w:val="20"/>
                <w:szCs w:val="20"/>
              </w:rPr>
              <w:t>/</w:t>
            </w:r>
            <w:r w:rsidRPr="00690B34">
              <w:rPr>
                <w:rFonts w:ascii="Times New Roman" w:hAnsi="Times New Roman" w:cs="Times New Roman"/>
                <w:sz w:val="20"/>
                <w:szCs w:val="20"/>
              </w:rPr>
              <w:t>0,55</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70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1,30</w:t>
            </w:r>
            <w:r>
              <w:rPr>
                <w:rFonts w:ascii="Times New Roman" w:hAnsi="Times New Roman" w:cs="Times New Roman"/>
                <w:sz w:val="20"/>
                <w:szCs w:val="20"/>
              </w:rPr>
              <w:t>/</w:t>
            </w:r>
            <w:r w:rsidRPr="00690B34">
              <w:rPr>
                <w:rFonts w:ascii="Times New Roman" w:hAnsi="Times New Roman" w:cs="Times New Roman"/>
                <w:sz w:val="20"/>
                <w:szCs w:val="20"/>
              </w:rPr>
              <w:t>0,60</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80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1,40</w:t>
            </w:r>
            <w:r>
              <w:rPr>
                <w:rFonts w:ascii="Times New Roman" w:hAnsi="Times New Roman" w:cs="Times New Roman"/>
                <w:sz w:val="20"/>
                <w:szCs w:val="20"/>
              </w:rPr>
              <w:t>/</w:t>
            </w:r>
            <w:r w:rsidRPr="00690B34">
              <w:rPr>
                <w:rFonts w:ascii="Times New Roman" w:hAnsi="Times New Roman" w:cs="Times New Roman"/>
                <w:sz w:val="20"/>
                <w:szCs w:val="20"/>
              </w:rPr>
              <w:t>0,65</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90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1,50</w:t>
            </w:r>
            <w:r>
              <w:rPr>
                <w:rFonts w:ascii="Times New Roman" w:hAnsi="Times New Roman" w:cs="Times New Roman"/>
                <w:sz w:val="20"/>
                <w:szCs w:val="20"/>
              </w:rPr>
              <w:t>/</w:t>
            </w:r>
            <w:r w:rsidRPr="00690B34">
              <w:rPr>
                <w:rFonts w:ascii="Times New Roman" w:hAnsi="Times New Roman" w:cs="Times New Roman"/>
                <w:sz w:val="20"/>
                <w:szCs w:val="20"/>
              </w:rPr>
              <w:t>0,70</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100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1,65</w:t>
            </w:r>
            <w:r>
              <w:rPr>
                <w:rFonts w:ascii="Times New Roman" w:hAnsi="Times New Roman" w:cs="Times New Roman"/>
                <w:sz w:val="20"/>
                <w:szCs w:val="20"/>
              </w:rPr>
              <w:t>/</w:t>
            </w:r>
            <w:r w:rsidRPr="00690B34">
              <w:rPr>
                <w:rFonts w:ascii="Times New Roman" w:hAnsi="Times New Roman" w:cs="Times New Roman"/>
                <w:sz w:val="20"/>
                <w:szCs w:val="20"/>
              </w:rPr>
              <w:t>0,80</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110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1,90</w:t>
            </w:r>
            <w:r>
              <w:rPr>
                <w:rFonts w:ascii="Times New Roman" w:hAnsi="Times New Roman" w:cs="Times New Roman"/>
                <w:sz w:val="20"/>
                <w:szCs w:val="20"/>
              </w:rPr>
              <w:t>/</w:t>
            </w:r>
            <w:r w:rsidRPr="00690B34">
              <w:rPr>
                <w:rFonts w:ascii="Times New Roman" w:hAnsi="Times New Roman" w:cs="Times New Roman"/>
                <w:sz w:val="20"/>
                <w:szCs w:val="20"/>
              </w:rPr>
              <w:t>0,90</w:t>
            </w:r>
          </w:p>
        </w:tc>
      </w:tr>
      <w:tr w:rsidR="00690B34" w:rsidRPr="0063175B" w:rsidTr="00690B34">
        <w:tc>
          <w:tcPr>
            <w:tcW w:w="0" w:type="auto"/>
            <w:tcBorders>
              <w:top w:val="nil"/>
              <w:bottom w:val="single" w:sz="4" w:space="0" w:color="auto"/>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120</w:t>
            </w:r>
          </w:p>
        </w:tc>
        <w:tc>
          <w:tcPr>
            <w:tcW w:w="0" w:type="auto"/>
            <w:tcBorders>
              <w:top w:val="nil"/>
              <w:left w:val="single" w:sz="4" w:space="0" w:color="auto"/>
              <w:bottom w:val="single" w:sz="4" w:space="0" w:color="auto"/>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2,10</w:t>
            </w:r>
            <w:r>
              <w:rPr>
                <w:rFonts w:ascii="Times New Roman" w:hAnsi="Times New Roman" w:cs="Times New Roman"/>
                <w:sz w:val="20"/>
                <w:szCs w:val="20"/>
              </w:rPr>
              <w:t>/</w:t>
            </w:r>
            <w:r w:rsidRPr="00690B34">
              <w:rPr>
                <w:rFonts w:ascii="Times New Roman" w:hAnsi="Times New Roman" w:cs="Times New Roman"/>
                <w:sz w:val="20"/>
                <w:szCs w:val="20"/>
              </w:rPr>
              <w:t>1,00</w:t>
            </w:r>
          </w:p>
        </w:tc>
      </w:tr>
      <w:tr w:rsidR="00690B34" w:rsidRPr="0063175B" w:rsidTr="00690B34">
        <w:tc>
          <w:tcPr>
            <w:tcW w:w="0" w:type="auto"/>
            <w:tcBorders>
              <w:top w:val="single" w:sz="4" w:space="0" w:color="auto"/>
              <w:bottom w:val="single" w:sz="4" w:space="0" w:color="auto"/>
              <w:right w:val="single" w:sz="4" w:space="0" w:color="auto"/>
            </w:tcBorders>
            <w:shd w:val="clear" w:color="auto" w:fill="auto"/>
          </w:tcPr>
          <w:p w:rsidR="00690B34" w:rsidRPr="0063175B" w:rsidRDefault="00690B34"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Аварийно-профилактические службы</w:t>
            </w:r>
          </w:p>
        </w:tc>
        <w:tc>
          <w:tcPr>
            <w:tcW w:w="0" w:type="auto"/>
            <w:tcBorders>
              <w:top w:val="single" w:sz="4" w:space="0" w:color="auto"/>
              <w:left w:val="single" w:sz="4" w:space="0" w:color="auto"/>
              <w:bottom w:val="single" w:sz="4" w:space="0" w:color="auto"/>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0,4</w:t>
            </w:r>
          </w:p>
        </w:tc>
      </w:tr>
    </w:tbl>
    <w:p w:rsidR="006E288A" w:rsidRPr="002415F8" w:rsidRDefault="006E288A" w:rsidP="008513D4">
      <w:pPr>
        <w:pStyle w:val="07"/>
      </w:pPr>
      <w:r>
        <w:t>Примечания</w:t>
      </w:r>
    </w:p>
    <w:p w:rsidR="006E288A" w:rsidRPr="002415F8" w:rsidRDefault="006E288A" w:rsidP="008513D4">
      <w:pPr>
        <w:pStyle w:val="08"/>
      </w:pPr>
      <w:r w:rsidRPr="002415F8">
        <w:t xml:space="preserve">1. Размеры земельных участков для радиорелейных линий даны: в числителе </w:t>
      </w:r>
      <w:r>
        <w:t>–</w:t>
      </w:r>
      <w:r w:rsidRPr="002415F8">
        <w:t xml:space="preserve"> </w:t>
      </w:r>
      <w:r>
        <w:t xml:space="preserve">в </w:t>
      </w:r>
      <w:r w:rsidRPr="002415F8">
        <w:t xml:space="preserve">для радиорелейных станций с мачтами, в знаменателе </w:t>
      </w:r>
      <w:r>
        <w:t>–</w:t>
      </w:r>
      <w:r w:rsidRPr="002415F8">
        <w:t xml:space="preserve"> для станций с башнями.</w:t>
      </w:r>
    </w:p>
    <w:p w:rsidR="006E288A" w:rsidRPr="002415F8" w:rsidRDefault="006E288A" w:rsidP="008513D4">
      <w:pPr>
        <w:pStyle w:val="08"/>
      </w:pPr>
      <w:r w:rsidRPr="002415F8">
        <w:t>2. Размеры земельных участков определяются в соответствии с проектами:</w:t>
      </w:r>
    </w:p>
    <w:p w:rsidR="006E288A" w:rsidRPr="002415F8" w:rsidRDefault="00690B34" w:rsidP="008513D4">
      <w:pPr>
        <w:pStyle w:val="08"/>
      </w:pPr>
      <w:r>
        <w:t xml:space="preserve">- </w:t>
      </w:r>
      <w:r w:rsidR="006E288A" w:rsidRPr="002415F8">
        <w:t>при высоте мачты или башни более 120 м, при уклонах рельефа местности более 0,05, а также при пересеченной местности;</w:t>
      </w:r>
    </w:p>
    <w:p w:rsidR="006E288A" w:rsidRPr="002415F8" w:rsidRDefault="00690B34" w:rsidP="008513D4">
      <w:pPr>
        <w:pStyle w:val="08"/>
      </w:pPr>
      <w:r>
        <w:t xml:space="preserve">- </w:t>
      </w:r>
      <w:r w:rsidR="006E288A" w:rsidRPr="002415F8">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6E288A" w:rsidRPr="002415F8" w:rsidRDefault="006E288A" w:rsidP="008513D4">
      <w:pPr>
        <w:pStyle w:val="08"/>
      </w:pPr>
      <w:r w:rsidRPr="002415F8">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6E288A" w:rsidRPr="002415F8" w:rsidRDefault="006E288A" w:rsidP="008513D4">
      <w:pPr>
        <w:pStyle w:val="08"/>
      </w:pPr>
      <w:r w:rsidRPr="002415F8">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359CF" w:rsidRPr="002415F8" w:rsidRDefault="005359CF" w:rsidP="00D723A8">
      <w:pPr>
        <w:pStyle w:val="01"/>
      </w:pPr>
    </w:p>
    <w:p w:rsidR="00B71C8A" w:rsidRPr="002415F8" w:rsidRDefault="0063175B" w:rsidP="0063175B">
      <w:pPr>
        <w:pStyle w:val="01"/>
      </w:pPr>
      <w:r>
        <w:t>6.7.</w:t>
      </w:r>
      <w:r w:rsidR="00B71C8A" w:rsidRPr="002415F8">
        <w:t>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B71C8A" w:rsidRPr="002415F8" w:rsidRDefault="0063175B" w:rsidP="0063175B">
      <w:pPr>
        <w:pStyle w:val="01"/>
      </w:pPr>
      <w:r>
        <w:t>6.7</w:t>
      </w:r>
      <w:r w:rsidR="00B71C8A" w:rsidRPr="002415F8">
        <w:t>.5.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в зависимости от градостроительных условий.</w:t>
      </w:r>
    </w:p>
    <w:p w:rsidR="00B71C8A" w:rsidRPr="002415F8" w:rsidRDefault="0063175B" w:rsidP="0063175B">
      <w:pPr>
        <w:pStyle w:val="01"/>
      </w:pPr>
      <w:r>
        <w:t>6.7</w:t>
      </w:r>
      <w:r w:rsidR="00B71C8A" w:rsidRPr="002415F8">
        <w:t>.6. Почтамты, городские и районные узлы связи и другие предприятия связи и печати размещаются в зависимости от градостроительных условий.</w:t>
      </w:r>
    </w:p>
    <w:p w:rsidR="00B71C8A" w:rsidRPr="002415F8" w:rsidRDefault="00B71C8A" w:rsidP="0063175B">
      <w:pPr>
        <w:pStyle w:val="01"/>
      </w:pPr>
      <w:r w:rsidRPr="002415F8">
        <w:t>Городские отделения связи, укрупненные доставочные отделения связи должны размещаться в зоне жилой застройки.</w:t>
      </w:r>
    </w:p>
    <w:p w:rsidR="00B71C8A" w:rsidRPr="002415F8" w:rsidRDefault="0063175B" w:rsidP="0063175B">
      <w:pPr>
        <w:pStyle w:val="01"/>
      </w:pPr>
      <w:r>
        <w:t>6.7</w:t>
      </w:r>
      <w:r w:rsidR="00B71C8A" w:rsidRPr="002415F8">
        <w:t xml:space="preserve">.7.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w:t>
      </w:r>
      <w:r>
        <w:t>–</w:t>
      </w:r>
      <w:r w:rsidR="00B71C8A" w:rsidRPr="002415F8">
        <w:t xml:space="preserve"> не менее 25 м.</w:t>
      </w:r>
    </w:p>
    <w:p w:rsidR="00B71C8A" w:rsidRPr="002415F8" w:rsidRDefault="0063175B" w:rsidP="0063175B">
      <w:pPr>
        <w:pStyle w:val="01"/>
      </w:pPr>
      <w:r>
        <w:t>6.7.8</w:t>
      </w:r>
      <w:r w:rsidR="00B71C8A" w:rsidRPr="002415F8">
        <w:t>.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B71C8A" w:rsidRPr="002415F8" w:rsidRDefault="0063175B" w:rsidP="0063175B">
      <w:pPr>
        <w:pStyle w:val="01"/>
      </w:pPr>
      <w:r>
        <w:t>6.7</w:t>
      </w:r>
      <w:r w:rsidR="00B71C8A" w:rsidRPr="002415F8">
        <w:t>.9.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B71C8A" w:rsidRPr="002415F8" w:rsidRDefault="0063175B" w:rsidP="0063175B">
      <w:pPr>
        <w:pStyle w:val="01"/>
      </w:pPr>
      <w:r>
        <w:t>6.7</w:t>
      </w:r>
      <w:r w:rsidR="00B71C8A" w:rsidRPr="002415F8">
        <w:t>.10. Земельный участок должен быть благоустроен, озеленен и огражден.</w:t>
      </w:r>
    </w:p>
    <w:p w:rsidR="00B71C8A" w:rsidRPr="002415F8" w:rsidRDefault="00B71C8A" w:rsidP="0063175B">
      <w:pPr>
        <w:pStyle w:val="01"/>
      </w:pPr>
      <w:r w:rsidRPr="002415F8">
        <w:t>Высота ограждения принимается:</w:t>
      </w:r>
    </w:p>
    <w:p w:rsidR="00B71C8A" w:rsidRPr="002415F8" w:rsidRDefault="00B71C8A" w:rsidP="0063175B">
      <w:pPr>
        <w:pStyle w:val="04"/>
      </w:pPr>
      <w:r w:rsidRPr="002415F8">
        <w:t>1,2 м</w:t>
      </w:r>
      <w:r w:rsidR="00AC715C">
        <w:t xml:space="preserve"> – </w:t>
      </w:r>
      <w:r w:rsidRPr="002415F8">
        <w:t>для хозяйственных дворов междугородных телефонных станций, телеграфных узлов и станций городских телефонных станций;</w:t>
      </w:r>
    </w:p>
    <w:p w:rsidR="0063175B" w:rsidRPr="0063175B" w:rsidRDefault="00B71C8A" w:rsidP="0063175B">
      <w:pPr>
        <w:pStyle w:val="04"/>
      </w:pPr>
      <w:r w:rsidRPr="0063175B">
        <w:t>1,6 м</w:t>
      </w:r>
      <w:r w:rsidR="00AC715C">
        <w:t xml:space="preserve"> – </w:t>
      </w:r>
      <w:r w:rsidRPr="0063175B">
        <w:t>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эксплуатационно-технических узлов связи, почтовых дворов прижелезнодорожных почтамтов, отделений перевозки почты, почтамтов, районных узлов связи</w:t>
      </w:r>
      <w:r w:rsidR="0063175B" w:rsidRPr="0063175B">
        <w:t>.</w:t>
      </w:r>
    </w:p>
    <w:p w:rsidR="00B71C8A" w:rsidRPr="002415F8" w:rsidRDefault="00F8453E" w:rsidP="00DC0202">
      <w:pPr>
        <w:pStyle w:val="01"/>
      </w:pPr>
      <w:r>
        <w:t>6.7.11</w:t>
      </w:r>
      <w:r w:rsidR="00B71C8A" w:rsidRPr="002415F8">
        <w:t xml:space="preserve">. Выбор, отвод и использование земель для линий связи осуществляются в соответствии с требованиями </w:t>
      </w:r>
      <w:r w:rsidR="00B71C8A" w:rsidRPr="00DC0202">
        <w:t>СН 461-74</w:t>
      </w:r>
      <w:r w:rsidR="00DC0202">
        <w:t xml:space="preserve"> «</w:t>
      </w:r>
      <w:r w:rsidR="00B71C8A" w:rsidRPr="002415F8">
        <w:t>Нормы отвода земель для лини</w:t>
      </w:r>
      <w:r w:rsidR="00DC0202">
        <w:t>й связи»</w:t>
      </w:r>
      <w:r w:rsidR="00B71C8A" w:rsidRPr="002415F8">
        <w:t>.</w:t>
      </w:r>
    </w:p>
    <w:p w:rsidR="00B71C8A" w:rsidRPr="002415F8" w:rsidRDefault="00F8453E" w:rsidP="00DC0202">
      <w:pPr>
        <w:pStyle w:val="01"/>
      </w:pPr>
      <w:r>
        <w:t>6.7.12</w:t>
      </w:r>
      <w:r w:rsidR="00B71C8A" w:rsidRPr="002415F8">
        <w:t>. Проектирование линейно-кабельных сооружений должно осуществляться с учетом перспективного развития первичных сетей связи.</w:t>
      </w:r>
    </w:p>
    <w:p w:rsidR="00B71C8A" w:rsidRPr="002415F8" w:rsidRDefault="00B71C8A" w:rsidP="0029137B">
      <w:pPr>
        <w:pStyle w:val="01"/>
      </w:pPr>
      <w:r w:rsidRPr="002415F8">
        <w:t xml:space="preserve">Размещение трасс (площадок) для линий связи (кабельных, воздушных и других) следует осуществлять в соответствии </w:t>
      </w:r>
      <w:r w:rsidRPr="0029137B">
        <w:t xml:space="preserve">с </w:t>
      </w:r>
      <w:hyperlink r:id="rId17" w:history="1">
        <w:r w:rsidRPr="0029137B">
          <w:t>Земельным кодексом</w:t>
        </w:r>
      </w:hyperlink>
      <w:r w:rsidRPr="0029137B">
        <w:t xml:space="preserve"> Российской</w:t>
      </w:r>
      <w:r w:rsidRPr="002415F8">
        <w:t xml:space="preserve">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B71C8A" w:rsidRPr="002415F8" w:rsidRDefault="00B71C8A" w:rsidP="00543C3B">
      <w:pPr>
        <w:pStyle w:val="04"/>
      </w:pPr>
      <w:r w:rsidRPr="002415F8">
        <w:t>вне населенных пу</w:t>
      </w:r>
      <w:r w:rsidR="00543C3B">
        <w:t xml:space="preserve">нктов – </w:t>
      </w:r>
      <w:r w:rsidRPr="002415F8">
        <w:t>главным образом, вдоль дорог, существующих трасс и границ полей севооборотов;</w:t>
      </w:r>
    </w:p>
    <w:p w:rsidR="00B71C8A" w:rsidRPr="002415F8" w:rsidRDefault="00B71C8A" w:rsidP="00543C3B">
      <w:pPr>
        <w:pStyle w:val="04"/>
      </w:pPr>
      <w:r w:rsidRPr="002415F8">
        <w:t xml:space="preserve">в </w:t>
      </w:r>
      <w:r w:rsidR="00543C3B">
        <w:t xml:space="preserve">городе </w:t>
      </w:r>
      <w:r w:rsidRPr="002415F8">
        <w:t xml:space="preserve">и сельских поселениях </w:t>
      </w:r>
      <w:r w:rsidR="00543C3B">
        <w:t>–</w:t>
      </w:r>
      <w:r w:rsidRPr="002415F8">
        <w:t xml:space="preserve"> преимущественно на пешеходной части улиц (под тротуарами) и в полосе между красной линией и линией застройки.</w:t>
      </w:r>
    </w:p>
    <w:p w:rsidR="00B71C8A" w:rsidRPr="002415F8" w:rsidRDefault="00543C3B" w:rsidP="00543C3B">
      <w:pPr>
        <w:pStyle w:val="01"/>
      </w:pPr>
      <w:r>
        <w:t>6.7</w:t>
      </w:r>
      <w:r w:rsidR="00F8453E">
        <w:t>.13.</w:t>
      </w:r>
      <w:r w:rsidR="00B71C8A" w:rsidRPr="002415F8">
        <w:t xml:space="preserve"> Кабельные линии связи размещаются вдоль автомобильных дорог при выполнении следующих требований:</w:t>
      </w:r>
    </w:p>
    <w:p w:rsidR="00B71C8A" w:rsidRPr="002415F8" w:rsidRDefault="00B71C8A" w:rsidP="00543C3B">
      <w:pPr>
        <w:pStyle w:val="04"/>
      </w:pPr>
      <w:r w:rsidRPr="002415F8">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B71C8A" w:rsidRPr="002415F8" w:rsidRDefault="00B71C8A" w:rsidP="00543C3B">
      <w:pPr>
        <w:pStyle w:val="04"/>
      </w:pPr>
      <w:r w:rsidRPr="002415F8">
        <w:t>на землях, наименее приго</w:t>
      </w:r>
      <w:r w:rsidR="00543C3B">
        <w:t xml:space="preserve">дных для сельского хозяйства, </w:t>
      </w:r>
      <w:r w:rsidRPr="002415F8">
        <w:t>по показателям загрязнения выбросами автомобильного транспорта;</w:t>
      </w:r>
    </w:p>
    <w:p w:rsidR="00B71C8A" w:rsidRPr="002415F8" w:rsidRDefault="00B71C8A" w:rsidP="00543C3B">
      <w:pPr>
        <w:pStyle w:val="04"/>
      </w:pPr>
      <w:r w:rsidRPr="002415F8">
        <w:t>соблюдение допустимых расстояний приближения полосы земель связи к границе полосы отвода автомобильных дорог.</w:t>
      </w:r>
    </w:p>
    <w:p w:rsidR="00B71C8A" w:rsidRPr="002415F8" w:rsidRDefault="00B71C8A" w:rsidP="00543C3B">
      <w:pPr>
        <w:pStyle w:val="01"/>
      </w:pPr>
      <w:r w:rsidRPr="002415F8">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B71C8A" w:rsidRPr="002415F8" w:rsidRDefault="00B71C8A" w:rsidP="00543C3B">
      <w:pPr>
        <w:pStyle w:val="01"/>
      </w:pPr>
      <w:r w:rsidRPr="002415F8">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B71C8A" w:rsidRPr="002415F8" w:rsidRDefault="00F8453E" w:rsidP="00536105">
      <w:pPr>
        <w:pStyle w:val="01"/>
      </w:pPr>
      <w:r>
        <w:t>6.7.14</w:t>
      </w:r>
      <w:r w:rsidR="00536105">
        <w:t>.</w:t>
      </w:r>
      <w:r w:rsidR="00B71C8A" w:rsidRPr="002415F8">
        <w:t xml:space="preserve">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B71C8A" w:rsidRPr="002415F8" w:rsidRDefault="00B71C8A" w:rsidP="00536105">
      <w:pPr>
        <w:pStyle w:val="01"/>
      </w:pPr>
      <w:r w:rsidRPr="002415F8">
        <w:t xml:space="preserve">Размещение кабельной линии в полосе отвода автомобильных дорог допускается в особо неблагоприятных условиях местности в придорожной зоне </w:t>
      </w:r>
      <w:r w:rsidR="00536105">
        <w:t>–</w:t>
      </w:r>
      <w:r w:rsidRPr="002415F8">
        <w:t xml:space="preserve">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B71C8A" w:rsidRPr="002415F8" w:rsidRDefault="00B71C8A" w:rsidP="00536105">
      <w:pPr>
        <w:pStyle w:val="01"/>
      </w:pPr>
      <w:r w:rsidRPr="002415F8">
        <w:t>В исключительных случаях допускается размещение кабельной линии по обочине автомобильной дороги.</w:t>
      </w:r>
    </w:p>
    <w:p w:rsidR="00B71C8A" w:rsidRPr="002415F8" w:rsidRDefault="00536105" w:rsidP="00536105">
      <w:pPr>
        <w:pStyle w:val="01"/>
      </w:pPr>
      <w:r>
        <w:t>6.7</w:t>
      </w:r>
      <w:r w:rsidR="00F8453E">
        <w:t>.15</w:t>
      </w:r>
      <w:r w:rsidR="00B71C8A" w:rsidRPr="002415F8">
        <w:t>.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B71C8A" w:rsidRPr="002415F8" w:rsidRDefault="00B71C8A" w:rsidP="00536105">
      <w:pPr>
        <w:pStyle w:val="01"/>
      </w:pPr>
      <w:r w:rsidRPr="002415F8">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B71C8A" w:rsidRPr="002415F8" w:rsidRDefault="00B71C8A" w:rsidP="00536105">
      <w:pPr>
        <w:pStyle w:val="01"/>
      </w:pPr>
      <w:r w:rsidRPr="002415F8">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B71C8A" w:rsidRPr="002415F8" w:rsidRDefault="00F8453E" w:rsidP="003748E2">
      <w:pPr>
        <w:pStyle w:val="01"/>
      </w:pPr>
      <w:r>
        <w:t>6.7.16</w:t>
      </w:r>
      <w:r w:rsidR="003748E2">
        <w:t>.</w:t>
      </w:r>
      <w:r w:rsidR="00B71C8A" w:rsidRPr="002415F8">
        <w:t xml:space="preserve">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B71C8A" w:rsidRPr="002415F8" w:rsidRDefault="00F8453E" w:rsidP="003748E2">
      <w:pPr>
        <w:pStyle w:val="01"/>
      </w:pPr>
      <w:r>
        <w:t>6.7.17</w:t>
      </w:r>
      <w:r w:rsidR="00B71C8A" w:rsidRPr="002415F8">
        <w:t xml:space="preserve">. Необслуживаемые усилительные и регенерационные пункты следует располагать вдоль трассы кабельной линии, по возможности </w:t>
      </w:r>
      <w:r w:rsidR="003748E2">
        <w:t>–</w:t>
      </w:r>
      <w:r w:rsidR="00B71C8A" w:rsidRPr="002415F8">
        <w:t xml:space="preserve">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B71C8A" w:rsidRPr="002415F8" w:rsidRDefault="00F8453E" w:rsidP="003748E2">
      <w:pPr>
        <w:pStyle w:val="01"/>
      </w:pPr>
      <w:r>
        <w:t>6.7.18</w:t>
      </w:r>
      <w:r w:rsidR="00B71C8A" w:rsidRPr="002415F8">
        <w:t xml:space="preserve">. В </w:t>
      </w:r>
      <w:r w:rsidR="003748E2">
        <w:t>городском округе</w:t>
      </w:r>
      <w:r w:rsidR="00B71C8A" w:rsidRPr="002415F8">
        <w:t xml:space="preserve"> должно предусматриваться устройство кабельной канализации:</w:t>
      </w:r>
    </w:p>
    <w:p w:rsidR="00B71C8A" w:rsidRPr="002415F8" w:rsidRDefault="00B71C8A" w:rsidP="003748E2">
      <w:pPr>
        <w:pStyle w:val="04"/>
      </w:pPr>
      <w:r w:rsidRPr="002415F8">
        <w:t>на территориях с законченной горизонтальной и вертикальной планировкой для прокладки кабелей связи и проводного вещания;</w:t>
      </w:r>
    </w:p>
    <w:p w:rsidR="00B71C8A" w:rsidRPr="002415F8" w:rsidRDefault="00B71C8A" w:rsidP="003748E2">
      <w:pPr>
        <w:pStyle w:val="04"/>
      </w:pPr>
      <w:r w:rsidRPr="002415F8">
        <w:t>при расширении телефонных сетей и невозможности прокладки кабелей в существующей кабельной канализации.</w:t>
      </w:r>
    </w:p>
    <w:p w:rsidR="00B71C8A" w:rsidRPr="002415F8" w:rsidRDefault="00B71C8A" w:rsidP="003748E2">
      <w:pPr>
        <w:pStyle w:val="01"/>
      </w:pPr>
      <w:r w:rsidRPr="002415F8">
        <w:t xml:space="preserve">В </w:t>
      </w:r>
      <w:r w:rsidR="003748E2">
        <w:t>городском округе</w:t>
      </w:r>
      <w:r w:rsidRPr="002415F8">
        <w:t xml:space="preserve">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B71C8A" w:rsidRPr="002415F8" w:rsidRDefault="00B71C8A" w:rsidP="003748E2">
      <w:pPr>
        <w:pStyle w:val="01"/>
      </w:pPr>
      <w:r w:rsidRPr="002415F8">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B71C8A" w:rsidRPr="002415F8" w:rsidRDefault="003748E2" w:rsidP="003748E2">
      <w:pPr>
        <w:pStyle w:val="01"/>
      </w:pPr>
      <w:r>
        <w:t>6.7</w:t>
      </w:r>
      <w:r w:rsidR="00F8453E">
        <w:t>.19</w:t>
      </w:r>
      <w:r w:rsidR="00B71C8A" w:rsidRPr="002415F8">
        <w:t>. Смотровые устройства (колодцы) кабельной канализации должны устанавливаться:</w:t>
      </w:r>
    </w:p>
    <w:p w:rsidR="00B71C8A" w:rsidRPr="002415F8" w:rsidRDefault="003748E2" w:rsidP="003748E2">
      <w:pPr>
        <w:pStyle w:val="04"/>
      </w:pPr>
      <w:r>
        <w:t xml:space="preserve">проходные – </w:t>
      </w:r>
      <w:r w:rsidR="00B71C8A" w:rsidRPr="002415F8">
        <w:t>на прямолинейных участках трасс, в местах поворота трассы не более чем на 15</w:t>
      </w:r>
      <w:r>
        <w:t>°</w:t>
      </w:r>
      <w:r w:rsidR="00B71C8A" w:rsidRPr="002415F8">
        <w:t>, а также при изменении глубины заложения трубопровода;</w:t>
      </w:r>
    </w:p>
    <w:p w:rsidR="00B71C8A" w:rsidRPr="002415F8" w:rsidRDefault="00B71C8A" w:rsidP="003748E2">
      <w:pPr>
        <w:pStyle w:val="04"/>
      </w:pPr>
      <w:r w:rsidRPr="002415F8">
        <w:t xml:space="preserve">угловые </w:t>
      </w:r>
      <w:r w:rsidR="003748E2">
        <w:t>–</w:t>
      </w:r>
      <w:r w:rsidRPr="002415F8">
        <w:t xml:space="preserve"> в местах поворота трассы более чем на 15</w:t>
      </w:r>
      <w:r w:rsidR="003748E2">
        <w:t>°;</w:t>
      </w:r>
    </w:p>
    <w:p w:rsidR="00B71C8A" w:rsidRPr="002415F8" w:rsidRDefault="00B71C8A" w:rsidP="003748E2">
      <w:pPr>
        <w:pStyle w:val="04"/>
      </w:pPr>
      <w:r w:rsidRPr="002415F8">
        <w:t xml:space="preserve">разветвительные </w:t>
      </w:r>
      <w:r w:rsidR="003748E2">
        <w:t>–</w:t>
      </w:r>
      <w:r w:rsidRPr="002415F8">
        <w:t xml:space="preserve"> в местах разветвления трассы на два (три) направления;</w:t>
      </w:r>
    </w:p>
    <w:p w:rsidR="00B71C8A" w:rsidRPr="002415F8" w:rsidRDefault="00B71C8A" w:rsidP="003748E2">
      <w:pPr>
        <w:pStyle w:val="04"/>
      </w:pPr>
      <w:r w:rsidRPr="002415F8">
        <w:t xml:space="preserve">станционные </w:t>
      </w:r>
      <w:r w:rsidR="003748E2">
        <w:t>–</w:t>
      </w:r>
      <w:r w:rsidRPr="002415F8">
        <w:t xml:space="preserve"> в местах ввода кабелей в здания телефонных станций.</w:t>
      </w:r>
    </w:p>
    <w:p w:rsidR="00B71C8A" w:rsidRPr="002415F8" w:rsidRDefault="00B71C8A" w:rsidP="003748E2">
      <w:pPr>
        <w:pStyle w:val="01"/>
      </w:pPr>
      <w:r w:rsidRPr="002415F8">
        <w:t xml:space="preserve">Расстояния между колодцами кабельной канализации не должны превышать 150 м, а при прокладке кабелей с количеством пар 1400 и выше </w:t>
      </w:r>
      <w:r w:rsidR="003748E2">
        <w:t>–</w:t>
      </w:r>
      <w:r w:rsidRPr="002415F8">
        <w:t xml:space="preserve"> 120 м.</w:t>
      </w:r>
    </w:p>
    <w:p w:rsidR="00B71C8A" w:rsidRPr="002415F8" w:rsidRDefault="00F8453E" w:rsidP="003748E2">
      <w:pPr>
        <w:pStyle w:val="01"/>
      </w:pPr>
      <w:r>
        <w:t>6.7.20</w:t>
      </w:r>
      <w:r w:rsidR="00B71C8A" w:rsidRPr="002415F8">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B71C8A" w:rsidRPr="002415F8" w:rsidRDefault="00B71C8A" w:rsidP="003748E2">
      <w:pPr>
        <w:pStyle w:val="01"/>
      </w:pPr>
      <w:r w:rsidRPr="002415F8">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B71C8A" w:rsidRPr="002415F8" w:rsidRDefault="00B71C8A" w:rsidP="003748E2">
      <w:pPr>
        <w:pStyle w:val="01"/>
      </w:pPr>
      <w:r w:rsidRPr="002415F8">
        <w:t>На территории населенных пунктов могут быть использованы стоечные опоры, устанавливаемые на крышах зданий.</w:t>
      </w:r>
    </w:p>
    <w:p w:rsidR="00B71C8A" w:rsidRPr="002415F8" w:rsidRDefault="00F8453E" w:rsidP="00E679D3">
      <w:pPr>
        <w:pStyle w:val="01"/>
      </w:pPr>
      <w:r>
        <w:t>6.7.21</w:t>
      </w:r>
      <w:r w:rsidR="00B71C8A" w:rsidRPr="002415F8">
        <w:t>. Размещение воздушных линий связи в пределах придорожных полос возможно при соблюдении требований:</w:t>
      </w:r>
    </w:p>
    <w:p w:rsidR="00B71C8A" w:rsidRPr="002415F8" w:rsidRDefault="00B71C8A" w:rsidP="00E679D3">
      <w:pPr>
        <w:pStyle w:val="04"/>
      </w:pPr>
      <w:r w:rsidRPr="002415F8">
        <w:t>для подъезда к краевому центру, для участков федеральных автомобильных дорог, построенных</w:t>
      </w:r>
      <w:r w:rsidR="008E535D">
        <w:t xml:space="preserve"> в обход города</w:t>
      </w:r>
      <w:r w:rsidRPr="002415F8">
        <w:t>,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B71C8A" w:rsidRPr="002415F8" w:rsidRDefault="00B71C8A" w:rsidP="00E679D3">
      <w:pPr>
        <w:pStyle w:val="04"/>
      </w:pPr>
      <w:r w:rsidRPr="002415F8">
        <w:t>для автомобильных дорог I-IV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B71C8A" w:rsidRPr="002415F8" w:rsidRDefault="00B71C8A" w:rsidP="00E679D3">
      <w:pPr>
        <w:pStyle w:val="01"/>
      </w:pPr>
      <w:r w:rsidRPr="002415F8">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w:t>
      </w:r>
      <w:r w:rsidR="00CE0EBC">
        <w:t>–</w:t>
      </w:r>
      <w:r w:rsidRPr="002415F8">
        <w:t xml:space="preserve"> не менее 25 м.</w:t>
      </w:r>
    </w:p>
    <w:p w:rsidR="00B71C8A" w:rsidRPr="002415F8" w:rsidRDefault="00F8453E" w:rsidP="00CE0EBC">
      <w:pPr>
        <w:pStyle w:val="01"/>
      </w:pPr>
      <w:r>
        <w:t>6.7.22</w:t>
      </w:r>
      <w:r w:rsidR="00B71C8A" w:rsidRPr="002415F8">
        <w:t>. Кабельные переходы через водные преграды в зависимости от назначения линий и местных условий могут выполняться:</w:t>
      </w:r>
    </w:p>
    <w:p w:rsidR="00B71C8A" w:rsidRPr="002415F8" w:rsidRDefault="00B71C8A" w:rsidP="00CE0EBC">
      <w:pPr>
        <w:pStyle w:val="04"/>
      </w:pPr>
      <w:r w:rsidRPr="002415F8">
        <w:t>кабелями, прокладываемыми под водой;</w:t>
      </w:r>
    </w:p>
    <w:p w:rsidR="00B71C8A" w:rsidRPr="002415F8" w:rsidRDefault="00B71C8A" w:rsidP="00CE0EBC">
      <w:pPr>
        <w:pStyle w:val="04"/>
      </w:pPr>
      <w:r w:rsidRPr="002415F8">
        <w:t>кабелями, прокладываемыми по мостам;</w:t>
      </w:r>
    </w:p>
    <w:p w:rsidR="00B71C8A" w:rsidRPr="002415F8" w:rsidRDefault="00B71C8A" w:rsidP="00CE0EBC">
      <w:pPr>
        <w:pStyle w:val="04"/>
      </w:pPr>
      <w:r w:rsidRPr="002415F8">
        <w:t>подвесными кабелями на опорах.</w:t>
      </w:r>
    </w:p>
    <w:p w:rsidR="00B71C8A" w:rsidRPr="002415F8" w:rsidRDefault="00B71C8A" w:rsidP="00CE0EBC">
      <w:pPr>
        <w:pStyle w:val="01"/>
      </w:pPr>
      <w:r w:rsidRPr="002415F8">
        <w:t>Кабельные переходы через водные преграды размещаются в соответствии с требованиями к проектированию линейно-кабельных сооружений.</w:t>
      </w:r>
    </w:p>
    <w:p w:rsidR="00B71C8A" w:rsidRPr="002415F8" w:rsidRDefault="00F8453E" w:rsidP="00C23649">
      <w:pPr>
        <w:pStyle w:val="01"/>
      </w:pPr>
      <w:r>
        <w:t>6.7.23</w:t>
      </w:r>
      <w:r w:rsidR="00B71C8A" w:rsidRPr="002415F8">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B71C8A" w:rsidRPr="002415F8" w:rsidRDefault="00B71C8A" w:rsidP="00C23649">
      <w:pPr>
        <w:pStyle w:val="04"/>
      </w:pPr>
      <w:r w:rsidRPr="002415F8">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B71C8A" w:rsidRPr="002415F8" w:rsidRDefault="00B71C8A" w:rsidP="00C23649">
      <w:pPr>
        <w:pStyle w:val="04"/>
      </w:pPr>
      <w:r w:rsidRPr="002415F8">
        <w:t>при эффективной излучаемо</w:t>
      </w:r>
      <w:r w:rsidR="00C23649">
        <w:t xml:space="preserve">й мощности от 1000 до 5000 Вт – </w:t>
      </w:r>
      <w:r w:rsidRPr="002415F8">
        <w:t>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B71C8A" w:rsidRPr="00C23649" w:rsidRDefault="00B71C8A" w:rsidP="00C23649">
      <w:pPr>
        <w:pStyle w:val="01"/>
      </w:pPr>
      <w:r w:rsidRPr="00C23649">
        <w:t>Рекомендуется размещение антенн на отдельно стоящих опорах и мачтах.</w:t>
      </w:r>
    </w:p>
    <w:p w:rsidR="00B71C8A" w:rsidRPr="006E288A" w:rsidRDefault="00C23649" w:rsidP="006E288A">
      <w:pPr>
        <w:pStyle w:val="01"/>
      </w:pPr>
      <w:r w:rsidRPr="006E288A">
        <w:t>6.7</w:t>
      </w:r>
      <w:r w:rsidR="00F8453E">
        <w:t>.24</w:t>
      </w:r>
      <w:r w:rsidR="00B71C8A" w:rsidRPr="006E288A">
        <w:t>. Уровни электромагнитных излучений не должны превышать предельно допустимые уровни (ПДУ) согласно приложению 1 к СанПиН 2.1.8/2.2.4.1383-03.</w:t>
      </w:r>
    </w:p>
    <w:p w:rsidR="00B71C8A" w:rsidRPr="002415F8" w:rsidRDefault="00B71C8A" w:rsidP="00C23649">
      <w:pPr>
        <w:pStyle w:val="01"/>
      </w:pPr>
      <w:r w:rsidRPr="002415F8">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B71C8A" w:rsidRPr="002415F8" w:rsidRDefault="00B71C8A" w:rsidP="00C23649">
      <w:pPr>
        <w:pStyle w:val="01"/>
      </w:pPr>
      <w:r w:rsidRPr="002415F8">
        <w:t>Границы санитарно-защитных зон определяются на высоте 2 м от поверхности земли по ПДУ.</w:t>
      </w:r>
    </w:p>
    <w:p w:rsidR="00B71C8A" w:rsidRPr="002415F8" w:rsidRDefault="00B71C8A" w:rsidP="00C23649">
      <w:pPr>
        <w:pStyle w:val="01"/>
      </w:pPr>
      <w:r w:rsidRPr="002415F8">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B71C8A" w:rsidRPr="002415F8" w:rsidRDefault="00F8453E" w:rsidP="006E288A">
      <w:pPr>
        <w:pStyle w:val="01"/>
      </w:pPr>
      <w:r>
        <w:t>6.7.25</w:t>
      </w:r>
      <w:r w:rsidR="006E288A">
        <w:t>.</w:t>
      </w:r>
      <w:r w:rsidR="00B71C8A" w:rsidRPr="002415F8">
        <w:t xml:space="preserve">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w:t>
      </w:r>
      <w:r w:rsidR="006E6059">
        <w:t xml:space="preserve">зданий, расположенных в районе или </w:t>
      </w:r>
      <w:r w:rsidR="00B71C8A" w:rsidRPr="002415F8">
        <w:t>группе микрорайонов</w:t>
      </w:r>
      <w:r w:rsidR="006E6059">
        <w:t xml:space="preserve">. </w:t>
      </w:r>
      <w:r w:rsidR="00B71C8A" w:rsidRPr="002415F8">
        <w:t>Диспетчерские пункты следует размещать в центре обслуживаемой территории.</w:t>
      </w:r>
    </w:p>
    <w:p w:rsidR="00B71C8A" w:rsidRPr="002415F8" w:rsidRDefault="00B71C8A" w:rsidP="006E288A">
      <w:pPr>
        <w:pStyle w:val="01"/>
      </w:pPr>
      <w:r w:rsidRPr="002415F8">
        <w:t>Диспетчерские пункты размещаются в зданиях эксплуатационных служб или в обслуживаемых зданиях.</w:t>
      </w:r>
    </w:p>
    <w:p w:rsidR="00B71C8A" w:rsidRPr="002415F8" w:rsidRDefault="00F8453E" w:rsidP="006E288A">
      <w:pPr>
        <w:pStyle w:val="01"/>
      </w:pPr>
      <w:r>
        <w:t>6.7.26</w:t>
      </w:r>
      <w:r w:rsidR="00B71C8A" w:rsidRPr="002415F8">
        <w:t xml:space="preserve">. Установки пожарной сигнализации и пожаротушения автоматические должны проектироваться в </w:t>
      </w:r>
      <w:r w:rsidR="00B71C8A" w:rsidRPr="006E288A">
        <w:t>соответствии с СП 5.13130.2009</w:t>
      </w:r>
      <w:r w:rsidR="006E288A" w:rsidRPr="006E288A">
        <w:t xml:space="preserve"> «</w:t>
      </w:r>
      <w:r w:rsidR="00B71C8A" w:rsidRPr="002415F8">
        <w:t>Системы противопожарной защиты. Установки пожарной сигнализации и пожаротушения автоматические. Нормы и прави</w:t>
      </w:r>
      <w:r w:rsidR="006E288A">
        <w:t>ла проектирования»</w:t>
      </w:r>
      <w:r w:rsidR="00B71C8A" w:rsidRPr="002415F8">
        <w:t>.</w:t>
      </w:r>
    </w:p>
    <w:p w:rsidR="00B71C8A" w:rsidRDefault="002F6324" w:rsidP="002F6324">
      <w:pPr>
        <w:pStyle w:val="01"/>
      </w:pPr>
      <w:r>
        <w:t>6.7</w:t>
      </w:r>
      <w:r w:rsidR="00F8453E">
        <w:t>.27</w:t>
      </w:r>
      <w:r w:rsidR="00B71C8A" w:rsidRPr="002415F8">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r>
        <w:fldChar w:fldCharType="begin"/>
      </w:r>
      <w:r>
        <w:instrText xml:space="preserve"> REF _Ref450307898 \h </w:instrText>
      </w:r>
      <w:r>
        <w:fldChar w:fldCharType="separate"/>
      </w:r>
      <w:r w:rsidR="000E722C">
        <w:t xml:space="preserve">Таблица </w:t>
      </w:r>
      <w:r w:rsidR="000E722C">
        <w:rPr>
          <w:noProof/>
        </w:rPr>
        <w:t>77</w:t>
      </w:r>
      <w:r>
        <w:fldChar w:fldCharType="end"/>
      </w:r>
      <w:r>
        <w:t>.</w:t>
      </w:r>
    </w:p>
    <w:p w:rsidR="002F6324" w:rsidRDefault="002F6324" w:rsidP="002F6324">
      <w:pPr>
        <w:pStyle w:val="05"/>
      </w:pPr>
      <w:bookmarkStart w:id="135" w:name="_Ref450307898"/>
      <w:r>
        <w:t xml:space="preserve">Таблица </w:t>
      </w:r>
      <w:r w:rsidR="00F14E19">
        <w:fldChar w:fldCharType="begin"/>
      </w:r>
      <w:r w:rsidR="00F14E19">
        <w:instrText xml:space="preserve"> SEQ Таблица \* ARABIC </w:instrText>
      </w:r>
      <w:r w:rsidR="00F14E19">
        <w:fldChar w:fldCharType="separate"/>
      </w:r>
      <w:r w:rsidR="000E722C">
        <w:rPr>
          <w:noProof/>
        </w:rPr>
        <w:t>77</w:t>
      </w:r>
      <w:r w:rsidR="00F14E19">
        <w:rPr>
          <w:noProof/>
        </w:rPr>
        <w:fldChar w:fldCharType="end"/>
      </w:r>
      <w:bookmarkEnd w:id="13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6"/>
        <w:gridCol w:w="4484"/>
        <w:gridCol w:w="2513"/>
      </w:tblGrid>
      <w:tr w:rsidR="002F6324" w:rsidRPr="002415F8" w:rsidTr="002F6324">
        <w:tc>
          <w:tcPr>
            <w:tcW w:w="0" w:type="auto"/>
            <w:tcBorders>
              <w:top w:val="single" w:sz="4" w:space="0" w:color="auto"/>
              <w:bottom w:val="single" w:sz="4" w:space="0" w:color="auto"/>
              <w:right w:val="single" w:sz="4" w:space="0" w:color="auto"/>
            </w:tcBorders>
            <w:shd w:val="clear" w:color="auto" w:fill="auto"/>
            <w:vAlign w:val="center"/>
          </w:tcPr>
          <w:p w:rsidR="002F6324" w:rsidRPr="002F6324" w:rsidRDefault="002F6324" w:rsidP="002F6324">
            <w:pPr>
              <w:suppressAutoHyphens/>
              <w:jc w:val="center"/>
              <w:rPr>
                <w:rFonts w:ascii="Times New Roman" w:hAnsi="Times New Roman" w:cs="Times New Roman"/>
                <w:b/>
              </w:rPr>
            </w:pPr>
            <w:r w:rsidRPr="002F6324">
              <w:rPr>
                <w:rFonts w:ascii="Times New Roman" w:hAnsi="Times New Roman" w:cs="Times New Roman"/>
                <w:b/>
              </w:rPr>
              <w:t>Наименование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6324" w:rsidRPr="002F6324" w:rsidRDefault="002F6324" w:rsidP="002F6324">
            <w:pPr>
              <w:suppressAutoHyphens/>
              <w:jc w:val="center"/>
              <w:rPr>
                <w:rFonts w:ascii="Times New Roman" w:hAnsi="Times New Roman" w:cs="Times New Roman"/>
                <w:b/>
              </w:rPr>
            </w:pPr>
            <w:r w:rsidRPr="002F6324">
              <w:rPr>
                <w:rFonts w:ascii="Times New Roman" w:hAnsi="Times New Roman" w:cs="Times New Roman"/>
                <w:b/>
              </w:rPr>
              <w:t>Основные параметры зоны</w:t>
            </w:r>
          </w:p>
        </w:tc>
        <w:tc>
          <w:tcPr>
            <w:tcW w:w="0" w:type="auto"/>
            <w:tcBorders>
              <w:top w:val="single" w:sz="4" w:space="0" w:color="auto"/>
              <w:left w:val="single" w:sz="4" w:space="0" w:color="auto"/>
              <w:bottom w:val="single" w:sz="4" w:space="0" w:color="auto"/>
            </w:tcBorders>
            <w:shd w:val="clear" w:color="auto" w:fill="auto"/>
            <w:vAlign w:val="center"/>
          </w:tcPr>
          <w:p w:rsidR="002F6324" w:rsidRPr="002F6324" w:rsidRDefault="002F6324" w:rsidP="002F6324">
            <w:pPr>
              <w:suppressAutoHyphens/>
              <w:jc w:val="center"/>
              <w:rPr>
                <w:rFonts w:ascii="Times New Roman" w:hAnsi="Times New Roman" w:cs="Times New Roman"/>
                <w:b/>
              </w:rPr>
            </w:pPr>
            <w:r w:rsidRPr="002F6324">
              <w:rPr>
                <w:rFonts w:ascii="Times New Roman" w:hAnsi="Times New Roman" w:cs="Times New Roman"/>
                <w:b/>
              </w:rPr>
              <w:t>Вид использования</w:t>
            </w:r>
          </w:p>
        </w:tc>
      </w:tr>
      <w:tr w:rsidR="002F6324" w:rsidRPr="002415F8" w:rsidTr="002F6324">
        <w:tc>
          <w:tcPr>
            <w:tcW w:w="0" w:type="auto"/>
            <w:tcBorders>
              <w:top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Общие коллекторы для подземных коммуникаций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F6324" w:rsidRDefault="002F6324" w:rsidP="004261E5">
            <w:pPr>
              <w:suppressAutoHyphens/>
              <w:rPr>
                <w:rFonts w:ascii="Times New Roman" w:hAnsi="Times New Roman" w:cs="Times New Roman"/>
              </w:rPr>
            </w:pPr>
            <w:r w:rsidRPr="002415F8">
              <w:rPr>
                <w:rFonts w:ascii="Times New Roman" w:hAnsi="Times New Roman" w:cs="Times New Roman"/>
              </w:rPr>
              <w:t xml:space="preserve">охранная зона городского коллектора </w:t>
            </w:r>
            <w:r>
              <w:rPr>
                <w:rFonts w:ascii="Times New Roman" w:hAnsi="Times New Roman" w:cs="Times New Roman"/>
              </w:rPr>
              <w:t>–</w:t>
            </w:r>
            <w:r w:rsidRPr="002415F8">
              <w:rPr>
                <w:rFonts w:ascii="Times New Roman" w:hAnsi="Times New Roman" w:cs="Times New Roman"/>
              </w:rPr>
              <w:t xml:space="preserve"> по 5 м в каждую сторону от края коллектора</w:t>
            </w:r>
            <w:r>
              <w:rPr>
                <w:rFonts w:ascii="Times New Roman" w:hAnsi="Times New Roman" w:cs="Times New Roman"/>
              </w:rPr>
              <w:t>;</w:t>
            </w:r>
          </w:p>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 xml:space="preserve">охранная зона оголовка вентшахты коллектора </w:t>
            </w:r>
            <w:r>
              <w:rPr>
                <w:rFonts w:ascii="Times New Roman" w:hAnsi="Times New Roman" w:cs="Times New Roman"/>
              </w:rPr>
              <w:t>–</w:t>
            </w:r>
            <w:r w:rsidRPr="002415F8">
              <w:rPr>
                <w:rFonts w:ascii="Times New Roman" w:hAnsi="Times New Roman" w:cs="Times New Roman"/>
              </w:rPr>
              <w:t xml:space="preserve"> в радиусе 15 м</w:t>
            </w:r>
          </w:p>
        </w:tc>
        <w:tc>
          <w:tcPr>
            <w:tcW w:w="0" w:type="auto"/>
            <w:tcBorders>
              <w:top w:val="single" w:sz="4" w:space="0" w:color="auto"/>
              <w:left w:val="single" w:sz="4" w:space="0" w:color="auto"/>
              <w:bottom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озеленение, проезды, площадки</w:t>
            </w:r>
          </w:p>
        </w:tc>
      </w:tr>
      <w:tr w:rsidR="002F6324" w:rsidRPr="002415F8" w:rsidTr="002F6324">
        <w:tc>
          <w:tcPr>
            <w:tcW w:w="0" w:type="auto"/>
            <w:tcBorders>
              <w:top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Радиорелейные линии связи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охранная зона 50 м в обе стороны луча</w:t>
            </w:r>
          </w:p>
        </w:tc>
        <w:tc>
          <w:tcPr>
            <w:tcW w:w="0" w:type="auto"/>
            <w:tcBorders>
              <w:top w:val="single" w:sz="4" w:space="0" w:color="auto"/>
              <w:left w:val="single" w:sz="4" w:space="0" w:color="auto"/>
              <w:bottom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мертвая зона</w:t>
            </w:r>
          </w:p>
        </w:tc>
      </w:tr>
      <w:tr w:rsidR="002F6324" w:rsidRPr="002415F8" w:rsidTr="002F6324">
        <w:tc>
          <w:tcPr>
            <w:tcW w:w="0" w:type="auto"/>
            <w:tcBorders>
              <w:top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Объекты телевидения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охранная зона d</w:t>
            </w:r>
            <w:r w:rsidR="00AC715C">
              <w:rPr>
                <w:rFonts w:ascii="Times New Roman" w:hAnsi="Times New Roman" w:cs="Times New Roman"/>
              </w:rPr>
              <w:t xml:space="preserve"> – </w:t>
            </w:r>
            <w:r w:rsidRPr="002415F8">
              <w:rPr>
                <w:rFonts w:ascii="Times New Roman" w:hAnsi="Times New Roman" w:cs="Times New Roman"/>
              </w:rPr>
              <w:t>500 м</w:t>
            </w:r>
          </w:p>
        </w:tc>
        <w:tc>
          <w:tcPr>
            <w:tcW w:w="0" w:type="auto"/>
            <w:vMerge w:val="restart"/>
            <w:tcBorders>
              <w:top w:val="single" w:sz="4" w:space="0" w:color="auto"/>
              <w:left w:val="single" w:sz="4" w:space="0" w:color="auto"/>
              <w:bottom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озеленение</w:t>
            </w:r>
          </w:p>
        </w:tc>
      </w:tr>
      <w:tr w:rsidR="002F6324" w:rsidRPr="002415F8" w:rsidTr="002F6324">
        <w:tc>
          <w:tcPr>
            <w:tcW w:w="0" w:type="auto"/>
            <w:tcBorders>
              <w:top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Автоматические телефонные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расстояние от АТС до жилых домов</w:t>
            </w:r>
            <w:r w:rsidR="00AC715C">
              <w:rPr>
                <w:rFonts w:ascii="Times New Roman" w:hAnsi="Times New Roman" w:cs="Times New Roman"/>
              </w:rPr>
              <w:t xml:space="preserve"> – </w:t>
            </w:r>
            <w:r w:rsidRPr="002415F8">
              <w:rPr>
                <w:rFonts w:ascii="Times New Roman" w:hAnsi="Times New Roman" w:cs="Times New Roman"/>
              </w:rPr>
              <w:t>30 м</w:t>
            </w:r>
          </w:p>
        </w:tc>
        <w:tc>
          <w:tcPr>
            <w:tcW w:w="0" w:type="auto"/>
            <w:tcBorders>
              <w:top w:val="single" w:sz="4" w:space="0" w:color="auto"/>
              <w:left w:val="single" w:sz="4" w:space="0" w:color="auto"/>
              <w:bottom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проезды, площадки, озеленение</w:t>
            </w:r>
          </w:p>
        </w:tc>
      </w:tr>
    </w:tbl>
    <w:p w:rsidR="002F6324" w:rsidRPr="002F6324" w:rsidRDefault="002F6324" w:rsidP="008513D4">
      <w:pPr>
        <w:pStyle w:val="07"/>
      </w:pPr>
      <w:r>
        <w:t>Примечание</w:t>
      </w:r>
    </w:p>
    <w:p w:rsidR="002F6324" w:rsidRPr="002415F8" w:rsidRDefault="002F6324" w:rsidP="008513D4">
      <w:pPr>
        <w:pStyle w:val="08"/>
      </w:pPr>
      <w:r w:rsidRPr="002415F8">
        <w:t>В случае применения электронного коммутационного оборудования.</w:t>
      </w:r>
    </w:p>
    <w:p w:rsidR="003241BF" w:rsidRPr="002415F8" w:rsidRDefault="003241BF" w:rsidP="003241BF">
      <w:pPr>
        <w:pStyle w:val="09"/>
      </w:pPr>
      <w:bookmarkStart w:id="136" w:name="_Toc477434939"/>
      <w:r>
        <w:t>6.8. Размещение инженерных сетей</w:t>
      </w:r>
      <w:bookmarkEnd w:id="136"/>
    </w:p>
    <w:p w:rsidR="003241BF" w:rsidRPr="003241BF" w:rsidRDefault="003241BF" w:rsidP="003241BF">
      <w:pPr>
        <w:pStyle w:val="01"/>
      </w:pPr>
      <w:r>
        <w:t>6.8.1</w:t>
      </w:r>
      <w:r w:rsidRPr="003241BF">
        <w:t>. Инженерные сети должны размещаться вдоль улиц, дорог и проездов вне пределов проезжей части в полосе озеленения при ее наличии.</w:t>
      </w:r>
    </w:p>
    <w:p w:rsidR="003241BF" w:rsidRPr="003241BF" w:rsidRDefault="003241BF" w:rsidP="003241BF">
      <w:pPr>
        <w:pStyle w:val="01"/>
      </w:pPr>
      <w:r w:rsidRPr="003241BF">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3241BF" w:rsidRPr="003241BF" w:rsidRDefault="003241BF" w:rsidP="003241BF">
      <w:pPr>
        <w:pStyle w:val="01"/>
      </w:pPr>
      <w:r w:rsidRPr="003241BF">
        <w:t>При этом в разделительных полосах допускается прокладка тепловых сетей, водопроводов, газопроводов, хозяйственной и дождевой канализации.</w:t>
      </w:r>
    </w:p>
    <w:p w:rsidR="003241BF" w:rsidRPr="003241BF" w:rsidRDefault="003241BF" w:rsidP="003241BF">
      <w:pPr>
        <w:pStyle w:val="01"/>
      </w:pPr>
      <w:r w:rsidRPr="003241BF">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3241BF" w:rsidRPr="003241BF" w:rsidRDefault="003241BF" w:rsidP="003241BF">
      <w:pPr>
        <w:pStyle w:val="01"/>
      </w:pPr>
      <w:r w:rsidRPr="003241BF">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3241BF" w:rsidRPr="003241BF" w:rsidRDefault="003241BF" w:rsidP="003241BF">
      <w:pPr>
        <w:pStyle w:val="01"/>
      </w:pPr>
      <w:r w:rsidRPr="003241BF">
        <w:t>6.8.2. На территории населенных пунктов не допускается:</w:t>
      </w:r>
    </w:p>
    <w:p w:rsidR="003241BF" w:rsidRPr="003241BF" w:rsidRDefault="003241BF" w:rsidP="003241BF">
      <w:pPr>
        <w:pStyle w:val="04"/>
      </w:pPr>
      <w:r w:rsidRPr="003241BF">
        <w:t>надземная и наземная прокладка канализационных сетей;</w:t>
      </w:r>
    </w:p>
    <w:p w:rsidR="003241BF" w:rsidRPr="003241BF" w:rsidRDefault="003241BF" w:rsidP="003241BF">
      <w:pPr>
        <w:pStyle w:val="04"/>
      </w:pPr>
      <w:r w:rsidRPr="003241BF">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3241BF" w:rsidRPr="003241BF" w:rsidRDefault="003241BF" w:rsidP="003241BF">
      <w:pPr>
        <w:pStyle w:val="04"/>
      </w:pPr>
      <w:r w:rsidRPr="003241BF">
        <w:t>прокладка магистральных трубопроводов.</w:t>
      </w:r>
    </w:p>
    <w:p w:rsidR="003241BF" w:rsidRPr="003241BF" w:rsidRDefault="003241BF" w:rsidP="003241BF">
      <w:pPr>
        <w:pStyle w:val="01"/>
      </w:pPr>
      <w:r>
        <w:t>6.8.3</w:t>
      </w:r>
      <w:r w:rsidRPr="003241BF">
        <w:t>. Сети водопровода следует размещать по обеим сторонам улицы при ширине:</w:t>
      </w:r>
    </w:p>
    <w:p w:rsidR="003241BF" w:rsidRPr="003241BF" w:rsidRDefault="003241BF" w:rsidP="003241BF">
      <w:pPr>
        <w:pStyle w:val="04"/>
      </w:pPr>
      <w:r w:rsidRPr="003241BF">
        <w:t>проезжей части более 22 м;</w:t>
      </w:r>
    </w:p>
    <w:p w:rsidR="003241BF" w:rsidRPr="003241BF" w:rsidRDefault="003241BF" w:rsidP="003241BF">
      <w:pPr>
        <w:pStyle w:val="04"/>
      </w:pPr>
      <w:r w:rsidRPr="003241BF">
        <w:t>улиц в пределах красных линий 60 м и более.</w:t>
      </w:r>
    </w:p>
    <w:p w:rsidR="003241BF" w:rsidRPr="003241BF" w:rsidRDefault="003241BF" w:rsidP="003241BF">
      <w:pPr>
        <w:pStyle w:val="01"/>
      </w:pPr>
      <w:r>
        <w:t>6.8.4</w:t>
      </w:r>
      <w:r w:rsidRPr="003241BF">
        <w:t>. По насыпям автомобильных дорог общей сети I, II и III категорий прокладка тепловых сетей не допускается.</w:t>
      </w:r>
    </w:p>
    <w:p w:rsidR="003241BF" w:rsidRPr="00737E3E" w:rsidRDefault="00737E3E" w:rsidP="00737E3E">
      <w:pPr>
        <w:pStyle w:val="01"/>
      </w:pPr>
      <w:r>
        <w:t>6.8.5</w:t>
      </w:r>
      <w:r w:rsidR="003241BF" w:rsidRPr="00737E3E">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3241BF" w:rsidRPr="00737E3E" w:rsidRDefault="003241BF" w:rsidP="00737E3E">
      <w:pPr>
        <w:pStyle w:val="01"/>
      </w:pPr>
      <w:r w:rsidRPr="00737E3E">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3241BF" w:rsidRPr="00737E3E" w:rsidRDefault="00737E3E" w:rsidP="00737E3E">
      <w:pPr>
        <w:pStyle w:val="01"/>
      </w:pPr>
      <w:r>
        <w:t>6.8.6</w:t>
      </w:r>
      <w:r w:rsidR="003241BF" w:rsidRPr="00737E3E">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r>
        <w:t>°</w:t>
      </w:r>
      <w:r w:rsidR="003241BF" w:rsidRPr="00737E3E">
        <w:t xml:space="preserve">, а сооружений железных дорог </w:t>
      </w:r>
      <w:r>
        <w:t>–</w:t>
      </w:r>
      <w:r w:rsidR="003241BF" w:rsidRPr="00737E3E">
        <w:t xml:space="preserve"> не менее 60</w:t>
      </w:r>
      <w:r>
        <w:t>°.</w:t>
      </w:r>
    </w:p>
    <w:p w:rsidR="003241BF" w:rsidRPr="00737E3E" w:rsidRDefault="003241BF" w:rsidP="00737E3E">
      <w:pPr>
        <w:pStyle w:val="01"/>
      </w:pPr>
      <w:r w:rsidRPr="00737E3E">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3241BF" w:rsidRPr="00737E3E" w:rsidRDefault="00737E3E" w:rsidP="00737E3E">
      <w:pPr>
        <w:pStyle w:val="01"/>
      </w:pPr>
      <w:r w:rsidRPr="00737E3E">
        <w:t>6.8.7</w:t>
      </w:r>
      <w:r w:rsidR="003241BF" w:rsidRPr="00737E3E">
        <w:t>.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3241BF" w:rsidRPr="00737E3E" w:rsidRDefault="003241BF" w:rsidP="00737E3E">
      <w:pPr>
        <w:pStyle w:val="01"/>
      </w:pPr>
      <w:r w:rsidRPr="00737E3E">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8" w:history="1">
        <w:r w:rsidRPr="00737E3E">
          <w:t>СНиП 41-02-2003</w:t>
        </w:r>
      </w:hyperlink>
      <w:r w:rsidRPr="00737E3E">
        <w:t>.</w:t>
      </w:r>
    </w:p>
    <w:p w:rsidR="003241BF" w:rsidRPr="00AF1319" w:rsidRDefault="00AF1319" w:rsidP="00AF1319">
      <w:pPr>
        <w:pStyle w:val="01"/>
      </w:pPr>
      <w:r>
        <w:t>6.8.8.</w:t>
      </w:r>
      <w:r w:rsidR="003241BF" w:rsidRPr="00AF1319">
        <w:t xml:space="preserve"> Расстояние по горизонтали от мест пересечения подземными газопроводами железнодорожных путей и автомобильных дорог должны быть не менее:</w:t>
      </w:r>
    </w:p>
    <w:p w:rsidR="003241BF" w:rsidRPr="00AF1319" w:rsidRDefault="003241BF" w:rsidP="00EB76D0">
      <w:pPr>
        <w:pStyle w:val="04"/>
      </w:pPr>
      <w:r w:rsidRPr="00AF1319">
        <w:t xml:space="preserve">до мостов и тоннелей на железных дорогах общего пользования, автомобильных дорогах I-III категорий, а также до пешеходных мостов, тоннелей через них </w:t>
      </w:r>
      <w:r w:rsidR="00AF1319" w:rsidRPr="00AF1319">
        <w:t>–</w:t>
      </w:r>
      <w:r w:rsidRPr="00AF1319">
        <w:t xml:space="preserve"> 30 м, а для железных дорог необщего пользования, автомобильных дорог IV-V категорий и труб </w:t>
      </w:r>
      <w:r w:rsidR="00AF1319" w:rsidRPr="00AF1319">
        <w:t>–</w:t>
      </w:r>
      <w:r w:rsidRPr="00AF1319">
        <w:t xml:space="preserve"> 15 м;</w:t>
      </w:r>
    </w:p>
    <w:p w:rsidR="003241BF" w:rsidRPr="00AF1319" w:rsidRDefault="003241BF" w:rsidP="00EB76D0">
      <w:pPr>
        <w:pStyle w:val="04"/>
      </w:pPr>
      <w:r w:rsidRPr="00AF1319">
        <w:t xml:space="preserve">до зоны стрелочного перевода (начала остряков, хвоста крестовин, мест присоединения к рельсам отсасывающих кабелей и других пересечений пути) </w:t>
      </w:r>
      <w:r w:rsidR="00AF1319" w:rsidRPr="00AF1319">
        <w:t>–</w:t>
      </w:r>
      <w:r w:rsidRPr="00AF1319">
        <w:t xml:space="preserve"> 20 м для железных дорог;</w:t>
      </w:r>
    </w:p>
    <w:p w:rsidR="003241BF" w:rsidRPr="00AF1319" w:rsidRDefault="003241BF" w:rsidP="00EB76D0">
      <w:pPr>
        <w:pStyle w:val="04"/>
      </w:pPr>
      <w:r w:rsidRPr="00AF1319">
        <w:t xml:space="preserve">до опор контактной сети </w:t>
      </w:r>
      <w:r w:rsidR="00AF1319" w:rsidRPr="00AF1319">
        <w:t>–</w:t>
      </w:r>
      <w:r w:rsidRPr="00AF1319">
        <w:t xml:space="preserve"> 3 м.</w:t>
      </w:r>
    </w:p>
    <w:p w:rsidR="003241BF" w:rsidRPr="0039253D" w:rsidRDefault="003241BF" w:rsidP="00AF1319">
      <w:pPr>
        <w:pStyle w:val="01"/>
      </w:pPr>
      <w:r w:rsidRPr="00AF1319">
        <w:t xml:space="preserve">Разрешается сокращение указанных расстояний по согласованию с организациями, в ведении </w:t>
      </w:r>
      <w:r w:rsidRPr="0039253D">
        <w:t>которых находятся пересекаемые сооружения.</w:t>
      </w:r>
    </w:p>
    <w:p w:rsidR="003241BF" w:rsidRPr="0039253D" w:rsidRDefault="00055386" w:rsidP="00AF1319">
      <w:pPr>
        <w:pStyle w:val="01"/>
      </w:pPr>
      <w:r w:rsidRPr="0039253D">
        <w:t>6.8.9</w:t>
      </w:r>
      <w:r w:rsidR="003241BF" w:rsidRPr="0039253D">
        <w:t>. По пешеходным и автомобильным мостам прокладка газопроводов:</w:t>
      </w:r>
    </w:p>
    <w:p w:rsidR="003241BF" w:rsidRPr="0039253D" w:rsidRDefault="003241BF" w:rsidP="00AF1319">
      <w:pPr>
        <w:pStyle w:val="04"/>
      </w:pPr>
      <w:r w:rsidRPr="0039253D">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3241BF" w:rsidRPr="0039253D" w:rsidRDefault="003241BF" w:rsidP="00AF1319">
      <w:pPr>
        <w:pStyle w:val="04"/>
      </w:pPr>
      <w:r w:rsidRPr="0039253D">
        <w:t>не допускается, если мост построен из горючих материалов.</w:t>
      </w:r>
    </w:p>
    <w:p w:rsidR="003241BF" w:rsidRPr="0039253D" w:rsidRDefault="00055386" w:rsidP="00055386">
      <w:pPr>
        <w:pStyle w:val="01"/>
      </w:pPr>
      <w:r w:rsidRPr="0039253D">
        <w:t>6.8.10</w:t>
      </w:r>
      <w:r w:rsidR="007C13CF" w:rsidRPr="0039253D">
        <w:t>.</w:t>
      </w:r>
      <w:r w:rsidR="003241BF" w:rsidRPr="0039253D">
        <w:t xml:space="preserve"> Прокладку подземных инженерных сетей следует предусматривать:</w:t>
      </w:r>
    </w:p>
    <w:p w:rsidR="003241BF" w:rsidRPr="0039253D" w:rsidRDefault="003241BF" w:rsidP="00055386">
      <w:pPr>
        <w:pStyle w:val="04"/>
      </w:pPr>
      <w:r w:rsidRPr="0039253D">
        <w:t>совмещенную в общих траншеях;</w:t>
      </w:r>
    </w:p>
    <w:p w:rsidR="003241BF" w:rsidRPr="0039253D" w:rsidRDefault="003241BF" w:rsidP="00055386">
      <w:pPr>
        <w:pStyle w:val="04"/>
      </w:pPr>
      <w:r w:rsidRPr="0039253D">
        <w:t xml:space="preserve">в тоннелях </w:t>
      </w:r>
      <w:r w:rsidR="00055386" w:rsidRPr="0039253D">
        <w:t>–</w:t>
      </w:r>
      <w:r w:rsidRPr="0039253D">
        <w:t xml:space="preserve">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3241BF" w:rsidRPr="0039253D" w:rsidRDefault="003241BF" w:rsidP="00055386">
      <w:pPr>
        <w:pStyle w:val="01"/>
      </w:pPr>
      <w:r w:rsidRPr="0039253D">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3241BF" w:rsidRPr="0039253D" w:rsidRDefault="00055386" w:rsidP="00055386">
      <w:pPr>
        <w:pStyle w:val="01"/>
      </w:pPr>
      <w:r w:rsidRPr="0039253D">
        <w:t>6.8.</w:t>
      </w:r>
      <w:r w:rsidR="0039253D" w:rsidRPr="0039253D">
        <w:t>11</w:t>
      </w:r>
      <w:r w:rsidRPr="0039253D">
        <w:t xml:space="preserve">. </w:t>
      </w:r>
      <w:r w:rsidR="003241BF" w:rsidRPr="0039253D">
        <w:t>На участках застройки в сложных грунтовых условиях необходимо предусматривать прокладку водонесущих инженерных сетей в проходных тоннелях.</w:t>
      </w:r>
    </w:p>
    <w:p w:rsidR="003241BF" w:rsidRPr="0039253D" w:rsidRDefault="003241BF" w:rsidP="00055386">
      <w:pPr>
        <w:pStyle w:val="01"/>
      </w:pPr>
      <w:r w:rsidRPr="0039253D">
        <w:t xml:space="preserve">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w:t>
      </w:r>
      <w:r w:rsidR="00883962">
        <w:t>уполномоченных органов</w:t>
      </w:r>
      <w:r w:rsidR="00883962" w:rsidRPr="002415F8">
        <w:t xml:space="preserve"> местного самоуправления</w:t>
      </w:r>
      <w:r w:rsidR="00883962">
        <w:t>.</w:t>
      </w:r>
    </w:p>
    <w:p w:rsidR="003241BF" w:rsidRPr="00055386" w:rsidRDefault="00055386" w:rsidP="00055386">
      <w:pPr>
        <w:pStyle w:val="01"/>
      </w:pPr>
      <w:r w:rsidRPr="0039253D">
        <w:t>6.8.1</w:t>
      </w:r>
      <w:r w:rsidR="0039253D" w:rsidRPr="0039253D">
        <w:t>2</w:t>
      </w:r>
      <w:r w:rsidR="003241BF" w:rsidRPr="0039253D">
        <w:t>. Подземную прокладку тепловых сетей допускается принимать совместно со следующими инженерными сетями:</w:t>
      </w:r>
    </w:p>
    <w:p w:rsidR="003241BF" w:rsidRPr="002415F8" w:rsidRDefault="003241BF" w:rsidP="00055386">
      <w:pPr>
        <w:pStyle w:val="04"/>
      </w:pPr>
      <w:r w:rsidRPr="002415F8">
        <w:t xml:space="preserve">в каналах </w:t>
      </w:r>
      <w:r w:rsidR="00055386">
        <w:t>–</w:t>
      </w:r>
      <w:r w:rsidRPr="002415F8">
        <w:t xml:space="preserve">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3241BF" w:rsidRPr="002415F8" w:rsidRDefault="003241BF" w:rsidP="00055386">
      <w:pPr>
        <w:pStyle w:val="04"/>
      </w:pPr>
      <w:r w:rsidRPr="002415F8">
        <w:t xml:space="preserve">в тоннелях </w:t>
      </w:r>
      <w:r w:rsidR="00055386">
        <w:t>–</w:t>
      </w:r>
      <w:r w:rsidRPr="002415F8">
        <w:t xml:space="preserve">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3241BF" w:rsidRPr="00573420" w:rsidRDefault="003241BF" w:rsidP="00573420">
      <w:pPr>
        <w:pStyle w:val="01"/>
      </w:pPr>
      <w:r w:rsidRPr="00573420">
        <w:t xml:space="preserve">Прокладка трубопроводов тепловых сетей в каналах и тоннелях с другими инженерными сетями кроме указанных </w:t>
      </w:r>
      <w:r w:rsidR="00055386" w:rsidRPr="00573420">
        <w:t>–</w:t>
      </w:r>
      <w:r w:rsidRPr="00573420">
        <w:t xml:space="preserve"> не допускается.</w:t>
      </w:r>
    </w:p>
    <w:p w:rsidR="003241BF" w:rsidRPr="006B2B8F" w:rsidRDefault="006B2B8F" w:rsidP="006B2B8F">
      <w:pPr>
        <w:pStyle w:val="01"/>
      </w:pPr>
      <w:r>
        <w:t>6.8.1</w:t>
      </w:r>
      <w:r w:rsidR="0039253D">
        <w:t>3</w:t>
      </w:r>
      <w:r w:rsidR="003241BF" w:rsidRPr="006B2B8F">
        <w:t>. На площадках промышленных предприятий следует предусматривать преимущественно наземный и надземный способы размещения инженерных сетей.</w:t>
      </w:r>
    </w:p>
    <w:p w:rsidR="003241BF" w:rsidRPr="006B2B8F" w:rsidRDefault="003241BF" w:rsidP="006B2B8F">
      <w:pPr>
        <w:pStyle w:val="01"/>
      </w:pPr>
      <w:r w:rsidRPr="006B2B8F">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3241BF" w:rsidRPr="006B2B8F" w:rsidRDefault="00CA6358" w:rsidP="006B2B8F">
      <w:pPr>
        <w:pStyle w:val="01"/>
      </w:pPr>
      <w:r>
        <w:t>6.8</w:t>
      </w:r>
      <w:r w:rsidR="003241BF" w:rsidRPr="006B2B8F">
        <w:t>.1</w:t>
      </w:r>
      <w:r w:rsidR="0039253D">
        <w:t>4</w:t>
      </w:r>
      <w:r w:rsidR="003241BF" w:rsidRPr="006B2B8F">
        <w:t xml:space="preserve">.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w:t>
      </w:r>
      <w:r>
        <w:t>–</w:t>
      </w:r>
      <w:r w:rsidR="003241BF" w:rsidRPr="006B2B8F">
        <w:t xml:space="preserve"> над тоннелями.</w:t>
      </w:r>
    </w:p>
    <w:p w:rsidR="003241BF" w:rsidRPr="00CA6358" w:rsidRDefault="00CA6358" w:rsidP="00CA6358">
      <w:pPr>
        <w:pStyle w:val="01"/>
      </w:pPr>
      <w:r>
        <w:t>6.8</w:t>
      </w:r>
      <w:r w:rsidR="003241BF" w:rsidRPr="00CA6358">
        <w:t>.1</w:t>
      </w:r>
      <w:r w:rsidR="0039253D">
        <w:t>5</w:t>
      </w:r>
      <w:r w:rsidR="003241BF" w:rsidRPr="00CA6358">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3241BF" w:rsidRPr="00CA6358" w:rsidRDefault="003241BF" w:rsidP="00CA6358">
      <w:pPr>
        <w:pStyle w:val="01"/>
      </w:pPr>
      <w:r w:rsidRPr="00CA6358">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3241BF" w:rsidRPr="00CA6358" w:rsidRDefault="00CA6358" w:rsidP="00CA6358">
      <w:pPr>
        <w:pStyle w:val="01"/>
      </w:pPr>
      <w:r>
        <w:t>6.8</w:t>
      </w:r>
      <w:r w:rsidR="003241BF" w:rsidRPr="00CA6358">
        <w:t>.1</w:t>
      </w:r>
      <w:r w:rsidR="0039253D">
        <w:t>6</w:t>
      </w:r>
      <w:r w:rsidR="003241BF" w:rsidRPr="00CA6358">
        <w:t>. На низких опорах следует размещать напорные трубопроводы с жидкостями и газами, а также кабели силовые и связи, располагаемые:</w:t>
      </w:r>
    </w:p>
    <w:p w:rsidR="003241BF" w:rsidRPr="00CA6358" w:rsidRDefault="003241BF" w:rsidP="00EB76D0">
      <w:pPr>
        <w:pStyle w:val="04"/>
      </w:pPr>
      <w:r w:rsidRPr="00CA6358">
        <w:t>в специально отведенных для этих целей технических полосах площадок предприятий;</w:t>
      </w:r>
    </w:p>
    <w:p w:rsidR="003241BF" w:rsidRPr="00CA6358" w:rsidRDefault="003241BF" w:rsidP="00EB76D0">
      <w:pPr>
        <w:pStyle w:val="04"/>
      </w:pPr>
      <w:r w:rsidRPr="00CA6358">
        <w:t>на территории складов жидких продуктов и сжиженных газов.</w:t>
      </w:r>
    </w:p>
    <w:p w:rsidR="003241BF" w:rsidRPr="00CA6358" w:rsidRDefault="003241BF" w:rsidP="00CA6358">
      <w:pPr>
        <w:pStyle w:val="01"/>
      </w:pPr>
      <w:r w:rsidRPr="00CA6358">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3241BF" w:rsidRPr="00CA6358" w:rsidRDefault="00CA6358" w:rsidP="00CA6358">
      <w:pPr>
        <w:pStyle w:val="01"/>
      </w:pPr>
      <w:r>
        <w:t>6.8</w:t>
      </w:r>
      <w:r w:rsidR="003241BF" w:rsidRPr="00CA6358">
        <w:t>.1</w:t>
      </w:r>
      <w:r w:rsidR="0039253D">
        <w:t>7</w:t>
      </w:r>
      <w:r w:rsidR="003241BF" w:rsidRPr="00CA6358">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3241BF" w:rsidRPr="002415F8" w:rsidRDefault="003241BF" w:rsidP="00CA6358">
      <w:pPr>
        <w:pStyle w:val="04"/>
      </w:pPr>
      <w:r w:rsidRPr="002415F8">
        <w:t xml:space="preserve">при ширине группы труб не менее 1,5 м </w:t>
      </w:r>
      <w:r w:rsidR="00CA6358">
        <w:t>–</w:t>
      </w:r>
      <w:r w:rsidRPr="002415F8">
        <w:t xml:space="preserve"> 0,35 м;</w:t>
      </w:r>
    </w:p>
    <w:p w:rsidR="003241BF" w:rsidRPr="002415F8" w:rsidRDefault="003241BF" w:rsidP="00CA6358">
      <w:pPr>
        <w:pStyle w:val="04"/>
      </w:pPr>
      <w:r w:rsidRPr="002415F8">
        <w:t xml:space="preserve">при ширине группы труб от 1,5 м и более </w:t>
      </w:r>
      <w:r w:rsidR="00CA6358">
        <w:t>–</w:t>
      </w:r>
      <w:r w:rsidRPr="002415F8">
        <w:t xml:space="preserve"> 0,5 м.</w:t>
      </w:r>
    </w:p>
    <w:p w:rsidR="003241BF" w:rsidRPr="00CA6358" w:rsidRDefault="003241BF" w:rsidP="00CA6358">
      <w:pPr>
        <w:pStyle w:val="01"/>
      </w:pPr>
      <w:r w:rsidRPr="00CA6358">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3241BF" w:rsidRPr="00CA6358" w:rsidRDefault="00CA6358" w:rsidP="00CA6358">
      <w:pPr>
        <w:pStyle w:val="01"/>
      </w:pPr>
      <w:r w:rsidRPr="00CA6358">
        <w:t>6.8</w:t>
      </w:r>
      <w:r w:rsidR="003241BF" w:rsidRPr="00CA6358">
        <w:t>.1</w:t>
      </w:r>
      <w:r w:rsidR="0039253D">
        <w:t>8</w:t>
      </w:r>
      <w:r w:rsidR="003241BF" w:rsidRPr="00CA6358">
        <w:t>. Высоту от уровня земли до низа труб или поверхности изоляции труб, прокладываемых на высоких опорах, следует принимать:</w:t>
      </w:r>
    </w:p>
    <w:p w:rsidR="003241BF" w:rsidRPr="00CA6358" w:rsidRDefault="003241BF" w:rsidP="00CA6358">
      <w:pPr>
        <w:pStyle w:val="04"/>
      </w:pPr>
      <w:r w:rsidRPr="00CA6358">
        <w:t xml:space="preserve">в непроезжей части территории, в местах прохода людей </w:t>
      </w:r>
      <w:r w:rsidR="00CA6358" w:rsidRPr="00CA6358">
        <w:t>–</w:t>
      </w:r>
      <w:r w:rsidRPr="00CA6358">
        <w:t xml:space="preserve"> 2,2 м;</w:t>
      </w:r>
    </w:p>
    <w:p w:rsidR="003241BF" w:rsidRPr="00CA6358" w:rsidRDefault="003241BF" w:rsidP="00CA6358">
      <w:pPr>
        <w:pStyle w:val="04"/>
      </w:pPr>
      <w:r w:rsidRPr="00CA6358">
        <w:t xml:space="preserve">в местах пересечения с автодорогами (от верха покрытия проезжей части) </w:t>
      </w:r>
      <w:r w:rsidR="00CA6358" w:rsidRPr="00CA6358">
        <w:t>–</w:t>
      </w:r>
      <w:r w:rsidRPr="00CA6358">
        <w:t xml:space="preserve"> 5 м;</w:t>
      </w:r>
    </w:p>
    <w:p w:rsidR="003241BF" w:rsidRPr="00CA6358" w:rsidRDefault="003241BF" w:rsidP="00CA6358">
      <w:pPr>
        <w:pStyle w:val="04"/>
      </w:pPr>
      <w:r w:rsidRPr="00CA6358">
        <w:t xml:space="preserve">в местах пересечения с контактной сетью троллейбуса (от верха покрытия проезжей части дороги) </w:t>
      </w:r>
      <w:r w:rsidR="00CA6358" w:rsidRPr="00CA6358">
        <w:t>–</w:t>
      </w:r>
      <w:r w:rsidRPr="00CA6358">
        <w:t xml:space="preserve"> 7,3 м;</w:t>
      </w:r>
    </w:p>
    <w:p w:rsidR="003241BF" w:rsidRPr="00CA6358" w:rsidRDefault="003241BF" w:rsidP="00CA6358">
      <w:pPr>
        <w:pStyle w:val="04"/>
      </w:pPr>
      <w:r w:rsidRPr="00CA6358">
        <w:t xml:space="preserve">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w:t>
      </w:r>
      <w:r w:rsidR="00CA6358" w:rsidRPr="00CA6358">
        <w:t>–</w:t>
      </w:r>
      <w:r w:rsidRPr="00CA6358">
        <w:t xml:space="preserve"> 10 м; при устройстве тепловой защиты трубопроводов </w:t>
      </w:r>
      <w:r w:rsidR="00CA6358" w:rsidRPr="00CA6358">
        <w:t>–</w:t>
      </w:r>
      <w:r w:rsidRPr="00CA6358">
        <w:t xml:space="preserve"> 6 м.</w:t>
      </w:r>
    </w:p>
    <w:p w:rsidR="003241BF" w:rsidRPr="00716D96" w:rsidRDefault="00716D96" w:rsidP="00716D96">
      <w:pPr>
        <w:pStyle w:val="01"/>
      </w:pPr>
      <w:r w:rsidRPr="00716D96">
        <w:t>6.8</w:t>
      </w:r>
      <w:r w:rsidR="003241BF" w:rsidRPr="00716D96">
        <w:t>.1</w:t>
      </w:r>
      <w:r w:rsidR="0039253D">
        <w:t>9</w:t>
      </w:r>
      <w:r w:rsidR="003241BF" w:rsidRPr="00716D96">
        <w:t xml:space="preserve">. Расстояния по горизонтали (в свету) от ближайших подземных инженерных сетей до зданий и сооружений следует принимать согласно </w:t>
      </w:r>
      <w:r w:rsidR="00032FC3">
        <w:fldChar w:fldCharType="begin"/>
      </w:r>
      <w:r w:rsidR="00032FC3">
        <w:instrText xml:space="preserve"> REF _Ref451249000 \h </w:instrText>
      </w:r>
      <w:r w:rsidR="00032FC3">
        <w:fldChar w:fldCharType="separate"/>
      </w:r>
      <w:r w:rsidR="000E722C">
        <w:t xml:space="preserve">Таблица </w:t>
      </w:r>
      <w:r w:rsidR="000E722C">
        <w:rPr>
          <w:noProof/>
        </w:rPr>
        <w:t>108</w:t>
      </w:r>
      <w:r w:rsidR="00032FC3">
        <w:fldChar w:fldCharType="end"/>
      </w:r>
      <w:r w:rsidR="00032FC3">
        <w:t>.</w:t>
      </w:r>
    </w:p>
    <w:p w:rsidR="003241BF" w:rsidRPr="00716D96" w:rsidRDefault="003241BF" w:rsidP="00716D96">
      <w:pPr>
        <w:pStyle w:val="01"/>
      </w:pPr>
      <w:r w:rsidRPr="00716D96">
        <w:t>Расстояния по горизонтали (в свету) между соседними инженерными подземными сетями при их параллельном размещении следует принимать согласно</w:t>
      </w:r>
      <w:r w:rsidR="00716D96">
        <w:t xml:space="preserve"> </w:t>
      </w:r>
      <w:r w:rsidR="00716D96">
        <w:fldChar w:fldCharType="begin"/>
      </w:r>
      <w:r w:rsidR="00716D96">
        <w:instrText xml:space="preserve"> REF _Ref450763745 \h </w:instrText>
      </w:r>
      <w:r w:rsidR="00716D96">
        <w:fldChar w:fldCharType="separate"/>
      </w:r>
      <w:r w:rsidR="000E722C">
        <w:t xml:space="preserve">Таблица </w:t>
      </w:r>
      <w:r w:rsidR="000E722C">
        <w:rPr>
          <w:noProof/>
        </w:rPr>
        <w:t>109</w:t>
      </w:r>
      <w:r w:rsidR="00716D96">
        <w:fldChar w:fldCharType="end"/>
      </w:r>
      <w:r w:rsidRPr="00716D96">
        <w:t xml:space="preserve">, а на вводах инженерных сетей в зданиях сельских поселений </w:t>
      </w:r>
      <w:r w:rsidR="00716D96">
        <w:t>–</w:t>
      </w:r>
      <w:r w:rsidRPr="00716D96">
        <w:t xml:space="preserve"> не менее 0,5 м.</w:t>
      </w:r>
    </w:p>
    <w:p w:rsidR="003241BF" w:rsidRPr="00716D96" w:rsidRDefault="003241BF" w:rsidP="00716D96">
      <w:pPr>
        <w:pStyle w:val="01"/>
      </w:pPr>
      <w:r w:rsidRPr="00716D96">
        <w:t xml:space="preserve">При разнице в глубине заложения смежных трубопроводов свыше 0,4 м расстояния, указанные в </w:t>
      </w:r>
      <w:r w:rsidR="00716D96">
        <w:fldChar w:fldCharType="begin"/>
      </w:r>
      <w:r w:rsidR="00716D96">
        <w:instrText xml:space="preserve"> REF _Ref450763745 \h </w:instrText>
      </w:r>
      <w:r w:rsidR="00716D96">
        <w:fldChar w:fldCharType="separate"/>
      </w:r>
      <w:r w:rsidR="000E722C">
        <w:t xml:space="preserve">Таблица </w:t>
      </w:r>
      <w:r w:rsidR="000E722C">
        <w:rPr>
          <w:noProof/>
        </w:rPr>
        <w:t>109</w:t>
      </w:r>
      <w:r w:rsidR="00716D96">
        <w:fldChar w:fldCharType="end"/>
      </w:r>
      <w:r w:rsidRPr="00716D96">
        <w:t>, следует увеличивать с учетом крутизны откосов траншей, но не менее глубины траншеи до подошвы насыпи и бровки выемки.</w:t>
      </w:r>
    </w:p>
    <w:p w:rsidR="003241BF" w:rsidRPr="00716D96" w:rsidRDefault="00032FC3" w:rsidP="00716D96">
      <w:pPr>
        <w:pStyle w:val="01"/>
      </w:pPr>
      <w:r>
        <w:t xml:space="preserve">Указанные в </w:t>
      </w:r>
      <w:r>
        <w:fldChar w:fldCharType="begin"/>
      </w:r>
      <w:r>
        <w:instrText xml:space="preserve"> REF _Ref451249000 \h </w:instrText>
      </w:r>
      <w:r>
        <w:fldChar w:fldCharType="separate"/>
      </w:r>
      <w:r w:rsidR="000E722C">
        <w:t xml:space="preserve">Таблица </w:t>
      </w:r>
      <w:r w:rsidR="000E722C">
        <w:rPr>
          <w:noProof/>
        </w:rPr>
        <w:t>108</w:t>
      </w:r>
      <w:r>
        <w:fldChar w:fldCharType="end"/>
      </w:r>
      <w:r>
        <w:t xml:space="preserve"> </w:t>
      </w:r>
      <w:r w:rsidR="003241BF" w:rsidRPr="00716D96">
        <w:t xml:space="preserve">и </w:t>
      </w:r>
      <w:r w:rsidR="00716D96">
        <w:fldChar w:fldCharType="begin"/>
      </w:r>
      <w:r w:rsidR="00716D96">
        <w:instrText xml:space="preserve"> REF _Ref450763745 \h </w:instrText>
      </w:r>
      <w:r w:rsidR="00716D96">
        <w:fldChar w:fldCharType="separate"/>
      </w:r>
      <w:r w:rsidR="000E722C">
        <w:t xml:space="preserve">Таблица </w:t>
      </w:r>
      <w:r w:rsidR="000E722C">
        <w:rPr>
          <w:noProof/>
        </w:rPr>
        <w:t>109</w:t>
      </w:r>
      <w:r w:rsidR="00716D96">
        <w:fldChar w:fldCharType="end"/>
      </w:r>
      <w:r w:rsidR="003241BF" w:rsidRPr="00716D96">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241BF" w:rsidRPr="00716D96" w:rsidRDefault="00716D96" w:rsidP="00147EB6">
      <w:pPr>
        <w:pStyle w:val="01"/>
      </w:pPr>
      <w:r>
        <w:t>6.8</w:t>
      </w:r>
      <w:r w:rsidR="0039253D">
        <w:t>.20</w:t>
      </w:r>
      <w:r w:rsidR="003241BF" w:rsidRPr="00716D96">
        <w:t>.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w:t>
      </w:r>
      <w:r w:rsidR="00032FC3">
        <w:t xml:space="preserve">занные в </w:t>
      </w:r>
      <w:r w:rsidR="00032FC3">
        <w:fldChar w:fldCharType="begin"/>
      </w:r>
      <w:r w:rsidR="00032FC3">
        <w:instrText xml:space="preserve"> REF _Ref451249000 \h </w:instrText>
      </w:r>
      <w:r w:rsidR="00032FC3">
        <w:fldChar w:fldCharType="separate"/>
      </w:r>
      <w:r w:rsidR="000E722C">
        <w:t xml:space="preserve">Таблица </w:t>
      </w:r>
      <w:r w:rsidR="000E722C">
        <w:rPr>
          <w:noProof/>
        </w:rPr>
        <w:t>108</w:t>
      </w:r>
      <w:r w:rsidR="00032FC3">
        <w:fldChar w:fldCharType="end"/>
      </w:r>
      <w:r w:rsidR="00032FC3">
        <w:t xml:space="preserve"> </w:t>
      </w:r>
      <w:r w:rsidRPr="00716D96">
        <w:t xml:space="preserve">и </w:t>
      </w:r>
      <w:r w:rsidRPr="00716D96">
        <w:fldChar w:fldCharType="begin"/>
      </w:r>
      <w:r w:rsidRPr="00716D96">
        <w:instrText xml:space="preserve"> REF _Ref450763745 \h </w:instrText>
      </w:r>
      <w:r>
        <w:instrText xml:space="preserve"> \* MERGEFORMAT </w:instrText>
      </w:r>
      <w:r w:rsidRPr="00716D96">
        <w:fldChar w:fldCharType="separate"/>
      </w:r>
      <w:r w:rsidR="000E722C">
        <w:t>Таблица 109</w:t>
      </w:r>
      <w:r w:rsidRPr="00716D96">
        <w:fldChar w:fldCharType="end"/>
      </w:r>
      <w:r w:rsidRPr="00716D96">
        <w:t>, разрешается сокращать до 50%.</w:t>
      </w:r>
    </w:p>
    <w:p w:rsidR="003241BF" w:rsidRPr="00BE4473" w:rsidRDefault="00BE4473" w:rsidP="00BE4473">
      <w:pPr>
        <w:pStyle w:val="01"/>
      </w:pPr>
      <w:r>
        <w:t>6.8</w:t>
      </w:r>
      <w:r w:rsidR="0039253D">
        <w:t>.21</w:t>
      </w:r>
      <w:r w:rsidR="003241BF" w:rsidRPr="00BE4473">
        <w:t>. При пересечении инженерных сетей между собой расстояния по вертикали (в свету) должны быть не менее:</w:t>
      </w:r>
    </w:p>
    <w:p w:rsidR="003241BF" w:rsidRPr="002415F8" w:rsidRDefault="003241BF" w:rsidP="00BE4473">
      <w:pPr>
        <w:pStyle w:val="04"/>
      </w:pPr>
      <w:r w:rsidRPr="002415F8">
        <w:t xml:space="preserve">при прокладке кабельной линии параллельно высоковольтной линии (ВЛ) напряжением 110 кВ и выше от кабеля до крайнего провода </w:t>
      </w:r>
      <w:r w:rsidR="00716D96">
        <w:t>–</w:t>
      </w:r>
      <w:r w:rsidRPr="002415F8">
        <w:t xml:space="preserve">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3241BF" w:rsidRPr="002415F8" w:rsidRDefault="003241BF" w:rsidP="00BE4473">
      <w:pPr>
        <w:pStyle w:val="04"/>
      </w:pPr>
      <w:r w:rsidRPr="002415F8">
        <w:t xml:space="preserve">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w:t>
      </w:r>
      <w:r w:rsidR="00716D96">
        <w:t>–</w:t>
      </w:r>
      <w:r w:rsidRPr="002415F8">
        <w:t xml:space="preserve"> </w:t>
      </w:r>
      <w:r w:rsidR="00716D96">
        <w:t xml:space="preserve">по расчету на прочность сети, но не менее </w:t>
      </w:r>
      <w:r w:rsidRPr="002415F8">
        <w:t>0,6 м;</w:t>
      </w:r>
    </w:p>
    <w:p w:rsidR="003241BF" w:rsidRPr="002415F8" w:rsidRDefault="003241BF" w:rsidP="00BE4473">
      <w:pPr>
        <w:pStyle w:val="04"/>
      </w:pPr>
      <w:r w:rsidRPr="002415F8">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w:t>
      </w:r>
      <w:r w:rsidR="00716D96">
        <w:t xml:space="preserve"> подошвы рельсов железных дорог</w:t>
      </w:r>
      <w:r w:rsidRPr="002415F8">
        <w:t xml:space="preserve"> </w:t>
      </w:r>
      <w:r w:rsidR="00716D96">
        <w:t>–</w:t>
      </w:r>
      <w:r w:rsidRPr="002415F8">
        <w:t xml:space="preserve"> 1 м, до дна кювета или других водоотводящих сооружений или основания насыпи железнодорожного земляного полотна </w:t>
      </w:r>
      <w:r w:rsidR="00716D96">
        <w:t>–</w:t>
      </w:r>
      <w:r w:rsidRPr="002415F8">
        <w:t xml:space="preserve"> 0,5 м;</w:t>
      </w:r>
    </w:p>
    <w:p w:rsidR="003241BF" w:rsidRPr="002415F8" w:rsidRDefault="003241BF" w:rsidP="00BE4473">
      <w:pPr>
        <w:pStyle w:val="04"/>
      </w:pPr>
      <w:r w:rsidRPr="002415F8">
        <w:t xml:space="preserve">между трубопроводами и силовыми кабелями напряжением до 35 кВ и кабелями связи </w:t>
      </w:r>
      <w:r w:rsidR="00BE4473">
        <w:t>–</w:t>
      </w:r>
      <w:r w:rsidRPr="002415F8">
        <w:t xml:space="preserve"> 0,5 м;</w:t>
      </w:r>
    </w:p>
    <w:p w:rsidR="003241BF" w:rsidRPr="002415F8" w:rsidRDefault="003241BF" w:rsidP="00BE4473">
      <w:pPr>
        <w:pStyle w:val="04"/>
      </w:pPr>
      <w:r w:rsidRPr="002415F8">
        <w:t>между трубопроводами и сило</w:t>
      </w:r>
      <w:r w:rsidR="00BE4473">
        <w:t>выми кабелями напряжением 110-</w:t>
      </w:r>
      <w:r w:rsidRPr="002415F8">
        <w:t xml:space="preserve">220 кВ </w:t>
      </w:r>
      <w:r w:rsidR="00BE4473">
        <w:t>–</w:t>
      </w:r>
      <w:r w:rsidRPr="002415F8">
        <w:t xml:space="preserve"> 1 м;</w:t>
      </w:r>
    </w:p>
    <w:p w:rsidR="003241BF" w:rsidRPr="002415F8" w:rsidRDefault="003241BF" w:rsidP="00BE4473">
      <w:pPr>
        <w:pStyle w:val="04"/>
      </w:pPr>
      <w:r w:rsidRPr="002415F8">
        <w:t xml:space="preserve">между трубопроводами и кабелями связи при прокладке в коллекторах </w:t>
      </w:r>
      <w:r w:rsidR="00BE4473">
        <w:t>–</w:t>
      </w:r>
      <w:r w:rsidRPr="002415F8">
        <w:t xml:space="preserve"> 0,1 м, при этом кабели связи должны располагаться выше трубопроводов;</w:t>
      </w:r>
    </w:p>
    <w:p w:rsidR="003241BF" w:rsidRPr="002415F8" w:rsidRDefault="003241BF" w:rsidP="00BE4473">
      <w:pPr>
        <w:pStyle w:val="04"/>
      </w:pPr>
      <w:r w:rsidRPr="002415F8">
        <w:t xml:space="preserve">между кабелями связи и силовыми кабелями при параллельной прокладке в коллекторах </w:t>
      </w:r>
      <w:r w:rsidR="00BE4473">
        <w:t>–</w:t>
      </w:r>
      <w:r w:rsidRPr="002415F8">
        <w:t xml:space="preserve"> 0,2 м, при этом кабели связи должны располагаться ниже силовых кабелей;</w:t>
      </w:r>
    </w:p>
    <w:p w:rsidR="003241BF" w:rsidRPr="00AC15C3" w:rsidRDefault="003241BF" w:rsidP="00AC15C3">
      <w:pPr>
        <w:pStyle w:val="04"/>
      </w:pPr>
      <w:r w:rsidRPr="00AC15C3">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3241BF" w:rsidRPr="002415F8" w:rsidRDefault="003241BF" w:rsidP="00BE4473">
      <w:pPr>
        <w:pStyle w:val="04"/>
      </w:pPr>
      <w:r w:rsidRPr="002415F8">
        <w:t xml:space="preserve">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w:t>
      </w:r>
      <w:r w:rsidR="00BE4473">
        <w:t>–</w:t>
      </w:r>
      <w:r w:rsidRPr="002415F8">
        <w:t xml:space="preserve"> 0,2 м.</w:t>
      </w:r>
    </w:p>
    <w:p w:rsidR="003241BF" w:rsidRPr="00BE4473" w:rsidRDefault="003241BF" w:rsidP="00BE4473">
      <w:pPr>
        <w:pStyle w:val="01"/>
      </w:pPr>
      <w:r w:rsidRPr="00BE447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3241BF" w:rsidRPr="00BE4473" w:rsidRDefault="003241BF" w:rsidP="00BE4473">
      <w:pPr>
        <w:pStyle w:val="01"/>
      </w:pPr>
      <w:r w:rsidRPr="00BE4473">
        <w:t xml:space="preserve">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w:t>
      </w:r>
      <w:r w:rsidR="00BE4473">
        <w:t>–</w:t>
      </w:r>
      <w:r w:rsidRPr="00BE4473">
        <w:t xml:space="preserve"> в крупнообломочных и песчаных грунтах, а канализационные трубопроводы следует предусматривать из чугунных труб.</w:t>
      </w:r>
    </w:p>
    <w:p w:rsidR="003241BF" w:rsidRPr="00BE4473" w:rsidRDefault="003241BF" w:rsidP="00BE4473">
      <w:pPr>
        <w:pStyle w:val="01"/>
      </w:pPr>
      <w:r w:rsidRPr="00BE447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3241BF" w:rsidRPr="00BE4473" w:rsidRDefault="003241BF" w:rsidP="00BE4473">
      <w:pPr>
        <w:pStyle w:val="01"/>
      </w:pPr>
      <w:r w:rsidRPr="00BE447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3241BF" w:rsidRPr="00BE4473" w:rsidRDefault="003241BF" w:rsidP="00BE4473">
      <w:pPr>
        <w:pStyle w:val="01"/>
      </w:pPr>
      <w:r w:rsidRPr="00BE447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3241BF" w:rsidRPr="00BE4473" w:rsidRDefault="00BE4473" w:rsidP="00BE4473">
      <w:pPr>
        <w:pStyle w:val="01"/>
      </w:pPr>
      <w:r w:rsidRPr="00BE4473">
        <w:t>6.8</w:t>
      </w:r>
      <w:r w:rsidR="0039253D">
        <w:t>.22</w:t>
      </w:r>
      <w:r w:rsidR="003241BF" w:rsidRPr="00BE4473">
        <w:t>.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3241BF" w:rsidRPr="00BE4473" w:rsidRDefault="003241BF" w:rsidP="00BE4473">
      <w:pPr>
        <w:pStyle w:val="01"/>
      </w:pPr>
      <w:r w:rsidRPr="00BE4473">
        <w:t xml:space="preserve">Расстояние в свету между подземными резервуарами должно быть не менее 1 м, а между надземными резервуарами </w:t>
      </w:r>
      <w:r w:rsidR="00BE4473" w:rsidRPr="00BE4473">
        <w:t>–</w:t>
      </w:r>
      <w:r w:rsidRPr="00BE4473">
        <w:t xml:space="preserve"> равно диаметру большего смежн</w:t>
      </w:r>
      <w:r w:rsidR="00D67BBE">
        <w:t>ого резервуара, но не менее 1 м.</w:t>
      </w:r>
    </w:p>
    <w:p w:rsidR="003241BF" w:rsidRPr="00D67BBE" w:rsidRDefault="00D67BBE" w:rsidP="00D67BBE">
      <w:pPr>
        <w:pStyle w:val="01"/>
      </w:pPr>
      <w:r>
        <w:t>6.8</w:t>
      </w:r>
      <w:r w:rsidR="0039253D">
        <w:t>.23</w:t>
      </w:r>
      <w:r w:rsidR="003241BF" w:rsidRPr="00D67BBE">
        <w:t>. Расстояния от резервуарных установок общей вместимостью до 50 м</w:t>
      </w:r>
      <w:r>
        <w:rPr>
          <w:vertAlign w:val="superscript"/>
        </w:rPr>
        <w:t>3</w:t>
      </w:r>
      <w:r w:rsidR="003241BF" w:rsidRPr="00D67BBE">
        <w:t xml:space="preserve">, считая от крайнего резервуара, до зданий, сооружений различного назначения и коммуникаций должны быть не менее приведенных в </w:t>
      </w:r>
      <w:r w:rsidRPr="00D67BBE">
        <w:fldChar w:fldCharType="begin"/>
      </w:r>
      <w:r w:rsidRPr="00D67BBE">
        <w:instrText xml:space="preserve"> REF _Ref450323527 \h </w:instrText>
      </w:r>
      <w:r>
        <w:instrText xml:space="preserve"> \* MERGEFORMAT </w:instrText>
      </w:r>
      <w:r w:rsidRPr="00D67BBE">
        <w:fldChar w:fldCharType="separate"/>
      </w:r>
      <w:r w:rsidR="000E722C">
        <w:t>Таблица 110</w:t>
      </w:r>
      <w:r w:rsidRPr="00D67BBE">
        <w:fldChar w:fldCharType="end"/>
      </w:r>
      <w:r w:rsidRPr="00D67BBE">
        <w:t>.</w:t>
      </w:r>
    </w:p>
    <w:p w:rsidR="003241BF" w:rsidRPr="00AC15C3" w:rsidRDefault="00D67BBE" w:rsidP="00AC15C3">
      <w:pPr>
        <w:pStyle w:val="01"/>
      </w:pPr>
      <w:r w:rsidRPr="00AC15C3">
        <w:t>6.8.</w:t>
      </w:r>
      <w:r w:rsidR="0039253D">
        <w:t>24</w:t>
      </w:r>
      <w:r w:rsidR="003241BF" w:rsidRPr="00AC15C3">
        <w:t xml:space="preserve">. При реконструкции существующих объектов, а также в стесненных условиях (при новом проектировании) разрешается уменьшение указанных в </w:t>
      </w:r>
      <w:r w:rsidR="00AC15C3" w:rsidRPr="00AC15C3">
        <w:fldChar w:fldCharType="begin"/>
      </w:r>
      <w:r w:rsidR="00AC15C3" w:rsidRPr="00AC15C3">
        <w:instrText xml:space="preserve"> REF _Ref450323527 \h  \* MERGEFORMAT </w:instrText>
      </w:r>
      <w:r w:rsidR="00AC15C3" w:rsidRPr="00AC15C3">
        <w:fldChar w:fldCharType="separate"/>
      </w:r>
      <w:r w:rsidR="000E722C">
        <w:t>Таблица 110</w:t>
      </w:r>
      <w:r w:rsidR="00AC15C3" w:rsidRPr="00AC15C3">
        <w:fldChar w:fldCharType="end"/>
      </w:r>
      <w:r w:rsidR="00AC15C3" w:rsidRPr="00AC15C3">
        <w:t xml:space="preserve"> расстояний до 50% </w:t>
      </w:r>
      <w:r w:rsidR="003241BF" w:rsidRPr="00AC15C3">
        <w:t>(за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3241BF" w:rsidRPr="002415F8" w:rsidRDefault="003241BF" w:rsidP="00AC15C3">
      <w:pPr>
        <w:pStyle w:val="01"/>
      </w:pPr>
      <w:r w:rsidRPr="002415F8">
        <w:t xml:space="preserve">Расстояния от баллонных и испарительных установок, указанные в </w:t>
      </w:r>
      <w:r w:rsidR="00AC15C3" w:rsidRPr="00D67BBE">
        <w:fldChar w:fldCharType="begin"/>
      </w:r>
      <w:r w:rsidR="00AC15C3" w:rsidRPr="00D67BBE">
        <w:instrText xml:space="preserve"> REF _Ref450323527 \h </w:instrText>
      </w:r>
      <w:r w:rsidR="00AC15C3">
        <w:instrText xml:space="preserve"> \* MERGEFORMAT </w:instrText>
      </w:r>
      <w:r w:rsidR="00AC15C3" w:rsidRPr="00D67BBE">
        <w:fldChar w:fldCharType="separate"/>
      </w:r>
      <w:r w:rsidR="000E722C">
        <w:t>Таблица 110</w:t>
      </w:r>
      <w:r w:rsidR="00AC15C3" w:rsidRPr="00D67BBE">
        <w:fldChar w:fldCharType="end"/>
      </w:r>
      <w:r w:rsidRPr="002415F8">
        <w:t xml:space="preserve">,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w:t>
      </w:r>
      <w:r w:rsidR="00AC15C3">
        <w:t>–</w:t>
      </w:r>
      <w:r w:rsidRPr="002415F8">
        <w:t xml:space="preserve"> до 8 м.</w:t>
      </w:r>
    </w:p>
    <w:p w:rsidR="003241BF" w:rsidRPr="00AC15C3" w:rsidRDefault="003241BF" w:rsidP="00AC15C3">
      <w:pPr>
        <w:pStyle w:val="01"/>
      </w:pPr>
      <w:r w:rsidRPr="00AC15C3">
        <w:t>Расстояния до жилого здания, в котором размещены учреждения (предприятия) общественного назначения, следует принимать как для жилых зданий.</w:t>
      </w:r>
    </w:p>
    <w:p w:rsidR="003241BF" w:rsidRPr="005E7EC3" w:rsidRDefault="00AC15C3" w:rsidP="005E7EC3">
      <w:pPr>
        <w:pStyle w:val="01"/>
      </w:pPr>
      <w:r w:rsidRPr="005E7EC3">
        <w:t>6.8</w:t>
      </w:r>
      <w:r w:rsidR="003241BF" w:rsidRPr="005E7EC3">
        <w:t>.2</w:t>
      </w:r>
      <w:r w:rsidR="0039253D">
        <w:t>5</w:t>
      </w:r>
      <w:r w:rsidR="003241BF" w:rsidRPr="005E7EC3">
        <w:t>. Расстояния от резервуарных установок общей вместимостью свыше 50 м</w:t>
      </w:r>
      <w:r w:rsidR="005E7EC3" w:rsidRPr="005E7EC3">
        <w:t>3</w:t>
      </w:r>
      <w:r w:rsidR="003241BF" w:rsidRPr="005E7EC3">
        <w:t xml:space="preserve"> принимаются по </w:t>
      </w:r>
      <w:r w:rsidR="00D67BBE" w:rsidRPr="005E7EC3">
        <w:fldChar w:fldCharType="begin"/>
      </w:r>
      <w:r w:rsidR="00D67BBE" w:rsidRPr="005E7EC3">
        <w:instrText xml:space="preserve"> REF _Ref450323558 \h </w:instrText>
      </w:r>
      <w:r w:rsidR="005E7EC3">
        <w:instrText xml:space="preserve"> \* MERGEFORMAT </w:instrText>
      </w:r>
      <w:r w:rsidR="00D67BBE" w:rsidRPr="005E7EC3">
        <w:fldChar w:fldCharType="separate"/>
      </w:r>
      <w:r w:rsidR="000E722C">
        <w:t>Таблица 111</w:t>
      </w:r>
      <w:r w:rsidR="00D67BBE" w:rsidRPr="005E7EC3">
        <w:fldChar w:fldCharType="end"/>
      </w:r>
      <w:r w:rsidR="00D67BBE" w:rsidRPr="005E7EC3">
        <w:t>.</w:t>
      </w:r>
    </w:p>
    <w:p w:rsidR="005E7EC3" w:rsidRPr="005E7EC3" w:rsidRDefault="005E7EC3" w:rsidP="005E7EC3">
      <w:pPr>
        <w:pStyle w:val="01"/>
      </w:pPr>
      <w:r>
        <w:t>6.8</w:t>
      </w:r>
      <w:r w:rsidR="003241BF" w:rsidRPr="005E7EC3">
        <w:t>.2</w:t>
      </w:r>
      <w:r w:rsidR="0039253D">
        <w:t>6</w:t>
      </w:r>
      <w:r w:rsidR="003241BF" w:rsidRPr="005E7EC3">
        <w:t xml:space="preserve">. Размещение групповых баллонных установок следует предусматривать на расстоянии от зданий и сооружений не менее указанного в </w:t>
      </w:r>
      <w:r w:rsidRPr="005E7EC3">
        <w:fldChar w:fldCharType="begin"/>
      </w:r>
      <w:r w:rsidRPr="005E7EC3">
        <w:instrText xml:space="preserve"> REF _Ref450323527 \h  \* MERGEFORMAT </w:instrText>
      </w:r>
      <w:r w:rsidRPr="005E7EC3">
        <w:fldChar w:fldCharType="separate"/>
      </w:r>
      <w:r w:rsidR="000E722C">
        <w:t>Таблица 110</w:t>
      </w:r>
      <w:r w:rsidRPr="005E7EC3">
        <w:fldChar w:fldCharType="end"/>
      </w:r>
      <w:r w:rsidR="003241BF" w:rsidRPr="005E7EC3">
        <w:t xml:space="preserve"> или у стен газифицируемых зданий не ниже III степени огнестойкости класса С на расстоянии от оконных и дверных проемов не менее указанного в </w:t>
      </w:r>
      <w:r w:rsidRPr="005E7EC3">
        <w:fldChar w:fldCharType="begin"/>
      </w:r>
      <w:r w:rsidRPr="005E7EC3">
        <w:instrText xml:space="preserve"> REF _Ref450323527 \h  \* MERGEFORMAT </w:instrText>
      </w:r>
      <w:r w:rsidRPr="005E7EC3">
        <w:fldChar w:fldCharType="separate"/>
      </w:r>
      <w:r w:rsidR="000E722C">
        <w:t>Таблица 110</w:t>
      </w:r>
      <w:r w:rsidRPr="005E7EC3">
        <w:fldChar w:fldCharType="end"/>
      </w:r>
      <w:r w:rsidRPr="005E7EC3">
        <w:t>.</w:t>
      </w:r>
    </w:p>
    <w:p w:rsidR="003241BF" w:rsidRPr="005E7EC3" w:rsidRDefault="003241BF" w:rsidP="005E7EC3">
      <w:pPr>
        <w:pStyle w:val="01"/>
      </w:pPr>
      <w:r w:rsidRPr="005E7EC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3241BF" w:rsidRPr="005E7EC3" w:rsidRDefault="005E7EC3" w:rsidP="005E7EC3">
      <w:pPr>
        <w:pStyle w:val="01"/>
      </w:pPr>
      <w:r w:rsidRPr="005E7EC3">
        <w:t>6.8</w:t>
      </w:r>
      <w:r w:rsidR="003241BF" w:rsidRPr="005E7EC3">
        <w:t>.2</w:t>
      </w:r>
      <w:r w:rsidR="0039253D">
        <w:t>7</w:t>
      </w:r>
      <w:r w:rsidR="003241BF" w:rsidRPr="005E7EC3">
        <w:t>.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3241BF" w:rsidRPr="005E7EC3" w:rsidRDefault="005E7EC3" w:rsidP="005E7EC3">
      <w:pPr>
        <w:pStyle w:val="01"/>
      </w:pPr>
      <w:r w:rsidRPr="005E7EC3">
        <w:t>6.8</w:t>
      </w:r>
      <w:r w:rsidR="003241BF" w:rsidRPr="005E7EC3">
        <w:t>.2</w:t>
      </w:r>
      <w:r w:rsidR="0039253D">
        <w:t>8</w:t>
      </w:r>
      <w:r w:rsidR="003241BF" w:rsidRPr="005E7EC3">
        <w:t xml:space="preserve">. Минимальные расстояния от резервуаров для хранения СУГ и от размещаемых на газонаполняемых станциях (далее </w:t>
      </w:r>
      <w:r w:rsidR="00C45D2C">
        <w:t>«</w:t>
      </w:r>
      <w:r w:rsidR="003241BF" w:rsidRPr="005E7EC3">
        <w:t>ГНС</w:t>
      </w:r>
      <w:r w:rsidR="00C45D2C">
        <w:t>»</w:t>
      </w:r>
      <w:r w:rsidR="003241BF" w:rsidRPr="005E7EC3">
        <w:t xml:space="preserve">) помещений для установок, где используется СУГ, до зданий и сооружений, не относящихся к ГНС, следует принимать по </w:t>
      </w:r>
      <w:r w:rsidRPr="005E7EC3">
        <w:fldChar w:fldCharType="begin"/>
      </w:r>
      <w:r w:rsidRPr="005E7EC3">
        <w:instrText xml:space="preserve"> REF _Ref450323558 \h  \* MERGEFORMAT </w:instrText>
      </w:r>
      <w:r w:rsidRPr="005E7EC3">
        <w:fldChar w:fldCharType="separate"/>
      </w:r>
      <w:r w:rsidR="000E722C">
        <w:t>Таблица 111</w:t>
      </w:r>
      <w:r w:rsidRPr="005E7EC3">
        <w:fldChar w:fldCharType="end"/>
      </w:r>
      <w:r w:rsidRPr="005E7EC3">
        <w:t>.</w:t>
      </w:r>
      <w:r w:rsidR="003241BF" w:rsidRPr="005E7EC3">
        <w:t xml:space="preserve"> Расстояния от надземных резервуаров вместимостью до 20 м</w:t>
      </w:r>
      <w:r w:rsidRPr="005E7EC3">
        <w:t>3</w:t>
      </w:r>
      <w:r w:rsidR="003241BF" w:rsidRPr="005E7EC3">
        <w:t>, а также подземных резервуаров вместимостью до 50 м</w:t>
      </w:r>
      <w:r w:rsidRPr="005E7EC3">
        <w:t>3</w:t>
      </w:r>
      <w:r w:rsidR="003241BF" w:rsidRPr="005E7EC3">
        <w:t xml:space="preserve"> принимаются по </w:t>
      </w:r>
      <w:r w:rsidRPr="005E7EC3">
        <w:fldChar w:fldCharType="begin"/>
      </w:r>
      <w:r w:rsidRPr="005E7EC3">
        <w:instrText xml:space="preserve"> REF _Ref450323527 \h  \* MERGEFORMAT </w:instrText>
      </w:r>
      <w:r w:rsidRPr="005E7EC3">
        <w:fldChar w:fldCharType="separate"/>
      </w:r>
      <w:r w:rsidR="000E722C">
        <w:t>Таблица 110</w:t>
      </w:r>
      <w:r w:rsidRPr="005E7EC3">
        <w:fldChar w:fldCharType="end"/>
      </w:r>
      <w:r w:rsidRPr="005E7EC3">
        <w:t>.</w:t>
      </w:r>
    </w:p>
    <w:p w:rsidR="003241BF" w:rsidRPr="005E7EC3" w:rsidRDefault="003241BF" w:rsidP="005E7EC3">
      <w:pPr>
        <w:pStyle w:val="01"/>
      </w:pPr>
      <w:r w:rsidRPr="005E7EC3">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5E7EC3" w:rsidRPr="005E7EC3" w:rsidRDefault="005E7EC3" w:rsidP="005E7EC3">
      <w:pPr>
        <w:pStyle w:val="01"/>
      </w:pPr>
      <w:r>
        <w:t>6.8</w:t>
      </w:r>
      <w:r w:rsidR="003241BF" w:rsidRPr="005E7EC3">
        <w:t>.2</w:t>
      </w:r>
      <w:r w:rsidR="0039253D">
        <w:t>9</w:t>
      </w:r>
      <w:r w:rsidR="003241BF" w:rsidRPr="005E7EC3">
        <w:t xml:space="preserve">. Расстояния от инженерных сетей до деревьев и кустарников следует принимать по </w:t>
      </w:r>
      <w:r w:rsidRPr="005E7EC3">
        <w:fldChar w:fldCharType="begin"/>
      </w:r>
      <w:r w:rsidRPr="005E7EC3">
        <w:instrText xml:space="preserve"> REF _Ref450557137 \h </w:instrText>
      </w:r>
      <w:r>
        <w:instrText xml:space="preserve"> \* MERGEFORMAT </w:instrText>
      </w:r>
      <w:r w:rsidRPr="005E7EC3">
        <w:fldChar w:fldCharType="separate"/>
      </w:r>
      <w:r w:rsidR="000E722C">
        <w:t>Таблица 30</w:t>
      </w:r>
      <w:r w:rsidRPr="005E7EC3">
        <w:fldChar w:fldCharType="end"/>
      </w:r>
      <w:r w:rsidRPr="005E7EC3">
        <w:t>.</w:t>
      </w:r>
    </w:p>
    <w:p w:rsidR="003241BF" w:rsidRPr="002415F8" w:rsidRDefault="00C654F0" w:rsidP="00C654F0">
      <w:pPr>
        <w:pStyle w:val="09"/>
      </w:pPr>
      <w:bookmarkStart w:id="137" w:name="_Toc477434940"/>
      <w:r>
        <w:t>6.9</w:t>
      </w:r>
      <w:r w:rsidR="003241BF" w:rsidRPr="002415F8">
        <w:t>. Инженерные сети и сооружения на террито</w:t>
      </w:r>
      <w:r>
        <w:t>рии малоэтажной жилой застройки</w:t>
      </w:r>
      <w:r w:rsidR="00246A1C">
        <w:t xml:space="preserve"> (в том числе индивидуальной жилой застройки)</w:t>
      </w:r>
      <w:bookmarkEnd w:id="137"/>
    </w:p>
    <w:p w:rsidR="003241BF" w:rsidRPr="00E12118" w:rsidRDefault="00E12118" w:rsidP="00E12118">
      <w:pPr>
        <w:pStyle w:val="01"/>
      </w:pPr>
      <w:r w:rsidRPr="00E12118">
        <w:t>6.9.1</w:t>
      </w:r>
      <w:r w:rsidR="003241BF" w:rsidRPr="00E12118">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3241BF" w:rsidRPr="00E12118" w:rsidRDefault="003241BF" w:rsidP="00E12118">
      <w:pPr>
        <w:pStyle w:val="01"/>
      </w:pPr>
      <w:r w:rsidRPr="00E12118">
        <w:t>Прокладка газовых сетей высокого давления по территории малоэтажной застройки не допускается.</w:t>
      </w:r>
    </w:p>
    <w:p w:rsidR="003241BF" w:rsidRPr="00E12118" w:rsidRDefault="00E12118" w:rsidP="00E12118">
      <w:pPr>
        <w:pStyle w:val="01"/>
      </w:pPr>
      <w:r>
        <w:t>6.9.2</w:t>
      </w:r>
      <w:r w:rsidR="003241BF" w:rsidRPr="00E12118">
        <w:t xml:space="preserve">. Теплогазоснабжение малоэтажной жилой застройки допускается предусматривать как децентрализованным </w:t>
      </w:r>
      <w:r>
        <w:t>–</w:t>
      </w:r>
      <w:r w:rsidR="003241BF" w:rsidRPr="00E12118">
        <w:t xml:space="preserve"> от поквартирных генераторов автономного типа, так и централизованным </w:t>
      </w:r>
      <w:r>
        <w:t>–</w:t>
      </w:r>
      <w:r w:rsidR="003241BF" w:rsidRPr="00E12118">
        <w:t xml:space="preserve"> от существующих или вновь проектируемых котельных, газораспределительных пунктов (далее </w:t>
      </w:r>
      <w:r w:rsidR="00C45D2C">
        <w:t>«</w:t>
      </w:r>
      <w:r w:rsidR="003241BF" w:rsidRPr="00E12118">
        <w:t>ГРП</w:t>
      </w:r>
      <w:r w:rsidR="00C45D2C">
        <w:t>»</w:t>
      </w:r>
      <w:r w:rsidR="003241BF" w:rsidRPr="00E12118">
        <w:t>) с соответствующими инженерными коммуникациями.</w:t>
      </w:r>
    </w:p>
    <w:p w:rsidR="003241BF" w:rsidRPr="00C3324C" w:rsidRDefault="00E12118" w:rsidP="00C3324C">
      <w:pPr>
        <w:pStyle w:val="01"/>
      </w:pPr>
      <w:r w:rsidRPr="00C3324C">
        <w:t>6.9.3.</w:t>
      </w:r>
      <w:r w:rsidR="003241BF" w:rsidRPr="00C3324C">
        <w:t xml:space="preserve"> </w:t>
      </w:r>
      <w:r w:rsidRPr="00C3324C">
        <w:t xml:space="preserve">Допускается устраивать автономное водоснабжение </w:t>
      </w:r>
      <w:r w:rsidR="003241BF" w:rsidRPr="00C3324C">
        <w:t xml:space="preserve">малоэтажной застройки для </w:t>
      </w:r>
      <w:r w:rsidR="00C3324C">
        <w:t>индивидуальных жилых</w:t>
      </w:r>
      <w:r w:rsidR="003241BF" w:rsidRPr="00C3324C">
        <w:t xml:space="preserve"> домов от шахтных и мелкотрубчатых колодцев, каптажей, родников в соответствии с проектом.</w:t>
      </w:r>
    </w:p>
    <w:p w:rsidR="003241BF" w:rsidRPr="00C3324C" w:rsidRDefault="00C3324C" w:rsidP="00C3324C">
      <w:pPr>
        <w:pStyle w:val="01"/>
      </w:pPr>
      <w:r w:rsidRPr="00C3324C">
        <w:t>6.9.4</w:t>
      </w:r>
      <w:r w:rsidR="003241BF" w:rsidRPr="00C3324C">
        <w:t xml:space="preserve">. Ввод водопровода в </w:t>
      </w:r>
      <w:r w:rsidRPr="00C3324C">
        <w:t>индивидуальные жилые дома</w:t>
      </w:r>
      <w:r w:rsidR="003241BF" w:rsidRPr="00C3324C">
        <w:t xml:space="preserve"> допускается при наличии подключения к централизованной системе канализации или при наличии местной канализации.</w:t>
      </w:r>
    </w:p>
    <w:p w:rsidR="003241BF" w:rsidRPr="00C3324C" w:rsidRDefault="00C3324C" w:rsidP="00C3324C">
      <w:pPr>
        <w:pStyle w:val="01"/>
      </w:pPr>
      <w:r>
        <w:t>6.9.5</w:t>
      </w:r>
      <w:r w:rsidR="003241BF" w:rsidRPr="00C3324C">
        <w:t xml:space="preserve">. Допускается предусматривать для </w:t>
      </w:r>
      <w:r w:rsidRPr="00C3324C">
        <w:t>индивидуальных жилых домов</w:t>
      </w:r>
      <w:r w:rsidR="003241BF" w:rsidRPr="00C3324C">
        <w:t xml:space="preserve"> устройство локальных очистных сооружений с расходом ст</w:t>
      </w:r>
      <w:r>
        <w:t>оков не более 3 м</w:t>
      </w:r>
      <w:r>
        <w:rPr>
          <w:vertAlign w:val="superscript"/>
        </w:rPr>
        <w:t>3</w:t>
      </w:r>
      <w:r w:rsidR="003241BF" w:rsidRPr="00C3324C">
        <w:t>/сут.</w:t>
      </w:r>
    </w:p>
    <w:p w:rsidR="003241BF" w:rsidRPr="00C3324C" w:rsidRDefault="00C3324C" w:rsidP="00C3324C">
      <w:pPr>
        <w:pStyle w:val="01"/>
      </w:pPr>
      <w:r>
        <w:t>6.9.6</w:t>
      </w:r>
      <w:r w:rsidR="003241BF" w:rsidRPr="00C3324C">
        <w:t xml:space="preserve">. Расход воды на полив приусадебных участков малоэтажной застройки </w:t>
      </w:r>
      <w:r w:rsidRPr="00C3324C">
        <w:t>должен приниматься до 10 л/м2</w:t>
      </w:r>
      <w:r w:rsidR="003241BF" w:rsidRPr="00C3324C">
        <w:t xml:space="preserve"> в сутки, при этом на водозаборных устройствах следует предусматривать установку счетчиков.</w:t>
      </w:r>
    </w:p>
    <w:p w:rsidR="003241BF" w:rsidRPr="00C3324C" w:rsidRDefault="00C3324C" w:rsidP="00C3324C">
      <w:pPr>
        <w:pStyle w:val="01"/>
      </w:pPr>
      <w:r w:rsidRPr="00C3324C">
        <w:t xml:space="preserve">6.9.7. </w:t>
      </w:r>
      <w:r w:rsidR="003241BF" w:rsidRPr="00C3324C">
        <w:t>Мощность трансформаторов трансформаторной подстанции для электроснабжения малоэтажной застройки следует принимать по расчету.</w:t>
      </w:r>
    </w:p>
    <w:p w:rsidR="003241BF" w:rsidRPr="00C3324C" w:rsidRDefault="003241BF" w:rsidP="002A75B7">
      <w:pPr>
        <w:pStyle w:val="01"/>
      </w:pPr>
      <w:r w:rsidRPr="00C3324C">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3241BF" w:rsidRDefault="003241BF" w:rsidP="002A75B7">
      <w:pPr>
        <w:pStyle w:val="01"/>
      </w:pPr>
      <w:r w:rsidRPr="00C3324C">
        <w:t xml:space="preserve">Трассы воздушных и кабельных линий 0,38 кВ должны проходить вне пределов </w:t>
      </w:r>
      <w:r w:rsidR="00C3324C">
        <w:t>приусадебных</w:t>
      </w:r>
      <w:r w:rsidRPr="00C3324C">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r w:rsidR="002A75B7">
        <w:t xml:space="preserve"> </w:t>
      </w:r>
      <w:r w:rsidRPr="00C3324C">
        <w:t>Требуемые разрывы следует принимать в соответс</w:t>
      </w:r>
      <w:r w:rsidR="002A75B7">
        <w:t>т</w:t>
      </w:r>
      <w:r w:rsidRPr="00C3324C">
        <w:t xml:space="preserve">вии с </w:t>
      </w:r>
      <w:r w:rsidR="00032FC3">
        <w:rPr>
          <w:b/>
        </w:rPr>
        <w:fldChar w:fldCharType="begin"/>
      </w:r>
      <w:r w:rsidR="00032FC3">
        <w:instrText xml:space="preserve"> REF _Ref451249000 \h </w:instrText>
      </w:r>
      <w:r w:rsidR="00032FC3">
        <w:rPr>
          <w:b/>
        </w:rPr>
      </w:r>
      <w:r w:rsidR="00032FC3">
        <w:rPr>
          <w:b/>
        </w:rPr>
        <w:fldChar w:fldCharType="separate"/>
      </w:r>
      <w:r w:rsidR="000E722C">
        <w:t xml:space="preserve">Таблица </w:t>
      </w:r>
      <w:r w:rsidR="000E722C">
        <w:rPr>
          <w:noProof/>
        </w:rPr>
        <w:t>108</w:t>
      </w:r>
      <w:r w:rsidR="00032FC3">
        <w:rPr>
          <w:b/>
        </w:rPr>
        <w:fldChar w:fldCharType="end"/>
      </w:r>
      <w:r w:rsidR="00032FC3" w:rsidRPr="001767F9">
        <w:t>.</w:t>
      </w:r>
    </w:p>
    <w:p w:rsidR="00BB7764" w:rsidRDefault="00BB7764" w:rsidP="002A75B7">
      <w:pPr>
        <w:pStyle w:val="01"/>
      </w:pPr>
    </w:p>
    <w:p w:rsidR="00BB7764" w:rsidRPr="00C3324C" w:rsidRDefault="00BB7764" w:rsidP="002A75B7">
      <w:pPr>
        <w:pStyle w:val="01"/>
      </w:pPr>
    </w:p>
    <w:p w:rsidR="00C40C44" w:rsidRDefault="0039253D" w:rsidP="00C40C44">
      <w:pPr>
        <w:pStyle w:val="03"/>
      </w:pPr>
      <w:bookmarkStart w:id="138" w:name="_Toc477434941"/>
      <w:r>
        <w:t>7</w:t>
      </w:r>
      <w:r w:rsidR="00C40C44">
        <w:t>. Р</w:t>
      </w:r>
      <w:r w:rsidR="00C40C44" w:rsidRPr="000E6737">
        <w:t>асчетные показатели в сфере инженерной подготовки и защиты территорий</w:t>
      </w:r>
      <w:bookmarkEnd w:id="138"/>
    </w:p>
    <w:p w:rsidR="00434466" w:rsidRDefault="00434466" w:rsidP="00434466">
      <w:pPr>
        <w:pStyle w:val="09"/>
      </w:pPr>
      <w:bookmarkStart w:id="139" w:name="_Toc477434942"/>
      <w:r>
        <w:t>7.1. Общие требования</w:t>
      </w:r>
      <w:bookmarkEnd w:id="139"/>
    </w:p>
    <w:p w:rsidR="00F85057" w:rsidRPr="00F85057" w:rsidRDefault="0039253D" w:rsidP="00F85057">
      <w:pPr>
        <w:pStyle w:val="01"/>
      </w:pPr>
      <w:r>
        <w:t>7</w:t>
      </w:r>
      <w:r w:rsidR="00F85057" w:rsidRPr="00F85057">
        <w:t>.1.</w:t>
      </w:r>
      <w:r w:rsidR="00434466">
        <w:t>1.</w:t>
      </w:r>
      <w:r w:rsidR="00F85057" w:rsidRPr="00F85057">
        <w:t xml:space="preserve"> Инженерная подготовка территории должна обеспечивать возможность градостроительного освоения районов, подлежащих застройке.</w:t>
      </w:r>
    </w:p>
    <w:p w:rsidR="00F85057" w:rsidRPr="00F85057" w:rsidRDefault="00F85057" w:rsidP="00F85057">
      <w:pPr>
        <w:pStyle w:val="01"/>
      </w:pPr>
      <w:r w:rsidRPr="00F85057">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F85057" w:rsidRPr="00F85057" w:rsidRDefault="00F85057" w:rsidP="00F85057">
      <w:pPr>
        <w:pStyle w:val="01"/>
      </w:pPr>
      <w:r w:rsidRPr="00F85057">
        <w:t xml:space="preserve">При наличии в распоряжении </w:t>
      </w:r>
      <w:r>
        <w:t>городского округа</w:t>
      </w:r>
      <w:r w:rsidRPr="00F85057">
        <w:t xml:space="preserve"> данных площадных исследований состояния грунтов (в том числе методами дистанционного зондирования </w:t>
      </w:r>
      <w:r>
        <w:t>–</w:t>
      </w:r>
      <w:r w:rsidRPr="00F85057">
        <w:t xml:space="preserve">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F85057" w:rsidRPr="009707C3" w:rsidRDefault="0039253D" w:rsidP="009707C3">
      <w:pPr>
        <w:pStyle w:val="01"/>
      </w:pPr>
      <w:r>
        <w:t>7</w:t>
      </w:r>
      <w:r w:rsidR="00F85057" w:rsidRPr="009707C3">
        <w:t>.</w:t>
      </w:r>
      <w:r w:rsidR="00434466">
        <w:t>1.</w:t>
      </w:r>
      <w:r w:rsidR="00F85057" w:rsidRPr="009707C3">
        <w:t>2. При планировке и застройке территории залегания полезных ископаемых необходимо соблюдать требования законодательства о недрах.</w:t>
      </w:r>
    </w:p>
    <w:p w:rsidR="00F85057" w:rsidRPr="009707C3" w:rsidRDefault="00F85057" w:rsidP="009707C3">
      <w:pPr>
        <w:pStyle w:val="01"/>
      </w:pPr>
      <w:r w:rsidRPr="009707C3">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F85057" w:rsidRPr="009707C3" w:rsidRDefault="00F85057" w:rsidP="009707C3">
      <w:pPr>
        <w:pStyle w:val="01"/>
      </w:pPr>
      <w:r w:rsidRPr="009707C3">
        <w:t>Под застройку в первую очередь следует использовать территории, под которыми:</w:t>
      </w:r>
    </w:p>
    <w:p w:rsidR="00F85057" w:rsidRPr="002415F8" w:rsidRDefault="00F85057" w:rsidP="009707C3">
      <w:pPr>
        <w:pStyle w:val="04"/>
      </w:pPr>
      <w:r w:rsidRPr="002415F8">
        <w:t>залегают непромышленные полезные ископаемые;</w:t>
      </w:r>
    </w:p>
    <w:p w:rsidR="00F85057" w:rsidRPr="002415F8" w:rsidRDefault="00F85057" w:rsidP="009707C3">
      <w:pPr>
        <w:pStyle w:val="04"/>
      </w:pPr>
      <w:r w:rsidRPr="002415F8">
        <w:t>полезные ископаемые выработаны и процесс деформаций земной поверхности закончился;</w:t>
      </w:r>
    </w:p>
    <w:p w:rsidR="00F85057" w:rsidRPr="002415F8" w:rsidRDefault="00F85057" w:rsidP="009707C3">
      <w:pPr>
        <w:pStyle w:val="04"/>
      </w:pPr>
      <w:r w:rsidRPr="002415F8">
        <w:t>подработка ожидается после окончания срока амортизации проектируемых объектов.</w:t>
      </w:r>
    </w:p>
    <w:p w:rsidR="00F85057" w:rsidRPr="009707C3" w:rsidRDefault="0039253D" w:rsidP="009707C3">
      <w:pPr>
        <w:pStyle w:val="01"/>
      </w:pPr>
      <w:r>
        <w:t>7</w:t>
      </w:r>
      <w:r w:rsidR="00F85057" w:rsidRPr="009707C3">
        <w:t>.</w:t>
      </w:r>
      <w:r w:rsidR="00434466">
        <w:t>1.</w:t>
      </w:r>
      <w:r w:rsidR="00F85057" w:rsidRPr="009707C3">
        <w:t>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F85057" w:rsidRPr="002415F8" w:rsidRDefault="00F85057" w:rsidP="00F85057">
      <w:pPr>
        <w:pStyle w:val="01"/>
      </w:pPr>
      <w:r w:rsidRPr="002415F8">
        <w:t xml:space="preserve">Планировку и застройку </w:t>
      </w:r>
      <w:r>
        <w:t>городского округа</w:t>
      </w:r>
      <w:r w:rsidRPr="002415F8">
        <w:t xml:space="preserve"> на подрабатываемых территориях и просадочных грунтах следует осуществлять в соответствии с действующими правилами и но</w:t>
      </w:r>
      <w:r w:rsidRPr="00F85057">
        <w:t>рмами (СНиП 2.01.09-91).</w:t>
      </w:r>
    </w:p>
    <w:p w:rsidR="00F85057" w:rsidRPr="002415F8" w:rsidRDefault="0039253D" w:rsidP="00F85057">
      <w:pPr>
        <w:pStyle w:val="01"/>
      </w:pPr>
      <w:r>
        <w:t>7</w:t>
      </w:r>
      <w:r w:rsidR="00F85057" w:rsidRPr="002415F8">
        <w:t>.</w:t>
      </w:r>
      <w:r w:rsidR="00434466">
        <w:t>1.</w:t>
      </w:r>
      <w:r w:rsidR="00F85057" w:rsidRPr="002415F8">
        <w:t>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rsidR="00F85057" w:rsidRPr="002415F8" w:rsidRDefault="00F85057" w:rsidP="00F85057">
      <w:pPr>
        <w:pStyle w:val="01"/>
      </w:pPr>
      <w:r w:rsidRPr="002415F8">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F85057" w:rsidRPr="002415F8" w:rsidRDefault="00F85057" w:rsidP="00F85057">
      <w:pPr>
        <w:pStyle w:val="01"/>
      </w:pPr>
      <w:r w:rsidRPr="002415F8">
        <w:t xml:space="preserve">При планировке и застройке территорий 1 и 2 категорий допускается уменьшать суммарную площадь зеленых насаждений, но не более чем </w:t>
      </w:r>
      <w:r w:rsidRPr="009707C3">
        <w:t>на 30% при условии</w:t>
      </w:r>
      <w:r w:rsidRPr="002415F8">
        <w:t xml:space="preserve"> компенсации недостающего озеленения на прилегающих территориях с большими величинами деформаций земной поверхности.</w:t>
      </w:r>
    </w:p>
    <w:p w:rsidR="00F85057" w:rsidRPr="002415F8" w:rsidRDefault="00F85057" w:rsidP="00F85057">
      <w:pPr>
        <w:pStyle w:val="01"/>
      </w:pPr>
      <w:r w:rsidRPr="002415F8">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F85057" w:rsidRPr="002415F8" w:rsidRDefault="0039253D" w:rsidP="009707C3">
      <w:pPr>
        <w:pStyle w:val="01"/>
      </w:pPr>
      <w:r>
        <w:t>7</w:t>
      </w:r>
      <w:r w:rsidR="00F85057" w:rsidRPr="002415F8">
        <w:t>.</w:t>
      </w:r>
      <w:r w:rsidR="00434466">
        <w:t>1.</w:t>
      </w:r>
      <w:r w:rsidR="00F85057" w:rsidRPr="002415F8">
        <w:t xml:space="preserve">5. При разработке проектов планировки и застройки </w:t>
      </w:r>
      <w:r w:rsidR="003818EA">
        <w:t>городского округа</w:t>
      </w:r>
      <w:r w:rsidR="00F85057" w:rsidRPr="002415F8">
        <w:t xml:space="preserve">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F85057" w:rsidRPr="002415F8" w:rsidRDefault="00F85057" w:rsidP="00F85057">
      <w:pPr>
        <w:pStyle w:val="01"/>
      </w:pPr>
      <w:r w:rsidRPr="009707C3">
        <w:t>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w:t>
      </w:r>
      <w:r w:rsidR="009707C3">
        <w:t>:</w:t>
      </w:r>
    </w:p>
    <w:p w:rsidR="00F85057" w:rsidRPr="002415F8" w:rsidRDefault="00F85057" w:rsidP="00F85057">
      <w:pPr>
        <w:pStyle w:val="04"/>
      </w:pPr>
      <w:r w:rsidRPr="002415F8">
        <w:t xml:space="preserve">для вновь застраиваемых и реконструируемых территорий </w:t>
      </w:r>
      <w:r>
        <w:t>–</w:t>
      </w:r>
      <w:r w:rsidRPr="002415F8">
        <w:t xml:space="preserve"> в проекте генерального плана с учетом вариантности планировочных и технических решений;</w:t>
      </w:r>
    </w:p>
    <w:p w:rsidR="00F85057" w:rsidRPr="002415F8" w:rsidRDefault="00F85057" w:rsidP="00F85057">
      <w:pPr>
        <w:pStyle w:val="04"/>
      </w:pPr>
      <w:r w:rsidRPr="002415F8">
        <w:t xml:space="preserve">для застроенных территорий </w:t>
      </w:r>
      <w:r>
        <w:t>–</w:t>
      </w:r>
      <w:r w:rsidRPr="002415F8">
        <w:t xml:space="preserve">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F85057" w:rsidRPr="002415F8" w:rsidRDefault="00F85057" w:rsidP="00F85057">
      <w:pPr>
        <w:pStyle w:val="01"/>
      </w:pPr>
      <w:r w:rsidRPr="002415F8">
        <w:t>При проектировании инженерной защиты следует обеспечивать (предусматривать):</w:t>
      </w:r>
    </w:p>
    <w:p w:rsidR="00F85057" w:rsidRPr="002415F8" w:rsidRDefault="00F85057" w:rsidP="00F85057">
      <w:pPr>
        <w:pStyle w:val="04"/>
      </w:pPr>
      <w:r w:rsidRPr="002415F8">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F85057" w:rsidRPr="002415F8" w:rsidRDefault="00F85057" w:rsidP="00F85057">
      <w:pPr>
        <w:pStyle w:val="04"/>
      </w:pPr>
      <w:r w:rsidRPr="002415F8">
        <w:t>наиболее полное использование местных строительных материалов и природных ресурсов;</w:t>
      </w:r>
    </w:p>
    <w:p w:rsidR="00F85057" w:rsidRPr="002415F8" w:rsidRDefault="00F85057" w:rsidP="00F85057">
      <w:pPr>
        <w:pStyle w:val="04"/>
      </w:pPr>
      <w:r w:rsidRPr="002415F8">
        <w:t>производство работ способами, не приводящими к появлению новых и (или) интенсификации действующих геологических процессов;</w:t>
      </w:r>
    </w:p>
    <w:p w:rsidR="00F85057" w:rsidRPr="002415F8" w:rsidRDefault="00F85057" w:rsidP="00F85057">
      <w:pPr>
        <w:pStyle w:val="04"/>
      </w:pPr>
      <w:r w:rsidRPr="002415F8">
        <w:t>сохранение заповедных зон, ландшафтов, исторических объектов и памятников и другого;</w:t>
      </w:r>
    </w:p>
    <w:p w:rsidR="00F85057" w:rsidRPr="002415F8" w:rsidRDefault="00F85057" w:rsidP="00F85057">
      <w:pPr>
        <w:pStyle w:val="04"/>
      </w:pPr>
      <w:r w:rsidRPr="002415F8">
        <w:t>надлежащее архитектурное оформление сооружений инженерной защиты;</w:t>
      </w:r>
    </w:p>
    <w:p w:rsidR="00F85057" w:rsidRPr="002415F8" w:rsidRDefault="00F85057" w:rsidP="00F85057">
      <w:pPr>
        <w:pStyle w:val="04"/>
      </w:pPr>
      <w:r w:rsidRPr="002415F8">
        <w:t>сочетание с мероприятиями по охране окружающей среды;</w:t>
      </w:r>
    </w:p>
    <w:p w:rsidR="00F85057" w:rsidRPr="002415F8" w:rsidRDefault="00F85057" w:rsidP="00F85057">
      <w:pPr>
        <w:pStyle w:val="04"/>
      </w:pPr>
      <w:r w:rsidRPr="002415F8">
        <w:t xml:space="preserve">в необходимых случаях </w:t>
      </w:r>
      <w:r>
        <w:t>–</w:t>
      </w:r>
      <w:r w:rsidRPr="002415F8">
        <w:t xml:space="preserve">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85057" w:rsidRPr="002415F8" w:rsidRDefault="00F85057" w:rsidP="00F85057">
      <w:pPr>
        <w:pStyle w:val="01"/>
      </w:pPr>
      <w:r w:rsidRPr="002415F8">
        <w:t xml:space="preserve">Сооружения и мероприятия по защите от опасных геологических процессов должны выполняться в соответствии с </w:t>
      </w:r>
      <w:r w:rsidRPr="00F85057">
        <w:t>требованиями СНиП 22-02-2003.</w:t>
      </w:r>
    </w:p>
    <w:p w:rsidR="00F85057" w:rsidRPr="002415F8" w:rsidRDefault="0039253D" w:rsidP="00F85057">
      <w:pPr>
        <w:pStyle w:val="01"/>
      </w:pPr>
      <w:r>
        <w:t>7</w:t>
      </w:r>
      <w:r w:rsidR="00F85057" w:rsidRPr="002415F8">
        <w:t>.</w:t>
      </w:r>
      <w:r w:rsidR="00434466">
        <w:t>1.</w:t>
      </w:r>
      <w:r w:rsidR="00F85057" w:rsidRPr="002415F8">
        <w:t xml:space="preserve">6. Проекты планировки и застройки </w:t>
      </w:r>
      <w:r w:rsidR="00F85057">
        <w:t>городского округа</w:t>
      </w:r>
      <w:r w:rsidR="00F85057" w:rsidRPr="002415F8">
        <w:t xml:space="preserve"> должны предусматривать максимальное сохранение естественных условий стока поверхностных вод.</w:t>
      </w:r>
    </w:p>
    <w:p w:rsidR="00F85057" w:rsidRPr="002415F8" w:rsidRDefault="00F85057" w:rsidP="00F85057">
      <w:pPr>
        <w:pStyle w:val="01"/>
      </w:pPr>
      <w:r w:rsidRPr="002415F8">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F85057" w:rsidRPr="002415F8" w:rsidRDefault="00F85057" w:rsidP="00F85057">
      <w:pPr>
        <w:pStyle w:val="01"/>
      </w:pPr>
      <w:r w:rsidRPr="002415F8">
        <w:t>Размещение зданий и сооружений, затрудняющих отвод поверхностных вод, не допускается.</w:t>
      </w:r>
    </w:p>
    <w:p w:rsidR="00F85057" w:rsidRPr="009707C3" w:rsidRDefault="0039253D" w:rsidP="009707C3">
      <w:pPr>
        <w:pStyle w:val="01"/>
      </w:pPr>
      <w:r>
        <w:t>7</w:t>
      </w:r>
      <w:r w:rsidR="00F85057" w:rsidRPr="009707C3">
        <w:t>.</w:t>
      </w:r>
      <w:r w:rsidR="00434466">
        <w:t>1.</w:t>
      </w:r>
      <w:r w:rsidR="00F85057" w:rsidRPr="009707C3">
        <w:t>7. Территории</w:t>
      </w:r>
      <w:r w:rsidR="009707C3" w:rsidRPr="009707C3">
        <w:t xml:space="preserve"> городского округа</w:t>
      </w:r>
      <w:r w:rsidR="00F85057" w:rsidRPr="009707C3">
        <w:t>, нарушенные карьерами и отвалами отходов производства, подлежат рекультивации для использования в основном в рекреационных целях.</w:t>
      </w:r>
    </w:p>
    <w:p w:rsidR="00F85057" w:rsidRPr="009707C3" w:rsidRDefault="00F85057" w:rsidP="009707C3">
      <w:pPr>
        <w:pStyle w:val="01"/>
      </w:pPr>
      <w:r w:rsidRPr="009707C3">
        <w:t>Кроме того, территории оврагов могут быть использованы для размещения транспортных сооружений, гаражей, складов и коммунальных объектов.</w:t>
      </w:r>
    </w:p>
    <w:p w:rsidR="00F85057" w:rsidRPr="009707C3" w:rsidRDefault="00F85057" w:rsidP="009707C3">
      <w:pPr>
        <w:pStyle w:val="01"/>
      </w:pPr>
      <w:r w:rsidRPr="009707C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F85057" w:rsidRDefault="0039253D" w:rsidP="00F85057">
      <w:pPr>
        <w:pStyle w:val="01"/>
      </w:pPr>
      <w:r>
        <w:t>7</w:t>
      </w:r>
      <w:r w:rsidR="00F85057" w:rsidRPr="002415F8">
        <w:t>.</w:t>
      </w:r>
      <w:r w:rsidR="00434466">
        <w:t>1.</w:t>
      </w:r>
      <w:r w:rsidR="00F85057" w:rsidRPr="002415F8">
        <w:t xml:space="preserve">8. Рекультивацию и благоустройство территорий следует разрабатывать с учетом </w:t>
      </w:r>
      <w:r w:rsidR="00F85057" w:rsidRPr="00F85057">
        <w:t>требований ГОСТ 17.5.3.04-83 и ГОСТ 17.5.3.05-84.</w:t>
      </w:r>
    </w:p>
    <w:p w:rsidR="0011391D" w:rsidRPr="002415F8" w:rsidRDefault="0039253D" w:rsidP="0011391D">
      <w:pPr>
        <w:pStyle w:val="01"/>
      </w:pPr>
      <w:r>
        <w:t>7</w:t>
      </w:r>
      <w:r w:rsidR="0011391D">
        <w:t>.</w:t>
      </w:r>
      <w:r w:rsidR="00434466">
        <w:t>1.</w:t>
      </w:r>
      <w:r w:rsidR="0011391D">
        <w:t xml:space="preserve">9. </w:t>
      </w:r>
      <w:r w:rsidR="0011391D" w:rsidRPr="002415F8">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F85057" w:rsidRPr="002415F8" w:rsidRDefault="0039253D" w:rsidP="00F85057">
      <w:pPr>
        <w:pStyle w:val="09"/>
      </w:pPr>
      <w:bookmarkStart w:id="140" w:name="_Toc477434943"/>
      <w:r>
        <w:t>7</w:t>
      </w:r>
      <w:r w:rsidR="00434466">
        <w:t>.2</w:t>
      </w:r>
      <w:r w:rsidR="00F85057">
        <w:t>.</w:t>
      </w:r>
      <w:r w:rsidR="00F85057" w:rsidRPr="002415F8">
        <w:t xml:space="preserve"> Противооползневые и противообвальные сооружен</w:t>
      </w:r>
      <w:r w:rsidR="00F85057">
        <w:t>ия и мероприятия</w:t>
      </w:r>
      <w:bookmarkEnd w:id="140"/>
    </w:p>
    <w:p w:rsidR="00F85057" w:rsidRPr="002415F8" w:rsidRDefault="0039253D" w:rsidP="00F85057">
      <w:pPr>
        <w:pStyle w:val="01"/>
      </w:pPr>
      <w:bookmarkStart w:id="141" w:name="пункт_меропр_инж_защиты"/>
      <w:r>
        <w:t>7</w:t>
      </w:r>
      <w:r w:rsidR="00434466">
        <w:t>.2</w:t>
      </w:r>
      <w:r w:rsidR="00F85057">
        <w:t>.</w:t>
      </w:r>
      <w:r w:rsidR="00F85057" w:rsidRPr="002415F8">
        <w:t>1.</w:t>
      </w:r>
      <w:bookmarkEnd w:id="141"/>
      <w:r w:rsidR="00F85057" w:rsidRPr="002415F8">
        <w:t xml:space="preserve">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F85057" w:rsidRPr="002415F8" w:rsidRDefault="00F85057" w:rsidP="000A1FA2">
      <w:pPr>
        <w:pStyle w:val="04"/>
      </w:pPr>
      <w:r w:rsidRPr="002415F8">
        <w:t>изменения рельефа склона в целях повышения его устойчивости;</w:t>
      </w:r>
    </w:p>
    <w:p w:rsidR="00F85057" w:rsidRPr="002415F8" w:rsidRDefault="00F85057" w:rsidP="000A1FA2">
      <w:pPr>
        <w:pStyle w:val="04"/>
      </w:pPr>
      <w:r w:rsidRPr="002415F8">
        <w:t>регулирования стока поверхностных вод с помощью вертикальной планировки территории и устройства системы поверхностного водоотвода;</w:t>
      </w:r>
    </w:p>
    <w:p w:rsidR="00F85057" w:rsidRPr="002415F8" w:rsidRDefault="00F85057" w:rsidP="000A1FA2">
      <w:pPr>
        <w:pStyle w:val="04"/>
      </w:pPr>
      <w:r w:rsidRPr="002415F8">
        <w:t>предотвращения инфильтрации воды в грунт и эрозионных процессов;</w:t>
      </w:r>
    </w:p>
    <w:p w:rsidR="00F85057" w:rsidRPr="002415F8" w:rsidRDefault="00F85057" w:rsidP="000A1FA2">
      <w:pPr>
        <w:pStyle w:val="04"/>
      </w:pPr>
      <w:r w:rsidRPr="002415F8">
        <w:t>искусственного понижения уровня подземных вод;</w:t>
      </w:r>
    </w:p>
    <w:p w:rsidR="00F85057" w:rsidRPr="002415F8" w:rsidRDefault="00F85057" w:rsidP="000A1FA2">
      <w:pPr>
        <w:pStyle w:val="04"/>
      </w:pPr>
      <w:r w:rsidRPr="002415F8">
        <w:t>агролесомелиорации;</w:t>
      </w:r>
    </w:p>
    <w:p w:rsidR="00F85057" w:rsidRPr="002415F8" w:rsidRDefault="00F85057" w:rsidP="000A1FA2">
      <w:pPr>
        <w:pStyle w:val="04"/>
      </w:pPr>
      <w:r w:rsidRPr="002415F8">
        <w:t>закрепления грунтов (в том числе армированием);</w:t>
      </w:r>
    </w:p>
    <w:p w:rsidR="00F85057" w:rsidRPr="002415F8" w:rsidRDefault="00F85057" w:rsidP="000A1FA2">
      <w:pPr>
        <w:pStyle w:val="04"/>
      </w:pPr>
      <w:r w:rsidRPr="002415F8">
        <w:t>устройства удерживающих сооружений;</w:t>
      </w:r>
    </w:p>
    <w:p w:rsidR="00F85057" w:rsidRPr="002415F8" w:rsidRDefault="00F85057" w:rsidP="000A1FA2">
      <w:pPr>
        <w:pStyle w:val="04"/>
      </w:pPr>
      <w:r w:rsidRPr="002415F8">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F85057" w:rsidRPr="002415F8" w:rsidRDefault="0039253D" w:rsidP="000A1FA2">
      <w:pPr>
        <w:pStyle w:val="01"/>
      </w:pPr>
      <w:r>
        <w:t>7</w:t>
      </w:r>
      <w:r w:rsidR="00434466">
        <w:t>.2</w:t>
      </w:r>
      <w:r w:rsidR="000A1FA2">
        <w:t>.2</w:t>
      </w:r>
      <w:r w:rsidR="00F85057" w:rsidRPr="002415F8">
        <w:t>. Если применение мероприят</w:t>
      </w:r>
      <w:r w:rsidR="000A1FA2">
        <w:t xml:space="preserve">ий активной защиты, указанных в </w:t>
      </w:r>
      <w:r w:rsidR="00884C26">
        <w:t xml:space="preserve">пункте </w:t>
      </w:r>
      <w:r w:rsidR="00884C26">
        <w:fldChar w:fldCharType="begin"/>
      </w:r>
      <w:r w:rsidR="00884C26">
        <w:instrText xml:space="preserve"> REF пункт_меропр_инж_защиты \h </w:instrText>
      </w:r>
      <w:r w:rsidR="00884C26">
        <w:fldChar w:fldCharType="separate"/>
      </w:r>
      <w:r w:rsidR="000E722C">
        <w:t>7.2.</w:t>
      </w:r>
      <w:r w:rsidR="000E722C" w:rsidRPr="002415F8">
        <w:t>1.</w:t>
      </w:r>
      <w:r w:rsidR="00884C26">
        <w:fldChar w:fldCharType="end"/>
      </w:r>
      <w:r w:rsidR="00884C26">
        <w:t xml:space="preserve">  </w:t>
      </w:r>
      <w:r w:rsidR="00F85057" w:rsidRPr="002415F8">
        <w:t>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F85057" w:rsidRPr="002415F8" w:rsidRDefault="0039253D" w:rsidP="000A1FA2">
      <w:pPr>
        <w:pStyle w:val="01"/>
      </w:pPr>
      <w:r>
        <w:t>7</w:t>
      </w:r>
      <w:r w:rsidR="00434466">
        <w:t>.2</w:t>
      </w:r>
      <w:r w:rsidR="00F85057" w:rsidRPr="002415F8">
        <w:t>.3.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F85057" w:rsidRPr="002415F8" w:rsidRDefault="0039253D" w:rsidP="000A1FA2">
      <w:pPr>
        <w:pStyle w:val="01"/>
      </w:pPr>
      <w:r>
        <w:t>7</w:t>
      </w:r>
      <w:r w:rsidR="00434466">
        <w:t>.2</w:t>
      </w:r>
      <w:r w:rsidR="00F85057" w:rsidRPr="002415F8">
        <w:t>.4.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85057" w:rsidRPr="002415F8" w:rsidRDefault="0039253D" w:rsidP="000A1FA2">
      <w:pPr>
        <w:pStyle w:val="09"/>
      </w:pPr>
      <w:bookmarkStart w:id="142" w:name="_Toc477434944"/>
      <w:r>
        <w:t>7</w:t>
      </w:r>
      <w:r w:rsidR="00434466">
        <w:t>.3</w:t>
      </w:r>
      <w:r w:rsidR="000A1FA2">
        <w:t>. Противокарстовые мероприятия</w:t>
      </w:r>
      <w:bookmarkEnd w:id="142"/>
    </w:p>
    <w:p w:rsidR="00F85057" w:rsidRPr="002415F8" w:rsidRDefault="0039253D" w:rsidP="000A1FA2">
      <w:pPr>
        <w:pStyle w:val="01"/>
      </w:pPr>
      <w:r>
        <w:t>7</w:t>
      </w:r>
      <w:r w:rsidR="00434466">
        <w:t>.3</w:t>
      </w:r>
      <w:r w:rsidR="000A1FA2">
        <w:t>.</w:t>
      </w:r>
      <w:r w:rsidR="00F85057" w:rsidRPr="002415F8">
        <w:t>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rsidR="00F85057" w:rsidRPr="002415F8" w:rsidRDefault="0039253D" w:rsidP="000A1FA2">
      <w:pPr>
        <w:pStyle w:val="01"/>
      </w:pPr>
      <w:r>
        <w:t>7</w:t>
      </w:r>
      <w:r w:rsidR="00434466">
        <w:t>.3</w:t>
      </w:r>
      <w:r w:rsidR="00F85057" w:rsidRPr="002415F8">
        <w:t>.2. Для инженерной защиты зданий и сооружений от карста применяют следующие мероприятия или их сочетания:</w:t>
      </w:r>
    </w:p>
    <w:p w:rsidR="00F85057" w:rsidRPr="002415F8" w:rsidRDefault="00F85057" w:rsidP="00F34346">
      <w:pPr>
        <w:pStyle w:val="04"/>
      </w:pPr>
      <w:r w:rsidRPr="002415F8">
        <w:t>планировочные;</w:t>
      </w:r>
    </w:p>
    <w:p w:rsidR="00F85057" w:rsidRPr="002415F8" w:rsidRDefault="00F85057" w:rsidP="00F34346">
      <w:pPr>
        <w:pStyle w:val="04"/>
      </w:pPr>
      <w:r w:rsidRPr="002415F8">
        <w:t>водозащитные и противофильтрационные;</w:t>
      </w:r>
    </w:p>
    <w:p w:rsidR="00F85057" w:rsidRPr="002415F8" w:rsidRDefault="00F85057" w:rsidP="00F34346">
      <w:pPr>
        <w:pStyle w:val="04"/>
      </w:pPr>
      <w:r w:rsidRPr="002415F8">
        <w:t>геотехнические (укрепление оснований);</w:t>
      </w:r>
    </w:p>
    <w:p w:rsidR="00F85057" w:rsidRPr="002415F8" w:rsidRDefault="00F85057" w:rsidP="00F34346">
      <w:pPr>
        <w:pStyle w:val="04"/>
      </w:pPr>
      <w:r w:rsidRPr="002415F8">
        <w:t>конструктивные (отдельно или в комплексе с геотехническими);</w:t>
      </w:r>
    </w:p>
    <w:p w:rsidR="00F85057" w:rsidRPr="002415F8" w:rsidRDefault="00F85057" w:rsidP="00F34346">
      <w:pPr>
        <w:pStyle w:val="04"/>
      </w:pPr>
      <w:r w:rsidRPr="002415F8">
        <w:t>технологические;</w:t>
      </w:r>
    </w:p>
    <w:p w:rsidR="00F85057" w:rsidRPr="002415F8" w:rsidRDefault="00F85057" w:rsidP="00F34346">
      <w:pPr>
        <w:pStyle w:val="04"/>
      </w:pPr>
      <w:r w:rsidRPr="002415F8">
        <w:t>эксплуатационные (мониторинг состояния грунтов, деформаций зданий и сооружений).</w:t>
      </w:r>
    </w:p>
    <w:p w:rsidR="00F85057" w:rsidRPr="002415F8" w:rsidRDefault="00F85057" w:rsidP="000A1FA2">
      <w:pPr>
        <w:pStyle w:val="01"/>
      </w:pPr>
      <w:r w:rsidRPr="002415F8">
        <w:t>Противокарстовые мероприятия должны:</w:t>
      </w:r>
    </w:p>
    <w:p w:rsidR="00F85057" w:rsidRPr="002415F8" w:rsidRDefault="00F85057" w:rsidP="000A1FA2">
      <w:pPr>
        <w:pStyle w:val="01"/>
      </w:pPr>
      <w:r w:rsidRPr="002415F8">
        <w:t>предотвращать активизацию, а при необходимости и снижать активность карстовых и карстово-суффозионных процессов;</w:t>
      </w:r>
    </w:p>
    <w:p w:rsidR="00F85057" w:rsidRPr="002415F8" w:rsidRDefault="00F85057" w:rsidP="000A1FA2">
      <w:pPr>
        <w:pStyle w:val="01"/>
      </w:pPr>
      <w:r w:rsidRPr="002415F8">
        <w:t>исключать или уменьшать в необходимой степени карстовые и карстово-суффозионные деформации грунтовых толщ;</w:t>
      </w:r>
    </w:p>
    <w:p w:rsidR="00F85057" w:rsidRPr="002415F8" w:rsidRDefault="00F85057" w:rsidP="000A1FA2">
      <w:pPr>
        <w:pStyle w:val="01"/>
      </w:pPr>
      <w:r w:rsidRPr="002415F8">
        <w:t>предотвращать повышенную фильтрацию и прорывы воды из карстовых полостей в подземные помещения и горные выработки;</w:t>
      </w:r>
    </w:p>
    <w:p w:rsidR="00F85057" w:rsidRPr="002415F8" w:rsidRDefault="00F85057" w:rsidP="000A1FA2">
      <w:pPr>
        <w:pStyle w:val="01"/>
      </w:pPr>
      <w:r w:rsidRPr="002415F8">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F85057" w:rsidRPr="002415F8" w:rsidRDefault="00F85057" w:rsidP="000A1FA2">
      <w:pPr>
        <w:pStyle w:val="01"/>
      </w:pPr>
      <w:r w:rsidRPr="002415F8">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F85057" w:rsidRPr="002415F8" w:rsidRDefault="0039253D" w:rsidP="00040D47">
      <w:pPr>
        <w:pStyle w:val="01"/>
      </w:pPr>
      <w:r>
        <w:t>7</w:t>
      </w:r>
      <w:r w:rsidR="00434466">
        <w:t>.3</w:t>
      </w:r>
      <w:r w:rsidR="00040D47">
        <w:t>.</w:t>
      </w:r>
      <w:r w:rsidR="00F85057" w:rsidRPr="002415F8">
        <w:t>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F85057" w:rsidRPr="002415F8" w:rsidRDefault="00F85057" w:rsidP="00040D47">
      <w:pPr>
        <w:pStyle w:val="01"/>
      </w:pPr>
      <w:r w:rsidRPr="002415F8">
        <w:t>В состав планировочных мероприятий входят:</w:t>
      </w:r>
    </w:p>
    <w:p w:rsidR="00F85057" w:rsidRPr="002415F8" w:rsidRDefault="00F85057" w:rsidP="004C5004">
      <w:pPr>
        <w:pStyle w:val="04"/>
      </w:pPr>
      <w:r w:rsidRPr="002415F8">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F85057" w:rsidRPr="002415F8" w:rsidRDefault="00F85057" w:rsidP="004C5004">
      <w:pPr>
        <w:pStyle w:val="04"/>
      </w:pPr>
      <w:r w:rsidRPr="002415F8">
        <w:t>разработка инженерной защиты территорий от техногенного влияния строительства на развитие карста;</w:t>
      </w:r>
    </w:p>
    <w:p w:rsidR="00F85057" w:rsidRPr="002415F8" w:rsidRDefault="00F85057" w:rsidP="004C5004">
      <w:pPr>
        <w:pStyle w:val="04"/>
      </w:pPr>
      <w:r w:rsidRPr="002415F8">
        <w:t>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F85057" w:rsidRPr="002415F8" w:rsidRDefault="0039253D" w:rsidP="00040D47">
      <w:pPr>
        <w:pStyle w:val="01"/>
      </w:pPr>
      <w:r>
        <w:t>7</w:t>
      </w:r>
      <w:r w:rsidR="00434466">
        <w:t>.3</w:t>
      </w:r>
      <w:r w:rsidR="00F85057" w:rsidRPr="002415F8">
        <w:t>.4.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F85057" w:rsidRPr="002415F8" w:rsidRDefault="00F85057" w:rsidP="00040D47">
      <w:pPr>
        <w:pStyle w:val="01"/>
      </w:pPr>
      <w:r w:rsidRPr="002415F8">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F85057" w:rsidRPr="002415F8" w:rsidRDefault="00F85057" w:rsidP="00040D47">
      <w:pPr>
        <w:pStyle w:val="01"/>
      </w:pPr>
      <w:r w:rsidRPr="002415F8">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F85057" w:rsidRPr="002415F8" w:rsidRDefault="0039253D" w:rsidP="001C5EC1">
      <w:pPr>
        <w:pStyle w:val="01"/>
      </w:pPr>
      <w:r>
        <w:t>7</w:t>
      </w:r>
      <w:r w:rsidR="00434466">
        <w:t>.3</w:t>
      </w:r>
      <w:r w:rsidR="00F85057" w:rsidRPr="002415F8">
        <w:t>.5. К водозащитным мероприятиям относятся:</w:t>
      </w:r>
    </w:p>
    <w:p w:rsidR="00F85057" w:rsidRPr="002415F8" w:rsidRDefault="00F85057" w:rsidP="001C5EC1">
      <w:pPr>
        <w:pStyle w:val="04"/>
      </w:pPr>
      <w:r w:rsidRPr="002415F8">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F85057" w:rsidRPr="002415F8" w:rsidRDefault="00F85057" w:rsidP="001C5EC1">
      <w:pPr>
        <w:pStyle w:val="04"/>
      </w:pPr>
      <w:r w:rsidRPr="002415F8">
        <w:t>мероприятия по борьбе с утечками промышленных и хозяйственно-бытовых вод, в особенности агрессивных;</w:t>
      </w:r>
    </w:p>
    <w:p w:rsidR="00F85057" w:rsidRPr="002415F8" w:rsidRDefault="00F85057" w:rsidP="001C5EC1">
      <w:pPr>
        <w:pStyle w:val="04"/>
      </w:pPr>
      <w:r w:rsidRPr="002415F8">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F85057" w:rsidRPr="002415F8" w:rsidRDefault="00F85057" w:rsidP="001C5EC1">
      <w:pPr>
        <w:pStyle w:val="01"/>
      </w:pPr>
      <w:r w:rsidRPr="002415F8">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F85057" w:rsidRPr="002415F8" w:rsidRDefault="0039253D" w:rsidP="001C5EC1">
      <w:pPr>
        <w:pStyle w:val="01"/>
      </w:pPr>
      <w:r>
        <w:t>7</w:t>
      </w:r>
      <w:r w:rsidR="00434466">
        <w:t>.3</w:t>
      </w:r>
      <w:r w:rsidR="00F85057" w:rsidRPr="002415F8">
        <w:t>.6.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rsidR="00F85057" w:rsidRPr="002415F8" w:rsidRDefault="0039253D" w:rsidP="001C5EC1">
      <w:pPr>
        <w:pStyle w:val="09"/>
      </w:pPr>
      <w:bookmarkStart w:id="143" w:name="_Toc477434945"/>
      <w:r>
        <w:t>7</w:t>
      </w:r>
      <w:r w:rsidR="00434466">
        <w:t>.4</w:t>
      </w:r>
      <w:r w:rsidR="001C5EC1">
        <w:t>.</w:t>
      </w:r>
      <w:r w:rsidR="00F85057" w:rsidRPr="002415F8">
        <w:t xml:space="preserve"> Берегоза</w:t>
      </w:r>
      <w:r w:rsidR="001C5EC1">
        <w:t>щитные сооружения и мероприятия</w:t>
      </w:r>
      <w:bookmarkEnd w:id="143"/>
    </w:p>
    <w:p w:rsidR="00F85057" w:rsidRPr="006B650F" w:rsidRDefault="0039253D" w:rsidP="001C5EC1">
      <w:pPr>
        <w:pStyle w:val="01"/>
      </w:pPr>
      <w:r>
        <w:t>7</w:t>
      </w:r>
      <w:r w:rsidR="00434466">
        <w:t>.4</w:t>
      </w:r>
      <w:r w:rsidR="00F85057" w:rsidRPr="002415F8">
        <w:t>.1. Для инженерной защиты берегов рек, озер, морей, водохранилищ применяют виды сооружен</w:t>
      </w:r>
      <w:r w:rsidR="006B650F">
        <w:t xml:space="preserve">ий и мероприятий, приведенные в </w:t>
      </w:r>
      <w:r w:rsidR="006B650F">
        <w:fldChar w:fldCharType="begin"/>
      </w:r>
      <w:r w:rsidR="006B650F">
        <w:instrText xml:space="preserve"> REF _Ref450673364 \h </w:instrText>
      </w:r>
      <w:r w:rsidR="006B650F">
        <w:fldChar w:fldCharType="separate"/>
      </w:r>
      <w:r w:rsidR="000E722C">
        <w:t xml:space="preserve">Таблица </w:t>
      </w:r>
      <w:r w:rsidR="000E722C">
        <w:rPr>
          <w:noProof/>
        </w:rPr>
        <w:t>78</w:t>
      </w:r>
      <w:r w:rsidR="006B650F">
        <w:fldChar w:fldCharType="end"/>
      </w:r>
      <w:r w:rsidR="006B650F">
        <w:t>.</w:t>
      </w:r>
    </w:p>
    <w:p w:rsidR="006B650F" w:rsidRDefault="006B650F" w:rsidP="006B650F">
      <w:pPr>
        <w:pStyle w:val="05"/>
      </w:pPr>
      <w:bookmarkStart w:id="144" w:name="_Ref450673364"/>
      <w:r>
        <w:t xml:space="preserve">Таблица </w:t>
      </w:r>
      <w:r w:rsidR="00F14E19">
        <w:fldChar w:fldCharType="begin"/>
      </w:r>
      <w:r w:rsidR="00F14E19">
        <w:instrText xml:space="preserve"> SEQ Таблица \* ARABIC </w:instrText>
      </w:r>
      <w:r w:rsidR="00F14E19">
        <w:fldChar w:fldCharType="separate"/>
      </w:r>
      <w:r w:rsidR="000E722C">
        <w:rPr>
          <w:noProof/>
        </w:rPr>
        <w:t>78</w:t>
      </w:r>
      <w:r w:rsidR="00F14E19">
        <w:rPr>
          <w:noProof/>
        </w:rPr>
        <w:fldChar w:fldCharType="end"/>
      </w:r>
      <w:bookmarkEnd w:id="14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02"/>
        <w:gridCol w:w="5311"/>
      </w:tblGrid>
      <w:tr w:rsidR="001C5EC1" w:rsidRPr="001C5EC1" w:rsidTr="001C5EC1">
        <w:tc>
          <w:tcPr>
            <w:tcW w:w="0" w:type="auto"/>
            <w:tcBorders>
              <w:top w:val="single" w:sz="4" w:space="0" w:color="auto"/>
              <w:bottom w:val="single" w:sz="4" w:space="0" w:color="auto"/>
              <w:right w:val="single" w:sz="4" w:space="0" w:color="auto"/>
            </w:tcBorders>
            <w:shd w:val="clear" w:color="auto" w:fill="auto"/>
            <w:vAlign w:val="center"/>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Вид сооружения и мероприятия</w:t>
            </w:r>
          </w:p>
        </w:tc>
        <w:tc>
          <w:tcPr>
            <w:tcW w:w="0" w:type="auto"/>
            <w:tcBorders>
              <w:top w:val="single" w:sz="4" w:space="0" w:color="auto"/>
              <w:left w:val="single" w:sz="4" w:space="0" w:color="auto"/>
              <w:bottom w:val="single" w:sz="4" w:space="0" w:color="auto"/>
            </w:tcBorders>
            <w:shd w:val="clear" w:color="auto" w:fill="auto"/>
            <w:vAlign w:val="center"/>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Назначение сооружения и мероприятия и условия их применения</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 Волнозащитные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Вдольбереговые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Подпорные береговые стены (набережные) волноотбойного профиля из монолитного и сборного бетона и железобетона, камня, ряжей, свай</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Шпунтовые стенки железобетонные и металлические</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В основном на реках и водохранилищах</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Ступенчатые крепления с укреплением основания террас</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крутизне откосов более 15°</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Массивные волноломы</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стабильном уровне воды</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Откосные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Монолитные покрытия из бетона, асфальтобетона, асфальта</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водохранилищах, реках, откосах подпорных земляных сооружений при достаточной их статической устойчивости</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Гибкие бетонные покрытия</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При волнах до 4 м</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Покрытия из сборных плит</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при волнах до 2,5 м</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Покрытия из гибких тюфяков и сетчатых блоков, заполненных камнем</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реках, откосах земляных сооружений (при пологих откосах и невысоких волнах</w:t>
            </w:r>
            <w:r w:rsidR="00AC715C">
              <w:rPr>
                <w:rFonts w:ascii="Times New Roman" w:hAnsi="Times New Roman" w:cs="Times New Roman"/>
                <w:sz w:val="20"/>
                <w:szCs w:val="20"/>
              </w:rPr>
              <w:t xml:space="preserve"> – менее 0,5-</w:t>
            </w:r>
            <w:r w:rsidRPr="001C5EC1">
              <w:rPr>
                <w:rFonts w:ascii="Times New Roman" w:hAnsi="Times New Roman" w:cs="Times New Roman"/>
                <w:sz w:val="20"/>
                <w:szCs w:val="20"/>
              </w:rPr>
              <w:t>0,6 м)</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Покрытия из синтетических материалов и вторичного сырья</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то же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II Волногасящие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Вдольбереговые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Проницаемые сооружения с пористой напорной гранью и волногасящими камерами</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Откосные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Наброска из камня, гибкие бетонные покрытия</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реках, откосах земляных сооружений при отсутствии рекреационного использования</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Наброска или укладка из фасонных блоков</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отсутствии рекреационного использования</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Искусственные свободные пляжи</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III Пляжеудерживающие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Вдольбереговые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Подводные банкеты из бетона, бетонных блоков, камня</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небольшом волнении для закрепления пляжа</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Загрузка инертными на локальных участках (каменные банкеты, песчаные примывы и т.п.)</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при относительно пологих откосах</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Поперечные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Буны, молы, шпоры (гравитационные, свайные из фасонных блоков и др.)</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водохранилищах, реках при создании и закреплении естественных и искусственных пляжей</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IV Специальные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Регулирующие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Управление стоком рек (регулирование сброса, объединение водостоков в одно устье и другое)</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для увеличения объема наносов, обход участков малой пропускной способности вдольберегового потока</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Сооружения, имитирующие природные формы рельефа</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для регулирования береговых процессов</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Перебазирование запаса наносов (переброска вдоль побережья, использование подводных карьеров и т.п.)</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для регулирования баланса наносов</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Струенаправляющие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Струенаправляющие дамбы из каменной наброски</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реках для защиты берегов рек и отклонения оси потока от размывания берега</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Струенаправляющие дамбы из грунта</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реках с невысокими скоростями течения для отклонения оси потока</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Струенаправляющие массивные шпоры или полузапруды</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То же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3. Склоноукрепляющие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Искусственное закрепление грунта откосов</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реках, откосах земляных сооружений при высоте волн до 0,5 м</w:t>
            </w:r>
          </w:p>
        </w:tc>
      </w:tr>
    </w:tbl>
    <w:p w:rsidR="001C5EC1" w:rsidRPr="002415F8" w:rsidRDefault="001C5EC1" w:rsidP="001C5EC1">
      <w:pPr>
        <w:pStyle w:val="01"/>
      </w:pPr>
    </w:p>
    <w:p w:rsidR="00F85057" w:rsidRPr="002415F8" w:rsidRDefault="0039253D" w:rsidP="001C5EC1">
      <w:pPr>
        <w:pStyle w:val="01"/>
      </w:pPr>
      <w:r>
        <w:t>7</w:t>
      </w:r>
      <w:r w:rsidR="00434466">
        <w:t>.4</w:t>
      </w:r>
      <w:r w:rsidR="001C5EC1">
        <w:t>.2</w:t>
      </w:r>
      <w:r w:rsidR="00F85057" w:rsidRPr="002415F8">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F85057" w:rsidRPr="002415F8" w:rsidRDefault="00F85057" w:rsidP="001C5EC1">
      <w:pPr>
        <w:pStyle w:val="01"/>
      </w:pPr>
      <w:r w:rsidRPr="002415F8">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F85057" w:rsidRPr="002415F8" w:rsidRDefault="0039253D" w:rsidP="001C5EC1">
      <w:pPr>
        <w:pStyle w:val="09"/>
      </w:pPr>
      <w:bookmarkStart w:id="145" w:name="_Toc477434946"/>
      <w:r>
        <w:t>7</w:t>
      </w:r>
      <w:r w:rsidR="00434466">
        <w:t>.5</w:t>
      </w:r>
      <w:r w:rsidR="00F85057" w:rsidRPr="002415F8">
        <w:t>. Сооружения и меропр</w:t>
      </w:r>
      <w:r w:rsidR="001C5EC1">
        <w:t>иятия для защиты от подтопления</w:t>
      </w:r>
      <w:bookmarkEnd w:id="145"/>
    </w:p>
    <w:p w:rsidR="00F85057" w:rsidRPr="002415F8" w:rsidRDefault="0039253D" w:rsidP="001C5EC1">
      <w:pPr>
        <w:pStyle w:val="01"/>
      </w:pPr>
      <w:r>
        <w:t>7.</w:t>
      </w:r>
      <w:r w:rsidR="00434466">
        <w:t>5</w:t>
      </w:r>
      <w:r w:rsidR="00F85057" w:rsidRPr="002415F8">
        <w:t>.1.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F85057" w:rsidRPr="002415F8" w:rsidRDefault="0039253D" w:rsidP="001A015C">
      <w:pPr>
        <w:pStyle w:val="01"/>
      </w:pPr>
      <w:r>
        <w:t>7</w:t>
      </w:r>
      <w:r w:rsidR="00434466">
        <w:t>.5</w:t>
      </w:r>
      <w:r w:rsidR="00F85057" w:rsidRPr="002415F8">
        <w:t>.2. Защита от подтопления должна включать:</w:t>
      </w:r>
    </w:p>
    <w:p w:rsidR="00F85057" w:rsidRPr="002415F8" w:rsidRDefault="00F85057" w:rsidP="001A015C">
      <w:pPr>
        <w:pStyle w:val="04"/>
      </w:pPr>
      <w:r w:rsidRPr="002415F8">
        <w:t>локальную защиту зданий, сооружений, грунтов оснований и защиту застроенной территории в целом;</w:t>
      </w:r>
    </w:p>
    <w:p w:rsidR="00F85057" w:rsidRPr="002415F8" w:rsidRDefault="00F85057" w:rsidP="001A015C">
      <w:pPr>
        <w:pStyle w:val="04"/>
      </w:pPr>
      <w:r w:rsidRPr="002415F8">
        <w:t>водоотведение;</w:t>
      </w:r>
    </w:p>
    <w:p w:rsidR="00F85057" w:rsidRPr="002415F8" w:rsidRDefault="00F85057" w:rsidP="001A015C">
      <w:pPr>
        <w:pStyle w:val="04"/>
      </w:pPr>
      <w:r w:rsidRPr="002415F8">
        <w:t>утилизацию (при необходимости очистки) дренажных вод;</w:t>
      </w:r>
    </w:p>
    <w:p w:rsidR="00F85057" w:rsidRPr="002415F8" w:rsidRDefault="00F85057" w:rsidP="001A015C">
      <w:pPr>
        <w:pStyle w:val="04"/>
      </w:pPr>
      <w:r w:rsidRPr="002415F8">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F85057" w:rsidRPr="002415F8" w:rsidRDefault="0039253D" w:rsidP="001A015C">
      <w:pPr>
        <w:pStyle w:val="01"/>
      </w:pPr>
      <w:r>
        <w:t>7</w:t>
      </w:r>
      <w:r w:rsidR="00434466">
        <w:t>.5</w:t>
      </w:r>
      <w:r w:rsidR="001A015C">
        <w:t>.</w:t>
      </w:r>
      <w:r w:rsidR="00F85057" w:rsidRPr="002415F8">
        <w:t>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F85057" w:rsidRPr="002415F8" w:rsidRDefault="00F85057" w:rsidP="001A015C">
      <w:pPr>
        <w:pStyle w:val="01"/>
      </w:pPr>
      <w:r w:rsidRPr="002415F8">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F85057" w:rsidRPr="006B650F" w:rsidRDefault="0039253D" w:rsidP="006B650F">
      <w:pPr>
        <w:pStyle w:val="01"/>
      </w:pPr>
      <w:r>
        <w:t>7</w:t>
      </w:r>
      <w:r w:rsidR="00434466">
        <w:t>.5</w:t>
      </w:r>
      <w:r w:rsidR="00F85057" w:rsidRPr="006B650F">
        <w:t>.4.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F85057" w:rsidRPr="002415F8" w:rsidRDefault="0039253D" w:rsidP="001A015C">
      <w:pPr>
        <w:pStyle w:val="09"/>
      </w:pPr>
      <w:bookmarkStart w:id="146" w:name="_Toc477434947"/>
      <w:r>
        <w:t>7</w:t>
      </w:r>
      <w:r w:rsidR="00434466">
        <w:t>.6</w:t>
      </w:r>
      <w:r w:rsidR="00F85057" w:rsidRPr="002415F8">
        <w:t>. Сооружения и мероп</w:t>
      </w:r>
      <w:r w:rsidR="001A015C">
        <w:t>риятия для защиты от затопления</w:t>
      </w:r>
      <w:bookmarkEnd w:id="146"/>
    </w:p>
    <w:p w:rsidR="00F85057" w:rsidRPr="001A015C" w:rsidRDefault="0039253D" w:rsidP="001A015C">
      <w:pPr>
        <w:pStyle w:val="01"/>
      </w:pPr>
      <w:r>
        <w:t>7</w:t>
      </w:r>
      <w:r w:rsidR="00434466">
        <w:t>.6</w:t>
      </w:r>
      <w:r w:rsidR="00F85057" w:rsidRPr="001A015C">
        <w:t>.1.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F85057" w:rsidRPr="001A015C" w:rsidRDefault="00F85057" w:rsidP="001A015C">
      <w:pPr>
        <w:pStyle w:val="01"/>
      </w:pPr>
      <w:r w:rsidRPr="001A015C">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85057" w:rsidRPr="001A015C" w:rsidRDefault="00F85057" w:rsidP="001A015C">
      <w:pPr>
        <w:pStyle w:val="01"/>
      </w:pPr>
      <w:r w:rsidRPr="001A015C">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85057" w:rsidRPr="002415F8" w:rsidRDefault="0039253D" w:rsidP="001A015C">
      <w:pPr>
        <w:pStyle w:val="01"/>
      </w:pPr>
      <w:r>
        <w:t>7</w:t>
      </w:r>
      <w:r w:rsidR="00434466">
        <w:t>.6</w:t>
      </w:r>
      <w:r w:rsidR="00F85057" w:rsidRPr="002415F8">
        <w:t>.2.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85057" w:rsidRDefault="0039253D" w:rsidP="00193599">
      <w:pPr>
        <w:pStyle w:val="09"/>
      </w:pPr>
      <w:bookmarkStart w:id="147" w:name="_Toc477434948"/>
      <w:r>
        <w:t>7</w:t>
      </w:r>
      <w:r w:rsidR="00434466">
        <w:t>.7</w:t>
      </w:r>
      <w:r w:rsidR="00F85057" w:rsidRPr="002415F8">
        <w:t>. Мероприятия по защите в районах с сейсмическим воздействием</w:t>
      </w:r>
      <w:bookmarkEnd w:id="147"/>
    </w:p>
    <w:p w:rsidR="00F85057" w:rsidRPr="002415F8" w:rsidRDefault="0039253D" w:rsidP="00193599">
      <w:pPr>
        <w:pStyle w:val="01"/>
      </w:pPr>
      <w:r>
        <w:t>7</w:t>
      </w:r>
      <w:r w:rsidR="00434466">
        <w:t>.7</w:t>
      </w:r>
      <w:r w:rsidR="00F85057" w:rsidRPr="002415F8">
        <w:t xml:space="preserve">.1.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w:t>
      </w:r>
      <w:r w:rsidR="00193599">
        <w:t>городском округе</w:t>
      </w:r>
      <w:r w:rsidR="00F85057" w:rsidRPr="002415F8">
        <w:t xml:space="preserve">, следует руководствоваться положениями </w:t>
      </w:r>
      <w:r w:rsidR="00193599" w:rsidRPr="00193599">
        <w:t>СП 14.13330.2014</w:t>
      </w:r>
      <w:r w:rsidR="00F85057" w:rsidRPr="002415F8">
        <w:t xml:space="preserve"> и территориальных строительных норм </w:t>
      </w:r>
      <w:r w:rsidR="00193599" w:rsidRPr="00193599">
        <w:t>СНКК 22-301-2000*</w:t>
      </w:r>
      <w:r w:rsidR="00193599">
        <w:t xml:space="preserve"> «</w:t>
      </w:r>
      <w:r w:rsidR="00193599" w:rsidRPr="00193599">
        <w:t>Строительство в сейсмических районах Краснодарского края</w:t>
      </w:r>
      <w:r w:rsidR="00193599">
        <w:t>».</w:t>
      </w:r>
    </w:p>
    <w:p w:rsidR="00F85057" w:rsidRPr="002415F8" w:rsidRDefault="0039253D" w:rsidP="0023349F">
      <w:pPr>
        <w:pStyle w:val="01"/>
      </w:pPr>
      <w:r>
        <w:t>7</w:t>
      </w:r>
      <w:r w:rsidR="00434466">
        <w:t>.7</w:t>
      </w:r>
      <w:r w:rsidR="0023349F">
        <w:t>.2.</w:t>
      </w:r>
      <w:r w:rsidR="00F85057" w:rsidRPr="002415F8">
        <w:t xml:space="preserve"> 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w:t>
      </w:r>
      <w:r w:rsidR="0023349F">
        <w:t xml:space="preserve">рритории Российской Федерации – </w:t>
      </w:r>
      <w:r w:rsidR="00F85057" w:rsidRPr="002415F8">
        <w:t>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w:t>
      </w:r>
      <w:r w:rsidR="0023349F">
        <w:t xml:space="preserve"> </w:t>
      </w:r>
      <w:r w:rsidR="00F85057" w:rsidRPr="002415F8">
        <w:t>(карта A), пятипроцентную</w:t>
      </w:r>
      <w:r w:rsidR="0023349F">
        <w:t xml:space="preserve"> </w:t>
      </w:r>
      <w:r w:rsidR="00F85057" w:rsidRPr="002415F8">
        <w:t>(карта B), однопроцентную (карта C) вероятность возможного превышения (или девяносто-, девяносто пяти- и девяносто девятипроцентную вероятность непревышения) в течение 50 лет указанных на картах значений сейсмической интенсивности.</w:t>
      </w:r>
    </w:p>
    <w:p w:rsidR="00F85057" w:rsidRPr="002415F8" w:rsidRDefault="0039253D" w:rsidP="0023349F">
      <w:pPr>
        <w:pStyle w:val="01"/>
      </w:pPr>
      <w:r>
        <w:t>7</w:t>
      </w:r>
      <w:r w:rsidR="00434466">
        <w:t>.7</w:t>
      </w:r>
      <w:r w:rsidR="00F85057" w:rsidRPr="002415F8">
        <w:t>.3. 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F85057" w:rsidRPr="002415F8" w:rsidRDefault="00F85057" w:rsidP="0023349F">
      <w:pPr>
        <w:pStyle w:val="04"/>
      </w:pPr>
      <w:r w:rsidRPr="002415F8">
        <w:t xml:space="preserve">карта A </w:t>
      </w:r>
      <w:r w:rsidR="0023349F">
        <w:t>–</w:t>
      </w:r>
      <w:r w:rsidRPr="002415F8">
        <w:t xml:space="preserve"> массовое строительство;</w:t>
      </w:r>
    </w:p>
    <w:p w:rsidR="00F85057" w:rsidRDefault="00F85057" w:rsidP="0023349F">
      <w:pPr>
        <w:pStyle w:val="04"/>
      </w:pPr>
      <w:r w:rsidRPr="002415F8">
        <w:t xml:space="preserve">карты B и C </w:t>
      </w:r>
      <w:r w:rsidR="0023349F">
        <w:t>–</w:t>
      </w:r>
      <w:r w:rsidRPr="002415F8">
        <w:t xml:space="preserve"> объекты повышенной ответственности и особо ответственные объекты.</w:t>
      </w:r>
    </w:p>
    <w:p w:rsidR="0016412B" w:rsidRDefault="0039253D" w:rsidP="003E6069">
      <w:pPr>
        <w:pStyle w:val="01"/>
      </w:pPr>
      <w:r>
        <w:t>7</w:t>
      </w:r>
      <w:r w:rsidR="00434466">
        <w:t>.7</w:t>
      </w:r>
      <w:r w:rsidR="0016412B">
        <w:t>.4</w:t>
      </w:r>
      <w:r w:rsidR="0016412B" w:rsidRPr="0016412B">
        <w:t>. Определение сейсмичности площадки проектирования следует производить на основании сейсмического микрорайонирования.</w:t>
      </w:r>
    </w:p>
    <w:p w:rsidR="00245135" w:rsidRDefault="00245135" w:rsidP="00245135">
      <w:pPr>
        <w:pStyle w:val="01"/>
      </w:pPr>
      <w:r>
        <w:t>7.7.4. Определение сейсмичности площадки проектирования следует производить на основании сейсмического микрорайонирования.</w:t>
      </w:r>
    </w:p>
    <w:p w:rsidR="00245135" w:rsidRDefault="00245135" w:rsidP="00245135">
      <w:pPr>
        <w:pStyle w:val="01"/>
      </w:pPr>
      <w:r>
        <w:t xml:space="preserve">В районах, для которых отсутствуют карты сейсмического микрорайонирования, допускается определять сейсмичность площадки по </w:t>
      </w:r>
      <w:r>
        <w:fldChar w:fldCharType="begin"/>
      </w:r>
      <w:r>
        <w:instrText xml:space="preserve"> REF _Ref464219777 \h </w:instrText>
      </w:r>
      <w:r>
        <w:fldChar w:fldCharType="separate"/>
      </w:r>
      <w:r w:rsidR="000E722C">
        <w:t xml:space="preserve">Таблица </w:t>
      </w:r>
      <w:r w:rsidR="000E722C">
        <w:rPr>
          <w:noProof/>
        </w:rPr>
        <w:t>79</w:t>
      </w:r>
      <w:r>
        <w:fldChar w:fldCharType="end"/>
      </w:r>
      <w:r w:rsidR="00D81E37">
        <w:t xml:space="preserve"> (Приложение Б </w:t>
      </w:r>
      <w:r w:rsidR="00D81E37" w:rsidRPr="00193599">
        <w:t>СНКК 22-301-2000*</w:t>
      </w:r>
      <w:r w:rsidR="00D81E37">
        <w:t xml:space="preserve"> «</w:t>
      </w:r>
      <w:r w:rsidR="00D81E37" w:rsidRPr="00193599">
        <w:t>Строительство в сейсмических районах Краснодарского края</w:t>
      </w:r>
      <w:r w:rsidR="00D81E37">
        <w:t>»).</w:t>
      </w:r>
    </w:p>
    <w:p w:rsidR="00245135" w:rsidRDefault="00245135" w:rsidP="00245135">
      <w:pPr>
        <w:pStyle w:val="01"/>
      </w:pPr>
      <w:r>
        <w:t xml:space="preserve">Решение о выборе карты по </w:t>
      </w:r>
      <w:r>
        <w:fldChar w:fldCharType="begin"/>
      </w:r>
      <w:r>
        <w:instrText xml:space="preserve"> REF _Ref464219777 \h </w:instrText>
      </w:r>
      <w:r>
        <w:fldChar w:fldCharType="separate"/>
      </w:r>
      <w:r w:rsidR="000E722C">
        <w:t xml:space="preserve">Таблица </w:t>
      </w:r>
      <w:r w:rsidR="000E722C">
        <w:rPr>
          <w:noProof/>
        </w:rPr>
        <w:t>79</w:t>
      </w:r>
      <w:r>
        <w:fldChar w:fldCharType="end"/>
      </w:r>
      <w:r>
        <w:t xml:space="preserve">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245135" w:rsidRDefault="00245135" w:rsidP="00245135">
      <w:pPr>
        <w:pStyle w:val="05"/>
      </w:pPr>
      <w:bookmarkStart w:id="148" w:name="_Ref464219777"/>
      <w:r>
        <w:t xml:space="preserve">Таблица </w:t>
      </w:r>
      <w:r w:rsidR="00F14E19">
        <w:fldChar w:fldCharType="begin"/>
      </w:r>
      <w:r w:rsidR="00F14E19">
        <w:instrText xml:space="preserve"> SEQ Таблица \* ARABIC </w:instrText>
      </w:r>
      <w:r w:rsidR="00F14E19">
        <w:fldChar w:fldCharType="separate"/>
      </w:r>
      <w:r w:rsidR="000E722C">
        <w:rPr>
          <w:noProof/>
        </w:rPr>
        <w:t>79</w:t>
      </w:r>
      <w:r w:rsidR="00F14E19">
        <w:rPr>
          <w:noProof/>
        </w:rPr>
        <w:fldChar w:fldCharType="end"/>
      </w:r>
      <w:bookmarkEnd w:id="14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86"/>
        <w:gridCol w:w="1256"/>
        <w:gridCol w:w="1212"/>
        <w:gridCol w:w="1256"/>
      </w:tblGrid>
      <w:tr w:rsidR="00245135" w:rsidRPr="002415F8" w:rsidTr="00245135">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r w:rsidRPr="00245135">
              <w:rPr>
                <w:rFonts w:ascii="Times New Roman" w:hAnsi="Times New Roman"/>
                <w:b/>
              </w:rPr>
              <w:t>Название населенного пункта Краснодарского края</w:t>
            </w:r>
          </w:p>
        </w:tc>
        <w:tc>
          <w:tcPr>
            <w:tcW w:w="0" w:type="auto"/>
            <w:gridSpan w:val="3"/>
            <w:tcBorders>
              <w:top w:val="single" w:sz="4" w:space="0" w:color="auto"/>
              <w:left w:val="single" w:sz="4" w:space="0" w:color="auto"/>
              <w:bottom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r w:rsidRPr="00245135">
              <w:rPr>
                <w:rFonts w:ascii="Times New Roman" w:hAnsi="Times New Roman"/>
                <w:b/>
              </w:rPr>
              <w:t>Карты ОСР - 97 (приложение В)</w:t>
            </w:r>
          </w:p>
        </w:tc>
      </w:tr>
      <w:tr w:rsidR="00245135" w:rsidRPr="002415F8" w:rsidTr="00245135">
        <w:trPr>
          <w:trHeight w:val="1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r w:rsidRPr="00245135">
              <w:rPr>
                <w:rFonts w:ascii="Times New Roman" w:hAnsi="Times New Roman"/>
                <w:b/>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r w:rsidRPr="00245135">
              <w:rPr>
                <w:rFonts w:ascii="Times New Roman" w:hAnsi="Times New Roman"/>
                <w:b/>
              </w:rPr>
              <w:t>B</w:t>
            </w:r>
          </w:p>
        </w:tc>
        <w:tc>
          <w:tcPr>
            <w:tcW w:w="0" w:type="auto"/>
            <w:tcBorders>
              <w:top w:val="single" w:sz="4" w:space="0" w:color="auto"/>
              <w:left w:val="single" w:sz="4" w:space="0" w:color="auto"/>
              <w:bottom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r w:rsidRPr="00245135">
              <w:rPr>
                <w:rFonts w:ascii="Times New Roman" w:hAnsi="Times New Roman"/>
                <w:b/>
              </w:rPr>
              <w:t>C</w:t>
            </w:r>
          </w:p>
        </w:tc>
      </w:tr>
      <w:tr w:rsidR="00245135" w:rsidRPr="005F20B9" w:rsidTr="00D50F0E">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rPr>
                <w:rFonts w:ascii="Times New Roman" w:hAnsi="Times New Roman"/>
              </w:rPr>
            </w:pPr>
            <w:r w:rsidRPr="005F20B9">
              <w:rPr>
                <w:rFonts w:ascii="Times New Roman" w:hAnsi="Times New Roman"/>
              </w:rPr>
              <w:t>Абрау-Дюрсо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9</w:t>
            </w:r>
          </w:p>
        </w:tc>
        <w:tc>
          <w:tcPr>
            <w:tcW w:w="0" w:type="auto"/>
            <w:tcBorders>
              <w:top w:val="single" w:sz="4" w:space="0" w:color="auto"/>
              <w:left w:val="single" w:sz="4" w:space="0" w:color="auto"/>
              <w:bottom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9</w:t>
            </w:r>
          </w:p>
        </w:tc>
      </w:tr>
      <w:tr w:rsidR="00245135" w:rsidRPr="005F20B9" w:rsidTr="00D50F0E">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rPr>
                <w:rFonts w:ascii="Times New Roman" w:hAnsi="Times New Roman"/>
              </w:rPr>
            </w:pPr>
            <w:r w:rsidRPr="005F20B9">
              <w:rPr>
                <w:rFonts w:ascii="Times New Roman" w:hAnsi="Times New Roman"/>
              </w:rPr>
              <w:t>Верхнебаканский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9</w:t>
            </w:r>
          </w:p>
        </w:tc>
        <w:tc>
          <w:tcPr>
            <w:tcW w:w="0" w:type="auto"/>
            <w:tcBorders>
              <w:top w:val="single" w:sz="4" w:space="0" w:color="auto"/>
              <w:left w:val="single" w:sz="4" w:space="0" w:color="auto"/>
              <w:bottom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9</w:t>
            </w:r>
          </w:p>
        </w:tc>
      </w:tr>
      <w:tr w:rsidR="00245135" w:rsidRPr="005F20B9" w:rsidTr="00D50F0E">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rPr>
                <w:rFonts w:ascii="Times New Roman" w:hAnsi="Times New Roman"/>
              </w:rPr>
            </w:pPr>
            <w:r w:rsidRPr="005F20B9">
              <w:rPr>
                <w:rFonts w:ascii="Times New Roman" w:hAnsi="Times New Roman"/>
              </w:rPr>
              <w:t>Гайдук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9</w:t>
            </w:r>
          </w:p>
        </w:tc>
        <w:tc>
          <w:tcPr>
            <w:tcW w:w="0" w:type="auto"/>
            <w:tcBorders>
              <w:top w:val="single" w:sz="4" w:space="0" w:color="auto"/>
              <w:left w:val="single" w:sz="4" w:space="0" w:color="auto"/>
              <w:bottom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9</w:t>
            </w:r>
          </w:p>
        </w:tc>
      </w:tr>
      <w:tr w:rsidR="00245135" w:rsidRPr="005F20B9" w:rsidTr="00D50F0E">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rPr>
                <w:rFonts w:ascii="Times New Roman" w:hAnsi="Times New Roman"/>
              </w:rPr>
            </w:pPr>
            <w:r w:rsidRPr="005F20B9">
              <w:rPr>
                <w:rFonts w:ascii="Times New Roman" w:hAnsi="Times New Roman"/>
              </w:rPr>
              <w:t>Новороссийск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9</w:t>
            </w:r>
          </w:p>
        </w:tc>
        <w:tc>
          <w:tcPr>
            <w:tcW w:w="0" w:type="auto"/>
            <w:tcBorders>
              <w:top w:val="single" w:sz="4" w:space="0" w:color="auto"/>
              <w:left w:val="single" w:sz="4" w:space="0" w:color="auto"/>
              <w:bottom w:val="single" w:sz="4" w:space="0" w:color="auto"/>
            </w:tcBorders>
            <w:shd w:val="clear" w:color="auto" w:fill="auto"/>
          </w:tcPr>
          <w:p w:rsidR="00245135" w:rsidRPr="005F20B9" w:rsidRDefault="00245135" w:rsidP="00D50F0E">
            <w:pPr>
              <w:suppressAutoHyphens/>
              <w:jc w:val="center"/>
              <w:rPr>
                <w:rFonts w:ascii="Times New Roman" w:hAnsi="Times New Roman"/>
              </w:rPr>
            </w:pPr>
            <w:r w:rsidRPr="005F20B9">
              <w:rPr>
                <w:rFonts w:ascii="Times New Roman" w:hAnsi="Times New Roman"/>
              </w:rPr>
              <w:t>9</w:t>
            </w:r>
          </w:p>
        </w:tc>
      </w:tr>
    </w:tbl>
    <w:p w:rsidR="00245135" w:rsidRDefault="00245135" w:rsidP="00403397">
      <w:pPr>
        <w:pStyle w:val="01"/>
      </w:pPr>
    </w:p>
    <w:p w:rsidR="00F85057" w:rsidRPr="002415F8" w:rsidRDefault="0039253D" w:rsidP="00403397">
      <w:pPr>
        <w:pStyle w:val="01"/>
      </w:pPr>
      <w:r>
        <w:t>7</w:t>
      </w:r>
      <w:r w:rsidR="00434466">
        <w:t>.7</w:t>
      </w:r>
      <w:r w:rsidR="0016412B">
        <w:t>.5</w:t>
      </w:r>
      <w:r w:rsidR="00F85057" w:rsidRPr="002415F8">
        <w:t>. Площадки проектирования с крутизной склонов более 15</w:t>
      </w:r>
      <w:r w:rsidR="0011391D">
        <w:t>°</w:t>
      </w:r>
      <w:r w:rsidR="00F85057" w:rsidRPr="002415F8">
        <w:t>, близостью плоскостей сбросов, сильной нарушенностью пород физико-геологическими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w:t>
      </w:r>
    </w:p>
    <w:p w:rsidR="00F85057" w:rsidRPr="002415F8" w:rsidRDefault="00F85057" w:rsidP="00403397">
      <w:pPr>
        <w:pStyle w:val="01"/>
      </w:pPr>
      <w:r w:rsidRPr="002415F8">
        <w:t xml:space="preserve">При необходимости проектирования на таких площадках следует предусматривать меры по защите зданий и сооружений в соответствии с </w:t>
      </w:r>
      <w:r w:rsidRPr="00403397">
        <w:t xml:space="preserve">требованиями </w:t>
      </w:r>
      <w:r w:rsidR="00403397" w:rsidRPr="00403397">
        <w:t>СП 14.13330.2014</w:t>
      </w:r>
      <w:r w:rsidR="00403397">
        <w:t>.</w:t>
      </w:r>
    </w:p>
    <w:p w:rsidR="00F85057" w:rsidRPr="002415F8" w:rsidRDefault="0039253D" w:rsidP="00403397">
      <w:pPr>
        <w:pStyle w:val="01"/>
      </w:pPr>
      <w:r>
        <w:t>7</w:t>
      </w:r>
      <w:r w:rsidR="00434466">
        <w:t>.7</w:t>
      </w:r>
      <w:r w:rsidR="0016412B">
        <w:t>.6</w:t>
      </w:r>
      <w:r w:rsidR="00F85057" w:rsidRPr="002415F8">
        <w:t>. Здания (сооружения) должны также удовлетворять требованиям других нормативных документов по строительству.</w:t>
      </w:r>
    </w:p>
    <w:p w:rsidR="00F85057" w:rsidRPr="002415F8" w:rsidRDefault="0039253D" w:rsidP="00403397">
      <w:pPr>
        <w:pStyle w:val="01"/>
      </w:pPr>
      <w:r>
        <w:t>7</w:t>
      </w:r>
      <w:r w:rsidR="00434466">
        <w:t>.7</w:t>
      </w:r>
      <w:r w:rsidR="0016412B">
        <w:t>.7</w:t>
      </w:r>
      <w:r w:rsidR="00F85057" w:rsidRPr="002415F8">
        <w:t>. Проектирование, строительство, реконструкция, усиление или восстановление зданий и сооружений по нормам других стран не допускаются.</w:t>
      </w:r>
    </w:p>
    <w:p w:rsidR="00F85057" w:rsidRPr="002415F8" w:rsidRDefault="0039253D" w:rsidP="00403397">
      <w:pPr>
        <w:pStyle w:val="01"/>
      </w:pPr>
      <w:r>
        <w:t>7</w:t>
      </w:r>
      <w:r w:rsidR="00434466">
        <w:t>.7</w:t>
      </w:r>
      <w:r w:rsidR="0016412B">
        <w:t>.8</w:t>
      </w:r>
      <w:r w:rsidR="00F85057" w:rsidRPr="002415F8">
        <w:t>. Сейсмобезопасность зданий и сооружений обеспечивается комплексом мер:</w:t>
      </w:r>
    </w:p>
    <w:p w:rsidR="00F85057" w:rsidRPr="002415F8" w:rsidRDefault="00F85057" w:rsidP="00403397">
      <w:pPr>
        <w:pStyle w:val="04"/>
      </w:pPr>
      <w:r w:rsidRPr="002415F8">
        <w:t>выбором площадок и трасс с наиболее благоприятными в сейсмическом отношении условиями;</w:t>
      </w:r>
    </w:p>
    <w:p w:rsidR="00F85057" w:rsidRPr="002415F8" w:rsidRDefault="00F85057" w:rsidP="00403397">
      <w:pPr>
        <w:pStyle w:val="04"/>
      </w:pPr>
      <w:r w:rsidRPr="002415F8">
        <w:t>применением надлежащих строительных материалов, конструкций, конструктивных схем и технологий;</w:t>
      </w:r>
    </w:p>
    <w:p w:rsidR="00F85057" w:rsidRPr="002415F8" w:rsidRDefault="00F85057" w:rsidP="00403397">
      <w:pPr>
        <w:pStyle w:val="04"/>
      </w:pPr>
      <w:r w:rsidRPr="002415F8">
        <w:t>градостроительными и архитектурными решениями, смягчающими последствия землетрясений;</w:t>
      </w:r>
    </w:p>
    <w:p w:rsidR="00F85057" w:rsidRPr="002415F8" w:rsidRDefault="00F85057" w:rsidP="00403397">
      <w:pPr>
        <w:pStyle w:val="04"/>
      </w:pPr>
      <w:r w:rsidRPr="002415F8">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F85057" w:rsidRPr="002415F8" w:rsidRDefault="00F85057" w:rsidP="00403397">
      <w:pPr>
        <w:pStyle w:val="04"/>
      </w:pPr>
      <w:r w:rsidRPr="002415F8">
        <w:t>назначением элементов конструкций и их соединений с учетом результатов расчетов на сейсмические воздействия;</w:t>
      </w:r>
    </w:p>
    <w:p w:rsidR="00F85057" w:rsidRPr="002415F8" w:rsidRDefault="00F85057" w:rsidP="00403397">
      <w:pPr>
        <w:pStyle w:val="04"/>
      </w:pPr>
      <w:r w:rsidRPr="002415F8">
        <w:t>выполнением конструктивных мероприятий, назначаемых независимо от результатов расчетов;</w:t>
      </w:r>
    </w:p>
    <w:p w:rsidR="00F85057" w:rsidRPr="002415F8" w:rsidRDefault="00F85057" w:rsidP="00403397">
      <w:pPr>
        <w:pStyle w:val="04"/>
      </w:pPr>
      <w:r w:rsidRPr="002415F8">
        <w:t xml:space="preserve">снижением сейсмической нагрузки на сооружения путем уменьшения массы здания, применения сейсмоизоляции и других систем регулирования </w:t>
      </w:r>
      <w:r w:rsidR="00403397">
        <w:t>динамической реакции сооружения;</w:t>
      </w:r>
    </w:p>
    <w:p w:rsidR="00F85057" w:rsidRPr="002415F8" w:rsidRDefault="00F85057" w:rsidP="00403397">
      <w:pPr>
        <w:pStyle w:val="04"/>
      </w:pPr>
      <w:r w:rsidRPr="002415F8">
        <w:t>высоким качеством строительно-монтажных работ.</w:t>
      </w:r>
    </w:p>
    <w:p w:rsidR="00F85057" w:rsidRPr="002415F8" w:rsidRDefault="0039253D" w:rsidP="00403397">
      <w:pPr>
        <w:pStyle w:val="01"/>
      </w:pPr>
      <w:r>
        <w:t>7</w:t>
      </w:r>
      <w:r w:rsidR="00434466">
        <w:t>.7</w:t>
      </w:r>
      <w:r w:rsidR="0016412B">
        <w:t>.9</w:t>
      </w:r>
      <w:r w:rsidR="00F85057" w:rsidRPr="002415F8">
        <w:t>. При проектировании, а также при оценке сейсмостойкости зданий (сооружений) следует учитывать следующие факторы сейсмической опасности:</w:t>
      </w:r>
    </w:p>
    <w:p w:rsidR="00F85057" w:rsidRPr="002415F8" w:rsidRDefault="00F85057" w:rsidP="00E00903">
      <w:pPr>
        <w:pStyle w:val="04"/>
      </w:pPr>
      <w:r w:rsidRPr="002415F8">
        <w:t>интенсивность сейсмического воздействия в баллах (сейсмичность);</w:t>
      </w:r>
    </w:p>
    <w:p w:rsidR="00F85057" w:rsidRPr="002415F8" w:rsidRDefault="00F85057" w:rsidP="00E00903">
      <w:pPr>
        <w:pStyle w:val="04"/>
      </w:pPr>
      <w:r w:rsidRPr="002415F8">
        <w:t>спектральный состав возможного сейсмического воздействия;</w:t>
      </w:r>
    </w:p>
    <w:p w:rsidR="00F85057" w:rsidRPr="002415F8" w:rsidRDefault="00F85057" w:rsidP="00E00903">
      <w:pPr>
        <w:pStyle w:val="04"/>
      </w:pPr>
      <w:r w:rsidRPr="002415F8">
        <w:t>инженерно-геологические особенности площадки;</w:t>
      </w:r>
    </w:p>
    <w:p w:rsidR="00F85057" w:rsidRPr="002415F8" w:rsidRDefault="00F85057" w:rsidP="00E00903">
      <w:pPr>
        <w:pStyle w:val="04"/>
      </w:pPr>
      <w:r w:rsidRPr="002415F8">
        <w:t>сейсмостойкость различных типов зданий.</w:t>
      </w:r>
    </w:p>
    <w:p w:rsidR="00F85057" w:rsidRPr="00E00903" w:rsidRDefault="0039253D" w:rsidP="00E00903">
      <w:pPr>
        <w:pStyle w:val="01"/>
      </w:pPr>
      <w:r>
        <w:t>7</w:t>
      </w:r>
      <w:r w:rsidR="00434466">
        <w:t>.7</w:t>
      </w:r>
      <w:r w:rsidR="0016412B">
        <w:t>.10</w:t>
      </w:r>
      <w:r w:rsidR="00F85057" w:rsidRPr="00E00903">
        <w:t>. Здания и сооружения по степени сейсмобезопасности подразделяются на категории согласно</w:t>
      </w:r>
      <w:r w:rsidR="00311CAD">
        <w:t xml:space="preserve"> </w:t>
      </w:r>
      <w:r w:rsidR="0011391D">
        <w:fldChar w:fldCharType="begin"/>
      </w:r>
      <w:r w:rsidR="0011391D">
        <w:instrText xml:space="preserve"> REF _Ref450673929 \h </w:instrText>
      </w:r>
      <w:r w:rsidR="0011391D">
        <w:fldChar w:fldCharType="separate"/>
      </w:r>
      <w:r w:rsidR="000E722C">
        <w:t xml:space="preserve">Таблица </w:t>
      </w:r>
      <w:r w:rsidR="000E722C">
        <w:rPr>
          <w:noProof/>
        </w:rPr>
        <w:t>80</w:t>
      </w:r>
      <w:r w:rsidR="0011391D">
        <w:fldChar w:fldCharType="end"/>
      </w:r>
      <w:r w:rsidR="0011391D">
        <w:t>.</w:t>
      </w:r>
    </w:p>
    <w:p w:rsidR="00311CAD" w:rsidRDefault="00311CAD" w:rsidP="00311CAD">
      <w:pPr>
        <w:pStyle w:val="05"/>
      </w:pPr>
      <w:bookmarkStart w:id="149" w:name="_Ref450673929"/>
      <w:r>
        <w:t xml:space="preserve">Таблица </w:t>
      </w:r>
      <w:r w:rsidR="00F14E19">
        <w:fldChar w:fldCharType="begin"/>
      </w:r>
      <w:r w:rsidR="00F14E19">
        <w:instrText xml:space="preserve"> SEQ Таблица \* ARABIC </w:instrText>
      </w:r>
      <w:r w:rsidR="00F14E19">
        <w:fldChar w:fldCharType="separate"/>
      </w:r>
      <w:r w:rsidR="000E722C">
        <w:rPr>
          <w:noProof/>
        </w:rPr>
        <w:t>80</w:t>
      </w:r>
      <w:r w:rsidR="00F14E19">
        <w:rPr>
          <w:noProof/>
        </w:rPr>
        <w:fldChar w:fldCharType="end"/>
      </w:r>
      <w:bookmarkEnd w:id="14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4"/>
        <w:gridCol w:w="5041"/>
        <w:gridCol w:w="4098"/>
      </w:tblGrid>
      <w:tr w:rsidR="00E00903" w:rsidRPr="00E00903" w:rsidTr="00E00903">
        <w:tc>
          <w:tcPr>
            <w:tcW w:w="0" w:type="auto"/>
            <w:tcBorders>
              <w:top w:val="single" w:sz="4" w:space="0" w:color="auto"/>
              <w:bottom w:val="single" w:sz="4" w:space="0" w:color="auto"/>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b/>
                <w:sz w:val="20"/>
                <w:szCs w:val="20"/>
              </w:rPr>
            </w:pPr>
            <w:r w:rsidRPr="00E00903">
              <w:rPr>
                <w:rFonts w:ascii="Times New Roman" w:hAnsi="Times New Roman" w:cs="Times New Roman"/>
                <w:b/>
                <w:sz w:val="20"/>
                <w:szCs w:val="20"/>
              </w:rPr>
              <w:t>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b/>
                <w:sz w:val="20"/>
                <w:szCs w:val="20"/>
              </w:rPr>
            </w:pPr>
            <w:r w:rsidRPr="00E00903">
              <w:rPr>
                <w:rFonts w:ascii="Times New Roman" w:hAnsi="Times New Roman" w:cs="Times New Roman"/>
                <w:b/>
                <w:sz w:val="20"/>
                <w:szCs w:val="20"/>
              </w:rPr>
              <w:t>Состав</w:t>
            </w:r>
          </w:p>
        </w:tc>
        <w:tc>
          <w:tcPr>
            <w:tcW w:w="0" w:type="auto"/>
            <w:tcBorders>
              <w:top w:val="single" w:sz="4" w:space="0" w:color="auto"/>
              <w:left w:val="single" w:sz="4" w:space="0" w:color="auto"/>
              <w:bottom w:val="single" w:sz="4" w:space="0" w:color="auto"/>
            </w:tcBorders>
            <w:shd w:val="clear" w:color="auto" w:fill="auto"/>
          </w:tcPr>
          <w:p w:rsidR="00E00903" w:rsidRPr="00E00903" w:rsidRDefault="00E00903" w:rsidP="00E65649">
            <w:pPr>
              <w:suppressAutoHyphens/>
              <w:jc w:val="center"/>
              <w:rPr>
                <w:rFonts w:ascii="Times New Roman" w:hAnsi="Times New Roman" w:cs="Times New Roman"/>
                <w:b/>
                <w:sz w:val="20"/>
                <w:szCs w:val="20"/>
              </w:rPr>
            </w:pPr>
            <w:r w:rsidRPr="00E00903">
              <w:rPr>
                <w:rFonts w:ascii="Times New Roman" w:hAnsi="Times New Roman" w:cs="Times New Roman"/>
                <w:b/>
                <w:sz w:val="20"/>
                <w:szCs w:val="20"/>
              </w:rPr>
              <w:t>Характеристика</w:t>
            </w:r>
          </w:p>
        </w:tc>
      </w:tr>
      <w:tr w:rsidR="00E00903" w:rsidRPr="00E00903" w:rsidTr="00E00903">
        <w:tc>
          <w:tcPr>
            <w:tcW w:w="0" w:type="auto"/>
            <w:tcBorders>
              <w:top w:val="single" w:sz="4" w:space="0" w:color="auto"/>
              <w:bottom w:val="single" w:sz="4" w:space="0" w:color="auto"/>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sz w:val="20"/>
                <w:szCs w:val="20"/>
              </w:rPr>
            </w:pPr>
            <w:r w:rsidRPr="00E00903">
              <w:rPr>
                <w:rFonts w:ascii="Times New Roman" w:hAnsi="Times New Roman" w:cs="Times New Roman"/>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w:t>
            </w:r>
            <w:r w:rsidR="005E2300">
              <w:rPr>
                <w:rFonts w:ascii="Times New Roman" w:hAnsi="Times New Roman" w:cs="Times New Roman"/>
                <w:sz w:val="20"/>
                <w:szCs w:val="20"/>
              </w:rPr>
              <w:t>уктов емкостью более 20000 </w:t>
            </w:r>
            <w:r w:rsidRPr="00E00903">
              <w:rPr>
                <w:rFonts w:ascii="Times New Roman" w:hAnsi="Times New Roman" w:cs="Times New Roman"/>
                <w:sz w:val="20"/>
                <w:szCs w:val="20"/>
              </w:rPr>
              <w:t>м</w:t>
            </w:r>
            <w:r w:rsidR="005E2300">
              <w:rPr>
                <w:rFonts w:ascii="Times New Roman" w:hAnsi="Times New Roman" w:cs="Times New Roman"/>
                <w:sz w:val="20"/>
                <w:szCs w:val="20"/>
                <w:vertAlign w:val="superscript"/>
              </w:rPr>
              <w:t>3</w:t>
            </w:r>
            <w:r w:rsidRPr="00E00903">
              <w:rPr>
                <w:rFonts w:ascii="Times New Roman" w:hAnsi="Times New Roman" w:cs="Times New Roman"/>
                <w:sz w:val="20"/>
                <w:szCs w:val="20"/>
              </w:rPr>
              <w:t>, плотины I и II классов, магистральные продуктопроводы и другое</w:t>
            </w:r>
          </w:p>
        </w:tc>
        <w:tc>
          <w:tcPr>
            <w:tcW w:w="0" w:type="auto"/>
            <w:tcBorders>
              <w:top w:val="single" w:sz="4" w:space="0" w:color="auto"/>
              <w:left w:val="single" w:sz="4" w:space="0" w:color="auto"/>
              <w:bottom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E00903" w:rsidRPr="00E00903" w:rsidTr="00E65649">
        <w:tc>
          <w:tcPr>
            <w:tcW w:w="0" w:type="auto"/>
            <w:tcBorders>
              <w:top w:val="single" w:sz="4" w:space="0" w:color="auto"/>
              <w:bottom w:val="nil"/>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sz w:val="20"/>
                <w:szCs w:val="20"/>
              </w:rPr>
            </w:pPr>
            <w:r w:rsidRPr="00E00903">
              <w:rPr>
                <w:rFonts w:ascii="Times New Roman" w:hAnsi="Times New Roman" w:cs="Times New Roman"/>
                <w:sz w:val="20"/>
                <w:szCs w:val="20"/>
              </w:rPr>
              <w:t>II</w:t>
            </w:r>
          </w:p>
        </w:tc>
        <w:tc>
          <w:tcPr>
            <w:tcW w:w="0" w:type="auto"/>
            <w:tcBorders>
              <w:top w:val="single" w:sz="4" w:space="0" w:color="auto"/>
              <w:left w:val="single" w:sz="4" w:space="0" w:color="auto"/>
              <w:bottom w:val="nil"/>
              <w:righ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1. Объекты I (повышенного) уровня ответственности, кроме отнесенных к I категории сейсмобезопасности</w:t>
            </w:r>
          </w:p>
        </w:tc>
        <w:tc>
          <w:tcPr>
            <w:tcW w:w="0" w:type="auto"/>
            <w:vMerge w:val="restart"/>
            <w:tcBorders>
              <w:top w:val="single" w:sz="4" w:space="0" w:color="auto"/>
              <w:lef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здания, сооружения, конструкции, оборудование и их элементы должны обеспечивать безопасность людей и сохранять свою</w:t>
            </w:r>
          </w:p>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работоспособность в нормальном или аварийном режиме во время и после прохождения землетрясения с расчетной интенсивностью</w:t>
            </w:r>
          </w:p>
        </w:tc>
      </w:tr>
      <w:tr w:rsidR="00E00903" w:rsidRPr="00E00903" w:rsidTr="00E65649">
        <w:tc>
          <w:tcPr>
            <w:tcW w:w="0" w:type="auto"/>
            <w:tcBorders>
              <w:top w:val="nil"/>
              <w:bottom w:val="nil"/>
              <w:right w:val="single" w:sz="4" w:space="0" w:color="auto"/>
            </w:tcBorders>
            <w:shd w:val="clear" w:color="auto" w:fill="auto"/>
          </w:tcPr>
          <w:p w:rsidR="00E00903" w:rsidRPr="00E00903" w:rsidRDefault="00E00903" w:rsidP="00E65649">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E00903" w:rsidRPr="00E00903" w:rsidRDefault="00E00903" w:rsidP="00B238B6">
            <w:pPr>
              <w:suppressAutoHyphens/>
              <w:rPr>
                <w:rFonts w:ascii="Times New Roman" w:hAnsi="Times New Roman" w:cs="Times New Roman"/>
                <w:sz w:val="20"/>
                <w:szCs w:val="20"/>
              </w:rPr>
            </w:pPr>
            <w:r w:rsidRPr="00E00903">
              <w:rPr>
                <w:rFonts w:ascii="Times New Roman" w:hAnsi="Times New Roman" w:cs="Times New Roman"/>
                <w:sz w:val="20"/>
                <w:szCs w:val="20"/>
              </w:rPr>
              <w:t xml:space="preserve">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w:t>
            </w:r>
            <w:r w:rsidR="00B238B6">
              <w:rPr>
                <w:rFonts w:ascii="Times New Roman" w:hAnsi="Times New Roman" w:cs="Times New Roman"/>
                <w:sz w:val="20"/>
                <w:szCs w:val="20"/>
              </w:rPr>
              <w:t>полиции</w:t>
            </w:r>
            <w:r w:rsidRPr="00E00903">
              <w:rPr>
                <w:rFonts w:ascii="Times New Roman" w:hAnsi="Times New Roman" w:cs="Times New Roman"/>
                <w:sz w:val="20"/>
                <w:szCs w:val="20"/>
              </w:rPr>
              <w:t>; больницы скорой помощи; аварийные службы и прочие объекты, обеспечивающие работу вышеперечисленных предприятий.</w:t>
            </w:r>
          </w:p>
        </w:tc>
        <w:tc>
          <w:tcPr>
            <w:tcW w:w="0" w:type="auto"/>
            <w:vMerge/>
            <w:tcBorders>
              <w:lef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p>
        </w:tc>
      </w:tr>
      <w:tr w:rsidR="00E00903" w:rsidRPr="00E00903" w:rsidTr="00E65649">
        <w:tc>
          <w:tcPr>
            <w:tcW w:w="0" w:type="auto"/>
            <w:tcBorders>
              <w:top w:val="nil"/>
              <w:bottom w:val="single" w:sz="4" w:space="0" w:color="auto"/>
              <w:right w:val="single" w:sz="4" w:space="0" w:color="auto"/>
            </w:tcBorders>
            <w:shd w:val="clear" w:color="auto" w:fill="auto"/>
          </w:tcPr>
          <w:p w:rsidR="00E00903" w:rsidRPr="00E00903" w:rsidRDefault="00E00903" w:rsidP="00E65649">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0" w:type="auto"/>
            <w:vMerge/>
            <w:tcBorders>
              <w:left w:val="single" w:sz="4" w:space="0" w:color="auto"/>
              <w:bottom w:val="single" w:sz="4" w:space="0" w:color="auto"/>
            </w:tcBorders>
            <w:shd w:val="clear" w:color="auto" w:fill="auto"/>
          </w:tcPr>
          <w:p w:rsidR="00E00903" w:rsidRPr="00E00903" w:rsidRDefault="00E00903" w:rsidP="00E65649">
            <w:pPr>
              <w:suppressAutoHyphens/>
              <w:jc w:val="both"/>
              <w:rPr>
                <w:rFonts w:ascii="Times New Roman" w:hAnsi="Times New Roman" w:cs="Times New Roman"/>
                <w:sz w:val="20"/>
                <w:szCs w:val="20"/>
              </w:rPr>
            </w:pPr>
          </w:p>
        </w:tc>
      </w:tr>
      <w:tr w:rsidR="00E00903" w:rsidRPr="00E00903" w:rsidTr="00E00903">
        <w:tc>
          <w:tcPr>
            <w:tcW w:w="0" w:type="auto"/>
            <w:tcBorders>
              <w:top w:val="single" w:sz="4" w:space="0" w:color="auto"/>
              <w:bottom w:val="single" w:sz="4" w:space="0" w:color="auto"/>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sz w:val="20"/>
                <w:szCs w:val="20"/>
              </w:rPr>
            </w:pPr>
            <w:r w:rsidRPr="00E00903">
              <w:rPr>
                <w:rFonts w:ascii="Times New Roman" w:hAnsi="Times New Roman" w:cs="Times New Roman"/>
                <w:sz w:val="20"/>
                <w:szCs w:val="20"/>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Объекты II (нормального) уровня ответственности, кроме отнесенных ко II категории сейсмобезопасности</w:t>
            </w:r>
          </w:p>
        </w:tc>
        <w:tc>
          <w:tcPr>
            <w:tcW w:w="0" w:type="auto"/>
            <w:tcBorders>
              <w:top w:val="single" w:sz="4" w:space="0" w:color="auto"/>
              <w:left w:val="single" w:sz="4" w:space="0" w:color="auto"/>
              <w:bottom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E00903" w:rsidRPr="00E00903" w:rsidTr="00E00903">
        <w:tc>
          <w:tcPr>
            <w:tcW w:w="0" w:type="auto"/>
            <w:tcBorders>
              <w:top w:val="single" w:sz="4" w:space="0" w:color="auto"/>
              <w:bottom w:val="single" w:sz="4" w:space="0" w:color="auto"/>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sz w:val="20"/>
                <w:szCs w:val="20"/>
              </w:rPr>
            </w:pPr>
            <w:r w:rsidRPr="00E00903">
              <w:rPr>
                <w:rFonts w:ascii="Times New Roman" w:hAnsi="Times New Roman" w:cs="Times New Roman"/>
                <w:sz w:val="20"/>
                <w:szCs w:val="20"/>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Объекты III (пониженного) уровня ответственности</w:t>
            </w:r>
          </w:p>
        </w:tc>
        <w:tc>
          <w:tcPr>
            <w:tcW w:w="0" w:type="auto"/>
            <w:tcBorders>
              <w:top w:val="single" w:sz="4" w:space="0" w:color="auto"/>
              <w:left w:val="single" w:sz="4" w:space="0" w:color="auto"/>
              <w:bottom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допускается проектировать без учета сейсмических воздействий</w:t>
            </w:r>
          </w:p>
        </w:tc>
      </w:tr>
    </w:tbl>
    <w:p w:rsidR="00E00903" w:rsidRPr="00E00903" w:rsidRDefault="00E00903" w:rsidP="00E00903">
      <w:pPr>
        <w:pStyle w:val="01"/>
      </w:pPr>
    </w:p>
    <w:p w:rsidR="00F85057" w:rsidRPr="002415F8" w:rsidRDefault="0039253D" w:rsidP="00E00903">
      <w:pPr>
        <w:pStyle w:val="01"/>
      </w:pPr>
      <w:r>
        <w:t>7</w:t>
      </w:r>
      <w:r w:rsidR="00434466">
        <w:t>.7</w:t>
      </w:r>
      <w:r w:rsidR="0016412B">
        <w:t>.11</w:t>
      </w:r>
      <w:r w:rsidR="00F85057" w:rsidRPr="002415F8">
        <w:t>.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F85057" w:rsidRPr="002415F8" w:rsidRDefault="0039253D" w:rsidP="00E00903">
      <w:pPr>
        <w:pStyle w:val="01"/>
      </w:pPr>
      <w:r>
        <w:t>7</w:t>
      </w:r>
      <w:r w:rsidR="00434466">
        <w:t>.7</w:t>
      </w:r>
      <w:r w:rsidR="0016412B">
        <w:t>.12</w:t>
      </w:r>
      <w:r w:rsidR="00E00903">
        <w:t>.</w:t>
      </w:r>
      <w:r w:rsidR="00F85057" w:rsidRPr="002415F8">
        <w:t xml:space="preserve">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F85057" w:rsidRPr="002415F8" w:rsidRDefault="0039253D" w:rsidP="00E00903">
      <w:pPr>
        <w:pStyle w:val="01"/>
      </w:pPr>
      <w:r>
        <w:t>7</w:t>
      </w:r>
      <w:r w:rsidR="00E00903">
        <w:t>.</w:t>
      </w:r>
      <w:r w:rsidR="00434466">
        <w:t>7</w:t>
      </w:r>
      <w:r w:rsidR="0016412B">
        <w:t>.13</w:t>
      </w:r>
      <w:r w:rsidR="00F85057" w:rsidRPr="002415F8">
        <w:t>.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F85057" w:rsidRPr="002415F8" w:rsidRDefault="0039253D" w:rsidP="00E00903">
      <w:pPr>
        <w:pStyle w:val="01"/>
      </w:pPr>
      <w:r>
        <w:t>7</w:t>
      </w:r>
      <w:r w:rsidR="00434466">
        <w:t>.7</w:t>
      </w:r>
      <w:r w:rsidR="0016412B">
        <w:t>.14</w:t>
      </w:r>
      <w:r w:rsidR="00F85057" w:rsidRPr="002415F8">
        <w:t>.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F85057" w:rsidRPr="002415F8" w:rsidRDefault="0039253D" w:rsidP="00E00903">
      <w:pPr>
        <w:pStyle w:val="01"/>
      </w:pPr>
      <w:r>
        <w:t>7</w:t>
      </w:r>
      <w:r w:rsidR="00434466">
        <w:t>.7</w:t>
      </w:r>
      <w:r w:rsidR="0016412B">
        <w:t>.15</w:t>
      </w:r>
      <w:r w:rsidR="00F85057" w:rsidRPr="002415F8">
        <w:t>.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F85057" w:rsidRPr="0011391D" w:rsidRDefault="0039253D" w:rsidP="0011391D">
      <w:pPr>
        <w:pStyle w:val="01"/>
      </w:pPr>
      <w:r>
        <w:t>7</w:t>
      </w:r>
      <w:r w:rsidR="00434466">
        <w:t>.7</w:t>
      </w:r>
      <w:r w:rsidR="0016412B" w:rsidRPr="0011391D">
        <w:t>.16</w:t>
      </w:r>
      <w:r w:rsidR="00F85057" w:rsidRPr="0011391D">
        <w:t>.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F85057" w:rsidRPr="0011391D" w:rsidRDefault="0039253D" w:rsidP="0011391D">
      <w:pPr>
        <w:pStyle w:val="01"/>
      </w:pPr>
      <w:r>
        <w:t>7</w:t>
      </w:r>
      <w:r w:rsidR="00434466">
        <w:t>.7</w:t>
      </w:r>
      <w:r w:rsidR="0016412B" w:rsidRPr="0011391D">
        <w:t>.17</w:t>
      </w:r>
      <w:r w:rsidR="00F85057" w:rsidRPr="0011391D">
        <w:t>.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F85057" w:rsidRPr="002415F8" w:rsidRDefault="0039253D" w:rsidP="0016412B">
      <w:pPr>
        <w:pStyle w:val="01"/>
      </w:pPr>
      <w:r>
        <w:t>7</w:t>
      </w:r>
      <w:r w:rsidR="00434466">
        <w:t>.7</w:t>
      </w:r>
      <w:r w:rsidR="0016412B">
        <w:t>.18</w:t>
      </w:r>
      <w:r w:rsidR="00F85057" w:rsidRPr="002415F8">
        <w:t>. На более благоприятных в сейсмическом отношении площадках следует размещать объекты I и II категории сейсмобезопасности.</w:t>
      </w:r>
    </w:p>
    <w:p w:rsidR="00F85057" w:rsidRPr="002415F8" w:rsidRDefault="0039253D" w:rsidP="0016412B">
      <w:pPr>
        <w:pStyle w:val="01"/>
      </w:pPr>
      <w:r>
        <w:t>7</w:t>
      </w:r>
      <w:r w:rsidR="00434466">
        <w:t>.7</w:t>
      </w:r>
      <w:r w:rsidR="0016412B">
        <w:t>.19</w:t>
      </w:r>
      <w:r w:rsidR="00F85057" w:rsidRPr="002415F8">
        <w:t>. На площадках, неблагоприятных в сейсмическом отношении, размещают:</w:t>
      </w:r>
    </w:p>
    <w:p w:rsidR="00F85057" w:rsidRPr="002415F8" w:rsidRDefault="00F85057" w:rsidP="0016412B">
      <w:pPr>
        <w:pStyle w:val="04"/>
      </w:pPr>
      <w:r w:rsidRPr="002415F8">
        <w:t>предприятия с оборудованием, расположенным на открытых площадках;</w:t>
      </w:r>
    </w:p>
    <w:p w:rsidR="00F85057" w:rsidRPr="002415F8" w:rsidRDefault="00F85057" w:rsidP="0016412B">
      <w:pPr>
        <w:pStyle w:val="04"/>
      </w:pPr>
      <w:r w:rsidRPr="002415F8">
        <w:t>одноэтажные производственные и складские здания с числом работающих не более 50 человек и не содержащие ценного оборудования;</w:t>
      </w:r>
    </w:p>
    <w:p w:rsidR="00F85057" w:rsidRPr="002415F8" w:rsidRDefault="00F85057" w:rsidP="0016412B">
      <w:pPr>
        <w:pStyle w:val="04"/>
      </w:pPr>
      <w:r w:rsidRPr="002415F8">
        <w:t>одноэтажные сельскохозяйственные здания;</w:t>
      </w:r>
    </w:p>
    <w:p w:rsidR="00F85057" w:rsidRPr="002415F8" w:rsidRDefault="00F85057" w:rsidP="006E6059">
      <w:pPr>
        <w:pStyle w:val="04"/>
      </w:pPr>
      <w:r w:rsidRPr="002415F8">
        <w:t>зеленые насаждения, парки, скверы и зоны отдыха;</w:t>
      </w:r>
    </w:p>
    <w:p w:rsidR="00F85057" w:rsidRPr="002415F8" w:rsidRDefault="00F85057" w:rsidP="006E6059">
      <w:pPr>
        <w:pStyle w:val="04"/>
      </w:pPr>
      <w:r w:rsidRPr="002415F8">
        <w:t>прочие здания и сооружения, разрушение которых не связано с гибелью людей или утратой ценного оборудования.</w:t>
      </w:r>
    </w:p>
    <w:p w:rsidR="00F85057" w:rsidRPr="002415F8" w:rsidRDefault="0039253D" w:rsidP="006E6059">
      <w:pPr>
        <w:pStyle w:val="01"/>
      </w:pPr>
      <w:r>
        <w:t>7</w:t>
      </w:r>
      <w:r w:rsidR="00434466">
        <w:t>.7</w:t>
      </w:r>
      <w:r w:rsidR="0016412B">
        <w:t>.20</w:t>
      </w:r>
      <w:r w:rsidR="00F85057" w:rsidRPr="002415F8">
        <w:t xml:space="preserve">. </w:t>
      </w:r>
      <w:r w:rsidR="00316A06">
        <w:t>С</w:t>
      </w:r>
      <w:r w:rsidR="00F85057" w:rsidRPr="002415F8">
        <w:t>ледует разделять транспортными магистралями или полосами зеленых насаждений:</w:t>
      </w:r>
    </w:p>
    <w:p w:rsidR="00F85057" w:rsidRPr="002415F8" w:rsidRDefault="00F85057" w:rsidP="00493744">
      <w:pPr>
        <w:pStyle w:val="04"/>
      </w:pPr>
      <w:r w:rsidRPr="002415F8">
        <w:t>к</w:t>
      </w:r>
      <w:r w:rsidR="008E535D">
        <w:t>рупные массивы застройки города</w:t>
      </w:r>
      <w:r w:rsidRPr="002415F8">
        <w:t>;</w:t>
      </w:r>
    </w:p>
    <w:p w:rsidR="00F85057" w:rsidRPr="002415F8" w:rsidRDefault="00F85057" w:rsidP="00493744">
      <w:pPr>
        <w:pStyle w:val="04"/>
      </w:pPr>
      <w:r w:rsidRPr="002415F8">
        <w:t>крупные промышленные предприятия и узлы.</w:t>
      </w:r>
    </w:p>
    <w:p w:rsidR="00F85057" w:rsidRPr="002415F8" w:rsidRDefault="00F85057" w:rsidP="0016412B">
      <w:pPr>
        <w:pStyle w:val="01"/>
      </w:pPr>
      <w:r w:rsidRPr="002415F8">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rsidR="00F85057" w:rsidRPr="002415F8" w:rsidRDefault="0039253D" w:rsidP="00493744">
      <w:pPr>
        <w:pStyle w:val="01"/>
      </w:pPr>
      <w:r>
        <w:t>7</w:t>
      </w:r>
      <w:r w:rsidR="00434466">
        <w:t>.7</w:t>
      </w:r>
      <w:r w:rsidR="00493744">
        <w:t>.21</w:t>
      </w:r>
      <w:r w:rsidR="00F85057" w:rsidRPr="002415F8">
        <w:t>. Экспериментальные здания и сооружения не допускается возводить:</w:t>
      </w:r>
    </w:p>
    <w:p w:rsidR="00F85057" w:rsidRPr="002415F8" w:rsidRDefault="00F85057" w:rsidP="00493744">
      <w:pPr>
        <w:pStyle w:val="04"/>
      </w:pPr>
      <w:r w:rsidRPr="002415F8">
        <w:t>вблизи общественных центров и мест возможного скопления большого количества людей;</w:t>
      </w:r>
    </w:p>
    <w:p w:rsidR="00F85057" w:rsidRPr="002415F8" w:rsidRDefault="00F85057" w:rsidP="00493744">
      <w:pPr>
        <w:pStyle w:val="04"/>
      </w:pPr>
      <w:r w:rsidRPr="002415F8">
        <w:t>на перекрестках улиц и транспортных магистралей;</w:t>
      </w:r>
    </w:p>
    <w:p w:rsidR="00F85057" w:rsidRPr="002415F8" w:rsidRDefault="00F85057" w:rsidP="00493744">
      <w:pPr>
        <w:pStyle w:val="04"/>
      </w:pPr>
      <w:r w:rsidRPr="002415F8">
        <w:t>вблизи объектов I категории сейсмобезопасности;</w:t>
      </w:r>
    </w:p>
    <w:p w:rsidR="00F85057" w:rsidRPr="002415F8" w:rsidRDefault="00F85057" w:rsidP="00493744">
      <w:pPr>
        <w:pStyle w:val="04"/>
      </w:pPr>
      <w:r w:rsidRPr="002415F8">
        <w:t>в прочих местах, если разрушение зданий (сооружений) может затруднить проезд аварийных, спасательных, медицинских или пожарных машин.</w:t>
      </w:r>
    </w:p>
    <w:p w:rsidR="00F85057" w:rsidRPr="002415F8" w:rsidRDefault="0039253D" w:rsidP="00375721">
      <w:pPr>
        <w:pStyle w:val="01"/>
      </w:pPr>
      <w:r>
        <w:t>7</w:t>
      </w:r>
      <w:r w:rsidR="00434466">
        <w:t>.7</w:t>
      </w:r>
      <w:r w:rsidR="00493744">
        <w:t>.22.</w:t>
      </w:r>
      <w:r w:rsidR="00F85057" w:rsidRPr="002415F8">
        <w:t xml:space="preserve"> </w:t>
      </w:r>
      <w:r w:rsidR="00375721">
        <w:t>С</w:t>
      </w:r>
      <w:r w:rsidR="00F85057" w:rsidRPr="002415F8">
        <w:t>ледует ограничивать строительство и расширение:</w:t>
      </w:r>
    </w:p>
    <w:p w:rsidR="00F85057" w:rsidRPr="002415F8" w:rsidRDefault="00F85057" w:rsidP="00375721">
      <w:pPr>
        <w:pStyle w:val="04"/>
      </w:pPr>
      <w:r w:rsidRPr="002415F8">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F85057" w:rsidRPr="002415F8" w:rsidRDefault="00F85057" w:rsidP="00375721">
      <w:pPr>
        <w:pStyle w:val="04"/>
      </w:pPr>
      <w:r w:rsidRPr="002415F8">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rsidR="00F85057" w:rsidRPr="002415F8" w:rsidRDefault="00F85057" w:rsidP="00375721">
      <w:pPr>
        <w:pStyle w:val="04"/>
      </w:pPr>
      <w:r w:rsidRPr="002415F8">
        <w:t>архивов и хранилищ данных;</w:t>
      </w:r>
    </w:p>
    <w:p w:rsidR="00F85057" w:rsidRDefault="00F85057" w:rsidP="00375721">
      <w:pPr>
        <w:pStyle w:val="04"/>
      </w:pPr>
      <w:r w:rsidRPr="002415F8">
        <w:t>транзитных коммуникаций и продуктопроводов, за исключением случаев, когда альтернативные варианты технически не осуществимы.</w:t>
      </w:r>
    </w:p>
    <w:p w:rsidR="00F85057" w:rsidRPr="002415F8" w:rsidRDefault="0039253D" w:rsidP="00493744">
      <w:pPr>
        <w:pStyle w:val="01"/>
      </w:pPr>
      <w:r>
        <w:t>7</w:t>
      </w:r>
      <w:r w:rsidR="00434466">
        <w:t>.7</w:t>
      </w:r>
      <w:r w:rsidR="00493744" w:rsidRPr="0011391D">
        <w:t>.</w:t>
      </w:r>
      <w:r w:rsidR="00F85057" w:rsidRPr="0011391D">
        <w:t>23.</w:t>
      </w:r>
      <w:r w:rsidR="00F85057" w:rsidRPr="002415F8">
        <w:t xml:space="preserve">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w:t>
      </w:r>
      <w:r w:rsidR="00F85057" w:rsidRPr="0011391D">
        <w:t>ми для зданий III категории сейсмобезопасности.</w:t>
      </w:r>
      <w:r w:rsidR="00F85057" w:rsidRPr="002415F8">
        <w:t xml:space="preserve"> Хозяйственные постройки, сараи, бани, гаражи, помещения для птицы и домашних животных, а также другие одноэтажные постройки, в которых </w:t>
      </w:r>
      <w:r w:rsidR="0011391D">
        <w:t xml:space="preserve">не </w:t>
      </w:r>
      <w:r w:rsidR="00F85057" w:rsidRPr="002415F8">
        <w:t>предусматривается постоянное пребывание людей, допускается стройка без учета антисейсмических требований.</w:t>
      </w:r>
    </w:p>
    <w:p w:rsidR="00F85057" w:rsidRPr="002415F8" w:rsidRDefault="0039253D" w:rsidP="00493744">
      <w:pPr>
        <w:pStyle w:val="01"/>
      </w:pPr>
      <w:r>
        <w:t>7</w:t>
      </w:r>
      <w:r w:rsidR="00434466">
        <w:t>.7</w:t>
      </w:r>
      <w:r w:rsidR="00493744">
        <w:t>.24</w:t>
      </w:r>
      <w:r w:rsidR="00F85057" w:rsidRPr="002415F8">
        <w:t>. Следует избегать устройства пешеходных дорожек, скамеек, стоянок и остановок общественного транспорта:</w:t>
      </w:r>
    </w:p>
    <w:p w:rsidR="00F85057" w:rsidRPr="002415F8" w:rsidRDefault="00F85057" w:rsidP="00493744">
      <w:pPr>
        <w:pStyle w:val="04"/>
      </w:pPr>
      <w:r w:rsidRPr="002415F8">
        <w:t>под окнами зданий и сооружений;</w:t>
      </w:r>
    </w:p>
    <w:p w:rsidR="00F85057" w:rsidRPr="002415F8" w:rsidRDefault="00F85057" w:rsidP="00493744">
      <w:pPr>
        <w:pStyle w:val="04"/>
      </w:pPr>
      <w:r w:rsidRPr="002415F8">
        <w:t>вдоль глухих заборов из тяжелых материалов (бетон, кирпич и прочее).</w:t>
      </w:r>
    </w:p>
    <w:p w:rsidR="00F85057" w:rsidRPr="002415F8" w:rsidRDefault="0039253D" w:rsidP="00493744">
      <w:pPr>
        <w:pStyle w:val="01"/>
      </w:pPr>
      <w:r>
        <w:t>7</w:t>
      </w:r>
      <w:r w:rsidR="00434466">
        <w:t>.7</w:t>
      </w:r>
      <w:r w:rsidR="00F85057" w:rsidRPr="002415F8">
        <w:t>.25.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F85057" w:rsidRPr="002415F8" w:rsidRDefault="0039253D" w:rsidP="00493744">
      <w:pPr>
        <w:pStyle w:val="01"/>
      </w:pPr>
      <w:r>
        <w:t>7</w:t>
      </w:r>
      <w:r w:rsidR="00434466">
        <w:t>.7</w:t>
      </w:r>
      <w:r w:rsidR="00493744">
        <w:t>.26</w:t>
      </w:r>
      <w:r w:rsidR="00F85057" w:rsidRPr="002415F8">
        <w:t xml:space="preserve"> Открытые автостоянки следует ограждать бордюрами, исключающими самопроизвольный перекат автомобиля через них.</w:t>
      </w:r>
    </w:p>
    <w:p w:rsidR="00F85057" w:rsidRPr="005B250D" w:rsidRDefault="0039253D" w:rsidP="003E6069">
      <w:pPr>
        <w:pStyle w:val="01"/>
      </w:pPr>
      <w:r w:rsidRPr="005B250D">
        <w:t>7</w:t>
      </w:r>
      <w:r w:rsidR="00434466">
        <w:t>.7</w:t>
      </w:r>
      <w:r w:rsidR="00493744" w:rsidRPr="005B250D">
        <w:t>.27</w:t>
      </w:r>
      <w:r w:rsidR="00F85057" w:rsidRPr="005B250D">
        <w:t xml:space="preserve">. Сейсмичность площадки строительства следует определять на основании сейсмического микрорайонирования (далее </w:t>
      </w:r>
      <w:r w:rsidR="00C45D2C" w:rsidRPr="005B250D">
        <w:t>«</w:t>
      </w:r>
      <w:r w:rsidR="00F85057" w:rsidRPr="005B250D">
        <w:t>СМР</w:t>
      </w:r>
      <w:r w:rsidR="00C45D2C" w:rsidRPr="005B250D">
        <w:t>»</w:t>
      </w:r>
      <w:r w:rsidR="00F85057" w:rsidRPr="005B250D">
        <w:t>).</w:t>
      </w:r>
    </w:p>
    <w:p w:rsidR="00F85057" w:rsidRPr="005B250D" w:rsidRDefault="00F85057" w:rsidP="003E6069">
      <w:pPr>
        <w:pStyle w:val="01"/>
      </w:pPr>
      <w:r w:rsidRPr="005B250D">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F85057" w:rsidRDefault="0039253D" w:rsidP="005B250D">
      <w:pPr>
        <w:pStyle w:val="01"/>
      </w:pPr>
      <w:r>
        <w:t>7</w:t>
      </w:r>
      <w:r w:rsidR="00434466">
        <w:t>.7</w:t>
      </w:r>
      <w:r w:rsidR="00493744">
        <w:t>.28</w:t>
      </w:r>
      <w:r w:rsidR="00F85057" w:rsidRPr="002415F8">
        <w:t xml:space="preserve">.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w:t>
      </w:r>
      <w:r w:rsidR="00311CAD">
        <w:fldChar w:fldCharType="begin"/>
      </w:r>
      <w:r w:rsidR="00311CAD">
        <w:instrText xml:space="preserve"> REF _Ref449891056 \h </w:instrText>
      </w:r>
      <w:r w:rsidR="00316A06">
        <w:instrText xml:space="preserve"> \* MERGEFORMAT </w:instrText>
      </w:r>
      <w:r w:rsidR="00311CAD">
        <w:fldChar w:fldCharType="separate"/>
      </w:r>
      <w:r w:rsidR="000E722C">
        <w:t xml:space="preserve">Таблица </w:t>
      </w:r>
      <w:r w:rsidR="000E722C">
        <w:rPr>
          <w:noProof/>
        </w:rPr>
        <w:t>81</w:t>
      </w:r>
      <w:r w:rsidR="00311CAD">
        <w:fldChar w:fldCharType="end"/>
      </w:r>
      <w:r w:rsidR="00311CAD">
        <w:t>.</w:t>
      </w:r>
    </w:p>
    <w:p w:rsidR="00311CAD" w:rsidRDefault="00311CAD" w:rsidP="00311CAD">
      <w:pPr>
        <w:pStyle w:val="05"/>
      </w:pPr>
      <w:bookmarkStart w:id="150" w:name="_Ref449891056"/>
      <w:r>
        <w:t xml:space="preserve">Таблица </w:t>
      </w:r>
      <w:r w:rsidR="00F14E19">
        <w:fldChar w:fldCharType="begin"/>
      </w:r>
      <w:r w:rsidR="00F14E19">
        <w:instrText xml:space="preserve"> SEQ Таблица \* ARABIC </w:instrText>
      </w:r>
      <w:r w:rsidR="00F14E19">
        <w:fldChar w:fldCharType="separate"/>
      </w:r>
      <w:r w:rsidR="000E722C">
        <w:rPr>
          <w:noProof/>
        </w:rPr>
        <w:t>81</w:t>
      </w:r>
      <w:r w:rsidR="00F14E19">
        <w:rPr>
          <w:noProof/>
        </w:rPr>
        <w:fldChar w:fldCharType="end"/>
      </w:r>
      <w:bookmarkEnd w:id="15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20"/>
        <w:gridCol w:w="6091"/>
        <w:gridCol w:w="1151"/>
        <w:gridCol w:w="1151"/>
      </w:tblGrid>
      <w:tr w:rsidR="00493744" w:rsidRPr="00493744" w:rsidTr="00493744">
        <w:tc>
          <w:tcPr>
            <w:tcW w:w="0" w:type="auto"/>
            <w:vMerge w:val="restart"/>
            <w:tcBorders>
              <w:top w:val="single" w:sz="4" w:space="0" w:color="auto"/>
              <w:bottom w:val="single" w:sz="4" w:space="0" w:color="auto"/>
              <w:right w:val="single" w:sz="4" w:space="0" w:color="auto"/>
            </w:tcBorders>
            <w:shd w:val="clear" w:color="auto" w:fill="auto"/>
            <w:vAlign w:val="center"/>
          </w:tcPr>
          <w:p w:rsidR="00493744" w:rsidRPr="00493744" w:rsidRDefault="00493744" w:rsidP="00493744">
            <w:pPr>
              <w:suppressAutoHyphens/>
              <w:jc w:val="center"/>
              <w:rPr>
                <w:rFonts w:ascii="Times New Roman" w:hAnsi="Times New Roman" w:cs="Times New Roman"/>
                <w:b/>
                <w:sz w:val="20"/>
                <w:szCs w:val="20"/>
              </w:rPr>
            </w:pPr>
            <w:r w:rsidRPr="00493744">
              <w:rPr>
                <w:rFonts w:ascii="Times New Roman" w:hAnsi="Times New Roman" w:cs="Times New Roman"/>
                <w:b/>
                <w:sz w:val="20"/>
                <w:szCs w:val="20"/>
              </w:rPr>
              <w:t>Категория грунта по сейсмическим свойствам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3744" w:rsidRPr="00493744" w:rsidRDefault="00493744" w:rsidP="00493744">
            <w:pPr>
              <w:suppressAutoHyphens/>
              <w:jc w:val="center"/>
              <w:rPr>
                <w:rFonts w:ascii="Times New Roman" w:hAnsi="Times New Roman" w:cs="Times New Roman"/>
                <w:b/>
                <w:sz w:val="20"/>
                <w:szCs w:val="20"/>
              </w:rPr>
            </w:pPr>
            <w:r w:rsidRPr="00493744">
              <w:rPr>
                <w:rFonts w:ascii="Times New Roman" w:hAnsi="Times New Roman" w:cs="Times New Roman"/>
                <w:b/>
                <w:sz w:val="20"/>
                <w:szCs w:val="20"/>
              </w:rPr>
              <w:t>Грунты</w:t>
            </w:r>
          </w:p>
        </w:tc>
        <w:tc>
          <w:tcPr>
            <w:tcW w:w="0" w:type="auto"/>
            <w:gridSpan w:val="2"/>
            <w:tcBorders>
              <w:top w:val="single" w:sz="4" w:space="0" w:color="auto"/>
              <w:left w:val="single" w:sz="4" w:space="0" w:color="auto"/>
              <w:bottom w:val="single" w:sz="4" w:space="0" w:color="auto"/>
            </w:tcBorders>
            <w:shd w:val="clear" w:color="auto" w:fill="auto"/>
            <w:vAlign w:val="center"/>
          </w:tcPr>
          <w:p w:rsidR="00493744" w:rsidRPr="00493744" w:rsidRDefault="00493744" w:rsidP="00493744">
            <w:pPr>
              <w:suppressAutoHyphens/>
              <w:jc w:val="center"/>
              <w:rPr>
                <w:rFonts w:ascii="Times New Roman" w:hAnsi="Times New Roman" w:cs="Times New Roman"/>
                <w:b/>
                <w:sz w:val="20"/>
                <w:szCs w:val="20"/>
              </w:rPr>
            </w:pPr>
            <w:r w:rsidRPr="00493744">
              <w:rPr>
                <w:rFonts w:ascii="Times New Roman" w:hAnsi="Times New Roman" w:cs="Times New Roman"/>
                <w:b/>
                <w:sz w:val="20"/>
                <w:szCs w:val="20"/>
              </w:rPr>
              <w:t>Сейсмичность площадки строительства при сейсмичности района, баллов</w:t>
            </w:r>
          </w:p>
        </w:tc>
      </w:tr>
      <w:tr w:rsidR="005B250D" w:rsidRPr="00493744" w:rsidTr="00350408">
        <w:tc>
          <w:tcPr>
            <w:tcW w:w="0" w:type="auto"/>
            <w:vMerge/>
            <w:tcBorders>
              <w:top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b/>
                <w:sz w:val="20"/>
                <w:szCs w:val="20"/>
              </w:rPr>
            </w:pPr>
            <w:r w:rsidRPr="00493744">
              <w:rPr>
                <w:rFonts w:ascii="Times New Roman" w:hAnsi="Times New Roman" w:cs="Times New Roman"/>
                <w:b/>
                <w:sz w:val="20"/>
                <w:szCs w:val="20"/>
              </w:rPr>
              <w:t>8</w:t>
            </w:r>
          </w:p>
        </w:tc>
        <w:tc>
          <w:tcPr>
            <w:tcW w:w="0" w:type="auto"/>
            <w:tcBorders>
              <w:top w:val="single" w:sz="4" w:space="0" w:color="auto"/>
              <w:left w:val="single" w:sz="4" w:space="0" w:color="auto"/>
              <w:bottom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b/>
                <w:sz w:val="20"/>
                <w:szCs w:val="20"/>
              </w:rPr>
            </w:pPr>
            <w:r w:rsidRPr="00493744">
              <w:rPr>
                <w:rFonts w:ascii="Times New Roman" w:hAnsi="Times New Roman" w:cs="Times New Roman"/>
                <w:b/>
                <w:sz w:val="20"/>
                <w:szCs w:val="20"/>
              </w:rPr>
              <w:t>9</w:t>
            </w:r>
          </w:p>
        </w:tc>
      </w:tr>
      <w:tr w:rsidR="005B250D" w:rsidRPr="00493744" w:rsidTr="00350408">
        <w:tc>
          <w:tcPr>
            <w:tcW w:w="0" w:type="auto"/>
            <w:tcBorders>
              <w:top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250D" w:rsidRPr="00493744" w:rsidRDefault="005B250D" w:rsidP="00E65649">
            <w:pPr>
              <w:suppressAutoHyphens/>
              <w:rPr>
                <w:rFonts w:ascii="Times New Roman" w:hAnsi="Times New Roman" w:cs="Times New Roman"/>
                <w:sz w:val="20"/>
                <w:szCs w:val="20"/>
              </w:rPr>
            </w:pPr>
            <w:r w:rsidRPr="00493744">
              <w:rPr>
                <w:rFonts w:ascii="Times New Roman" w:hAnsi="Times New Roman" w:cs="Times New Roman"/>
                <w:sz w:val="20"/>
                <w:szCs w:val="20"/>
              </w:rPr>
              <w:t xml:space="preserve">Скальные грунты всех видов </w:t>
            </w:r>
            <w:r>
              <w:rPr>
                <w:rFonts w:ascii="Times New Roman" w:hAnsi="Times New Roman" w:cs="Times New Roman"/>
                <w:sz w:val="20"/>
                <w:szCs w:val="20"/>
              </w:rPr>
              <w:t>–</w:t>
            </w:r>
            <w:r w:rsidRPr="00493744">
              <w:rPr>
                <w:rFonts w:ascii="Times New Roman" w:hAnsi="Times New Roman" w:cs="Times New Roman"/>
                <w:sz w:val="20"/>
                <w:szCs w:val="20"/>
              </w:rPr>
              <w:t xml:space="preserve"> невыветрелые и слабовыветрелые, крупнообломочные грунты, плотные маловлажные, из магматических п</w:t>
            </w:r>
            <w:r>
              <w:rPr>
                <w:rFonts w:ascii="Times New Roman" w:hAnsi="Times New Roman" w:cs="Times New Roman"/>
                <w:sz w:val="20"/>
                <w:szCs w:val="20"/>
              </w:rPr>
              <w:t>ород, содержащие до 30%</w:t>
            </w:r>
            <w:r w:rsidRPr="00493744">
              <w:rPr>
                <w:rFonts w:ascii="Times New Roman" w:hAnsi="Times New Roman" w:cs="Times New Roman"/>
                <w:sz w:val="20"/>
                <w:szCs w:val="20"/>
              </w:rPr>
              <w:t xml:space="preserve"> песчано-глинистого заполнителя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8</w:t>
            </w:r>
          </w:p>
        </w:tc>
      </w:tr>
      <w:tr w:rsidR="005B250D" w:rsidRPr="00493744" w:rsidTr="00350408">
        <w:tc>
          <w:tcPr>
            <w:tcW w:w="0" w:type="auto"/>
            <w:tcBorders>
              <w:top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250D" w:rsidRPr="00493744" w:rsidRDefault="005B250D" w:rsidP="0024416D">
            <w:pPr>
              <w:suppressAutoHyphens/>
              <w:rPr>
                <w:rFonts w:ascii="Times New Roman" w:hAnsi="Times New Roman" w:cs="Times New Roman"/>
                <w:sz w:val="20"/>
                <w:szCs w:val="20"/>
              </w:rPr>
            </w:pPr>
            <w:r w:rsidRPr="00493744">
              <w:rPr>
                <w:rFonts w:ascii="Times New Roman" w:hAnsi="Times New Roman" w:cs="Times New Roman"/>
                <w:sz w:val="20"/>
                <w:szCs w:val="20"/>
              </w:rPr>
              <w:t xml:space="preserve">Скальные грунты выветрелые и сильновыветрелые;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w:t>
            </w:r>
            <w:r w:rsidRPr="0024416D">
              <w:rPr>
                <w:rFonts w:ascii="Times New Roman" w:hAnsi="Times New Roman" w:cs="Times New Roman"/>
                <w:sz w:val="20"/>
                <w:szCs w:val="20"/>
              </w:rPr>
              <w:t xml:space="preserve">консистенции </w:t>
            </w:r>
            <w:r w:rsidRPr="0024416D">
              <w:rPr>
                <w:rFonts w:ascii="Times New Roman" w:hAnsi="Times New Roman" w:cs="Times New Roman"/>
                <w:i/>
                <w:sz w:val="20"/>
                <w:szCs w:val="20"/>
              </w:rPr>
              <w:t>I</w:t>
            </w:r>
            <w:r w:rsidRPr="0024416D">
              <w:rPr>
                <w:rFonts w:ascii="Times New Roman" w:hAnsi="Times New Roman" w:cs="Times New Roman"/>
                <w:i/>
                <w:sz w:val="20"/>
                <w:szCs w:val="20"/>
                <w:vertAlign w:val="subscript"/>
                <w:lang w:val="en-US"/>
              </w:rPr>
              <w:t>c</w:t>
            </w:r>
            <w:r w:rsidRPr="0024416D">
              <w:rPr>
                <w:rFonts w:ascii="Times New Roman" w:hAnsi="Times New Roman" w:cs="Times New Roman"/>
                <w:sz w:val="20"/>
                <w:szCs w:val="20"/>
              </w:rPr>
              <w:t xml:space="preserve">=0,5 при коэффициенте пористости </w:t>
            </w:r>
            <w:r w:rsidRPr="0024416D">
              <w:rPr>
                <w:rFonts w:ascii="Times New Roman" w:hAnsi="Times New Roman" w:cs="Times New Roman"/>
                <w:i/>
                <w:sz w:val="20"/>
                <w:szCs w:val="20"/>
              </w:rPr>
              <w:t>e</w:t>
            </w:r>
            <w:r w:rsidRPr="0024416D">
              <w:rPr>
                <w:rFonts w:ascii="Times New Roman" w:hAnsi="Times New Roman" w:cs="Times New Roman"/>
                <w:sz w:val="20"/>
                <w:szCs w:val="20"/>
              </w:rPr>
              <w:t xml:space="preserve">≥0,9 – для глин и суглинков, и </w:t>
            </w:r>
            <w:r w:rsidRPr="0024416D">
              <w:rPr>
                <w:rFonts w:ascii="Times New Roman" w:hAnsi="Times New Roman" w:cs="Times New Roman"/>
                <w:i/>
                <w:sz w:val="20"/>
                <w:szCs w:val="20"/>
              </w:rPr>
              <w:t>e</w:t>
            </w:r>
            <w:r w:rsidRPr="0024416D">
              <w:rPr>
                <w:rFonts w:ascii="Times New Roman" w:hAnsi="Times New Roman" w:cs="Times New Roman"/>
                <w:sz w:val="20"/>
                <w:szCs w:val="20"/>
              </w:rPr>
              <w:t>≥0,7 – для супесей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9</w:t>
            </w:r>
          </w:p>
        </w:tc>
      </w:tr>
      <w:tr w:rsidR="005B250D" w:rsidRPr="00493744" w:rsidTr="00350408">
        <w:tc>
          <w:tcPr>
            <w:tcW w:w="0" w:type="auto"/>
            <w:tcBorders>
              <w:top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250D" w:rsidRPr="00493744" w:rsidRDefault="005B250D" w:rsidP="0024416D">
            <w:pPr>
              <w:suppressAutoHyphens/>
              <w:rPr>
                <w:rFonts w:ascii="Times New Roman" w:hAnsi="Times New Roman" w:cs="Times New Roman"/>
                <w:sz w:val="20"/>
                <w:szCs w:val="20"/>
              </w:rPr>
            </w:pPr>
            <w:r w:rsidRPr="00493744">
              <w:rPr>
                <w:rFonts w:ascii="Times New Roman" w:hAnsi="Times New Roman" w:cs="Times New Roman"/>
                <w:sz w:val="20"/>
                <w:szCs w:val="20"/>
              </w:rPr>
              <w:t xml:space="preserve">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w:t>
            </w:r>
            <w:r w:rsidRPr="0024416D">
              <w:rPr>
                <w:rFonts w:ascii="Times New Roman" w:hAnsi="Times New Roman" w:cs="Times New Roman"/>
                <w:i/>
                <w:sz w:val="20"/>
                <w:szCs w:val="20"/>
              </w:rPr>
              <w:t>I</w:t>
            </w:r>
            <w:r w:rsidRPr="0024416D">
              <w:rPr>
                <w:rFonts w:ascii="Times New Roman" w:hAnsi="Times New Roman" w:cs="Times New Roman"/>
                <w:i/>
                <w:sz w:val="20"/>
                <w:szCs w:val="20"/>
                <w:vertAlign w:val="subscript"/>
                <w:lang w:val="en-US"/>
              </w:rPr>
              <w:t>c</w:t>
            </w:r>
            <w:r w:rsidRPr="0024416D">
              <w:rPr>
                <w:rFonts w:ascii="Times New Roman" w:hAnsi="Times New Roman" w:cs="Times New Roman"/>
                <w:sz w:val="20"/>
                <w:szCs w:val="20"/>
              </w:rPr>
              <w:t>=0,5; глинист</w:t>
            </w:r>
            <w:r>
              <w:rPr>
                <w:rFonts w:ascii="Times New Roman" w:hAnsi="Times New Roman" w:cs="Times New Roman"/>
                <w:sz w:val="20"/>
                <w:szCs w:val="20"/>
              </w:rPr>
              <w:t xml:space="preserve">ые с показателем консистенции </w:t>
            </w:r>
            <w:r w:rsidRPr="0024416D">
              <w:rPr>
                <w:rFonts w:ascii="Times New Roman" w:hAnsi="Times New Roman" w:cs="Times New Roman"/>
                <w:i/>
                <w:sz w:val="20"/>
                <w:szCs w:val="20"/>
              </w:rPr>
              <w:t>I</w:t>
            </w:r>
            <w:r w:rsidRPr="0024416D">
              <w:rPr>
                <w:rFonts w:ascii="Times New Roman" w:hAnsi="Times New Roman" w:cs="Times New Roman"/>
                <w:i/>
                <w:sz w:val="20"/>
                <w:szCs w:val="20"/>
                <w:vertAlign w:val="subscript"/>
                <w:lang w:val="en-US"/>
              </w:rPr>
              <w:t>c</w:t>
            </w:r>
            <w:r w:rsidRPr="0024416D">
              <w:rPr>
                <w:rFonts w:ascii="Times New Roman" w:hAnsi="Times New Roman" w:cs="Times New Roman"/>
                <w:sz w:val="20"/>
                <w:szCs w:val="20"/>
              </w:rPr>
              <w:t xml:space="preserve">=0,5 при коэффициенте пористости </w:t>
            </w:r>
            <w:r w:rsidRPr="0024416D">
              <w:rPr>
                <w:rFonts w:ascii="Times New Roman" w:hAnsi="Times New Roman" w:cs="Times New Roman"/>
                <w:i/>
                <w:sz w:val="20"/>
                <w:szCs w:val="20"/>
              </w:rPr>
              <w:t>e</w:t>
            </w:r>
            <w:r w:rsidRPr="0024416D">
              <w:rPr>
                <w:rFonts w:ascii="Times New Roman" w:hAnsi="Times New Roman" w:cs="Times New Roman"/>
                <w:sz w:val="20"/>
                <w:szCs w:val="20"/>
              </w:rPr>
              <w:t xml:space="preserve">≥0,9 – для глин и суглинков и </w:t>
            </w:r>
            <w:r w:rsidRPr="0024416D">
              <w:rPr>
                <w:rFonts w:ascii="Times New Roman" w:hAnsi="Times New Roman" w:cs="Times New Roman"/>
                <w:i/>
                <w:sz w:val="20"/>
                <w:szCs w:val="20"/>
              </w:rPr>
              <w:t>e</w:t>
            </w:r>
            <w:r w:rsidRPr="0024416D">
              <w:rPr>
                <w:rFonts w:ascii="Times New Roman" w:hAnsi="Times New Roman" w:cs="Times New Roman"/>
                <w:sz w:val="20"/>
                <w:szCs w:val="20"/>
              </w:rPr>
              <w:t>≥0,7 – для супесей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9</w:t>
            </w:r>
          </w:p>
        </w:tc>
      </w:tr>
    </w:tbl>
    <w:p w:rsidR="00C50A7A" w:rsidRDefault="007C3684" w:rsidP="008513D4">
      <w:pPr>
        <w:pStyle w:val="07"/>
      </w:pPr>
      <w:r>
        <w:t>Примечания</w:t>
      </w:r>
    </w:p>
    <w:p w:rsidR="007C3684" w:rsidRPr="002415F8" w:rsidRDefault="007C3684" w:rsidP="008513D4">
      <w:pPr>
        <w:pStyle w:val="08"/>
      </w:pPr>
      <w:r w:rsidRPr="002415F8">
        <w:t>1. Отнесение площадки к I категории по сейсмическим свойствам допускается при мощности слоя, соответствующего I категории более 30 м от черной отметки в случае насыпи или 30 м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5 м.</w:t>
      </w:r>
    </w:p>
    <w:p w:rsidR="007C3684" w:rsidRPr="002415F8" w:rsidRDefault="007C3684" w:rsidP="008513D4">
      <w:pPr>
        <w:pStyle w:val="08"/>
      </w:pPr>
      <w:r w:rsidRPr="002415F8">
        <w:t>2. При прогнозировании подъема уровня грунтовых вод и обводнения грунтов (в том числе просадочных) в процессе эксплуатации здания или сооружения, категорию грунта следует 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p>
    <w:p w:rsidR="007C3684" w:rsidRPr="002415F8" w:rsidRDefault="007C3684" w:rsidP="008513D4">
      <w:pPr>
        <w:pStyle w:val="08"/>
      </w:pPr>
      <w:r w:rsidRPr="002415F8">
        <w:t>3. Глинистые грунты (в том числе просадочные) п</w:t>
      </w:r>
      <w:r w:rsidR="008C3B45">
        <w:t xml:space="preserve">ри коэффициенте пористости </w:t>
      </w:r>
      <w:r w:rsidR="008C3B45" w:rsidRPr="003F6635">
        <w:rPr>
          <w:i/>
        </w:rPr>
        <w:t>е</w:t>
      </w:r>
      <w:r w:rsidR="008C3B45">
        <w:t>≥</w:t>
      </w:r>
      <w:r w:rsidRPr="002415F8">
        <w:t xml:space="preserve">0,9 </w:t>
      </w:r>
      <w:r w:rsidR="008C3B45">
        <w:t>–</w:t>
      </w:r>
      <w:r w:rsidRPr="002415F8">
        <w:t xml:space="preserve"> </w:t>
      </w:r>
      <w:r w:rsidR="008C3B45">
        <w:t xml:space="preserve">для глин и суглинков и </w:t>
      </w:r>
      <w:r w:rsidR="008C3B45" w:rsidRPr="003F6635">
        <w:rPr>
          <w:i/>
        </w:rPr>
        <w:t>е</w:t>
      </w:r>
      <w:r w:rsidR="008C3B45">
        <w:t>≥</w:t>
      </w:r>
      <w:r w:rsidRPr="002415F8">
        <w:t xml:space="preserve">0,7 </w:t>
      </w:r>
      <w:r w:rsidR="008C3B45">
        <w:t>–</w:t>
      </w:r>
      <w:r w:rsidRPr="002415F8">
        <w:t xml:space="preserve"> для супесей могут быть отнесены ко II категории по сейсмическим свойствам, если нормативное зна</w:t>
      </w:r>
      <w:r w:rsidR="008C3B45">
        <w:t xml:space="preserve">чение их модуля деформации </w:t>
      </w:r>
      <w:r w:rsidR="008C3B45" w:rsidRPr="003F6635">
        <w:rPr>
          <w:i/>
        </w:rPr>
        <w:t>Е</w:t>
      </w:r>
      <w:r w:rsidR="008C3B45">
        <w:t>≥</w:t>
      </w:r>
      <w:r w:rsidRPr="002415F8">
        <w:t>15,0 МПа, а при эксплуатации сооружений будут обеспечены условия неподтопления грунтов оснований.</w:t>
      </w:r>
    </w:p>
    <w:p w:rsidR="007C3684" w:rsidRPr="002415F8" w:rsidRDefault="007C3684" w:rsidP="008513D4">
      <w:pPr>
        <w:pStyle w:val="08"/>
      </w:pPr>
      <w:r w:rsidRPr="002415F8">
        <w:t>4. При отсутствии данных о консистенции или влажности глинистые и песчаные грунты при положении уровня грунтовых вод выше 5 м относятся к III категории по сейсмическим свойствам.</w:t>
      </w:r>
    </w:p>
    <w:p w:rsidR="007C3684" w:rsidRPr="002415F8" w:rsidRDefault="007C3684" w:rsidP="008513D4">
      <w:pPr>
        <w:pStyle w:val="08"/>
      </w:pPr>
      <w:r w:rsidRPr="002415F8">
        <w:t xml:space="preserve">5. При определении сейсмичности площадок строительства транспортных сооружений следует учитывать дополнительные требования, </w:t>
      </w:r>
      <w:r w:rsidRPr="008C3B45">
        <w:t>изложенные в разделе 3.1 СНКК</w:t>
      </w:r>
      <w:r w:rsidRPr="002415F8">
        <w:t xml:space="preserve"> 22-301-2000*.</w:t>
      </w:r>
    </w:p>
    <w:p w:rsidR="008C3B45" w:rsidRPr="0084079C" w:rsidRDefault="008C3B45" w:rsidP="007C3684">
      <w:pPr>
        <w:pStyle w:val="01"/>
      </w:pPr>
    </w:p>
    <w:p w:rsidR="00F85057" w:rsidRPr="00D55199" w:rsidRDefault="0039253D" w:rsidP="007C3684">
      <w:pPr>
        <w:pStyle w:val="01"/>
      </w:pPr>
      <w:r w:rsidRPr="0084079C">
        <w:t>7</w:t>
      </w:r>
      <w:r w:rsidR="00434466">
        <w:t>.7</w:t>
      </w:r>
      <w:r w:rsidR="0084079C" w:rsidRPr="0084079C">
        <w:t>.</w:t>
      </w:r>
      <w:r w:rsidR="000A0377">
        <w:t>29</w:t>
      </w:r>
      <w:r w:rsidR="007C3684" w:rsidRPr="0084079C">
        <w:t>.</w:t>
      </w:r>
      <w:r w:rsidR="007C3684">
        <w:t xml:space="preserve"> </w:t>
      </w:r>
      <w:r w:rsidR="00F85057" w:rsidRPr="00C50A7A">
        <w:t>При</w:t>
      </w:r>
      <w:r w:rsidR="00F85057" w:rsidRPr="002415F8">
        <w:t xml:space="preserve"> проектировании зданий (сооружений) I категории сейсмобезопасности определение сейсмичности </w:t>
      </w:r>
      <w:r w:rsidR="00C50A7A">
        <w:t xml:space="preserve">площадки строительства согласно </w:t>
      </w:r>
      <w:r w:rsidR="003F6635">
        <w:fldChar w:fldCharType="begin"/>
      </w:r>
      <w:r w:rsidR="003F6635">
        <w:instrText xml:space="preserve"> REF _Ref449891056 \h </w:instrText>
      </w:r>
      <w:r w:rsidR="003F6635">
        <w:fldChar w:fldCharType="separate"/>
      </w:r>
      <w:r w:rsidR="000E722C">
        <w:t xml:space="preserve">Таблица </w:t>
      </w:r>
      <w:r w:rsidR="000E722C">
        <w:rPr>
          <w:noProof/>
        </w:rPr>
        <w:t>81</w:t>
      </w:r>
      <w:r w:rsidR="003F6635">
        <w:fldChar w:fldCharType="end"/>
      </w:r>
      <w:r w:rsidR="003F6635">
        <w:t xml:space="preserve"> </w:t>
      </w:r>
      <w:r w:rsidR="00F85057">
        <w:t>не допускается.</w:t>
      </w:r>
    </w:p>
    <w:p w:rsidR="00F85057" w:rsidRPr="002415F8" w:rsidRDefault="0039253D" w:rsidP="00C50A7A">
      <w:pPr>
        <w:pStyle w:val="01"/>
      </w:pPr>
      <w:r>
        <w:t>7</w:t>
      </w:r>
      <w:r w:rsidR="00434466">
        <w:t>.7</w:t>
      </w:r>
      <w:r w:rsidR="0084079C">
        <w:t>.3</w:t>
      </w:r>
      <w:r w:rsidR="000A0377">
        <w:t>0</w:t>
      </w:r>
      <w:r w:rsidR="00F85057" w:rsidRPr="002415F8">
        <w:t>.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F85057" w:rsidRPr="002415F8" w:rsidRDefault="0039253D" w:rsidP="00C50A7A">
      <w:pPr>
        <w:pStyle w:val="01"/>
      </w:pPr>
      <w:r>
        <w:t>7</w:t>
      </w:r>
      <w:r w:rsidR="00434466">
        <w:t>.7</w:t>
      </w:r>
      <w:r w:rsidR="0084079C">
        <w:t>.3</w:t>
      </w:r>
      <w:r w:rsidR="000A0377">
        <w:t>1</w:t>
      </w:r>
      <w:r w:rsidR="00F85057" w:rsidRPr="002415F8">
        <w:t xml:space="preserve">. Результатом работ по сейсмическому микрорайонированию для территорий </w:t>
      </w:r>
      <w:r w:rsidR="00C50A7A">
        <w:t>городского округа</w:t>
      </w:r>
      <w:r w:rsidR="00F85057" w:rsidRPr="002415F8">
        <w:t xml:space="preserve"> является карта сейсмического микрорайонирования с пояснительной запиской, утверждаемая в порядке, </w:t>
      </w:r>
      <w:r w:rsidR="00F85057" w:rsidRPr="009C709B">
        <w:t>установленном Госстроем Российской Федерации</w:t>
      </w:r>
      <w:r w:rsidR="00F85057" w:rsidRPr="002415F8">
        <w:t xml:space="preserve">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осуществляющих проектирование для строительства на данной территории.</w:t>
      </w:r>
    </w:p>
    <w:p w:rsidR="00F85057" w:rsidRPr="002415F8" w:rsidRDefault="0039253D" w:rsidP="00C50A7A">
      <w:pPr>
        <w:pStyle w:val="01"/>
      </w:pPr>
      <w:r>
        <w:t>7</w:t>
      </w:r>
      <w:r w:rsidR="00434466">
        <w:t>.7</w:t>
      </w:r>
      <w:r w:rsidR="0084079C">
        <w:t>.3</w:t>
      </w:r>
      <w:r w:rsidR="000A0377">
        <w:t>2</w:t>
      </w:r>
      <w:r w:rsidR="00F85057" w:rsidRPr="002415F8">
        <w:t>.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rsidR="00F85057" w:rsidRPr="002415F8" w:rsidRDefault="0039253D" w:rsidP="00C50A7A">
      <w:pPr>
        <w:pStyle w:val="01"/>
      </w:pPr>
      <w:r>
        <w:t>7</w:t>
      </w:r>
      <w:r w:rsidR="00434466">
        <w:t>.7</w:t>
      </w:r>
      <w:r w:rsidR="0084079C">
        <w:t>.3</w:t>
      </w:r>
      <w:r w:rsidR="000A0377">
        <w:t>3</w:t>
      </w:r>
      <w:r w:rsidR="00F85057" w:rsidRPr="002415F8">
        <w:t xml:space="preserve">. 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w:t>
      </w:r>
      <w:r w:rsidR="00C50A7A" w:rsidRPr="00C50A7A">
        <w:t>СНиП 2.02.01-83</w:t>
      </w:r>
      <w:r w:rsidR="00F85057" w:rsidRPr="002415F8">
        <w:t xml:space="preserve"> (уплотнение, закрепление и прочее).</w:t>
      </w:r>
    </w:p>
    <w:p w:rsidR="00F85057" w:rsidRDefault="00F85057" w:rsidP="00C50A7A">
      <w:pPr>
        <w:pStyle w:val="01"/>
      </w:pPr>
      <w:r w:rsidRPr="002415F8">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9D6E14" w:rsidRDefault="00434466" w:rsidP="009C709B">
      <w:pPr>
        <w:pStyle w:val="01"/>
      </w:pPr>
      <w:r>
        <w:t>7.7</w:t>
      </w:r>
      <w:r w:rsidR="003E6069">
        <w:t>.34</w:t>
      </w:r>
      <w:r w:rsidR="009D6E14">
        <w:t>. З</w:t>
      </w:r>
      <w:r w:rsidR="009D6E14" w:rsidRPr="009D6E14">
        <w:t>онирование территории поселений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w:t>
      </w:r>
    </w:p>
    <w:p w:rsidR="008E13E7" w:rsidRDefault="00434466" w:rsidP="009C709B">
      <w:pPr>
        <w:pStyle w:val="01"/>
      </w:pPr>
      <w:r>
        <w:t>7.7</w:t>
      </w:r>
      <w:r w:rsidR="003E6069">
        <w:t>.35</w:t>
      </w:r>
      <w:r w:rsidR="008E13E7">
        <w:t>. В городе н</w:t>
      </w:r>
      <w:r w:rsidR="008E13E7" w:rsidRPr="008E13E7">
        <w:t>еобходимо предусматривать расчлененную планировочную структуру, а также рассредоточенное размещение объектов с большой концентрацией населения и имеющих повышенную пожарную и взрывопожарную опасность.</w:t>
      </w:r>
    </w:p>
    <w:p w:rsidR="00F85057" w:rsidRPr="002415F8" w:rsidRDefault="0039253D" w:rsidP="009C709B">
      <w:pPr>
        <w:pStyle w:val="01"/>
      </w:pPr>
      <w:r>
        <w:t>7</w:t>
      </w:r>
      <w:r w:rsidR="00434466">
        <w:t>.7</w:t>
      </w:r>
      <w:r w:rsidR="0084079C">
        <w:t>.3</w:t>
      </w:r>
      <w:r w:rsidR="003E6069">
        <w:t>6</w:t>
      </w:r>
      <w:r w:rsidR="00F85057" w:rsidRPr="009C709B">
        <w:t xml:space="preserve">. </w:t>
      </w:r>
      <w:r w:rsidR="00C50A7A" w:rsidRPr="009C709B">
        <w:t>У</w:t>
      </w:r>
      <w:r w:rsidR="00F85057" w:rsidRPr="009C709B">
        <w:t xml:space="preserve">ровень подземных вод (далее </w:t>
      </w:r>
      <w:r w:rsidR="00C45D2C">
        <w:t>«</w:t>
      </w:r>
      <w:r w:rsidR="00F85057" w:rsidRPr="009C709B">
        <w:t>УПВ</w:t>
      </w:r>
      <w:r w:rsidR="00C45D2C">
        <w:t>»</w:t>
      </w:r>
      <w:r w:rsidR="00F85057" w:rsidRPr="009C709B">
        <w:t>)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rsidR="00F85057" w:rsidRPr="009C709B" w:rsidRDefault="0039253D" w:rsidP="009C709B">
      <w:pPr>
        <w:pStyle w:val="01"/>
      </w:pPr>
      <w:r>
        <w:t>7</w:t>
      </w:r>
      <w:r w:rsidR="00434466">
        <w:t>.7</w:t>
      </w:r>
      <w:r w:rsidR="0084079C">
        <w:t>.3</w:t>
      </w:r>
      <w:r w:rsidR="003E6069">
        <w:t>7</w:t>
      </w:r>
      <w:r w:rsidR="00F85057" w:rsidRPr="009C709B">
        <w:t>. Следует использовать карту инженерно-геологических условий Краснодарского края (масштаб 1:200000) в следующих случаях:</w:t>
      </w:r>
    </w:p>
    <w:p w:rsidR="00F85057" w:rsidRPr="009C709B" w:rsidRDefault="00F85057" w:rsidP="00316A06">
      <w:pPr>
        <w:pStyle w:val="04"/>
      </w:pPr>
      <w:r w:rsidRPr="009C709B">
        <w:t>при разработке декларации о намерениях, обоснования инвестиций и технико-экономического обоснования;</w:t>
      </w:r>
    </w:p>
    <w:p w:rsidR="00F85057" w:rsidRPr="009C709B" w:rsidRDefault="00F85057" w:rsidP="00316A06">
      <w:pPr>
        <w:pStyle w:val="04"/>
      </w:pPr>
      <w:r w:rsidRPr="009C709B">
        <w:t>при разработке схем инженерной защиты от опасных геологических процессов.</w:t>
      </w:r>
    </w:p>
    <w:p w:rsidR="00F85057" w:rsidRPr="002415F8" w:rsidRDefault="00F85057" w:rsidP="009C709B">
      <w:pPr>
        <w:pStyle w:val="01"/>
      </w:pPr>
      <w:r w:rsidRPr="009C709B">
        <w:t>Материалы карты допускается также использовать в других случаях, если это не противоречит действующим нормам.</w:t>
      </w:r>
    </w:p>
    <w:p w:rsidR="00F85057" w:rsidRPr="002415F8" w:rsidRDefault="0039253D" w:rsidP="009C709B">
      <w:pPr>
        <w:pStyle w:val="01"/>
      </w:pPr>
      <w:r>
        <w:t>7</w:t>
      </w:r>
      <w:r w:rsidR="00434466">
        <w:t>.7</w:t>
      </w:r>
      <w:r w:rsidR="0084079C">
        <w:t>.3</w:t>
      </w:r>
      <w:r w:rsidR="003E6069">
        <w:t>8</w:t>
      </w:r>
      <w:r w:rsidR="00F85057" w:rsidRPr="002415F8">
        <w:t>. На основе материалов карты инженерно-геологических условий Краснодарского края (масштаб 1:200000) допускается определять:</w:t>
      </w:r>
    </w:p>
    <w:p w:rsidR="00F85057" w:rsidRPr="002415F8" w:rsidRDefault="00F85057" w:rsidP="00316A06">
      <w:pPr>
        <w:pStyle w:val="04"/>
      </w:pPr>
      <w:r w:rsidRPr="002415F8">
        <w:t>наличие геологических и инженерно-геологических процессов;</w:t>
      </w:r>
    </w:p>
    <w:p w:rsidR="00F85057" w:rsidRPr="002415F8" w:rsidRDefault="00F85057" w:rsidP="00316A06">
      <w:pPr>
        <w:pStyle w:val="04"/>
      </w:pPr>
      <w:r w:rsidRPr="002415F8">
        <w:t>глубину залегания уровня подземных вод;</w:t>
      </w:r>
    </w:p>
    <w:p w:rsidR="00F85057" w:rsidRPr="002415F8" w:rsidRDefault="00F85057" w:rsidP="00316A06">
      <w:pPr>
        <w:pStyle w:val="04"/>
      </w:pPr>
      <w:r w:rsidRPr="002415F8">
        <w:t>геоморфологические условия;</w:t>
      </w:r>
    </w:p>
    <w:p w:rsidR="00F85057" w:rsidRPr="002415F8" w:rsidRDefault="00F85057" w:rsidP="00316A06">
      <w:pPr>
        <w:pStyle w:val="04"/>
      </w:pPr>
      <w:r w:rsidRPr="002415F8">
        <w:t>распространение специфических грунтов;</w:t>
      </w:r>
    </w:p>
    <w:p w:rsidR="00F85057" w:rsidRPr="002415F8" w:rsidRDefault="00F85057" w:rsidP="00316A06">
      <w:pPr>
        <w:pStyle w:val="04"/>
      </w:pPr>
      <w:r w:rsidRPr="002415F8">
        <w:t>физико-механические свойства стратографогенетических комплексов;</w:t>
      </w:r>
    </w:p>
    <w:p w:rsidR="00F85057" w:rsidRPr="002415F8" w:rsidRDefault="00F85057" w:rsidP="00316A06">
      <w:pPr>
        <w:pStyle w:val="04"/>
      </w:pPr>
      <w:r w:rsidRPr="002415F8">
        <w:t>категорию грунтов по сейсмическим свойствам;</w:t>
      </w:r>
    </w:p>
    <w:p w:rsidR="00F85057" w:rsidRPr="002415F8" w:rsidRDefault="00F85057" w:rsidP="00316A06">
      <w:pPr>
        <w:pStyle w:val="04"/>
      </w:pPr>
      <w:r w:rsidRPr="002415F8">
        <w:t>агрессивные свойства подземных вод.</w:t>
      </w:r>
    </w:p>
    <w:p w:rsidR="00F85057" w:rsidRPr="002415F8" w:rsidRDefault="00F85057" w:rsidP="009C709B">
      <w:pPr>
        <w:pStyle w:val="01"/>
      </w:pPr>
      <w:r w:rsidRPr="002415F8">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F85057" w:rsidRPr="002415F8" w:rsidRDefault="0039253D" w:rsidP="0046332E">
      <w:pPr>
        <w:pStyle w:val="01"/>
      </w:pPr>
      <w:r>
        <w:t>7</w:t>
      </w:r>
      <w:r w:rsidR="00434466">
        <w:t>.7</w:t>
      </w:r>
      <w:r w:rsidR="0084079C">
        <w:t>.3</w:t>
      </w:r>
      <w:r w:rsidR="003E6069">
        <w:t>9</w:t>
      </w:r>
      <w:r w:rsidR="00F85057" w:rsidRPr="002415F8">
        <w:t>.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F85057" w:rsidRPr="002415F8" w:rsidRDefault="0039253D" w:rsidP="0046332E">
      <w:pPr>
        <w:pStyle w:val="01"/>
      </w:pPr>
      <w:r>
        <w:t>7.</w:t>
      </w:r>
      <w:r w:rsidR="00434466">
        <w:t>7</w:t>
      </w:r>
      <w:r w:rsidR="003E6069">
        <w:t>.40</w:t>
      </w:r>
      <w:r w:rsidR="00F85057" w:rsidRPr="002415F8">
        <w:t>. При строительстве на площадках с крутизной склона более 15</w:t>
      </w:r>
      <w:r w:rsidR="009C709B">
        <w:t>°</w:t>
      </w:r>
      <w:r w:rsidR="00F85057" w:rsidRPr="002415F8">
        <w:t xml:space="preserve">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rsidR="00F85057" w:rsidRPr="002415F8" w:rsidRDefault="0039253D" w:rsidP="0046332E">
      <w:pPr>
        <w:pStyle w:val="01"/>
      </w:pPr>
      <w:r>
        <w:t>7</w:t>
      </w:r>
      <w:r w:rsidR="00434466">
        <w:t>.7</w:t>
      </w:r>
      <w:r w:rsidR="0084079C">
        <w:t>.4</w:t>
      </w:r>
      <w:r w:rsidR="00DD7C5C">
        <w:t>1</w:t>
      </w:r>
      <w:r w:rsidR="00F85057" w:rsidRPr="002415F8">
        <w:t>. На участках пересечения трассой трубопровода активных тектонических разломов следует применять надземную прокладку.</w:t>
      </w:r>
    </w:p>
    <w:p w:rsidR="00F85057" w:rsidRPr="002415F8" w:rsidRDefault="0039253D" w:rsidP="0046332E">
      <w:pPr>
        <w:pStyle w:val="01"/>
      </w:pPr>
      <w:r>
        <w:t>7</w:t>
      </w:r>
      <w:r w:rsidR="00434466">
        <w:t>.7</w:t>
      </w:r>
      <w:r w:rsidR="0084079C">
        <w:t>.4</w:t>
      </w:r>
      <w:r w:rsidR="00DD7C5C">
        <w:t>2</w:t>
      </w:r>
      <w:r w:rsidR="00F85057" w:rsidRPr="002415F8">
        <w:t>. При трассировании дорог следует обходить особо неблагоприятные в инженерно-геологическом отношении участки.</w:t>
      </w:r>
    </w:p>
    <w:p w:rsidR="00F85057" w:rsidRPr="002415F8" w:rsidRDefault="0039253D" w:rsidP="00922B5C">
      <w:pPr>
        <w:pStyle w:val="01"/>
      </w:pPr>
      <w:r>
        <w:t>7</w:t>
      </w:r>
      <w:r w:rsidR="00434466">
        <w:t>.7</w:t>
      </w:r>
      <w:r w:rsidR="0084079C">
        <w:t>.4</w:t>
      </w:r>
      <w:r w:rsidR="00DD7C5C">
        <w:t>3</w:t>
      </w:r>
      <w:r w:rsidR="00F85057" w:rsidRPr="002415F8">
        <w:t>. Трассирование дорог с твердым покрытием по нескальным косогорам при их крутизне более 1:1,5 допускается только на основании заключения о сейсмоустойчивости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p>
    <w:p w:rsidR="00F85057" w:rsidRPr="002415F8" w:rsidRDefault="0039253D" w:rsidP="00922B5C">
      <w:pPr>
        <w:pStyle w:val="01"/>
      </w:pPr>
      <w:r>
        <w:t>7</w:t>
      </w:r>
      <w:r w:rsidR="00434466">
        <w:t>.7</w:t>
      </w:r>
      <w:r w:rsidR="0084079C">
        <w:t>.4</w:t>
      </w:r>
      <w:r w:rsidR="00DD7C5C">
        <w:t>4</w:t>
      </w:r>
      <w:r w:rsidR="00F85057" w:rsidRPr="002415F8">
        <w:t xml:space="preserve">. В районах с сейсмическим воздействием при проектировании систем противопожарного водоснабжения необходимо руководствоваться </w:t>
      </w:r>
      <w:r w:rsidR="00922B5C">
        <w:t xml:space="preserve">разделом 11 </w:t>
      </w:r>
      <w:r w:rsidR="00922B5C" w:rsidRPr="00922B5C">
        <w:t>СП 8.13130.2009</w:t>
      </w:r>
      <w:r w:rsidR="009C709B">
        <w:t>.</w:t>
      </w:r>
    </w:p>
    <w:p w:rsidR="00F85057" w:rsidRPr="002415F8" w:rsidRDefault="0039253D" w:rsidP="00922B5C">
      <w:pPr>
        <w:pStyle w:val="01"/>
      </w:pPr>
      <w:r>
        <w:t>7</w:t>
      </w:r>
      <w:r w:rsidR="00434466">
        <w:t>.7</w:t>
      </w:r>
      <w:r w:rsidR="0084079C">
        <w:t>.4</w:t>
      </w:r>
      <w:r w:rsidR="00DD7C5C">
        <w:t>5</w:t>
      </w:r>
      <w:r w:rsidR="00F85057" w:rsidRPr="009C709B">
        <w:t xml:space="preserve">. </w:t>
      </w:r>
      <w:r w:rsidR="000A6BDC">
        <w:t>П</w:t>
      </w:r>
      <w:r w:rsidR="00F85057" w:rsidRPr="002415F8">
        <w:t>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B9773D" w:rsidRDefault="0039253D" w:rsidP="00922B5C">
      <w:pPr>
        <w:pStyle w:val="01"/>
      </w:pPr>
      <w:r>
        <w:t>7</w:t>
      </w:r>
      <w:r w:rsidR="00922B5C">
        <w:t>.</w:t>
      </w:r>
      <w:r w:rsidR="00434466">
        <w:t>7</w:t>
      </w:r>
      <w:r w:rsidR="0084079C">
        <w:t>.</w:t>
      </w:r>
      <w:r w:rsidR="00DD7C5C">
        <w:t>46</w:t>
      </w:r>
      <w:r w:rsidR="00C55849">
        <w:t>.</w:t>
      </w:r>
      <w:r w:rsidR="00F85057" w:rsidRPr="009C709B">
        <w:t xml:space="preserve"> В системах водоснабжения при использовании одного источника водоснабжения (в том числе поверхностного при заборе воды в одном створе) в емкостях надлеж</w:t>
      </w:r>
      <w:r w:rsidR="00F85057" w:rsidRPr="002415F8">
        <w:t xml:space="preserve">ит предусматривать объем воды на пожаротушение в два раза больше определяемого </w:t>
      </w:r>
      <w:r w:rsidR="00F85057" w:rsidRPr="00922B5C">
        <w:t>согласно пункту 9.3 СП</w:t>
      </w:r>
      <w:r w:rsidR="00922B5C">
        <w:t xml:space="preserve"> 8.13130.2009</w:t>
      </w:r>
      <w:r w:rsidR="00B9773D">
        <w:t>.</w:t>
      </w:r>
    </w:p>
    <w:p w:rsidR="00F85057" w:rsidRPr="002415F8" w:rsidRDefault="0039253D" w:rsidP="00B80CBA">
      <w:pPr>
        <w:pStyle w:val="01"/>
      </w:pPr>
      <w:r>
        <w:t>7</w:t>
      </w:r>
      <w:r w:rsidR="00434466">
        <w:t>.7</w:t>
      </w:r>
      <w:r w:rsidR="0084079C">
        <w:t>.4</w:t>
      </w:r>
      <w:r w:rsidR="00DD7C5C">
        <w:t>7</w:t>
      </w:r>
      <w:r w:rsidR="00F85057" w:rsidRPr="002415F8">
        <w:t xml:space="preserve">. </w:t>
      </w:r>
      <w:r w:rsidR="00F85057" w:rsidRPr="00B9773D">
        <w:t>Расчетное количество одновременных пожаров необходимо принимать на один больш</w:t>
      </w:r>
      <w:r w:rsidR="00F85057" w:rsidRPr="002415F8">
        <w:t xml:space="preserve">е, чем </w:t>
      </w:r>
      <w:r w:rsidR="00F85057" w:rsidRPr="00922B5C">
        <w:t>указано в пунктах 5.1, 6.1 и 6.2 СП</w:t>
      </w:r>
      <w:r w:rsidR="00B9773D">
        <w:t xml:space="preserve"> 8.13130.2009</w:t>
      </w:r>
      <w:r w:rsidR="00F85057" w:rsidRPr="002415F8">
        <w:t xml:space="preserve"> (за исключением поселений, промышленных объектов и отдельно стоящих зданий при расходе воды на наружное пожаротушение не более 15 л/с).</w:t>
      </w:r>
    </w:p>
    <w:p w:rsidR="00F85057" w:rsidRPr="002415F8" w:rsidRDefault="0039253D" w:rsidP="00922B5C">
      <w:pPr>
        <w:pStyle w:val="01"/>
      </w:pPr>
      <w:r>
        <w:t>7</w:t>
      </w:r>
      <w:r w:rsidR="00434466">
        <w:t>.7</w:t>
      </w:r>
      <w:r w:rsidR="00922B5C">
        <w:t>.</w:t>
      </w:r>
      <w:r w:rsidR="0084079C">
        <w:t>4</w:t>
      </w:r>
      <w:r w:rsidR="00DD7C5C">
        <w:t>8</w:t>
      </w:r>
      <w:r w:rsidR="00F85057" w:rsidRPr="00B9773D">
        <w:t xml:space="preserve">. </w:t>
      </w:r>
      <w:r w:rsidR="00ED2B08">
        <w:t>Д</w:t>
      </w:r>
      <w:r w:rsidR="00F85057" w:rsidRPr="00B9773D">
        <w:t>ля повышения</w:t>
      </w:r>
      <w:r w:rsidR="00F85057" w:rsidRPr="002415F8">
        <w:t xml:space="preserve">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rsidR="00F85057" w:rsidRPr="002415F8" w:rsidRDefault="0039253D" w:rsidP="00922B5C">
      <w:pPr>
        <w:pStyle w:val="01"/>
      </w:pPr>
      <w:r>
        <w:t>7</w:t>
      </w:r>
      <w:r w:rsidR="00434466">
        <w:t>.7</w:t>
      </w:r>
      <w:r w:rsidR="00DD7C5C">
        <w:t>.49</w:t>
      </w:r>
      <w:r w:rsidR="00F85057" w:rsidRPr="00B9773D">
        <w:t xml:space="preserve">. </w:t>
      </w:r>
      <w:r w:rsidR="00CC3DF8">
        <w:t>Н</w:t>
      </w:r>
      <w:r w:rsidR="00F85057" w:rsidRPr="00B9773D">
        <w:t>асосные</w:t>
      </w:r>
      <w:r w:rsidR="00F85057" w:rsidRPr="002415F8">
        <w:t xml:space="preserve"> станции противопожарного и хозяйственно-питьевого водоснабжения не допускается блокировать с производственными зданиями и сооружениями.</w:t>
      </w:r>
    </w:p>
    <w:p w:rsidR="00F85057" w:rsidRPr="002415F8" w:rsidRDefault="00F85057" w:rsidP="00922B5C">
      <w:pPr>
        <w:pStyle w:val="01"/>
      </w:pPr>
      <w:r w:rsidRPr="002415F8">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F85057" w:rsidRPr="002415F8" w:rsidRDefault="0039253D" w:rsidP="00922B5C">
      <w:pPr>
        <w:pStyle w:val="01"/>
      </w:pPr>
      <w:r>
        <w:t>7</w:t>
      </w:r>
      <w:r w:rsidR="00434466">
        <w:t>.7</w:t>
      </w:r>
      <w:r w:rsidR="0084079C">
        <w:t>.</w:t>
      </w:r>
      <w:r w:rsidR="00DD7C5C">
        <w:t>50</w:t>
      </w:r>
      <w:r w:rsidR="00F85057" w:rsidRPr="002415F8">
        <w:t xml:space="preserve">. </w:t>
      </w:r>
      <w:r w:rsidR="00CC3DF8">
        <w:t>К</w:t>
      </w:r>
      <w:r w:rsidR="00F85057" w:rsidRPr="002415F8">
        <w:t>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F85057" w:rsidRPr="002415F8" w:rsidRDefault="0039253D" w:rsidP="00922B5C">
      <w:pPr>
        <w:pStyle w:val="01"/>
      </w:pPr>
      <w:r>
        <w:t>7</w:t>
      </w:r>
      <w:r w:rsidR="00434466">
        <w:t>.7</w:t>
      </w:r>
      <w:r w:rsidR="0084079C">
        <w:t>.5</w:t>
      </w:r>
      <w:r w:rsidR="00DD7C5C">
        <w:t>1</w:t>
      </w:r>
      <w:r w:rsidR="00F85057" w:rsidRPr="002415F8">
        <w:t xml:space="preserve">. </w:t>
      </w:r>
      <w:r w:rsidR="00CC3DF8">
        <w:t>Ж</w:t>
      </w:r>
      <w:r w:rsidR="00F85057" w:rsidRPr="002415F8">
        <w:t>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заделка зазора должна выполняться из плотных эластичных материалов.</w:t>
      </w:r>
    </w:p>
    <w:p w:rsidR="00F85057" w:rsidRDefault="00F85057" w:rsidP="00922B5C">
      <w:pPr>
        <w:pStyle w:val="01"/>
      </w:pPr>
      <w:r w:rsidRPr="002415F8">
        <w:t>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Для этой цели должны применяться сальники.</w:t>
      </w:r>
    </w:p>
    <w:p w:rsidR="00923C48" w:rsidRDefault="00923C48" w:rsidP="00923C48">
      <w:pPr>
        <w:pStyle w:val="102"/>
      </w:pPr>
      <w:r>
        <w:t>Прокладка магистральных трубопроводов в сейсмических районах</w:t>
      </w:r>
    </w:p>
    <w:p w:rsidR="00923C48" w:rsidRDefault="00DD7C5C" w:rsidP="00923C48">
      <w:pPr>
        <w:pStyle w:val="01"/>
      </w:pPr>
      <w:bookmarkStart w:id="151" w:name="пункт_сейсм_маг_труб"/>
      <w:r>
        <w:t>7.7.52</w:t>
      </w:r>
      <w:r w:rsidR="00923C48">
        <w:t>.</w:t>
      </w:r>
      <w:bookmarkEnd w:id="151"/>
      <w:r w:rsidR="00923C48">
        <w:t xml:space="preserve"> Проектирование линейной части магистральных трубопроводов и ответвлений от них необходимо выполнять с учетом сейсмических воздействий.</w:t>
      </w:r>
    </w:p>
    <w:p w:rsidR="00923C48" w:rsidRPr="004B4C24" w:rsidRDefault="00DD7C5C" w:rsidP="00923C48">
      <w:pPr>
        <w:pStyle w:val="01"/>
        <w:rPr>
          <w:rStyle w:val="040"/>
        </w:rPr>
      </w:pPr>
      <w:r>
        <w:t>7.7.53</w:t>
      </w:r>
      <w:r w:rsidR="00923C48">
        <w:t>.</w:t>
      </w:r>
      <w:r w:rsidR="00923C48" w:rsidRPr="004B4C24">
        <w:rPr>
          <w:rStyle w:val="040"/>
        </w:rPr>
        <w:t xml:space="preserve"> Сейсмостойкость </w:t>
      </w:r>
      <w:r w:rsidR="00923C48">
        <w:rPr>
          <w:rStyle w:val="040"/>
        </w:rPr>
        <w:t>магистральных трубопроводов</w:t>
      </w:r>
      <w:r w:rsidR="00923C48" w:rsidRPr="004B4C24">
        <w:rPr>
          <w:rStyle w:val="040"/>
        </w:rPr>
        <w:t xml:space="preserve"> должна обеспечиваться:</w:t>
      </w:r>
    </w:p>
    <w:p w:rsidR="00923C48" w:rsidRDefault="00923C48" w:rsidP="00923C48">
      <w:pPr>
        <w:pStyle w:val="04"/>
      </w:pPr>
      <w:r w:rsidRPr="004B4C24">
        <w:t>выбором благоприятных в сейсмическом отношении участков трасс и площадок строительства;</w:t>
      </w:r>
    </w:p>
    <w:p w:rsidR="00923C48" w:rsidRDefault="00923C48" w:rsidP="00923C48">
      <w:pPr>
        <w:pStyle w:val="04"/>
      </w:pPr>
      <w:r w:rsidRPr="004B4C24">
        <w:t>применением рациональных конструктивных решений и антисейсмических мероприятий;</w:t>
      </w:r>
    </w:p>
    <w:p w:rsidR="00923C48" w:rsidRDefault="00923C48" w:rsidP="00923C48">
      <w:pPr>
        <w:pStyle w:val="04"/>
      </w:pPr>
      <w:r w:rsidRPr="004B4C24">
        <w:t xml:space="preserve">дополнительным запасом прочности, принимаемым при расчете прочности и устойчивости </w:t>
      </w:r>
      <w:r>
        <w:t>магистральных трубопроводов</w:t>
      </w:r>
      <w:r w:rsidRPr="004B4C24">
        <w:t>.</w:t>
      </w:r>
    </w:p>
    <w:p w:rsidR="00923C48" w:rsidRDefault="00DD7C5C" w:rsidP="00923C48">
      <w:pPr>
        <w:pStyle w:val="01"/>
        <w:rPr>
          <w:rStyle w:val="010"/>
        </w:rPr>
      </w:pPr>
      <w:r>
        <w:t>7.7.54</w:t>
      </w:r>
      <w:r w:rsidR="00923C48">
        <w:t>.</w:t>
      </w:r>
      <w:r w:rsidR="00923C48">
        <w:rPr>
          <w:rStyle w:val="010"/>
        </w:rPr>
        <w:t xml:space="preserve"> </w:t>
      </w:r>
      <w:r w:rsidR="00923C48" w:rsidRPr="004B4C24">
        <w:rPr>
          <w:rStyle w:val="010"/>
        </w:rPr>
        <w:t xml:space="preserve">При выборе трассы </w:t>
      </w:r>
      <w:r w:rsidR="00923C48">
        <w:rPr>
          <w:rStyle w:val="010"/>
        </w:rPr>
        <w:t>магистральных трубопроводов</w:t>
      </w:r>
      <w:r w:rsidR="00923C48" w:rsidRPr="004B4C24">
        <w:rPr>
          <w:rStyle w:val="010"/>
        </w:rPr>
        <w:t xml:space="preserve"> в сейсмических районах необходимо избегать косогорных участков, участков с неустойчивыми и просадочными грунтами, территорий горных выработок и активных тектонических разломов, а также участков, сейсмичность которых превышает 9 баллов.</w:t>
      </w:r>
    </w:p>
    <w:p w:rsidR="00923C48" w:rsidRDefault="00DD7C5C" w:rsidP="00923C48">
      <w:pPr>
        <w:pStyle w:val="01"/>
      </w:pPr>
      <w:r>
        <w:t>7.7.55</w:t>
      </w:r>
      <w:r w:rsidR="00923C48">
        <w:t>. Прокладка магистральных трубопроводов в перечисленных условиях может быть осуществлена в случае особой необходимости при соответствующем технико-экономическом обоснов</w:t>
      </w:r>
      <w:r>
        <w:t xml:space="preserve">ании </w:t>
      </w:r>
      <w:r w:rsidRPr="002415F8">
        <w:t xml:space="preserve">и согласовании с </w:t>
      </w:r>
      <w:r w:rsidRPr="009C709B">
        <w:t>соответствующими органами государственного надзора</w:t>
      </w:r>
      <w:r w:rsidRPr="002415F8">
        <w:t xml:space="preserve">. </w:t>
      </w:r>
      <w:r w:rsidR="00923C48">
        <w:t xml:space="preserve"> При этом в проектной документации должны быть предусмотрены дополнительные мероприятия, обеспечивающие надежность магистрального трубопровода.</w:t>
      </w:r>
    </w:p>
    <w:p w:rsidR="00923C48" w:rsidRPr="004B4C24" w:rsidRDefault="00DD7C5C" w:rsidP="00923C48">
      <w:pPr>
        <w:pStyle w:val="01"/>
      </w:pPr>
      <w:r>
        <w:t>7.7.56</w:t>
      </w:r>
      <w:r w:rsidR="00923C48">
        <w:t>.</w:t>
      </w:r>
      <w:r w:rsidR="00923C48" w:rsidRPr="004B4C24">
        <w:t xml:space="preserve"> Все монтажные сварные соединения </w:t>
      </w:r>
      <w:r w:rsidR="00923C48">
        <w:t>магистральных трубопроводов</w:t>
      </w:r>
      <w:r w:rsidR="00923C48" w:rsidRPr="004B4C24">
        <w:t>, прокладываемых в районах с сейсмичностью согласно</w:t>
      </w:r>
      <w:r w:rsidR="00923C48">
        <w:t xml:space="preserve"> пункту </w:t>
      </w:r>
      <w:r w:rsidR="00923C48">
        <w:rPr>
          <w:highlight w:val="yellow"/>
        </w:rPr>
        <w:fldChar w:fldCharType="begin"/>
      </w:r>
      <w:r w:rsidR="00923C48">
        <w:instrText xml:space="preserve"> REF пункт_сейсм_маг_труб \h </w:instrText>
      </w:r>
      <w:r w:rsidR="00923C48">
        <w:rPr>
          <w:highlight w:val="yellow"/>
        </w:rPr>
      </w:r>
      <w:r w:rsidR="00923C48">
        <w:rPr>
          <w:highlight w:val="yellow"/>
        </w:rPr>
        <w:fldChar w:fldCharType="separate"/>
      </w:r>
      <w:r w:rsidR="000E722C">
        <w:t>7.7.52.</w:t>
      </w:r>
      <w:r w:rsidR="00923C48">
        <w:rPr>
          <w:highlight w:val="yellow"/>
        </w:rPr>
        <w:fldChar w:fldCharType="end"/>
      </w:r>
      <w:r w:rsidR="00923C48" w:rsidRPr="004B4C24">
        <w:t xml:space="preserve">, должны подвергаться радиографическому контролю вне зависимости от категории </w:t>
      </w:r>
      <w:r w:rsidR="00923C48">
        <w:t xml:space="preserve">магистрального </w:t>
      </w:r>
      <w:r w:rsidR="00923C48" w:rsidRPr="004B4C24">
        <w:t>трубопровода или его участка.</w:t>
      </w:r>
    </w:p>
    <w:p w:rsidR="00923C48" w:rsidRDefault="00923C48" w:rsidP="00923C48">
      <w:pPr>
        <w:pStyle w:val="01"/>
        <w:rPr>
          <w:rStyle w:val="010"/>
        </w:rPr>
      </w:pPr>
      <w:r>
        <w:t>7.</w:t>
      </w:r>
      <w:r w:rsidR="00DD7C5C">
        <w:t>7.57</w:t>
      </w:r>
      <w:r>
        <w:t>.</w:t>
      </w:r>
      <w:r w:rsidRPr="004B4C24">
        <w:rPr>
          <w:rStyle w:val="010"/>
        </w:rPr>
        <w:t xml:space="preserve"> Не допускается жесткое соединение </w:t>
      </w:r>
      <w:r>
        <w:rPr>
          <w:rStyle w:val="010"/>
        </w:rPr>
        <w:t>магистральных трубопроводов</w:t>
      </w:r>
      <w:r w:rsidRPr="004B4C24">
        <w:rPr>
          <w:rStyle w:val="010"/>
        </w:rPr>
        <w:t xml:space="preserve"> со стенами зданий, сооружениями и оборудованием.</w:t>
      </w:r>
    </w:p>
    <w:p w:rsidR="00923C48" w:rsidRDefault="00923C48" w:rsidP="00923C48">
      <w:pPr>
        <w:pStyle w:val="01"/>
        <w:rPr>
          <w:rStyle w:val="010"/>
        </w:rPr>
      </w:pPr>
      <w:r w:rsidRPr="004B4C24">
        <w:rPr>
          <w:rStyle w:val="010"/>
        </w:rPr>
        <w:t>В случае необходимости таких соединений следует предусматривать устройство криволинейных вставок или компенсирующие устройства, размеры и компенсационная способность которых должны устанавливаться расчетом.</w:t>
      </w:r>
    </w:p>
    <w:p w:rsidR="00923C48" w:rsidRDefault="00923C48" w:rsidP="00923C48">
      <w:pPr>
        <w:pStyle w:val="01"/>
      </w:pPr>
      <w:r>
        <w:t>Ввод магистрального трубопровода в здания (в компрессорные, насосные и т.д.) следует осуществлять через проем, размеры которого должны превышать наружный диаметр трубопровода не менее чем на 200 мм.</w:t>
      </w:r>
    </w:p>
    <w:p w:rsidR="00923C48" w:rsidRDefault="00DD7C5C" w:rsidP="00923C48">
      <w:pPr>
        <w:pStyle w:val="01"/>
      </w:pPr>
      <w:r>
        <w:t>7.7.58</w:t>
      </w:r>
      <w:r w:rsidR="00923C48">
        <w:t>. При пересечении магистральным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магистрального трубопровода.</w:t>
      </w:r>
    </w:p>
    <w:p w:rsidR="00923C48" w:rsidRDefault="00923C48" w:rsidP="00923C48">
      <w:pPr>
        <w:pStyle w:val="01"/>
      </w:pPr>
      <w:r>
        <w:t>При подземной прокладке магистрального трубопровода на таких участках рекомендуется устройство траншеи с пологими откосами и засыпка магистрального трубопровода крупнозернистым песком, торфом и т.д.</w:t>
      </w:r>
    </w:p>
    <w:p w:rsidR="00923C48" w:rsidRDefault="00DD7C5C" w:rsidP="00923C48">
      <w:pPr>
        <w:pStyle w:val="01"/>
      </w:pPr>
      <w:r>
        <w:t>7.7.59</w:t>
      </w:r>
      <w:r w:rsidR="00923C48">
        <w:t>. При прокладке магистрального трубопровода через зоны активных тектонических разломов возможность сохранения способа прокладки, принятого на прилегающих к разлому участках, должна быть обоснована расчетом на сейсмопрочность при воздействии на магистральный трубопровод смещающихся берегов разлома. При этом в проектной документации должны быть предусмотрены дополнительные мероприятия, обеспечивающие надежность магистрального трубопровода.</w:t>
      </w:r>
    </w:p>
    <w:p w:rsidR="00923C48" w:rsidRDefault="00DD7C5C" w:rsidP="00923C48">
      <w:pPr>
        <w:pStyle w:val="01"/>
      </w:pPr>
      <w:r>
        <w:t>7.7.60</w:t>
      </w:r>
      <w:r w:rsidR="00923C48">
        <w:t>. При подземной прокладке магистрального трубопровода грунтовое основание магистрального трубопровода должно быть уплотнено.</w:t>
      </w:r>
    </w:p>
    <w:p w:rsidR="00923C48" w:rsidRDefault="00DD7C5C" w:rsidP="00923C48">
      <w:pPr>
        <w:pStyle w:val="01"/>
      </w:pPr>
      <w:r>
        <w:t>7.7.61</w:t>
      </w:r>
      <w:r w:rsidR="00923C48">
        <w:t>. Конструкции опор надземных магистральных трубопроводов должны обеспечивать возможность перемещений магистральных трубопроводов, возникающих во время землетрясения.</w:t>
      </w:r>
    </w:p>
    <w:p w:rsidR="00923C48" w:rsidRDefault="00DD7C5C" w:rsidP="00923C48">
      <w:pPr>
        <w:pStyle w:val="01"/>
      </w:pPr>
      <w:r>
        <w:t>7.7.62</w:t>
      </w:r>
      <w:r w:rsidR="00923C48">
        <w:t>. Для гашения колебаний надземных магистральных трубопроводов следует предусматривать в каждом пролете установку демпферов, которые не препятствовали бы перемещениям магистрального трубопровода при изменении температуры трубы и давления транспортируемого продукта.</w:t>
      </w:r>
    </w:p>
    <w:p w:rsidR="00923C48" w:rsidRDefault="00DD7C5C" w:rsidP="00923C48">
      <w:pPr>
        <w:pStyle w:val="01"/>
      </w:pPr>
      <w:r>
        <w:t>7.7.63</w:t>
      </w:r>
      <w:r w:rsidR="00923C48">
        <w:t>. На наиболее опасных в сейсмическом отношении участках трассы следует предусматривать автоматическую систему контроля и отключения аварийных участков магистрального трубопровода.</w:t>
      </w:r>
    </w:p>
    <w:p w:rsidR="00923C48" w:rsidRDefault="00DD7C5C" w:rsidP="00923C48">
      <w:pPr>
        <w:pStyle w:val="01"/>
      </w:pPr>
      <w:r>
        <w:t>7.7.64</w:t>
      </w:r>
      <w:r w:rsidR="00923C48">
        <w:t xml:space="preserve">. Для магистральных трубопроводов </w:t>
      </w:r>
      <w:r w:rsidR="00923C48" w:rsidRPr="00B42563">
        <w:t>номинальным диаметром свыше</w:t>
      </w:r>
      <w:r w:rsidR="00923C48" w:rsidRPr="00B42563">
        <w:rPr>
          <w:rStyle w:val="apple-converted-space"/>
          <w:rFonts w:ascii="Arial" w:hAnsi="Arial" w:cs="Arial"/>
          <w:color w:val="2D2D2D"/>
          <w:spacing w:val="2"/>
          <w:sz w:val="21"/>
          <w:szCs w:val="21"/>
        </w:rPr>
        <w:t> </w:t>
      </w:r>
      <w:r w:rsidR="00923C48" w:rsidRPr="00B42563">
        <w:rPr>
          <w:i/>
          <w:lang w:val="en-US" w:eastAsia="ru-RU"/>
        </w:rPr>
        <w:t>DN</w:t>
      </w:r>
      <w:r w:rsidR="00923C48" w:rsidRPr="00B42563">
        <w:rPr>
          <w:lang w:eastAsia="ru-RU"/>
        </w:rPr>
        <w:t xml:space="preserve"> </w:t>
      </w:r>
      <w:r w:rsidR="00923C48" w:rsidRPr="00B42563">
        <w:t>1000,</w:t>
      </w:r>
      <w:r w:rsidR="00923C48">
        <w:t xml:space="preserve"> а также в районах переходов магистральных трубопроводов через реки и другие препятствия необходимо предусматривать установку инженерно-сейсмометрических станций для записи колебаний магистрального трубопровода и окружающего грунтового массива при землетрясениях.</w:t>
      </w:r>
    </w:p>
    <w:p w:rsidR="00923C48" w:rsidRDefault="002739CF" w:rsidP="002739CF">
      <w:pPr>
        <w:pStyle w:val="102"/>
      </w:pPr>
      <w:r>
        <w:t>Требования к системам канализации в сейсмических районах</w:t>
      </w:r>
    </w:p>
    <w:p w:rsidR="000671D1" w:rsidRDefault="000671D1" w:rsidP="000671D1">
      <w:pPr>
        <w:pStyle w:val="01"/>
      </w:pPr>
      <w:r>
        <w:t>7.7.65.</w:t>
      </w:r>
      <w:r w:rsidR="00D42DC5">
        <w:t xml:space="preserve">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42DC5" w:rsidRPr="000671D1" w:rsidRDefault="008904E6" w:rsidP="000671D1">
      <w:pPr>
        <w:pStyle w:val="01"/>
      </w:pPr>
      <w:r>
        <w:t>7.7.66</w:t>
      </w:r>
      <w:r w:rsidR="000671D1" w:rsidRPr="000671D1">
        <w:t xml:space="preserve">. </w:t>
      </w:r>
      <w:r w:rsidR="00D42DC5" w:rsidRPr="000671D1">
        <w:t>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0671D1" w:rsidRDefault="008904E6" w:rsidP="000671D1">
      <w:pPr>
        <w:pStyle w:val="01"/>
      </w:pPr>
      <w:r>
        <w:t>7.7.67</w:t>
      </w:r>
      <w:r w:rsidR="000671D1" w:rsidRPr="000671D1">
        <w:t>.</w:t>
      </w:r>
      <w:r w:rsidR="00D42DC5" w:rsidRPr="000671D1">
        <w:t xml:space="preserve"> При благоприятных местных условиях для станций производительностью менее 1000</w:t>
      </w:r>
      <w:r w:rsidR="000671D1">
        <w:t xml:space="preserve"> </w:t>
      </w:r>
      <w:r w:rsidR="00D42DC5" w:rsidRPr="000671D1">
        <w:t>м</w:t>
      </w:r>
      <w:r w:rsidR="000671D1">
        <w:rPr>
          <w:vertAlign w:val="superscript"/>
        </w:rPr>
        <w:t>3</w:t>
      </w:r>
      <w:r w:rsidR="00D42DC5" w:rsidRPr="000671D1">
        <w:t xml:space="preserve">/сут рекомендуется рассматривать как альтернативный </w:t>
      </w:r>
      <w:r w:rsidR="000671D1">
        <w:t xml:space="preserve">– </w:t>
      </w:r>
      <w:r w:rsidR="00D42DC5" w:rsidRPr="000671D1">
        <w:t>метод естественной очистки сточных вод.</w:t>
      </w:r>
    </w:p>
    <w:p w:rsidR="00D42DC5" w:rsidRDefault="008904E6" w:rsidP="000671D1">
      <w:pPr>
        <w:pStyle w:val="01"/>
      </w:pPr>
      <w:r>
        <w:t>7.7.68</w:t>
      </w:r>
      <w:r w:rsidR="000671D1">
        <w:t>.</w:t>
      </w:r>
      <w:r w:rsidR="00D42DC5">
        <w:t xml:space="preserve"> Заглубленные здания необходимо располагать на расстоянии не менее 10 м от других сооружений и не менее 12 наружных диаметров трубопровода от других трубопроводов.</w:t>
      </w:r>
    </w:p>
    <w:p w:rsidR="00D42DC5" w:rsidRDefault="008904E6" w:rsidP="000671D1">
      <w:pPr>
        <w:pStyle w:val="01"/>
      </w:pPr>
      <w:r>
        <w:t>7.7.69</w:t>
      </w:r>
      <w:r w:rsidR="000671D1">
        <w:t>.</w:t>
      </w:r>
      <w:r w:rsidR="00D42DC5">
        <w:t xml:space="preserve"> В насосных станциях в местах присоединения трубопроводов к насосам необходимо предусматривать гибкие соединения, допускающие угловые и продольные взаимные перемещения концов труб.</w:t>
      </w:r>
    </w:p>
    <w:p w:rsidR="00D42DC5" w:rsidRDefault="008904E6" w:rsidP="000671D1">
      <w:pPr>
        <w:pStyle w:val="01"/>
      </w:pPr>
      <w:r>
        <w:t>7.7.70</w:t>
      </w:r>
      <w:r w:rsidR="000671D1">
        <w:t>.</w:t>
      </w:r>
      <w:r w:rsidR="00D42DC5">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D42DC5" w:rsidRDefault="008904E6" w:rsidP="000671D1">
      <w:pPr>
        <w:pStyle w:val="01"/>
      </w:pPr>
      <w:r>
        <w:t>7.7.71</w:t>
      </w:r>
      <w:r w:rsidR="000671D1">
        <w:t>.</w:t>
      </w:r>
      <w:r w:rsidR="00D42DC5">
        <w:t xml:space="preserve"> 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D42DC5" w:rsidRDefault="000671D1" w:rsidP="000671D1">
      <w:pPr>
        <w:pStyle w:val="01"/>
      </w:pPr>
      <w:r>
        <w:t>7.</w:t>
      </w:r>
      <w:r w:rsidR="008904E6">
        <w:t>7.72</w:t>
      </w:r>
      <w:r>
        <w:t>.</w:t>
      </w:r>
      <w:r w:rsidR="00D42DC5">
        <w:t xml:space="preserve"> 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также определяемой расчетом.</w:t>
      </w:r>
    </w:p>
    <w:p w:rsidR="00D42DC5" w:rsidRDefault="008904E6" w:rsidP="000671D1">
      <w:pPr>
        <w:pStyle w:val="01"/>
      </w:pPr>
      <w:r>
        <w:t>7.7.73</w:t>
      </w:r>
      <w:r w:rsidR="000671D1">
        <w:t>.</w:t>
      </w:r>
      <w:r w:rsidR="00D42DC5">
        <w:t xml:space="preserve"> Компенсационные способности стыков необходимо обеспечивать применением гибких стыковых соединений, определяемых расчетом.</w:t>
      </w:r>
    </w:p>
    <w:p w:rsidR="00D42DC5" w:rsidRDefault="008904E6" w:rsidP="000671D1">
      <w:pPr>
        <w:pStyle w:val="01"/>
        <w:rPr>
          <w:rFonts w:ascii="Arial" w:hAnsi="Arial" w:cs="Arial"/>
          <w:color w:val="2D2D2D"/>
          <w:spacing w:val="2"/>
          <w:sz w:val="21"/>
          <w:szCs w:val="21"/>
        </w:rPr>
      </w:pPr>
      <w:r>
        <w:t>7.7.74</w:t>
      </w:r>
      <w:r w:rsidR="000671D1">
        <w:t>.</w:t>
      </w:r>
      <w:r w:rsidR="00D42DC5" w:rsidRPr="000671D1">
        <w:rPr>
          <w:rStyle w:val="010"/>
        </w:rPr>
        <w:t xml:space="preserve"> Напорные трубопроводы следует проектировать согласно </w:t>
      </w:r>
      <w:r w:rsidRPr="008904E6">
        <w:rPr>
          <w:rStyle w:val="010"/>
        </w:rPr>
        <w:t>СП 31.13330.2012</w:t>
      </w:r>
      <w:r>
        <w:rPr>
          <w:rStyle w:val="010"/>
        </w:rPr>
        <w:t>.</w:t>
      </w:r>
    </w:p>
    <w:p w:rsidR="00D42DC5" w:rsidRDefault="008904E6" w:rsidP="000671D1">
      <w:pPr>
        <w:pStyle w:val="01"/>
      </w:pPr>
      <w:r>
        <w:t>7.7.75</w:t>
      </w:r>
      <w:r w:rsidR="000671D1">
        <w:t>.</w:t>
      </w:r>
      <w:r w:rsidR="00D42DC5">
        <w:t xml:space="preserve"> 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4C1340" w:rsidRDefault="004C1340" w:rsidP="004C1340">
      <w:pPr>
        <w:pStyle w:val="102"/>
      </w:pPr>
      <w:r>
        <w:t>Требования к максимальной высоте и этажности зданий</w:t>
      </w:r>
    </w:p>
    <w:p w:rsidR="004C1340" w:rsidRPr="00AB4637" w:rsidRDefault="00143B7F" w:rsidP="00AB4637">
      <w:pPr>
        <w:pStyle w:val="01"/>
      </w:pPr>
      <w:bookmarkStart w:id="152" w:name="пункт_макс_этажн_в_сейсм_район"/>
      <w:r>
        <w:t>7.7.76.</w:t>
      </w:r>
      <w:bookmarkEnd w:id="152"/>
      <w:r w:rsidR="004C1340" w:rsidRPr="00AB4637">
        <w:t xml:space="preserve"> Высота зданий</w:t>
      </w:r>
      <w:r w:rsidR="00AB4637" w:rsidRPr="00AB4637">
        <w:t xml:space="preserve"> принимается </w:t>
      </w:r>
      <w:r w:rsidRPr="00143B7F">
        <w:t>в</w:t>
      </w:r>
      <w:r>
        <w:t xml:space="preserve"> </w:t>
      </w:r>
      <w:r w:rsidRPr="00143B7F">
        <w:t>зависимости</w:t>
      </w:r>
      <w:r>
        <w:t xml:space="preserve"> </w:t>
      </w:r>
      <w:r w:rsidRPr="00143B7F">
        <w:t>от</w:t>
      </w:r>
      <w:r>
        <w:t xml:space="preserve"> </w:t>
      </w:r>
      <w:r w:rsidRPr="00143B7F">
        <w:t>конструктивного решения</w:t>
      </w:r>
      <w:r w:rsidRPr="00AB4637">
        <w:t xml:space="preserve"> </w:t>
      </w:r>
      <w:r w:rsidR="00AB4637" w:rsidRPr="00AB4637">
        <w:t>согласно СП 14.13330.2014 и</w:t>
      </w:r>
      <w:r w:rsidR="004C1340" w:rsidRPr="00AB4637">
        <w:t xml:space="preserve"> не должна превышать размеров, указанных в</w:t>
      </w:r>
      <w:r w:rsidR="00AB4637">
        <w:t xml:space="preserve"> </w:t>
      </w:r>
      <w:r w:rsidR="00AB4637">
        <w:fldChar w:fldCharType="begin"/>
      </w:r>
      <w:r w:rsidR="00AB4637">
        <w:instrText xml:space="preserve"> REF _Ref457311856 \h </w:instrText>
      </w:r>
      <w:r w:rsidR="00AB4637">
        <w:fldChar w:fldCharType="separate"/>
      </w:r>
      <w:r w:rsidR="000E722C">
        <w:t xml:space="preserve">Таблица </w:t>
      </w:r>
      <w:r w:rsidR="000E722C">
        <w:rPr>
          <w:noProof/>
        </w:rPr>
        <w:t>82</w:t>
      </w:r>
      <w:r w:rsidR="00AB4637">
        <w:fldChar w:fldCharType="end"/>
      </w:r>
      <w:r w:rsidR="004C1340" w:rsidRPr="00AB4637">
        <w:t xml:space="preserve">. При различных конструктивно-планировочных решениях разных этажей здания следует применять меньшее из приведенных в </w:t>
      </w:r>
      <w:r w:rsidR="00AB4637">
        <w:fldChar w:fldCharType="begin"/>
      </w:r>
      <w:r w:rsidR="00AB4637">
        <w:instrText xml:space="preserve"> REF _Ref457311856 \h </w:instrText>
      </w:r>
      <w:r w:rsidR="00AB4637">
        <w:fldChar w:fldCharType="separate"/>
      </w:r>
      <w:r w:rsidR="000E722C">
        <w:t xml:space="preserve">Таблица </w:t>
      </w:r>
      <w:r w:rsidR="000E722C">
        <w:rPr>
          <w:noProof/>
        </w:rPr>
        <w:t>82</w:t>
      </w:r>
      <w:r w:rsidR="00AB4637">
        <w:fldChar w:fldCharType="end"/>
      </w:r>
      <w:r w:rsidR="004C1340" w:rsidRPr="00AB4637">
        <w:t xml:space="preserve"> значение параметров для соответствующих несущих конструкций.</w:t>
      </w:r>
    </w:p>
    <w:p w:rsidR="00AB4637" w:rsidRDefault="00AB4637" w:rsidP="00AB4637">
      <w:pPr>
        <w:pStyle w:val="05"/>
      </w:pPr>
      <w:bookmarkStart w:id="153" w:name="_Ref457311856"/>
      <w:r>
        <w:t xml:space="preserve">Таблица </w:t>
      </w:r>
      <w:r w:rsidR="00F14E19">
        <w:fldChar w:fldCharType="begin"/>
      </w:r>
      <w:r w:rsidR="00F14E19">
        <w:instrText xml:space="preserve"> SEQ Таблица \* ARABIC </w:instrText>
      </w:r>
      <w:r w:rsidR="00F14E19">
        <w:fldChar w:fldCharType="separate"/>
      </w:r>
      <w:r w:rsidR="000E722C">
        <w:rPr>
          <w:noProof/>
        </w:rPr>
        <w:t>82</w:t>
      </w:r>
      <w:r w:rsidR="00F14E19">
        <w:rPr>
          <w:noProof/>
        </w:rPr>
        <w:fldChar w:fldCharType="end"/>
      </w:r>
      <w:bookmarkEnd w:id="153"/>
    </w:p>
    <w:tbl>
      <w:tblPr>
        <w:tblStyle w:val="a4"/>
        <w:tblW w:w="0" w:type="auto"/>
        <w:tblLook w:val="04A0" w:firstRow="1" w:lastRow="0" w:firstColumn="1" w:lastColumn="0" w:noHBand="0" w:noVBand="1"/>
      </w:tblPr>
      <w:tblGrid>
        <w:gridCol w:w="5963"/>
        <w:gridCol w:w="1486"/>
        <w:gridCol w:w="1486"/>
        <w:gridCol w:w="1486"/>
      </w:tblGrid>
      <w:tr w:rsidR="006016D5" w:rsidRPr="00AB4637" w:rsidTr="00AB4637">
        <w:tc>
          <w:tcPr>
            <w:tcW w:w="0" w:type="auto"/>
            <w:vMerge w:val="restart"/>
            <w:vAlign w:val="center"/>
          </w:tcPr>
          <w:p w:rsidR="006016D5" w:rsidRPr="00AB4637" w:rsidRDefault="006016D5" w:rsidP="006016D5">
            <w:pPr>
              <w:pStyle w:val="01"/>
              <w:ind w:firstLine="0"/>
              <w:jc w:val="center"/>
              <w:rPr>
                <w:b/>
                <w:sz w:val="20"/>
                <w:szCs w:val="20"/>
              </w:rPr>
            </w:pPr>
            <w:r w:rsidRPr="00AB4637">
              <w:rPr>
                <w:b/>
                <w:sz w:val="20"/>
                <w:szCs w:val="20"/>
              </w:rPr>
              <w:t>Несущая конструкция</w:t>
            </w:r>
          </w:p>
        </w:tc>
        <w:tc>
          <w:tcPr>
            <w:tcW w:w="0" w:type="auto"/>
            <w:gridSpan w:val="3"/>
            <w:vAlign w:val="center"/>
          </w:tcPr>
          <w:p w:rsidR="006016D5" w:rsidRPr="00AB4637" w:rsidRDefault="006016D5" w:rsidP="00AB4637">
            <w:pPr>
              <w:pStyle w:val="01"/>
              <w:ind w:firstLine="0"/>
              <w:jc w:val="center"/>
              <w:rPr>
                <w:b/>
                <w:sz w:val="20"/>
                <w:szCs w:val="20"/>
              </w:rPr>
            </w:pPr>
            <w:r w:rsidRPr="00AB4637">
              <w:rPr>
                <w:b/>
                <w:sz w:val="20"/>
                <w:szCs w:val="20"/>
              </w:rPr>
              <w:t>Предельная высота, м (этажность) при сейсмичности площадки в баллах</w:t>
            </w:r>
          </w:p>
        </w:tc>
      </w:tr>
      <w:tr w:rsidR="006016D5" w:rsidRPr="00AB4637" w:rsidTr="00AB4637">
        <w:tc>
          <w:tcPr>
            <w:tcW w:w="0" w:type="auto"/>
            <w:vMerge/>
          </w:tcPr>
          <w:p w:rsidR="006016D5" w:rsidRPr="00AB4637" w:rsidRDefault="006016D5" w:rsidP="002039E6">
            <w:pPr>
              <w:pStyle w:val="01"/>
              <w:ind w:firstLine="0"/>
              <w:rPr>
                <w:b/>
                <w:sz w:val="20"/>
                <w:szCs w:val="20"/>
              </w:rPr>
            </w:pPr>
          </w:p>
        </w:tc>
        <w:tc>
          <w:tcPr>
            <w:tcW w:w="0" w:type="auto"/>
            <w:vAlign w:val="center"/>
          </w:tcPr>
          <w:p w:rsidR="006016D5" w:rsidRPr="00AB4637" w:rsidRDefault="006016D5" w:rsidP="00AB4637">
            <w:pPr>
              <w:pStyle w:val="01"/>
              <w:ind w:firstLine="0"/>
              <w:jc w:val="center"/>
              <w:rPr>
                <w:b/>
                <w:sz w:val="20"/>
                <w:szCs w:val="20"/>
              </w:rPr>
            </w:pPr>
            <w:r w:rsidRPr="00AB4637">
              <w:rPr>
                <w:b/>
                <w:sz w:val="20"/>
                <w:szCs w:val="20"/>
              </w:rPr>
              <w:t>7</w:t>
            </w:r>
          </w:p>
        </w:tc>
        <w:tc>
          <w:tcPr>
            <w:tcW w:w="0" w:type="auto"/>
            <w:vAlign w:val="center"/>
          </w:tcPr>
          <w:p w:rsidR="006016D5" w:rsidRPr="00AB4637" w:rsidRDefault="006016D5" w:rsidP="00AB4637">
            <w:pPr>
              <w:pStyle w:val="01"/>
              <w:ind w:firstLine="0"/>
              <w:jc w:val="center"/>
              <w:rPr>
                <w:b/>
                <w:sz w:val="20"/>
                <w:szCs w:val="20"/>
              </w:rPr>
            </w:pPr>
            <w:r w:rsidRPr="00AB4637">
              <w:rPr>
                <w:b/>
                <w:sz w:val="20"/>
                <w:szCs w:val="20"/>
              </w:rPr>
              <w:t>8</w:t>
            </w:r>
          </w:p>
        </w:tc>
        <w:tc>
          <w:tcPr>
            <w:tcW w:w="0" w:type="auto"/>
            <w:vAlign w:val="center"/>
          </w:tcPr>
          <w:p w:rsidR="006016D5" w:rsidRPr="00AB4637" w:rsidRDefault="006016D5" w:rsidP="006016D5">
            <w:pPr>
              <w:pStyle w:val="01"/>
              <w:ind w:firstLine="0"/>
              <w:jc w:val="center"/>
              <w:rPr>
                <w:b/>
                <w:sz w:val="20"/>
                <w:szCs w:val="20"/>
              </w:rPr>
            </w:pPr>
            <w:r w:rsidRPr="00AB4637">
              <w:rPr>
                <w:b/>
                <w:sz w:val="20"/>
                <w:szCs w:val="20"/>
              </w:rPr>
              <w:t>9</w:t>
            </w:r>
          </w:p>
        </w:tc>
      </w:tr>
      <w:tr w:rsidR="004C1340" w:rsidRPr="00AB4637" w:rsidTr="00AB4637">
        <w:tc>
          <w:tcPr>
            <w:tcW w:w="0" w:type="auto"/>
          </w:tcPr>
          <w:p w:rsidR="004C1340" w:rsidRPr="00AB4637" w:rsidRDefault="004C1340" w:rsidP="006016D5">
            <w:pPr>
              <w:pStyle w:val="01"/>
              <w:ind w:firstLine="0"/>
              <w:jc w:val="left"/>
              <w:rPr>
                <w:sz w:val="20"/>
                <w:szCs w:val="20"/>
              </w:rPr>
            </w:pPr>
            <w:r w:rsidRPr="00AB4637">
              <w:rPr>
                <w:sz w:val="20"/>
                <w:szCs w:val="20"/>
              </w:rPr>
              <w:t>1</w:t>
            </w:r>
            <w:r w:rsidR="00143B7F">
              <w:rPr>
                <w:sz w:val="20"/>
                <w:szCs w:val="20"/>
              </w:rPr>
              <w:t>.</w:t>
            </w:r>
            <w:r w:rsidRPr="00AB4637">
              <w:rPr>
                <w:sz w:val="20"/>
                <w:szCs w:val="20"/>
              </w:rPr>
              <w:t xml:space="preserve"> Стальной</w:t>
            </w:r>
            <w:r w:rsidR="006016D5" w:rsidRPr="00AB4637">
              <w:rPr>
                <w:sz w:val="20"/>
                <w:szCs w:val="20"/>
              </w:rPr>
              <w:t xml:space="preserve"> </w:t>
            </w:r>
            <w:r w:rsidRPr="00AB4637">
              <w:rPr>
                <w:sz w:val="20"/>
                <w:szCs w:val="20"/>
              </w:rPr>
              <w:t>каркас</w:t>
            </w:r>
          </w:p>
          <w:p w:rsidR="004C1340" w:rsidRPr="00AB4637" w:rsidRDefault="004C1340" w:rsidP="006016D5">
            <w:pPr>
              <w:pStyle w:val="01"/>
              <w:ind w:firstLine="0"/>
              <w:jc w:val="left"/>
              <w:rPr>
                <w:sz w:val="20"/>
                <w:szCs w:val="20"/>
              </w:rPr>
            </w:pPr>
          </w:p>
        </w:tc>
        <w:tc>
          <w:tcPr>
            <w:tcW w:w="0" w:type="auto"/>
            <w:gridSpan w:val="3"/>
            <w:vAlign w:val="center"/>
          </w:tcPr>
          <w:p w:rsidR="004C1340" w:rsidRPr="00AB4637" w:rsidRDefault="004C1340" w:rsidP="00AB4637">
            <w:pPr>
              <w:pStyle w:val="01"/>
              <w:ind w:firstLine="0"/>
              <w:jc w:val="center"/>
              <w:rPr>
                <w:sz w:val="20"/>
                <w:szCs w:val="20"/>
              </w:rPr>
            </w:pPr>
            <w:r w:rsidRPr="00AB4637">
              <w:rPr>
                <w:sz w:val="20"/>
                <w:szCs w:val="20"/>
              </w:rPr>
              <w:t>По</w:t>
            </w:r>
            <w:r w:rsidR="006016D5" w:rsidRPr="00AB4637">
              <w:rPr>
                <w:sz w:val="20"/>
                <w:szCs w:val="20"/>
              </w:rPr>
              <w:t xml:space="preserve"> </w:t>
            </w:r>
            <w:r w:rsidRPr="00AB4637">
              <w:rPr>
                <w:sz w:val="20"/>
                <w:szCs w:val="20"/>
              </w:rPr>
              <w:t>требованиям для</w:t>
            </w:r>
            <w:r w:rsidR="006016D5" w:rsidRPr="00AB4637">
              <w:rPr>
                <w:sz w:val="20"/>
                <w:szCs w:val="20"/>
              </w:rPr>
              <w:t xml:space="preserve"> </w:t>
            </w:r>
            <w:r w:rsidRPr="00AB4637">
              <w:rPr>
                <w:sz w:val="20"/>
                <w:szCs w:val="20"/>
              </w:rPr>
              <w:t>несейсмических</w:t>
            </w:r>
            <w:r w:rsidR="006016D5" w:rsidRPr="00AB4637">
              <w:rPr>
                <w:sz w:val="20"/>
                <w:szCs w:val="20"/>
              </w:rPr>
              <w:t xml:space="preserve"> </w:t>
            </w:r>
            <w:r w:rsidRPr="00AB4637">
              <w:rPr>
                <w:sz w:val="20"/>
                <w:szCs w:val="20"/>
              </w:rPr>
              <w:t>районов</w:t>
            </w:r>
          </w:p>
        </w:tc>
      </w:tr>
      <w:tr w:rsidR="004C1340" w:rsidRPr="00AB4637" w:rsidTr="00AB4637">
        <w:tc>
          <w:tcPr>
            <w:tcW w:w="0" w:type="auto"/>
          </w:tcPr>
          <w:p w:rsidR="004C1340" w:rsidRDefault="004C1340" w:rsidP="006016D5">
            <w:pPr>
              <w:pStyle w:val="01"/>
              <w:ind w:firstLine="0"/>
              <w:jc w:val="left"/>
              <w:rPr>
                <w:sz w:val="20"/>
                <w:szCs w:val="20"/>
              </w:rPr>
            </w:pPr>
            <w:r w:rsidRPr="00AB4637">
              <w:rPr>
                <w:sz w:val="20"/>
                <w:szCs w:val="20"/>
              </w:rPr>
              <w:t>2</w:t>
            </w:r>
            <w:r w:rsidR="00143B7F">
              <w:rPr>
                <w:sz w:val="20"/>
                <w:szCs w:val="20"/>
              </w:rPr>
              <w:t>.</w:t>
            </w:r>
            <w:r w:rsidRPr="00AB4637">
              <w:rPr>
                <w:sz w:val="20"/>
                <w:szCs w:val="20"/>
              </w:rPr>
              <w:t xml:space="preserve"> Железобетонный</w:t>
            </w:r>
            <w:r w:rsidR="006016D5" w:rsidRPr="00AB4637">
              <w:rPr>
                <w:sz w:val="20"/>
                <w:szCs w:val="20"/>
              </w:rPr>
              <w:t xml:space="preserve"> </w:t>
            </w:r>
            <w:r w:rsidRPr="00AB4637">
              <w:rPr>
                <w:sz w:val="20"/>
                <w:szCs w:val="20"/>
              </w:rPr>
              <w:t>каркас:</w:t>
            </w:r>
          </w:p>
          <w:p w:rsidR="00AB4637" w:rsidRPr="00AB4637" w:rsidRDefault="00AB4637" w:rsidP="006016D5">
            <w:pPr>
              <w:pStyle w:val="01"/>
              <w:ind w:firstLine="0"/>
              <w:jc w:val="left"/>
              <w:rPr>
                <w:sz w:val="20"/>
                <w:szCs w:val="20"/>
              </w:rPr>
            </w:pPr>
          </w:p>
          <w:p w:rsidR="004C1340" w:rsidRPr="00AB4637" w:rsidRDefault="004C1340" w:rsidP="006016D5">
            <w:pPr>
              <w:pStyle w:val="01"/>
              <w:ind w:firstLine="0"/>
              <w:jc w:val="left"/>
              <w:rPr>
                <w:sz w:val="20"/>
                <w:szCs w:val="20"/>
              </w:rPr>
            </w:pPr>
            <w:r w:rsidRPr="00AB4637">
              <w:rPr>
                <w:sz w:val="20"/>
                <w:szCs w:val="20"/>
              </w:rPr>
              <w:t>рамно-связевый,</w:t>
            </w:r>
            <w:r w:rsidR="006016D5" w:rsidRPr="00AB4637">
              <w:rPr>
                <w:sz w:val="20"/>
                <w:szCs w:val="20"/>
              </w:rPr>
              <w:t xml:space="preserve"> </w:t>
            </w:r>
            <w:r w:rsidRPr="00AB4637">
              <w:rPr>
                <w:sz w:val="20"/>
                <w:szCs w:val="20"/>
              </w:rPr>
              <w:t>безригельный</w:t>
            </w:r>
            <w:r w:rsidR="006016D5" w:rsidRPr="00AB4637">
              <w:rPr>
                <w:sz w:val="20"/>
                <w:szCs w:val="20"/>
              </w:rPr>
              <w:t xml:space="preserve"> </w:t>
            </w:r>
            <w:r w:rsidRPr="00AB4637">
              <w:rPr>
                <w:sz w:val="20"/>
                <w:szCs w:val="20"/>
              </w:rPr>
              <w:t>связевый</w:t>
            </w:r>
            <w:r w:rsidR="006016D5" w:rsidRPr="00AB4637">
              <w:rPr>
                <w:sz w:val="20"/>
                <w:szCs w:val="20"/>
              </w:rPr>
              <w:t xml:space="preserve"> </w:t>
            </w:r>
            <w:r w:rsidRPr="00AB4637">
              <w:rPr>
                <w:sz w:val="20"/>
                <w:szCs w:val="20"/>
              </w:rPr>
              <w:t>(с</w:t>
            </w:r>
            <w:r w:rsidR="00AB4637" w:rsidRPr="00AB4637">
              <w:rPr>
                <w:sz w:val="20"/>
                <w:szCs w:val="20"/>
              </w:rPr>
              <w:t xml:space="preserve"> </w:t>
            </w:r>
            <w:r w:rsidRPr="00AB4637">
              <w:rPr>
                <w:sz w:val="20"/>
                <w:szCs w:val="20"/>
              </w:rPr>
              <w:t>железобетонными</w:t>
            </w:r>
            <w:r w:rsidR="00AB4637">
              <w:rPr>
                <w:sz w:val="20"/>
                <w:szCs w:val="20"/>
              </w:rPr>
              <w:t xml:space="preserve"> </w:t>
            </w:r>
            <w:r w:rsidRPr="00AB4637">
              <w:rPr>
                <w:sz w:val="20"/>
                <w:szCs w:val="20"/>
              </w:rPr>
              <w:t>диафрагмами,</w:t>
            </w:r>
            <w:r w:rsidR="006016D5" w:rsidRPr="00AB4637">
              <w:rPr>
                <w:sz w:val="20"/>
                <w:szCs w:val="20"/>
              </w:rPr>
              <w:t xml:space="preserve"> </w:t>
            </w:r>
            <w:r w:rsidRPr="00AB4637">
              <w:rPr>
                <w:sz w:val="20"/>
                <w:szCs w:val="20"/>
              </w:rPr>
              <w:t xml:space="preserve"> ядрами жесткости или</w:t>
            </w:r>
            <w:r w:rsidR="006016D5" w:rsidRPr="00AB4637">
              <w:rPr>
                <w:sz w:val="20"/>
                <w:szCs w:val="20"/>
              </w:rPr>
              <w:t xml:space="preserve"> </w:t>
            </w:r>
            <w:r w:rsidRPr="00AB4637">
              <w:rPr>
                <w:sz w:val="20"/>
                <w:szCs w:val="20"/>
              </w:rPr>
              <w:t>стальными</w:t>
            </w:r>
            <w:r w:rsidR="006016D5" w:rsidRPr="00AB4637">
              <w:rPr>
                <w:sz w:val="20"/>
                <w:szCs w:val="20"/>
              </w:rPr>
              <w:t xml:space="preserve"> </w:t>
            </w:r>
            <w:r w:rsidRPr="00AB4637">
              <w:rPr>
                <w:sz w:val="20"/>
                <w:szCs w:val="20"/>
              </w:rPr>
              <w:t>связями)</w:t>
            </w:r>
          </w:p>
          <w:p w:rsidR="004C1340" w:rsidRPr="00AB4637" w:rsidRDefault="004C1340" w:rsidP="006016D5">
            <w:pPr>
              <w:pStyle w:val="01"/>
              <w:ind w:firstLine="0"/>
              <w:jc w:val="left"/>
              <w:rPr>
                <w:sz w:val="20"/>
                <w:szCs w:val="20"/>
              </w:rPr>
            </w:pPr>
          </w:p>
          <w:p w:rsidR="004C1340" w:rsidRPr="00AB4637" w:rsidRDefault="004C1340" w:rsidP="006016D5">
            <w:pPr>
              <w:pStyle w:val="01"/>
              <w:ind w:firstLine="0"/>
              <w:jc w:val="left"/>
              <w:rPr>
                <w:sz w:val="20"/>
                <w:szCs w:val="20"/>
              </w:rPr>
            </w:pPr>
            <w:r w:rsidRPr="00AB4637">
              <w:rPr>
                <w:sz w:val="20"/>
                <w:szCs w:val="20"/>
              </w:rPr>
              <w:t>безригельный без диафрагм и</w:t>
            </w:r>
            <w:r w:rsidR="006016D5" w:rsidRPr="00AB4637">
              <w:rPr>
                <w:sz w:val="20"/>
                <w:szCs w:val="20"/>
              </w:rPr>
              <w:t xml:space="preserve"> </w:t>
            </w:r>
            <w:r w:rsidRPr="00AB4637">
              <w:rPr>
                <w:sz w:val="20"/>
                <w:szCs w:val="20"/>
              </w:rPr>
              <w:t>ядер жесткости</w:t>
            </w:r>
          </w:p>
          <w:p w:rsidR="006016D5" w:rsidRPr="00AB4637" w:rsidRDefault="006016D5" w:rsidP="006016D5">
            <w:pPr>
              <w:pStyle w:val="01"/>
              <w:ind w:firstLine="0"/>
              <w:jc w:val="left"/>
              <w:rPr>
                <w:sz w:val="20"/>
                <w:szCs w:val="20"/>
              </w:rPr>
            </w:pPr>
          </w:p>
          <w:p w:rsidR="006016D5" w:rsidRPr="00AB4637" w:rsidRDefault="006016D5" w:rsidP="006016D5">
            <w:pPr>
              <w:pStyle w:val="01"/>
              <w:ind w:firstLine="0"/>
              <w:jc w:val="left"/>
              <w:rPr>
                <w:sz w:val="20"/>
                <w:szCs w:val="20"/>
              </w:rPr>
            </w:pPr>
            <w:r w:rsidRPr="00AB4637">
              <w:rPr>
                <w:sz w:val="20"/>
                <w:szCs w:val="20"/>
              </w:rPr>
              <w:t>рамный с заполнением из штучной кладки,  воспринимающей</w:t>
            </w:r>
          </w:p>
          <w:p w:rsidR="006016D5" w:rsidRPr="00AB4637" w:rsidRDefault="006016D5" w:rsidP="006016D5">
            <w:pPr>
              <w:pStyle w:val="01"/>
              <w:ind w:firstLine="0"/>
              <w:jc w:val="left"/>
              <w:rPr>
                <w:sz w:val="20"/>
                <w:szCs w:val="20"/>
              </w:rPr>
            </w:pPr>
            <w:r w:rsidRPr="00AB4637">
              <w:rPr>
                <w:sz w:val="20"/>
                <w:szCs w:val="20"/>
              </w:rPr>
              <w:t>горизонтальные нагрузки,  в том числе,  каркасно-каменной</w:t>
            </w:r>
            <w:r w:rsidR="00AB4637">
              <w:rPr>
                <w:sz w:val="20"/>
                <w:szCs w:val="20"/>
              </w:rPr>
              <w:t xml:space="preserve"> </w:t>
            </w:r>
            <w:r w:rsidRPr="00AB4637">
              <w:rPr>
                <w:sz w:val="20"/>
                <w:szCs w:val="20"/>
              </w:rPr>
              <w:t>конструкции</w:t>
            </w:r>
          </w:p>
          <w:p w:rsidR="006016D5" w:rsidRPr="00AB4637" w:rsidRDefault="006016D5" w:rsidP="006016D5">
            <w:pPr>
              <w:pStyle w:val="01"/>
              <w:ind w:firstLine="0"/>
              <w:jc w:val="left"/>
              <w:rPr>
                <w:sz w:val="20"/>
                <w:szCs w:val="20"/>
              </w:rPr>
            </w:pPr>
          </w:p>
          <w:p w:rsidR="004C1340" w:rsidRPr="00AB4637" w:rsidRDefault="006016D5" w:rsidP="006016D5">
            <w:pPr>
              <w:pStyle w:val="01"/>
              <w:ind w:firstLine="0"/>
              <w:jc w:val="left"/>
              <w:rPr>
                <w:sz w:val="20"/>
                <w:szCs w:val="20"/>
              </w:rPr>
            </w:pPr>
            <w:r w:rsidRPr="00AB4637">
              <w:rPr>
                <w:sz w:val="20"/>
                <w:szCs w:val="20"/>
              </w:rPr>
              <w:t xml:space="preserve">рамный без заполнения и с заполнением, отделенным от каркаса </w:t>
            </w:r>
          </w:p>
        </w:tc>
        <w:tc>
          <w:tcPr>
            <w:tcW w:w="0" w:type="auto"/>
          </w:tcPr>
          <w:p w:rsidR="00AB4637" w:rsidRDefault="00AB4637" w:rsidP="00AB4637">
            <w:pPr>
              <w:pStyle w:val="01"/>
              <w:ind w:firstLine="0"/>
              <w:jc w:val="center"/>
              <w:rPr>
                <w:sz w:val="20"/>
                <w:szCs w:val="20"/>
              </w:rPr>
            </w:pPr>
          </w:p>
          <w:p w:rsidR="00AB4637" w:rsidRDefault="00AB4637" w:rsidP="00AB4637">
            <w:pPr>
              <w:pStyle w:val="01"/>
              <w:ind w:firstLine="0"/>
              <w:jc w:val="center"/>
              <w:rPr>
                <w:sz w:val="20"/>
                <w:szCs w:val="20"/>
              </w:rPr>
            </w:pPr>
          </w:p>
          <w:p w:rsidR="004C1340" w:rsidRPr="00AB4637" w:rsidRDefault="006016D5" w:rsidP="00AB4637">
            <w:pPr>
              <w:pStyle w:val="01"/>
              <w:ind w:firstLine="0"/>
              <w:jc w:val="center"/>
              <w:rPr>
                <w:sz w:val="20"/>
                <w:szCs w:val="20"/>
              </w:rPr>
            </w:pPr>
            <w:r w:rsidRPr="00AB4637">
              <w:rPr>
                <w:sz w:val="20"/>
                <w:szCs w:val="20"/>
              </w:rPr>
              <w:t>57(16)</w:t>
            </w:r>
          </w:p>
          <w:p w:rsidR="00AB4637" w:rsidRPr="00AB4637" w:rsidRDefault="00AB4637" w:rsidP="00AB4637">
            <w:pPr>
              <w:pStyle w:val="01"/>
              <w:ind w:firstLine="0"/>
              <w:jc w:val="center"/>
              <w:rPr>
                <w:sz w:val="20"/>
                <w:szCs w:val="20"/>
              </w:rPr>
            </w:pPr>
          </w:p>
          <w:p w:rsidR="004C1340" w:rsidRPr="00AB4637" w:rsidRDefault="004C1340"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14(4)</w:t>
            </w: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34(9)</w:t>
            </w: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24(7)</w:t>
            </w:r>
          </w:p>
        </w:tc>
        <w:tc>
          <w:tcPr>
            <w:tcW w:w="0" w:type="auto"/>
          </w:tcPr>
          <w:p w:rsidR="00AB4637" w:rsidRDefault="00AB4637" w:rsidP="00AB4637">
            <w:pPr>
              <w:pStyle w:val="01"/>
              <w:ind w:firstLine="0"/>
              <w:jc w:val="center"/>
              <w:rPr>
                <w:sz w:val="20"/>
                <w:szCs w:val="20"/>
              </w:rPr>
            </w:pPr>
          </w:p>
          <w:p w:rsidR="00AB4637" w:rsidRDefault="00AB4637" w:rsidP="00AB4637">
            <w:pPr>
              <w:pStyle w:val="01"/>
              <w:ind w:firstLine="0"/>
              <w:jc w:val="center"/>
              <w:rPr>
                <w:sz w:val="20"/>
                <w:szCs w:val="20"/>
              </w:rPr>
            </w:pPr>
          </w:p>
          <w:p w:rsidR="004C1340" w:rsidRPr="00AB4637" w:rsidRDefault="006016D5" w:rsidP="00AB4637">
            <w:pPr>
              <w:pStyle w:val="01"/>
              <w:ind w:firstLine="0"/>
              <w:jc w:val="center"/>
              <w:rPr>
                <w:sz w:val="20"/>
                <w:szCs w:val="20"/>
              </w:rPr>
            </w:pPr>
            <w:r w:rsidRPr="00AB4637">
              <w:rPr>
                <w:sz w:val="20"/>
                <w:szCs w:val="20"/>
              </w:rPr>
              <w:t>43(12)</w:t>
            </w:r>
          </w:p>
          <w:p w:rsidR="002039E6" w:rsidRPr="00AB4637" w:rsidRDefault="002039E6"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11(3)</w:t>
            </w:r>
          </w:p>
          <w:p w:rsidR="00AB4637" w:rsidRDefault="00AB4637"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24(7)</w:t>
            </w: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18(5)</w:t>
            </w:r>
          </w:p>
        </w:tc>
        <w:tc>
          <w:tcPr>
            <w:tcW w:w="0" w:type="auto"/>
          </w:tcPr>
          <w:p w:rsidR="00AB4637" w:rsidRDefault="00AB4637" w:rsidP="00AB4637">
            <w:pPr>
              <w:pStyle w:val="01"/>
              <w:ind w:firstLine="0"/>
              <w:jc w:val="center"/>
              <w:rPr>
                <w:sz w:val="20"/>
                <w:szCs w:val="20"/>
              </w:rPr>
            </w:pPr>
          </w:p>
          <w:p w:rsidR="00AB4637" w:rsidRDefault="00AB4637" w:rsidP="00AB4637">
            <w:pPr>
              <w:pStyle w:val="01"/>
              <w:ind w:firstLine="0"/>
              <w:jc w:val="center"/>
              <w:rPr>
                <w:sz w:val="20"/>
                <w:szCs w:val="20"/>
              </w:rPr>
            </w:pPr>
          </w:p>
          <w:p w:rsidR="004C1340" w:rsidRPr="00AB4637" w:rsidRDefault="004C1340" w:rsidP="00AB4637">
            <w:pPr>
              <w:pStyle w:val="01"/>
              <w:ind w:firstLine="0"/>
              <w:jc w:val="center"/>
              <w:rPr>
                <w:sz w:val="20"/>
                <w:szCs w:val="20"/>
              </w:rPr>
            </w:pPr>
            <w:r w:rsidRPr="00AB4637">
              <w:rPr>
                <w:sz w:val="20"/>
                <w:szCs w:val="20"/>
              </w:rPr>
              <w:t>34(9)</w:t>
            </w:r>
          </w:p>
          <w:p w:rsidR="002039E6" w:rsidRPr="00AB4637" w:rsidRDefault="002039E6" w:rsidP="00AB4637">
            <w:pPr>
              <w:pStyle w:val="01"/>
              <w:ind w:firstLine="0"/>
              <w:jc w:val="center"/>
              <w:rPr>
                <w:sz w:val="20"/>
                <w:szCs w:val="20"/>
              </w:rPr>
            </w:pPr>
          </w:p>
          <w:p w:rsidR="002039E6" w:rsidRPr="00AB4637" w:rsidRDefault="002039E6" w:rsidP="00AB4637">
            <w:pPr>
              <w:pStyle w:val="01"/>
              <w:ind w:firstLine="0"/>
              <w:jc w:val="center"/>
              <w:rPr>
                <w:sz w:val="20"/>
                <w:szCs w:val="20"/>
              </w:rPr>
            </w:pPr>
          </w:p>
          <w:p w:rsidR="002039E6" w:rsidRPr="00AB4637" w:rsidRDefault="002039E6" w:rsidP="00AB4637">
            <w:pPr>
              <w:pStyle w:val="01"/>
              <w:ind w:firstLine="0"/>
              <w:jc w:val="center"/>
              <w:rPr>
                <w:sz w:val="20"/>
                <w:szCs w:val="20"/>
              </w:rPr>
            </w:pPr>
            <w:r w:rsidRPr="00AB4637">
              <w:rPr>
                <w:sz w:val="20"/>
                <w:szCs w:val="20"/>
              </w:rPr>
              <w:t>8(2)</w:t>
            </w:r>
          </w:p>
          <w:p w:rsidR="00AB4637" w:rsidRDefault="00AB4637"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18(5)</w:t>
            </w: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11(3)</w:t>
            </w:r>
          </w:p>
        </w:tc>
      </w:tr>
      <w:tr w:rsidR="004C1340" w:rsidRPr="00AB4637" w:rsidTr="00AB4637">
        <w:tc>
          <w:tcPr>
            <w:tcW w:w="0" w:type="auto"/>
          </w:tcPr>
          <w:p w:rsidR="004C1340" w:rsidRPr="00AB4637" w:rsidRDefault="002039E6" w:rsidP="006016D5">
            <w:pPr>
              <w:pStyle w:val="01"/>
              <w:ind w:firstLine="0"/>
              <w:jc w:val="left"/>
              <w:rPr>
                <w:sz w:val="20"/>
                <w:szCs w:val="20"/>
              </w:rPr>
            </w:pPr>
            <w:r w:rsidRPr="00AB4637">
              <w:rPr>
                <w:sz w:val="20"/>
                <w:szCs w:val="20"/>
              </w:rPr>
              <w:t>3</w:t>
            </w:r>
            <w:r w:rsidR="00143B7F">
              <w:rPr>
                <w:sz w:val="20"/>
                <w:szCs w:val="20"/>
              </w:rPr>
              <w:t>.</w:t>
            </w:r>
            <w:r w:rsidRPr="00AB4637">
              <w:rPr>
                <w:sz w:val="20"/>
                <w:szCs w:val="20"/>
              </w:rPr>
              <w:t xml:space="preserve"> Стены из монолитного железобетона </w:t>
            </w:r>
          </w:p>
        </w:tc>
        <w:tc>
          <w:tcPr>
            <w:tcW w:w="0" w:type="auto"/>
          </w:tcPr>
          <w:p w:rsidR="004C1340" w:rsidRPr="00AB4637" w:rsidRDefault="006016D5" w:rsidP="00AB4637">
            <w:pPr>
              <w:pStyle w:val="01"/>
              <w:ind w:firstLine="0"/>
              <w:jc w:val="center"/>
              <w:rPr>
                <w:sz w:val="20"/>
                <w:szCs w:val="20"/>
              </w:rPr>
            </w:pPr>
            <w:r w:rsidRPr="00AB4637">
              <w:rPr>
                <w:sz w:val="20"/>
                <w:szCs w:val="20"/>
              </w:rPr>
              <w:t>75(24)</w:t>
            </w:r>
          </w:p>
        </w:tc>
        <w:tc>
          <w:tcPr>
            <w:tcW w:w="0" w:type="auto"/>
          </w:tcPr>
          <w:p w:rsidR="004C1340" w:rsidRPr="00AB4637" w:rsidRDefault="006016D5" w:rsidP="00AB4637">
            <w:pPr>
              <w:pStyle w:val="01"/>
              <w:ind w:firstLine="0"/>
              <w:jc w:val="center"/>
              <w:rPr>
                <w:sz w:val="20"/>
                <w:szCs w:val="20"/>
              </w:rPr>
            </w:pPr>
            <w:r w:rsidRPr="00AB4637">
              <w:rPr>
                <w:sz w:val="20"/>
                <w:szCs w:val="20"/>
              </w:rPr>
              <w:t>70(20)</w:t>
            </w:r>
          </w:p>
        </w:tc>
        <w:tc>
          <w:tcPr>
            <w:tcW w:w="0" w:type="auto"/>
          </w:tcPr>
          <w:p w:rsidR="004C1340" w:rsidRPr="00AB4637" w:rsidRDefault="002039E6" w:rsidP="00AB4637">
            <w:pPr>
              <w:pStyle w:val="01"/>
              <w:ind w:firstLine="0"/>
              <w:jc w:val="center"/>
              <w:rPr>
                <w:sz w:val="20"/>
                <w:szCs w:val="20"/>
              </w:rPr>
            </w:pPr>
            <w:r w:rsidRPr="00AB4637">
              <w:rPr>
                <w:sz w:val="20"/>
                <w:szCs w:val="20"/>
              </w:rPr>
              <w:t>57(16)</w:t>
            </w:r>
          </w:p>
        </w:tc>
      </w:tr>
      <w:tr w:rsidR="004C1340" w:rsidRPr="00AB4637" w:rsidTr="00AB4637">
        <w:tc>
          <w:tcPr>
            <w:tcW w:w="0" w:type="auto"/>
          </w:tcPr>
          <w:p w:rsidR="004C1340" w:rsidRPr="00AB4637" w:rsidRDefault="002039E6" w:rsidP="006016D5">
            <w:pPr>
              <w:pStyle w:val="01"/>
              <w:ind w:firstLine="0"/>
              <w:jc w:val="left"/>
              <w:rPr>
                <w:sz w:val="20"/>
                <w:szCs w:val="20"/>
              </w:rPr>
            </w:pPr>
            <w:r w:rsidRPr="00AB4637">
              <w:rPr>
                <w:sz w:val="20"/>
                <w:szCs w:val="20"/>
              </w:rPr>
              <w:t>4</w:t>
            </w:r>
            <w:r w:rsidR="00143B7F">
              <w:rPr>
                <w:sz w:val="20"/>
                <w:szCs w:val="20"/>
              </w:rPr>
              <w:t>.</w:t>
            </w:r>
            <w:r w:rsidRPr="00AB4637">
              <w:rPr>
                <w:sz w:val="20"/>
                <w:szCs w:val="20"/>
              </w:rPr>
              <w:t xml:space="preserve"> Крупнопанельные железобетонные</w:t>
            </w:r>
            <w:r w:rsidR="006016D5" w:rsidRPr="00AB4637">
              <w:rPr>
                <w:sz w:val="20"/>
                <w:szCs w:val="20"/>
              </w:rPr>
              <w:t xml:space="preserve"> </w:t>
            </w:r>
            <w:r w:rsidRPr="00AB4637">
              <w:rPr>
                <w:sz w:val="20"/>
                <w:szCs w:val="20"/>
              </w:rPr>
              <w:t xml:space="preserve">стены </w:t>
            </w:r>
          </w:p>
        </w:tc>
        <w:tc>
          <w:tcPr>
            <w:tcW w:w="0" w:type="auto"/>
          </w:tcPr>
          <w:p w:rsidR="004C1340" w:rsidRPr="00AB4637" w:rsidRDefault="006016D5" w:rsidP="00AB4637">
            <w:pPr>
              <w:pStyle w:val="01"/>
              <w:ind w:firstLine="0"/>
              <w:jc w:val="center"/>
              <w:rPr>
                <w:sz w:val="20"/>
                <w:szCs w:val="20"/>
              </w:rPr>
            </w:pPr>
            <w:r w:rsidRPr="00AB4637">
              <w:rPr>
                <w:sz w:val="20"/>
                <w:szCs w:val="20"/>
              </w:rPr>
              <w:t>57(16)</w:t>
            </w:r>
          </w:p>
        </w:tc>
        <w:tc>
          <w:tcPr>
            <w:tcW w:w="0" w:type="auto"/>
          </w:tcPr>
          <w:p w:rsidR="004C1340" w:rsidRPr="00AB4637" w:rsidRDefault="006016D5" w:rsidP="00AB4637">
            <w:pPr>
              <w:pStyle w:val="01"/>
              <w:ind w:firstLine="0"/>
              <w:jc w:val="center"/>
              <w:rPr>
                <w:sz w:val="20"/>
                <w:szCs w:val="20"/>
              </w:rPr>
            </w:pPr>
            <w:r w:rsidRPr="00AB4637">
              <w:rPr>
                <w:sz w:val="20"/>
                <w:szCs w:val="20"/>
              </w:rPr>
              <w:t>50(14)</w:t>
            </w:r>
          </w:p>
        </w:tc>
        <w:tc>
          <w:tcPr>
            <w:tcW w:w="0" w:type="auto"/>
          </w:tcPr>
          <w:p w:rsidR="004C1340" w:rsidRPr="00AB4637" w:rsidRDefault="002039E6" w:rsidP="00AB4637">
            <w:pPr>
              <w:pStyle w:val="01"/>
              <w:ind w:firstLine="0"/>
              <w:jc w:val="center"/>
              <w:rPr>
                <w:sz w:val="20"/>
                <w:szCs w:val="20"/>
              </w:rPr>
            </w:pPr>
            <w:r w:rsidRPr="00AB4637">
              <w:rPr>
                <w:sz w:val="20"/>
                <w:szCs w:val="20"/>
              </w:rPr>
              <w:t>43(12)</w:t>
            </w:r>
          </w:p>
        </w:tc>
      </w:tr>
      <w:tr w:rsidR="004C1340" w:rsidRPr="00AB4637" w:rsidTr="00AB4637">
        <w:tc>
          <w:tcPr>
            <w:tcW w:w="0" w:type="auto"/>
          </w:tcPr>
          <w:p w:rsidR="004C1340" w:rsidRPr="00AB4637" w:rsidRDefault="002039E6" w:rsidP="006016D5">
            <w:pPr>
              <w:pStyle w:val="01"/>
              <w:ind w:firstLine="0"/>
              <w:jc w:val="left"/>
              <w:rPr>
                <w:sz w:val="20"/>
                <w:szCs w:val="20"/>
              </w:rPr>
            </w:pPr>
            <w:r w:rsidRPr="00AB4637">
              <w:rPr>
                <w:sz w:val="20"/>
                <w:szCs w:val="20"/>
              </w:rPr>
              <w:t>5</w:t>
            </w:r>
            <w:r w:rsidR="00143B7F">
              <w:rPr>
                <w:sz w:val="20"/>
                <w:szCs w:val="20"/>
              </w:rPr>
              <w:t>.</w:t>
            </w:r>
            <w:r w:rsidRPr="00AB4637">
              <w:rPr>
                <w:sz w:val="20"/>
                <w:szCs w:val="20"/>
              </w:rPr>
              <w:t xml:space="preserve"> Объемно-блочные и панельно-блочные железобетонные</w:t>
            </w:r>
            <w:r w:rsidR="006016D5" w:rsidRPr="00AB4637">
              <w:rPr>
                <w:sz w:val="20"/>
                <w:szCs w:val="20"/>
              </w:rPr>
              <w:t xml:space="preserve"> </w:t>
            </w:r>
            <w:r w:rsidRPr="00AB4637">
              <w:rPr>
                <w:sz w:val="20"/>
                <w:szCs w:val="20"/>
              </w:rPr>
              <w:t xml:space="preserve">стены </w:t>
            </w:r>
          </w:p>
        </w:tc>
        <w:tc>
          <w:tcPr>
            <w:tcW w:w="0" w:type="auto"/>
          </w:tcPr>
          <w:p w:rsidR="004C1340" w:rsidRPr="00AB4637" w:rsidRDefault="006016D5" w:rsidP="00AB4637">
            <w:pPr>
              <w:pStyle w:val="01"/>
              <w:ind w:firstLine="0"/>
              <w:jc w:val="center"/>
              <w:rPr>
                <w:sz w:val="20"/>
                <w:szCs w:val="20"/>
              </w:rPr>
            </w:pPr>
            <w:r w:rsidRPr="00AB4637">
              <w:rPr>
                <w:sz w:val="20"/>
                <w:szCs w:val="20"/>
              </w:rPr>
              <w:t>50(16)</w:t>
            </w:r>
          </w:p>
        </w:tc>
        <w:tc>
          <w:tcPr>
            <w:tcW w:w="0" w:type="auto"/>
          </w:tcPr>
          <w:p w:rsidR="004C1340" w:rsidRPr="00AB4637" w:rsidRDefault="006016D5" w:rsidP="00AB4637">
            <w:pPr>
              <w:pStyle w:val="01"/>
              <w:ind w:firstLine="0"/>
              <w:jc w:val="center"/>
              <w:rPr>
                <w:sz w:val="20"/>
                <w:szCs w:val="20"/>
              </w:rPr>
            </w:pPr>
            <w:r w:rsidRPr="00AB4637">
              <w:rPr>
                <w:sz w:val="20"/>
                <w:szCs w:val="20"/>
              </w:rPr>
              <w:t>50(16)</w:t>
            </w:r>
          </w:p>
        </w:tc>
        <w:tc>
          <w:tcPr>
            <w:tcW w:w="0" w:type="auto"/>
          </w:tcPr>
          <w:p w:rsidR="004C1340" w:rsidRPr="00AB4637" w:rsidRDefault="002039E6" w:rsidP="00AB4637">
            <w:pPr>
              <w:pStyle w:val="01"/>
              <w:ind w:firstLine="0"/>
              <w:jc w:val="center"/>
              <w:rPr>
                <w:sz w:val="20"/>
                <w:szCs w:val="20"/>
              </w:rPr>
            </w:pPr>
            <w:r w:rsidRPr="00AB4637">
              <w:rPr>
                <w:sz w:val="20"/>
                <w:szCs w:val="20"/>
              </w:rPr>
              <w:t>38(12)</w:t>
            </w:r>
          </w:p>
        </w:tc>
      </w:tr>
      <w:tr w:rsidR="004C1340" w:rsidRPr="00AB4637" w:rsidTr="00AB4637">
        <w:tc>
          <w:tcPr>
            <w:tcW w:w="0" w:type="auto"/>
          </w:tcPr>
          <w:p w:rsidR="004C1340" w:rsidRPr="00AB4637" w:rsidRDefault="002039E6" w:rsidP="006016D5">
            <w:pPr>
              <w:pStyle w:val="01"/>
              <w:ind w:firstLine="0"/>
              <w:jc w:val="left"/>
              <w:rPr>
                <w:sz w:val="20"/>
                <w:szCs w:val="20"/>
              </w:rPr>
            </w:pPr>
            <w:r w:rsidRPr="00AB4637">
              <w:rPr>
                <w:sz w:val="20"/>
                <w:szCs w:val="20"/>
              </w:rPr>
              <w:t>6</w:t>
            </w:r>
            <w:r w:rsidR="00143B7F">
              <w:rPr>
                <w:sz w:val="20"/>
                <w:szCs w:val="20"/>
              </w:rPr>
              <w:t>.</w:t>
            </w:r>
            <w:r w:rsidRPr="00AB4637">
              <w:rPr>
                <w:sz w:val="20"/>
                <w:szCs w:val="20"/>
              </w:rPr>
              <w:t xml:space="preserve"> Стены из</w:t>
            </w:r>
            <w:r w:rsidR="006016D5" w:rsidRPr="00AB4637">
              <w:rPr>
                <w:sz w:val="20"/>
                <w:szCs w:val="20"/>
              </w:rPr>
              <w:t xml:space="preserve"> </w:t>
            </w:r>
            <w:r w:rsidRPr="00AB4637">
              <w:rPr>
                <w:sz w:val="20"/>
                <w:szCs w:val="20"/>
              </w:rPr>
              <w:t>крупных бетонных или</w:t>
            </w:r>
            <w:r w:rsidR="006016D5" w:rsidRPr="00AB4637">
              <w:rPr>
                <w:sz w:val="20"/>
                <w:szCs w:val="20"/>
              </w:rPr>
              <w:t xml:space="preserve"> </w:t>
            </w:r>
            <w:r w:rsidRPr="00AB4637">
              <w:rPr>
                <w:sz w:val="20"/>
                <w:szCs w:val="20"/>
              </w:rPr>
              <w:t xml:space="preserve">виброкирпичных блоков </w:t>
            </w:r>
          </w:p>
        </w:tc>
        <w:tc>
          <w:tcPr>
            <w:tcW w:w="0" w:type="auto"/>
          </w:tcPr>
          <w:p w:rsidR="004C1340" w:rsidRPr="00AB4637" w:rsidRDefault="006016D5" w:rsidP="00AB4637">
            <w:pPr>
              <w:pStyle w:val="01"/>
              <w:ind w:firstLine="0"/>
              <w:jc w:val="center"/>
              <w:rPr>
                <w:sz w:val="20"/>
                <w:szCs w:val="20"/>
              </w:rPr>
            </w:pPr>
            <w:r w:rsidRPr="00AB4637">
              <w:rPr>
                <w:sz w:val="20"/>
                <w:szCs w:val="20"/>
              </w:rPr>
              <w:t>29(9)</w:t>
            </w:r>
          </w:p>
        </w:tc>
        <w:tc>
          <w:tcPr>
            <w:tcW w:w="0" w:type="auto"/>
          </w:tcPr>
          <w:p w:rsidR="004C1340" w:rsidRPr="00AB4637" w:rsidRDefault="006016D5" w:rsidP="00AB4637">
            <w:pPr>
              <w:pStyle w:val="01"/>
              <w:ind w:firstLine="0"/>
              <w:jc w:val="center"/>
              <w:rPr>
                <w:sz w:val="20"/>
                <w:szCs w:val="20"/>
              </w:rPr>
            </w:pPr>
            <w:r w:rsidRPr="00AB4637">
              <w:rPr>
                <w:sz w:val="20"/>
                <w:szCs w:val="20"/>
              </w:rPr>
              <w:t>23(7)</w:t>
            </w:r>
          </w:p>
        </w:tc>
        <w:tc>
          <w:tcPr>
            <w:tcW w:w="0" w:type="auto"/>
          </w:tcPr>
          <w:p w:rsidR="004C1340" w:rsidRPr="00AB4637" w:rsidRDefault="002039E6" w:rsidP="00AB4637">
            <w:pPr>
              <w:pStyle w:val="01"/>
              <w:ind w:firstLine="0"/>
              <w:jc w:val="center"/>
              <w:rPr>
                <w:sz w:val="20"/>
                <w:szCs w:val="20"/>
              </w:rPr>
            </w:pPr>
            <w:r w:rsidRPr="00AB4637">
              <w:rPr>
                <w:sz w:val="20"/>
                <w:szCs w:val="20"/>
              </w:rPr>
              <w:t>17(5)</w:t>
            </w:r>
          </w:p>
        </w:tc>
      </w:tr>
      <w:tr w:rsidR="002039E6" w:rsidRPr="00AB4637" w:rsidTr="00AB4637">
        <w:tc>
          <w:tcPr>
            <w:tcW w:w="0" w:type="auto"/>
          </w:tcPr>
          <w:p w:rsidR="002039E6" w:rsidRPr="00AB4637" w:rsidRDefault="002039E6" w:rsidP="006016D5">
            <w:pPr>
              <w:pStyle w:val="01"/>
              <w:ind w:firstLine="0"/>
              <w:jc w:val="left"/>
              <w:rPr>
                <w:sz w:val="20"/>
                <w:szCs w:val="20"/>
              </w:rPr>
            </w:pPr>
            <w:r w:rsidRPr="00AB4637">
              <w:rPr>
                <w:sz w:val="20"/>
                <w:szCs w:val="20"/>
              </w:rPr>
              <w:t>7</w:t>
            </w:r>
            <w:r w:rsidR="00143B7F">
              <w:rPr>
                <w:sz w:val="20"/>
                <w:szCs w:val="20"/>
              </w:rPr>
              <w:t>.</w:t>
            </w:r>
            <w:r w:rsidRPr="00AB4637">
              <w:rPr>
                <w:sz w:val="20"/>
                <w:szCs w:val="20"/>
              </w:rPr>
              <w:t xml:space="preserve"> Стены</w:t>
            </w:r>
            <w:r w:rsidR="006016D5" w:rsidRPr="00AB4637">
              <w:rPr>
                <w:sz w:val="20"/>
                <w:szCs w:val="20"/>
              </w:rPr>
              <w:t xml:space="preserve"> </w:t>
            </w:r>
            <w:r w:rsidRPr="00AB4637">
              <w:rPr>
                <w:sz w:val="20"/>
                <w:szCs w:val="20"/>
              </w:rPr>
              <w:t>комплексной</w:t>
            </w:r>
            <w:r w:rsidR="006016D5" w:rsidRPr="00AB4637">
              <w:rPr>
                <w:sz w:val="20"/>
                <w:szCs w:val="20"/>
              </w:rPr>
              <w:t xml:space="preserve"> </w:t>
            </w:r>
            <w:r w:rsidRPr="00AB4637">
              <w:rPr>
                <w:sz w:val="20"/>
                <w:szCs w:val="20"/>
              </w:rPr>
              <w:t>конструкции из</w:t>
            </w:r>
            <w:r w:rsidR="006016D5" w:rsidRPr="00AB4637">
              <w:rPr>
                <w:sz w:val="20"/>
                <w:szCs w:val="20"/>
              </w:rPr>
              <w:t xml:space="preserve"> </w:t>
            </w:r>
            <w:r w:rsidRPr="00AB4637">
              <w:rPr>
                <w:sz w:val="20"/>
                <w:szCs w:val="20"/>
              </w:rPr>
              <w:t>керамических</w:t>
            </w:r>
            <w:r w:rsidR="006016D5" w:rsidRPr="00AB4637">
              <w:rPr>
                <w:sz w:val="20"/>
                <w:szCs w:val="20"/>
              </w:rPr>
              <w:t xml:space="preserve"> </w:t>
            </w:r>
            <w:r w:rsidRPr="00AB4637">
              <w:rPr>
                <w:sz w:val="20"/>
                <w:szCs w:val="20"/>
              </w:rPr>
              <w:t>кирпичей и</w:t>
            </w:r>
          </w:p>
          <w:p w:rsidR="002039E6" w:rsidRPr="00AB4637" w:rsidRDefault="002039E6" w:rsidP="006016D5">
            <w:pPr>
              <w:pStyle w:val="01"/>
              <w:ind w:firstLine="0"/>
              <w:jc w:val="left"/>
              <w:rPr>
                <w:sz w:val="20"/>
                <w:szCs w:val="20"/>
              </w:rPr>
            </w:pPr>
            <w:r w:rsidRPr="00AB4637">
              <w:rPr>
                <w:sz w:val="20"/>
                <w:szCs w:val="20"/>
              </w:rPr>
              <w:t>камней,</w:t>
            </w:r>
            <w:r w:rsidR="006016D5" w:rsidRPr="00AB4637">
              <w:rPr>
                <w:sz w:val="20"/>
                <w:szCs w:val="20"/>
              </w:rPr>
              <w:t xml:space="preserve"> </w:t>
            </w:r>
            <w:r w:rsidRPr="00AB4637">
              <w:rPr>
                <w:sz w:val="20"/>
                <w:szCs w:val="20"/>
              </w:rPr>
              <w:t>бетонных блоков,</w:t>
            </w:r>
            <w:r w:rsidR="006016D5" w:rsidRPr="00AB4637">
              <w:rPr>
                <w:sz w:val="20"/>
                <w:szCs w:val="20"/>
              </w:rPr>
              <w:t xml:space="preserve"> </w:t>
            </w:r>
            <w:r w:rsidRPr="00AB4637">
              <w:rPr>
                <w:sz w:val="20"/>
                <w:szCs w:val="20"/>
              </w:rPr>
              <w:t>природных</w:t>
            </w:r>
            <w:r w:rsidR="006016D5" w:rsidRPr="00AB4637">
              <w:rPr>
                <w:sz w:val="20"/>
                <w:szCs w:val="20"/>
              </w:rPr>
              <w:t xml:space="preserve"> </w:t>
            </w:r>
            <w:r w:rsidRPr="00AB4637">
              <w:rPr>
                <w:sz w:val="20"/>
                <w:szCs w:val="20"/>
              </w:rPr>
              <w:t>камней правильной формы</w:t>
            </w:r>
          </w:p>
          <w:p w:rsidR="002039E6" w:rsidRPr="00AB4637" w:rsidRDefault="002039E6" w:rsidP="006016D5">
            <w:pPr>
              <w:pStyle w:val="01"/>
              <w:ind w:firstLine="0"/>
              <w:jc w:val="left"/>
              <w:rPr>
                <w:sz w:val="20"/>
                <w:szCs w:val="20"/>
              </w:rPr>
            </w:pPr>
            <w:r w:rsidRPr="00AB4637">
              <w:rPr>
                <w:sz w:val="20"/>
                <w:szCs w:val="20"/>
              </w:rPr>
              <w:t>и мелких блоков,</w:t>
            </w:r>
            <w:r w:rsidR="006016D5" w:rsidRPr="00AB4637">
              <w:rPr>
                <w:sz w:val="20"/>
                <w:szCs w:val="20"/>
              </w:rPr>
              <w:t xml:space="preserve"> </w:t>
            </w:r>
            <w:r w:rsidRPr="00AB4637">
              <w:rPr>
                <w:sz w:val="20"/>
                <w:szCs w:val="20"/>
              </w:rPr>
              <w:t xml:space="preserve"> усиленные монолитными железобетонными</w:t>
            </w:r>
          </w:p>
          <w:p w:rsidR="002039E6" w:rsidRPr="00AB4637" w:rsidRDefault="002039E6" w:rsidP="006016D5">
            <w:pPr>
              <w:pStyle w:val="01"/>
              <w:ind w:firstLine="0"/>
              <w:jc w:val="left"/>
              <w:rPr>
                <w:sz w:val="20"/>
                <w:szCs w:val="20"/>
              </w:rPr>
            </w:pPr>
            <w:r w:rsidRPr="00AB4637">
              <w:rPr>
                <w:sz w:val="20"/>
                <w:szCs w:val="20"/>
              </w:rPr>
              <w:t>включениями:</w:t>
            </w:r>
          </w:p>
          <w:p w:rsidR="002039E6" w:rsidRPr="00AB4637" w:rsidRDefault="002039E6" w:rsidP="006016D5">
            <w:pPr>
              <w:pStyle w:val="01"/>
              <w:ind w:firstLine="0"/>
              <w:jc w:val="left"/>
              <w:rPr>
                <w:sz w:val="20"/>
                <w:szCs w:val="20"/>
              </w:rPr>
            </w:pPr>
            <w:r w:rsidRPr="00AB4637">
              <w:rPr>
                <w:sz w:val="20"/>
                <w:szCs w:val="20"/>
              </w:rPr>
              <w:t>1-й</w:t>
            </w:r>
            <w:r w:rsidR="006016D5" w:rsidRPr="00AB4637">
              <w:rPr>
                <w:sz w:val="20"/>
                <w:szCs w:val="20"/>
              </w:rPr>
              <w:t xml:space="preserve"> </w:t>
            </w:r>
            <w:r w:rsidRPr="00AB4637">
              <w:rPr>
                <w:sz w:val="20"/>
                <w:szCs w:val="20"/>
              </w:rPr>
              <w:t xml:space="preserve">категории </w:t>
            </w:r>
          </w:p>
          <w:p w:rsidR="002039E6" w:rsidRPr="00AB4637" w:rsidRDefault="002039E6" w:rsidP="006016D5">
            <w:pPr>
              <w:pStyle w:val="01"/>
              <w:ind w:firstLine="0"/>
              <w:jc w:val="left"/>
              <w:rPr>
                <w:sz w:val="20"/>
                <w:szCs w:val="20"/>
              </w:rPr>
            </w:pPr>
            <w:r w:rsidRPr="00AB4637">
              <w:rPr>
                <w:sz w:val="20"/>
                <w:szCs w:val="20"/>
              </w:rPr>
              <w:t>2-й</w:t>
            </w:r>
            <w:r w:rsidR="006016D5" w:rsidRPr="00AB4637">
              <w:rPr>
                <w:sz w:val="20"/>
                <w:szCs w:val="20"/>
              </w:rPr>
              <w:t xml:space="preserve"> </w:t>
            </w:r>
            <w:r w:rsidRPr="00AB4637">
              <w:rPr>
                <w:sz w:val="20"/>
                <w:szCs w:val="20"/>
              </w:rPr>
              <w:t xml:space="preserve">категории </w:t>
            </w:r>
          </w:p>
        </w:tc>
        <w:tc>
          <w:tcPr>
            <w:tcW w:w="0" w:type="auto"/>
          </w:tcPr>
          <w:p w:rsidR="002039E6" w:rsidRDefault="002039E6" w:rsidP="00AB4637">
            <w:pPr>
              <w:pStyle w:val="01"/>
              <w:ind w:firstLine="0"/>
              <w:jc w:val="center"/>
              <w:rPr>
                <w:sz w:val="20"/>
                <w:szCs w:val="20"/>
              </w:rPr>
            </w:pPr>
          </w:p>
          <w:p w:rsidR="00AB4637" w:rsidRDefault="00AB4637"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2039E6"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20(6)</w:t>
            </w:r>
          </w:p>
          <w:p w:rsidR="002039E6" w:rsidRPr="00AB4637" w:rsidRDefault="006016D5" w:rsidP="00AB4637">
            <w:pPr>
              <w:pStyle w:val="01"/>
              <w:ind w:firstLine="0"/>
              <w:jc w:val="center"/>
              <w:rPr>
                <w:sz w:val="20"/>
                <w:szCs w:val="20"/>
              </w:rPr>
            </w:pPr>
            <w:r w:rsidRPr="00AB4637">
              <w:rPr>
                <w:sz w:val="20"/>
                <w:szCs w:val="20"/>
              </w:rPr>
              <w:t>17(5)</w:t>
            </w:r>
          </w:p>
        </w:tc>
        <w:tc>
          <w:tcPr>
            <w:tcW w:w="0" w:type="auto"/>
          </w:tcPr>
          <w:p w:rsidR="002039E6" w:rsidRPr="00AB4637" w:rsidRDefault="002039E6" w:rsidP="00AB4637">
            <w:pPr>
              <w:pStyle w:val="01"/>
              <w:ind w:firstLine="0"/>
              <w:jc w:val="center"/>
              <w:rPr>
                <w:sz w:val="20"/>
                <w:szCs w:val="20"/>
              </w:rPr>
            </w:pPr>
          </w:p>
          <w:p w:rsidR="002039E6" w:rsidRDefault="002039E6"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2039E6"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17(5)</w:t>
            </w:r>
          </w:p>
          <w:p w:rsidR="002039E6" w:rsidRPr="00AB4637" w:rsidRDefault="006016D5" w:rsidP="00AB4637">
            <w:pPr>
              <w:pStyle w:val="01"/>
              <w:ind w:firstLine="0"/>
              <w:jc w:val="center"/>
              <w:rPr>
                <w:sz w:val="20"/>
                <w:szCs w:val="20"/>
              </w:rPr>
            </w:pPr>
            <w:r w:rsidRPr="00AB4637">
              <w:rPr>
                <w:sz w:val="20"/>
                <w:szCs w:val="20"/>
              </w:rPr>
              <w:t>14(4)</w:t>
            </w:r>
          </w:p>
        </w:tc>
        <w:tc>
          <w:tcPr>
            <w:tcW w:w="0" w:type="auto"/>
          </w:tcPr>
          <w:p w:rsidR="002039E6" w:rsidRDefault="002039E6"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2039E6" w:rsidP="00AB4637">
            <w:pPr>
              <w:pStyle w:val="01"/>
              <w:ind w:firstLine="0"/>
              <w:jc w:val="center"/>
              <w:rPr>
                <w:sz w:val="20"/>
                <w:szCs w:val="20"/>
              </w:rPr>
            </w:pPr>
          </w:p>
          <w:p w:rsidR="002039E6" w:rsidRPr="00AB4637" w:rsidRDefault="002039E6" w:rsidP="00AB4637">
            <w:pPr>
              <w:pStyle w:val="01"/>
              <w:ind w:firstLine="0"/>
              <w:jc w:val="center"/>
              <w:rPr>
                <w:sz w:val="20"/>
                <w:szCs w:val="20"/>
              </w:rPr>
            </w:pPr>
          </w:p>
          <w:p w:rsidR="002039E6" w:rsidRPr="00AB4637" w:rsidRDefault="002039E6" w:rsidP="00AB4637">
            <w:pPr>
              <w:pStyle w:val="01"/>
              <w:ind w:firstLine="0"/>
              <w:jc w:val="center"/>
              <w:rPr>
                <w:sz w:val="20"/>
                <w:szCs w:val="20"/>
              </w:rPr>
            </w:pPr>
            <w:r w:rsidRPr="00AB4637">
              <w:rPr>
                <w:sz w:val="20"/>
                <w:szCs w:val="20"/>
              </w:rPr>
              <w:t>14(4)</w:t>
            </w:r>
          </w:p>
          <w:p w:rsidR="002039E6" w:rsidRPr="00AB4637" w:rsidRDefault="002039E6" w:rsidP="00AB4637">
            <w:pPr>
              <w:pStyle w:val="01"/>
              <w:ind w:firstLine="0"/>
              <w:jc w:val="center"/>
              <w:rPr>
                <w:sz w:val="20"/>
                <w:szCs w:val="20"/>
              </w:rPr>
            </w:pPr>
            <w:r w:rsidRPr="00AB4637">
              <w:rPr>
                <w:sz w:val="20"/>
                <w:szCs w:val="20"/>
              </w:rPr>
              <w:t>11(3)</w:t>
            </w:r>
          </w:p>
        </w:tc>
      </w:tr>
      <w:tr w:rsidR="002039E6" w:rsidRPr="00AB4637" w:rsidTr="00AB4637">
        <w:tc>
          <w:tcPr>
            <w:tcW w:w="0" w:type="auto"/>
          </w:tcPr>
          <w:p w:rsidR="002039E6" w:rsidRPr="00AB4637" w:rsidRDefault="002039E6" w:rsidP="006016D5">
            <w:pPr>
              <w:pStyle w:val="01"/>
              <w:ind w:firstLine="0"/>
              <w:jc w:val="left"/>
              <w:rPr>
                <w:sz w:val="20"/>
                <w:szCs w:val="20"/>
              </w:rPr>
            </w:pPr>
            <w:r w:rsidRPr="00AB4637">
              <w:rPr>
                <w:sz w:val="20"/>
                <w:szCs w:val="20"/>
              </w:rPr>
              <w:t>8</w:t>
            </w:r>
            <w:r w:rsidR="00143B7F">
              <w:rPr>
                <w:sz w:val="20"/>
                <w:szCs w:val="20"/>
              </w:rPr>
              <w:t>.</w:t>
            </w:r>
            <w:r w:rsidRPr="00AB4637">
              <w:rPr>
                <w:sz w:val="20"/>
                <w:szCs w:val="20"/>
              </w:rPr>
              <w:t xml:space="preserve"> Стены из</w:t>
            </w:r>
            <w:r w:rsidR="006016D5" w:rsidRPr="00AB4637">
              <w:rPr>
                <w:sz w:val="20"/>
                <w:szCs w:val="20"/>
              </w:rPr>
              <w:t xml:space="preserve"> </w:t>
            </w:r>
            <w:r w:rsidRPr="00AB4637">
              <w:rPr>
                <w:sz w:val="20"/>
                <w:szCs w:val="20"/>
              </w:rPr>
              <w:t>керамических</w:t>
            </w:r>
            <w:r w:rsidR="006016D5" w:rsidRPr="00AB4637">
              <w:rPr>
                <w:sz w:val="20"/>
                <w:szCs w:val="20"/>
              </w:rPr>
              <w:t xml:space="preserve"> </w:t>
            </w:r>
            <w:r w:rsidRPr="00AB4637">
              <w:rPr>
                <w:sz w:val="20"/>
                <w:szCs w:val="20"/>
              </w:rPr>
              <w:t>кирпичей и</w:t>
            </w:r>
            <w:r w:rsidR="006016D5" w:rsidRPr="00AB4637">
              <w:rPr>
                <w:sz w:val="20"/>
                <w:szCs w:val="20"/>
              </w:rPr>
              <w:t xml:space="preserve"> </w:t>
            </w:r>
            <w:r w:rsidRPr="00AB4637">
              <w:rPr>
                <w:sz w:val="20"/>
                <w:szCs w:val="20"/>
              </w:rPr>
              <w:t>камней,</w:t>
            </w:r>
            <w:r w:rsidR="006016D5" w:rsidRPr="00AB4637">
              <w:rPr>
                <w:sz w:val="20"/>
                <w:szCs w:val="20"/>
              </w:rPr>
              <w:t xml:space="preserve"> </w:t>
            </w:r>
            <w:r w:rsidRPr="00AB4637">
              <w:rPr>
                <w:sz w:val="20"/>
                <w:szCs w:val="20"/>
              </w:rPr>
              <w:t>бетонных блоков,</w:t>
            </w:r>
          </w:p>
          <w:p w:rsidR="002039E6" w:rsidRPr="00AB4637" w:rsidRDefault="002039E6" w:rsidP="006016D5">
            <w:pPr>
              <w:pStyle w:val="01"/>
              <w:ind w:firstLine="0"/>
              <w:jc w:val="left"/>
              <w:rPr>
                <w:sz w:val="20"/>
                <w:szCs w:val="20"/>
              </w:rPr>
            </w:pPr>
            <w:r w:rsidRPr="00AB4637">
              <w:rPr>
                <w:sz w:val="20"/>
                <w:szCs w:val="20"/>
              </w:rPr>
              <w:t>природных</w:t>
            </w:r>
            <w:r w:rsidR="006016D5" w:rsidRPr="00AB4637">
              <w:rPr>
                <w:sz w:val="20"/>
                <w:szCs w:val="20"/>
              </w:rPr>
              <w:t xml:space="preserve"> </w:t>
            </w:r>
            <w:r w:rsidRPr="00AB4637">
              <w:rPr>
                <w:sz w:val="20"/>
                <w:szCs w:val="20"/>
              </w:rPr>
              <w:t>камней правильной формы и мелких блоков,</w:t>
            </w:r>
            <w:r w:rsidR="006016D5" w:rsidRPr="00AB4637">
              <w:rPr>
                <w:sz w:val="20"/>
                <w:szCs w:val="20"/>
              </w:rPr>
              <w:t xml:space="preserve"> </w:t>
            </w:r>
            <w:r w:rsidRPr="00AB4637">
              <w:rPr>
                <w:sz w:val="20"/>
                <w:szCs w:val="20"/>
              </w:rPr>
              <w:t xml:space="preserve"> кроме</w:t>
            </w:r>
          </w:p>
          <w:p w:rsidR="002039E6" w:rsidRPr="00AB4637" w:rsidRDefault="002039E6" w:rsidP="006016D5">
            <w:pPr>
              <w:pStyle w:val="01"/>
              <w:ind w:firstLine="0"/>
              <w:jc w:val="left"/>
              <w:rPr>
                <w:sz w:val="20"/>
                <w:szCs w:val="20"/>
              </w:rPr>
            </w:pPr>
            <w:r w:rsidRPr="00AB4637">
              <w:rPr>
                <w:sz w:val="20"/>
                <w:szCs w:val="20"/>
              </w:rPr>
              <w:t>указанных</w:t>
            </w:r>
            <w:r w:rsidR="006016D5" w:rsidRPr="00AB4637">
              <w:rPr>
                <w:sz w:val="20"/>
                <w:szCs w:val="20"/>
              </w:rPr>
              <w:t xml:space="preserve"> </w:t>
            </w:r>
            <w:r w:rsidRPr="00AB4637">
              <w:rPr>
                <w:sz w:val="20"/>
                <w:szCs w:val="20"/>
              </w:rPr>
              <w:t>в 7:</w:t>
            </w:r>
          </w:p>
          <w:p w:rsidR="002039E6" w:rsidRPr="00AB4637" w:rsidRDefault="002039E6" w:rsidP="006016D5">
            <w:pPr>
              <w:pStyle w:val="01"/>
              <w:ind w:firstLine="0"/>
              <w:jc w:val="left"/>
              <w:rPr>
                <w:sz w:val="20"/>
                <w:szCs w:val="20"/>
              </w:rPr>
            </w:pPr>
            <w:r w:rsidRPr="00AB4637">
              <w:rPr>
                <w:sz w:val="20"/>
                <w:szCs w:val="20"/>
              </w:rPr>
              <w:t>1-й</w:t>
            </w:r>
            <w:r w:rsidR="006016D5" w:rsidRPr="00AB4637">
              <w:rPr>
                <w:sz w:val="20"/>
                <w:szCs w:val="20"/>
              </w:rPr>
              <w:t xml:space="preserve"> </w:t>
            </w:r>
            <w:r w:rsidR="00AB4637">
              <w:rPr>
                <w:sz w:val="20"/>
                <w:szCs w:val="20"/>
              </w:rPr>
              <w:t>категории</w:t>
            </w:r>
          </w:p>
          <w:p w:rsidR="002039E6" w:rsidRPr="00AB4637" w:rsidRDefault="002039E6" w:rsidP="006016D5">
            <w:pPr>
              <w:pStyle w:val="01"/>
              <w:ind w:firstLine="0"/>
              <w:jc w:val="left"/>
              <w:rPr>
                <w:sz w:val="20"/>
                <w:szCs w:val="20"/>
              </w:rPr>
            </w:pPr>
            <w:r w:rsidRPr="00AB4637">
              <w:rPr>
                <w:sz w:val="20"/>
                <w:szCs w:val="20"/>
              </w:rPr>
              <w:t>2-й</w:t>
            </w:r>
            <w:r w:rsidR="006016D5" w:rsidRPr="00AB4637">
              <w:rPr>
                <w:sz w:val="20"/>
                <w:szCs w:val="20"/>
              </w:rPr>
              <w:t xml:space="preserve"> </w:t>
            </w:r>
            <w:r w:rsidRPr="00AB4637">
              <w:rPr>
                <w:sz w:val="20"/>
                <w:szCs w:val="20"/>
              </w:rPr>
              <w:t>к</w:t>
            </w:r>
            <w:r w:rsidR="00AB4637">
              <w:rPr>
                <w:sz w:val="20"/>
                <w:szCs w:val="20"/>
              </w:rPr>
              <w:t>атегории</w:t>
            </w:r>
          </w:p>
        </w:tc>
        <w:tc>
          <w:tcPr>
            <w:tcW w:w="0" w:type="auto"/>
          </w:tcPr>
          <w:p w:rsidR="002039E6" w:rsidRDefault="002039E6" w:rsidP="00AB4637">
            <w:pPr>
              <w:pStyle w:val="01"/>
              <w:ind w:firstLine="0"/>
              <w:jc w:val="center"/>
              <w:rPr>
                <w:sz w:val="20"/>
                <w:szCs w:val="20"/>
              </w:rPr>
            </w:pPr>
          </w:p>
          <w:p w:rsidR="00AB4637" w:rsidRDefault="00AB4637"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17(5)</w:t>
            </w:r>
          </w:p>
          <w:p w:rsidR="002039E6" w:rsidRPr="00AB4637" w:rsidRDefault="006016D5" w:rsidP="00AB4637">
            <w:pPr>
              <w:pStyle w:val="01"/>
              <w:ind w:firstLine="0"/>
              <w:jc w:val="center"/>
              <w:rPr>
                <w:sz w:val="20"/>
                <w:szCs w:val="20"/>
              </w:rPr>
            </w:pPr>
            <w:r w:rsidRPr="00AB4637">
              <w:rPr>
                <w:sz w:val="20"/>
                <w:szCs w:val="20"/>
              </w:rPr>
              <w:t>14(4)</w:t>
            </w:r>
          </w:p>
        </w:tc>
        <w:tc>
          <w:tcPr>
            <w:tcW w:w="0" w:type="auto"/>
          </w:tcPr>
          <w:p w:rsidR="002039E6" w:rsidRDefault="002039E6" w:rsidP="00AB4637">
            <w:pPr>
              <w:pStyle w:val="01"/>
              <w:ind w:firstLine="0"/>
              <w:jc w:val="center"/>
              <w:rPr>
                <w:sz w:val="20"/>
                <w:szCs w:val="20"/>
              </w:rPr>
            </w:pPr>
          </w:p>
          <w:p w:rsidR="00AB4637" w:rsidRDefault="00AB4637"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15(4)</w:t>
            </w:r>
          </w:p>
          <w:p w:rsidR="002039E6" w:rsidRPr="00AB4637" w:rsidRDefault="006016D5" w:rsidP="00AB4637">
            <w:pPr>
              <w:pStyle w:val="01"/>
              <w:ind w:firstLine="0"/>
              <w:jc w:val="center"/>
              <w:rPr>
                <w:sz w:val="20"/>
                <w:szCs w:val="20"/>
              </w:rPr>
            </w:pPr>
            <w:r w:rsidRPr="00AB4637">
              <w:rPr>
                <w:sz w:val="20"/>
                <w:szCs w:val="20"/>
              </w:rPr>
              <w:t>11(3)</w:t>
            </w:r>
          </w:p>
        </w:tc>
        <w:tc>
          <w:tcPr>
            <w:tcW w:w="0" w:type="auto"/>
          </w:tcPr>
          <w:p w:rsidR="002039E6" w:rsidRPr="00AB4637" w:rsidRDefault="002039E6" w:rsidP="00AB4637">
            <w:pPr>
              <w:pStyle w:val="01"/>
              <w:ind w:firstLine="0"/>
              <w:jc w:val="center"/>
              <w:rPr>
                <w:sz w:val="20"/>
                <w:szCs w:val="20"/>
              </w:rPr>
            </w:pPr>
          </w:p>
          <w:p w:rsidR="002039E6" w:rsidRDefault="002039E6"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2039E6" w:rsidP="00AB4637">
            <w:pPr>
              <w:pStyle w:val="01"/>
              <w:ind w:firstLine="0"/>
              <w:jc w:val="center"/>
              <w:rPr>
                <w:sz w:val="20"/>
                <w:szCs w:val="20"/>
              </w:rPr>
            </w:pPr>
            <w:r w:rsidRPr="00AB4637">
              <w:rPr>
                <w:sz w:val="20"/>
                <w:szCs w:val="20"/>
              </w:rPr>
              <w:t>12(3)</w:t>
            </w:r>
          </w:p>
          <w:p w:rsidR="002039E6" w:rsidRPr="00AB4637" w:rsidRDefault="002039E6" w:rsidP="00AB4637">
            <w:pPr>
              <w:pStyle w:val="01"/>
              <w:ind w:firstLine="0"/>
              <w:jc w:val="center"/>
              <w:rPr>
                <w:sz w:val="20"/>
                <w:szCs w:val="20"/>
              </w:rPr>
            </w:pPr>
            <w:r w:rsidRPr="00AB4637">
              <w:rPr>
                <w:sz w:val="20"/>
                <w:szCs w:val="20"/>
              </w:rPr>
              <w:t>8(2)</w:t>
            </w:r>
          </w:p>
        </w:tc>
      </w:tr>
      <w:tr w:rsidR="002039E6" w:rsidRPr="00AB4637" w:rsidTr="00AB4637">
        <w:tc>
          <w:tcPr>
            <w:tcW w:w="0" w:type="auto"/>
          </w:tcPr>
          <w:p w:rsidR="002039E6" w:rsidRPr="00AB4637" w:rsidRDefault="002039E6" w:rsidP="006016D5">
            <w:pPr>
              <w:pStyle w:val="01"/>
              <w:ind w:firstLine="0"/>
              <w:jc w:val="left"/>
              <w:rPr>
                <w:sz w:val="20"/>
                <w:szCs w:val="20"/>
              </w:rPr>
            </w:pPr>
            <w:r w:rsidRPr="00AB4637">
              <w:rPr>
                <w:sz w:val="20"/>
                <w:szCs w:val="20"/>
              </w:rPr>
              <w:t>9</w:t>
            </w:r>
            <w:r w:rsidR="00143B7F">
              <w:rPr>
                <w:sz w:val="20"/>
                <w:szCs w:val="20"/>
              </w:rPr>
              <w:t>.</w:t>
            </w:r>
            <w:r w:rsidRPr="00AB4637">
              <w:rPr>
                <w:sz w:val="20"/>
                <w:szCs w:val="20"/>
              </w:rPr>
              <w:t xml:space="preserve"> Стены из мелких</w:t>
            </w:r>
            <w:r w:rsidR="006016D5" w:rsidRPr="00AB4637">
              <w:rPr>
                <w:sz w:val="20"/>
                <w:szCs w:val="20"/>
              </w:rPr>
              <w:t xml:space="preserve"> </w:t>
            </w:r>
            <w:r w:rsidR="00AB4637">
              <w:rPr>
                <w:sz w:val="20"/>
                <w:szCs w:val="20"/>
              </w:rPr>
              <w:t>ячеистых и легкобетонных блоков</w:t>
            </w:r>
          </w:p>
        </w:tc>
        <w:tc>
          <w:tcPr>
            <w:tcW w:w="0" w:type="auto"/>
          </w:tcPr>
          <w:p w:rsidR="002039E6" w:rsidRPr="00AB4637" w:rsidRDefault="006016D5" w:rsidP="00AB4637">
            <w:pPr>
              <w:pStyle w:val="01"/>
              <w:ind w:firstLine="0"/>
              <w:jc w:val="center"/>
              <w:rPr>
                <w:sz w:val="20"/>
                <w:szCs w:val="20"/>
              </w:rPr>
            </w:pPr>
            <w:r w:rsidRPr="00AB4637">
              <w:rPr>
                <w:sz w:val="20"/>
                <w:szCs w:val="20"/>
              </w:rPr>
              <w:t>8(2)</w:t>
            </w:r>
          </w:p>
        </w:tc>
        <w:tc>
          <w:tcPr>
            <w:tcW w:w="0" w:type="auto"/>
          </w:tcPr>
          <w:p w:rsidR="002039E6" w:rsidRPr="00AB4637" w:rsidRDefault="006016D5" w:rsidP="00AB4637">
            <w:pPr>
              <w:pStyle w:val="01"/>
              <w:ind w:firstLine="0"/>
              <w:jc w:val="center"/>
              <w:rPr>
                <w:sz w:val="20"/>
                <w:szCs w:val="20"/>
              </w:rPr>
            </w:pPr>
            <w:r w:rsidRPr="00AB4637">
              <w:rPr>
                <w:sz w:val="20"/>
                <w:szCs w:val="20"/>
              </w:rPr>
              <w:t>8(2)</w:t>
            </w:r>
          </w:p>
        </w:tc>
        <w:tc>
          <w:tcPr>
            <w:tcW w:w="0" w:type="auto"/>
          </w:tcPr>
          <w:p w:rsidR="002039E6" w:rsidRPr="00AB4637" w:rsidRDefault="002039E6" w:rsidP="00AB4637">
            <w:pPr>
              <w:pStyle w:val="01"/>
              <w:ind w:firstLine="0"/>
              <w:jc w:val="center"/>
              <w:rPr>
                <w:sz w:val="20"/>
                <w:szCs w:val="20"/>
              </w:rPr>
            </w:pPr>
            <w:r w:rsidRPr="00AB4637">
              <w:rPr>
                <w:sz w:val="20"/>
                <w:szCs w:val="20"/>
              </w:rPr>
              <w:t>4(1)</w:t>
            </w:r>
          </w:p>
        </w:tc>
      </w:tr>
      <w:tr w:rsidR="002039E6" w:rsidRPr="00AB4637" w:rsidTr="00AB4637">
        <w:tc>
          <w:tcPr>
            <w:tcW w:w="0" w:type="auto"/>
          </w:tcPr>
          <w:p w:rsidR="002039E6" w:rsidRPr="00AB4637" w:rsidRDefault="002039E6" w:rsidP="006016D5">
            <w:pPr>
              <w:pStyle w:val="01"/>
              <w:ind w:firstLine="0"/>
              <w:jc w:val="left"/>
              <w:rPr>
                <w:sz w:val="20"/>
                <w:szCs w:val="20"/>
              </w:rPr>
            </w:pPr>
            <w:r w:rsidRPr="00AB4637">
              <w:rPr>
                <w:sz w:val="20"/>
                <w:szCs w:val="20"/>
              </w:rPr>
              <w:t>10</w:t>
            </w:r>
            <w:r w:rsidR="00143B7F">
              <w:rPr>
                <w:sz w:val="20"/>
                <w:szCs w:val="20"/>
              </w:rPr>
              <w:t>.</w:t>
            </w:r>
            <w:r w:rsidRPr="00AB4637">
              <w:rPr>
                <w:sz w:val="20"/>
                <w:szCs w:val="20"/>
              </w:rPr>
              <w:t xml:space="preserve"> Деревянные бревенчатые</w:t>
            </w:r>
            <w:r w:rsidR="006016D5" w:rsidRPr="00AB4637">
              <w:rPr>
                <w:sz w:val="20"/>
                <w:szCs w:val="20"/>
              </w:rPr>
              <w:t xml:space="preserve"> </w:t>
            </w:r>
            <w:r w:rsidRPr="00AB4637">
              <w:rPr>
                <w:sz w:val="20"/>
                <w:szCs w:val="20"/>
              </w:rPr>
              <w:t>стены,</w:t>
            </w:r>
            <w:r w:rsidR="006016D5" w:rsidRPr="00AB4637">
              <w:rPr>
                <w:sz w:val="20"/>
                <w:szCs w:val="20"/>
              </w:rPr>
              <w:t xml:space="preserve"> </w:t>
            </w:r>
            <w:r w:rsidRPr="00AB4637">
              <w:rPr>
                <w:sz w:val="20"/>
                <w:szCs w:val="20"/>
              </w:rPr>
              <w:t>брусчатые,</w:t>
            </w:r>
            <w:r w:rsidR="006016D5" w:rsidRPr="00AB4637">
              <w:rPr>
                <w:sz w:val="20"/>
                <w:szCs w:val="20"/>
              </w:rPr>
              <w:t xml:space="preserve"> </w:t>
            </w:r>
            <w:r w:rsidR="00AB4637">
              <w:rPr>
                <w:sz w:val="20"/>
                <w:szCs w:val="20"/>
              </w:rPr>
              <w:t>щитовые</w:t>
            </w:r>
          </w:p>
        </w:tc>
        <w:tc>
          <w:tcPr>
            <w:tcW w:w="0" w:type="auto"/>
          </w:tcPr>
          <w:p w:rsidR="002039E6" w:rsidRPr="00AB4637" w:rsidRDefault="006016D5" w:rsidP="00AB4637">
            <w:pPr>
              <w:pStyle w:val="01"/>
              <w:ind w:firstLine="0"/>
              <w:jc w:val="center"/>
              <w:rPr>
                <w:sz w:val="20"/>
                <w:szCs w:val="20"/>
              </w:rPr>
            </w:pPr>
            <w:r w:rsidRPr="00AB4637">
              <w:rPr>
                <w:sz w:val="20"/>
                <w:szCs w:val="20"/>
              </w:rPr>
              <w:t>8(2)</w:t>
            </w:r>
          </w:p>
        </w:tc>
        <w:tc>
          <w:tcPr>
            <w:tcW w:w="0" w:type="auto"/>
          </w:tcPr>
          <w:p w:rsidR="002039E6" w:rsidRPr="00AB4637" w:rsidRDefault="006016D5" w:rsidP="00AB4637">
            <w:pPr>
              <w:pStyle w:val="01"/>
              <w:ind w:firstLine="0"/>
              <w:jc w:val="center"/>
              <w:rPr>
                <w:sz w:val="20"/>
                <w:szCs w:val="20"/>
              </w:rPr>
            </w:pPr>
            <w:r w:rsidRPr="00AB4637">
              <w:rPr>
                <w:sz w:val="20"/>
                <w:szCs w:val="20"/>
              </w:rPr>
              <w:t>8(2)</w:t>
            </w:r>
          </w:p>
        </w:tc>
        <w:tc>
          <w:tcPr>
            <w:tcW w:w="0" w:type="auto"/>
          </w:tcPr>
          <w:p w:rsidR="002039E6" w:rsidRPr="00AB4637" w:rsidRDefault="002039E6" w:rsidP="00AB4637">
            <w:pPr>
              <w:pStyle w:val="01"/>
              <w:ind w:firstLine="0"/>
              <w:jc w:val="center"/>
              <w:rPr>
                <w:sz w:val="20"/>
                <w:szCs w:val="20"/>
              </w:rPr>
            </w:pPr>
            <w:r w:rsidRPr="00AB4637">
              <w:rPr>
                <w:sz w:val="20"/>
                <w:szCs w:val="20"/>
              </w:rPr>
              <w:t>4(1)</w:t>
            </w:r>
          </w:p>
        </w:tc>
      </w:tr>
    </w:tbl>
    <w:p w:rsidR="00AB4637" w:rsidRDefault="004C1340" w:rsidP="00AB4637">
      <w:pPr>
        <w:pStyle w:val="07"/>
      </w:pPr>
      <w:r>
        <w:t>Примечания</w:t>
      </w:r>
    </w:p>
    <w:p w:rsidR="00AB4637" w:rsidRDefault="004C1340" w:rsidP="00AB4637">
      <w:pPr>
        <w:pStyle w:val="08"/>
      </w:pPr>
      <w:r>
        <w:t>1</w:t>
      </w:r>
      <w:r w:rsidR="00AB4637">
        <w:t>.</w:t>
      </w:r>
      <w:r>
        <w:t xml:space="preserve"> За предельную</w:t>
      </w:r>
      <w:r w:rsidR="00AB4637">
        <w:t xml:space="preserve"> </w:t>
      </w:r>
      <w:r>
        <w:t>высоту</w:t>
      </w:r>
      <w:r w:rsidR="00AB4637">
        <w:t xml:space="preserve"> </w:t>
      </w:r>
      <w:r>
        <w:t>здания принимают разность отметок низшего</w:t>
      </w:r>
      <w:r w:rsidR="00143B7F">
        <w:t xml:space="preserve"> </w:t>
      </w:r>
      <w:r>
        <w:t>уровня отмостки или поверхности</w:t>
      </w:r>
      <w:r w:rsidR="00AB4637">
        <w:t xml:space="preserve"> </w:t>
      </w:r>
      <w:r>
        <w:t>земли,</w:t>
      </w:r>
      <w:r w:rsidR="00AB4637">
        <w:t xml:space="preserve"> </w:t>
      </w:r>
      <w:r>
        <w:t>примыкающей</w:t>
      </w:r>
      <w:r w:rsidR="00AB4637">
        <w:t xml:space="preserve"> </w:t>
      </w:r>
      <w:r>
        <w:t>к</w:t>
      </w:r>
      <w:r w:rsidR="00AB4637">
        <w:t xml:space="preserve"> </w:t>
      </w:r>
      <w:r>
        <w:t>зданию,</w:t>
      </w:r>
      <w:r w:rsidR="00AB4637">
        <w:t xml:space="preserve"> </w:t>
      </w:r>
      <w:r>
        <w:t>и низа</w:t>
      </w:r>
      <w:r w:rsidR="00AB4637">
        <w:t xml:space="preserve"> </w:t>
      </w:r>
      <w:r>
        <w:t>верхнего</w:t>
      </w:r>
      <w:r w:rsidR="00143B7F">
        <w:t xml:space="preserve"> </w:t>
      </w:r>
      <w:r>
        <w:t>перекрытия или покрытия.</w:t>
      </w:r>
      <w:r w:rsidR="00AB4637">
        <w:t xml:space="preserve"> </w:t>
      </w:r>
      <w:r>
        <w:t>Подвальный</w:t>
      </w:r>
      <w:r w:rsidR="00AB4637">
        <w:t xml:space="preserve"> </w:t>
      </w:r>
      <w:r>
        <w:t>этаж</w:t>
      </w:r>
      <w:r w:rsidR="00AB4637">
        <w:t xml:space="preserve"> </w:t>
      </w:r>
      <w:r>
        <w:t>включают</w:t>
      </w:r>
      <w:r w:rsidR="00AB4637">
        <w:t xml:space="preserve"> </w:t>
      </w:r>
      <w:r>
        <w:t>в</w:t>
      </w:r>
      <w:r w:rsidR="00AB4637">
        <w:t xml:space="preserve"> </w:t>
      </w:r>
      <w:r>
        <w:t>число</w:t>
      </w:r>
      <w:r w:rsidR="00AB4637">
        <w:t xml:space="preserve"> </w:t>
      </w:r>
      <w:r>
        <w:t>этажей</w:t>
      </w:r>
      <w:r w:rsidR="00AB4637">
        <w:t xml:space="preserve"> </w:t>
      </w:r>
      <w:r>
        <w:t>в</w:t>
      </w:r>
      <w:r w:rsidR="00AB4637">
        <w:t xml:space="preserve"> </w:t>
      </w:r>
      <w:r>
        <w:t>случае,</w:t>
      </w:r>
      <w:r w:rsidR="00AB4637">
        <w:t xml:space="preserve"> </w:t>
      </w:r>
      <w:r>
        <w:t>если</w:t>
      </w:r>
      <w:r w:rsidR="00143B7F">
        <w:t xml:space="preserve"> </w:t>
      </w:r>
      <w:r>
        <w:t>верх его перекрытия находится</w:t>
      </w:r>
      <w:r w:rsidR="00AB4637">
        <w:t xml:space="preserve"> </w:t>
      </w:r>
      <w:r>
        <w:t>выше</w:t>
      </w:r>
      <w:r w:rsidR="00AB4637">
        <w:t xml:space="preserve"> </w:t>
      </w:r>
      <w:r>
        <w:t>средней планировочной отметки</w:t>
      </w:r>
      <w:r w:rsidR="00AB4637">
        <w:t xml:space="preserve"> </w:t>
      </w:r>
      <w:r>
        <w:t>земли не менее</w:t>
      </w:r>
      <w:r w:rsidR="00143B7F">
        <w:t xml:space="preserve"> </w:t>
      </w:r>
      <w:r>
        <w:t>чем на 2 м.</w:t>
      </w:r>
    </w:p>
    <w:p w:rsidR="00AB4637" w:rsidRDefault="004C1340" w:rsidP="00AB4637">
      <w:pPr>
        <w:pStyle w:val="08"/>
      </w:pPr>
      <w:r>
        <w:t>2</w:t>
      </w:r>
      <w:r w:rsidR="00143B7F">
        <w:t>.</w:t>
      </w:r>
      <w:r>
        <w:t xml:space="preserve"> В</w:t>
      </w:r>
      <w:r w:rsidR="00AB4637">
        <w:t xml:space="preserve"> </w:t>
      </w:r>
      <w:r>
        <w:t>случаях,</w:t>
      </w:r>
      <w:r w:rsidR="00143B7F">
        <w:t xml:space="preserve"> </w:t>
      </w:r>
      <w:r>
        <w:t>когда подземная</w:t>
      </w:r>
      <w:r w:rsidR="00AB4637">
        <w:t xml:space="preserve"> </w:t>
      </w:r>
      <w:r>
        <w:t>часть</w:t>
      </w:r>
      <w:r w:rsidR="00AB4637">
        <w:t xml:space="preserve"> </w:t>
      </w:r>
      <w:r>
        <w:t>здания</w:t>
      </w:r>
      <w:r w:rsidR="00AB4637">
        <w:t xml:space="preserve"> </w:t>
      </w:r>
      <w:r>
        <w:t>конструктивно отделена от</w:t>
      </w:r>
      <w:r w:rsidR="00143B7F">
        <w:t xml:space="preserve"> </w:t>
      </w:r>
      <w:r>
        <w:t>грунтовой</w:t>
      </w:r>
      <w:r w:rsidR="00AB4637">
        <w:t xml:space="preserve"> </w:t>
      </w:r>
      <w:r>
        <w:t>засыпки или от</w:t>
      </w:r>
      <w:r w:rsidR="00AB4637">
        <w:t xml:space="preserve"> </w:t>
      </w:r>
      <w:r>
        <w:t>конструкций примыкающих</w:t>
      </w:r>
      <w:r w:rsidR="00AB4637">
        <w:t xml:space="preserve"> </w:t>
      </w:r>
      <w:r>
        <w:t>участков подземной</w:t>
      </w:r>
      <w:r w:rsidR="00AB4637">
        <w:t xml:space="preserve"> </w:t>
      </w:r>
      <w:r>
        <w:t>застройки,</w:t>
      </w:r>
      <w:r w:rsidR="00143B7F">
        <w:t xml:space="preserve"> </w:t>
      </w:r>
      <w:r>
        <w:t>подземные</w:t>
      </w:r>
      <w:r w:rsidR="00AB4637">
        <w:t xml:space="preserve"> </w:t>
      </w:r>
      <w:r>
        <w:t>этажи</w:t>
      </w:r>
      <w:r w:rsidR="00AB4637">
        <w:t xml:space="preserve"> </w:t>
      </w:r>
      <w:r>
        <w:t>включают</w:t>
      </w:r>
      <w:r w:rsidR="00AB4637">
        <w:t xml:space="preserve"> </w:t>
      </w:r>
      <w:r>
        <w:t>в</w:t>
      </w:r>
      <w:r w:rsidR="00AB4637">
        <w:t xml:space="preserve"> </w:t>
      </w:r>
      <w:r>
        <w:t>этажность и предельную</w:t>
      </w:r>
      <w:r w:rsidR="00AB4637">
        <w:t xml:space="preserve"> </w:t>
      </w:r>
      <w:r>
        <w:t>высоту</w:t>
      </w:r>
      <w:r w:rsidR="00AB4637">
        <w:t xml:space="preserve"> </w:t>
      </w:r>
      <w:r>
        <w:t>здания.</w:t>
      </w:r>
    </w:p>
    <w:p w:rsidR="00AB4637" w:rsidRDefault="004C1340" w:rsidP="00AB4637">
      <w:pPr>
        <w:pStyle w:val="08"/>
      </w:pPr>
      <w:r>
        <w:t>3</w:t>
      </w:r>
      <w:r w:rsidR="00143B7F">
        <w:t>.</w:t>
      </w:r>
      <w:r>
        <w:t xml:space="preserve"> Верхний</w:t>
      </w:r>
      <w:r w:rsidR="00AB4637">
        <w:t xml:space="preserve"> </w:t>
      </w:r>
      <w:r>
        <w:t>этаж</w:t>
      </w:r>
      <w:r w:rsidR="00AB4637">
        <w:t xml:space="preserve"> </w:t>
      </w:r>
      <w:r>
        <w:t>с</w:t>
      </w:r>
      <w:r w:rsidR="00143B7F">
        <w:t xml:space="preserve"> </w:t>
      </w:r>
      <w:r>
        <w:t>массой покрытия менее 50%</w:t>
      </w:r>
      <w:r w:rsidR="00AB4637">
        <w:t xml:space="preserve"> </w:t>
      </w:r>
      <w:r>
        <w:t>средней массы перекрытий</w:t>
      </w:r>
      <w:r w:rsidR="00AB4637">
        <w:t xml:space="preserve"> </w:t>
      </w:r>
      <w:r>
        <w:t>здания</w:t>
      </w:r>
      <w:r w:rsidR="00AB4637">
        <w:t xml:space="preserve"> </w:t>
      </w:r>
      <w:r>
        <w:t>в</w:t>
      </w:r>
      <w:r w:rsidR="00AB4637">
        <w:t xml:space="preserve"> </w:t>
      </w:r>
      <w:r>
        <w:t>этажность и</w:t>
      </w:r>
      <w:r w:rsidR="00143B7F">
        <w:t xml:space="preserve"> </w:t>
      </w:r>
      <w:r>
        <w:t>предельную</w:t>
      </w:r>
      <w:r w:rsidR="00AB4637">
        <w:t xml:space="preserve"> </w:t>
      </w:r>
      <w:r>
        <w:t>высоту не</w:t>
      </w:r>
      <w:r w:rsidR="00AB4637">
        <w:t xml:space="preserve"> </w:t>
      </w:r>
      <w:r>
        <w:t>включают.</w:t>
      </w:r>
    </w:p>
    <w:p w:rsidR="004C1340" w:rsidRDefault="004C1340" w:rsidP="00AB4637">
      <w:pPr>
        <w:pStyle w:val="08"/>
      </w:pPr>
      <w:r>
        <w:t>4</w:t>
      </w:r>
      <w:r w:rsidR="00143B7F">
        <w:t>.</w:t>
      </w:r>
      <w:r>
        <w:t xml:space="preserve"> Высоту</w:t>
      </w:r>
      <w:r w:rsidR="00AB4637">
        <w:t xml:space="preserve"> </w:t>
      </w:r>
      <w:r>
        <w:t>зданий общеобразовательных</w:t>
      </w:r>
      <w:r w:rsidR="00AB4637">
        <w:t xml:space="preserve"> </w:t>
      </w:r>
      <w:r>
        <w:t>учреждений</w:t>
      </w:r>
      <w:r w:rsidR="00143B7F">
        <w:t xml:space="preserve"> </w:t>
      </w:r>
      <w:r>
        <w:t>(школы,</w:t>
      </w:r>
      <w:r w:rsidR="00143B7F">
        <w:t xml:space="preserve"> </w:t>
      </w:r>
      <w:r>
        <w:t>гимназии и</w:t>
      </w:r>
      <w:r w:rsidR="00AB4637">
        <w:t xml:space="preserve"> </w:t>
      </w:r>
      <w:r w:rsidR="00143B7F">
        <w:t>т.п.</w:t>
      </w:r>
      <w:r>
        <w:t>) и</w:t>
      </w:r>
      <w:r w:rsidR="00AB4637">
        <w:t xml:space="preserve"> </w:t>
      </w:r>
      <w:r>
        <w:t>учреждений</w:t>
      </w:r>
      <w:r w:rsidR="00AB4637">
        <w:t xml:space="preserve"> </w:t>
      </w:r>
      <w:r>
        <w:t>здравоохранения</w:t>
      </w:r>
      <w:r w:rsidR="00AB4637">
        <w:t xml:space="preserve"> </w:t>
      </w:r>
      <w:r>
        <w:t>(лечебные</w:t>
      </w:r>
      <w:r w:rsidR="00AB4637">
        <w:t xml:space="preserve"> </w:t>
      </w:r>
      <w:r>
        <w:t>учреждения</w:t>
      </w:r>
      <w:r w:rsidR="00AB4637">
        <w:t xml:space="preserve"> </w:t>
      </w:r>
      <w:r>
        <w:t>со</w:t>
      </w:r>
      <w:r w:rsidR="00143B7F">
        <w:t xml:space="preserve"> </w:t>
      </w:r>
      <w:r>
        <w:t>стационаром,</w:t>
      </w:r>
      <w:r w:rsidR="00AB4637">
        <w:t xml:space="preserve"> </w:t>
      </w:r>
      <w:r>
        <w:t>дома престарелых и</w:t>
      </w:r>
      <w:r w:rsidR="00AB4637">
        <w:t xml:space="preserve"> </w:t>
      </w:r>
      <w:r>
        <w:t>т.п. ) следует ограничивать</w:t>
      </w:r>
      <w:r w:rsidR="00AB4637">
        <w:t xml:space="preserve"> </w:t>
      </w:r>
      <w:r>
        <w:t>тремя надземными</w:t>
      </w:r>
      <w:r w:rsidR="00AB4637">
        <w:t xml:space="preserve"> </w:t>
      </w:r>
      <w:r>
        <w:t>этажами.</w:t>
      </w:r>
      <w:r w:rsidR="00143B7F">
        <w:t xml:space="preserve"> </w:t>
      </w:r>
      <w:r>
        <w:t>В</w:t>
      </w:r>
      <w:r w:rsidR="00AB4637">
        <w:t xml:space="preserve"> </w:t>
      </w:r>
      <w:r>
        <w:t>случае,</w:t>
      </w:r>
      <w:r w:rsidR="00AB4637">
        <w:t xml:space="preserve"> </w:t>
      </w:r>
      <w:r>
        <w:t>если по функциональным</w:t>
      </w:r>
      <w:r w:rsidR="00143B7F">
        <w:t xml:space="preserve"> </w:t>
      </w:r>
      <w:r>
        <w:t>требованиям</w:t>
      </w:r>
      <w:r w:rsidR="00AB4637">
        <w:t xml:space="preserve"> </w:t>
      </w:r>
      <w:r>
        <w:t>возникает необходимость</w:t>
      </w:r>
      <w:r w:rsidR="00AB4637">
        <w:t xml:space="preserve"> </w:t>
      </w:r>
      <w:r>
        <w:t>увеличения</w:t>
      </w:r>
      <w:r w:rsidR="00AB4637">
        <w:t xml:space="preserve"> </w:t>
      </w:r>
      <w:r>
        <w:t>числа</w:t>
      </w:r>
      <w:r w:rsidR="00AB4637">
        <w:t xml:space="preserve"> </w:t>
      </w:r>
      <w:r>
        <w:t>этажей проектируемого</w:t>
      </w:r>
      <w:r w:rsidR="00143B7F">
        <w:t xml:space="preserve"> </w:t>
      </w:r>
      <w:r>
        <w:t>здания</w:t>
      </w:r>
      <w:r w:rsidR="00AB4637">
        <w:t xml:space="preserve"> </w:t>
      </w:r>
      <w:r>
        <w:t>сверх</w:t>
      </w:r>
      <w:r w:rsidR="00AB4637">
        <w:t xml:space="preserve"> </w:t>
      </w:r>
      <w:r>
        <w:t>указанного,</w:t>
      </w:r>
      <w:r w:rsidR="00143B7F">
        <w:t xml:space="preserve"> </w:t>
      </w:r>
      <w:r>
        <w:t>следует применять</w:t>
      </w:r>
      <w:r w:rsidR="00AB4637">
        <w:t xml:space="preserve"> </w:t>
      </w:r>
      <w:r>
        <w:t>специальные</w:t>
      </w:r>
      <w:r w:rsidR="00AB4637">
        <w:t xml:space="preserve"> </w:t>
      </w:r>
      <w:r>
        <w:t>системы</w:t>
      </w:r>
      <w:r w:rsidR="00AB4637">
        <w:t xml:space="preserve"> </w:t>
      </w:r>
      <w:r>
        <w:t>сейсмозащиты</w:t>
      </w:r>
      <w:r w:rsidR="00143B7F">
        <w:t xml:space="preserve"> </w:t>
      </w:r>
      <w:r>
        <w:t>(сейсмоизоляция,</w:t>
      </w:r>
      <w:r w:rsidR="00AB4637">
        <w:t xml:space="preserve"> </w:t>
      </w:r>
      <w:r>
        <w:t>демпфирование и</w:t>
      </w:r>
      <w:r w:rsidR="00AB4637">
        <w:t xml:space="preserve"> </w:t>
      </w:r>
      <w:r>
        <w:t>т.п. ) для</w:t>
      </w:r>
      <w:r w:rsidR="00AB4637">
        <w:t xml:space="preserve"> </w:t>
      </w:r>
      <w:r>
        <w:t>снижения</w:t>
      </w:r>
      <w:r w:rsidR="00AB4637">
        <w:t xml:space="preserve"> </w:t>
      </w:r>
      <w:r>
        <w:t>сейсмических нагрузок.</w:t>
      </w:r>
    </w:p>
    <w:p w:rsidR="00C40C44" w:rsidRDefault="0039253D" w:rsidP="00AF10D4">
      <w:pPr>
        <w:pStyle w:val="03"/>
      </w:pPr>
      <w:bookmarkStart w:id="154" w:name="раздел_охр_окр_среды"/>
      <w:bookmarkStart w:id="155" w:name="_Toc477434949"/>
      <w:r>
        <w:t>8</w:t>
      </w:r>
      <w:r w:rsidR="00AF10D4">
        <w:t>.</w:t>
      </w:r>
      <w:r w:rsidR="00C40C44" w:rsidRPr="000E6737">
        <w:t xml:space="preserve"> </w:t>
      </w:r>
      <w:r w:rsidR="00AF10D4">
        <w:t>Р</w:t>
      </w:r>
      <w:r w:rsidR="00C40C44" w:rsidRPr="000E6737">
        <w:t>асчетные показатели в сфере охраны окружающей среды</w:t>
      </w:r>
      <w:bookmarkEnd w:id="154"/>
      <w:bookmarkEnd w:id="155"/>
    </w:p>
    <w:p w:rsidR="00206379" w:rsidRDefault="00206379" w:rsidP="00206379">
      <w:pPr>
        <w:pStyle w:val="09"/>
      </w:pPr>
      <w:bookmarkStart w:id="156" w:name="_Toc477434950"/>
      <w:r>
        <w:t>8.1. Общие требования</w:t>
      </w:r>
      <w:bookmarkEnd w:id="156"/>
    </w:p>
    <w:p w:rsidR="00596A16" w:rsidRPr="00E65649" w:rsidRDefault="0039253D" w:rsidP="00E65649">
      <w:pPr>
        <w:pStyle w:val="01"/>
      </w:pPr>
      <w:r>
        <w:t>8</w:t>
      </w:r>
      <w:r w:rsidR="00E65649" w:rsidRPr="00E65649">
        <w:t>.</w:t>
      </w:r>
      <w:r w:rsidR="00206379">
        <w:t>1.</w:t>
      </w:r>
      <w:r w:rsidR="00596A16" w:rsidRPr="00E65649">
        <w:t xml:space="preserve">1. При планировке и застройке </w:t>
      </w:r>
      <w:r w:rsidR="00E65649" w:rsidRPr="00E65649">
        <w:t>городского округа</w:t>
      </w:r>
      <w:r w:rsidR="00596A16" w:rsidRPr="00E65649">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596A16" w:rsidRPr="00E65649" w:rsidRDefault="0039253D" w:rsidP="00B9773D">
      <w:pPr>
        <w:pStyle w:val="01"/>
      </w:pPr>
      <w:r>
        <w:t>8</w:t>
      </w:r>
      <w:r w:rsidR="00E65649">
        <w:t>.</w:t>
      </w:r>
      <w:r w:rsidR="00206379">
        <w:t>1.</w:t>
      </w:r>
      <w:r w:rsidR="00E65649">
        <w:t>2</w:t>
      </w:r>
      <w:r w:rsidR="00596A16" w:rsidRPr="00E65649">
        <w:t>.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w:t>
      </w:r>
      <w:r w:rsidR="00E65649">
        <w:t xml:space="preserve"> Российской Федерации «О недрах», Федеральными законами «</w:t>
      </w:r>
      <w:r w:rsidR="00596A16" w:rsidRPr="00E65649">
        <w:t>Об охране окружающей среды</w:t>
      </w:r>
      <w:r w:rsidR="00E65649">
        <w:t>», «</w:t>
      </w:r>
      <w:r w:rsidR="00596A16" w:rsidRPr="00E65649">
        <w:t>Об охране атмосферного воздуха</w:t>
      </w:r>
      <w:r w:rsidR="00E65649">
        <w:t>», «</w:t>
      </w:r>
      <w:r w:rsidR="00596A16" w:rsidRPr="00E65649">
        <w:t>О санитарно-эпидемиологическом благополучии населения</w:t>
      </w:r>
      <w:r w:rsidR="00E65649">
        <w:t>», «</w:t>
      </w:r>
      <w:r w:rsidR="00596A16" w:rsidRPr="00E65649">
        <w:t>Об экологической экспертизе</w:t>
      </w:r>
      <w:r w:rsidR="00E65649">
        <w:t>»</w:t>
      </w:r>
      <w:r w:rsidR="00596A16" w:rsidRPr="00E65649">
        <w:t>,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596A16" w:rsidRPr="002415F8" w:rsidRDefault="0039253D" w:rsidP="00E65649">
      <w:pPr>
        <w:pStyle w:val="09"/>
      </w:pPr>
      <w:bookmarkStart w:id="157" w:name="_Toc477434951"/>
      <w:r>
        <w:t>8</w:t>
      </w:r>
      <w:r w:rsidR="00206379">
        <w:t>.2</w:t>
      </w:r>
      <w:r w:rsidR="00596A16" w:rsidRPr="002415F8">
        <w:t>. Рациональное и</w:t>
      </w:r>
      <w:r w:rsidR="00E65649">
        <w:t>спользование природных ресурсов</w:t>
      </w:r>
      <w:bookmarkEnd w:id="157"/>
    </w:p>
    <w:p w:rsidR="00596A16" w:rsidRPr="0043401F" w:rsidRDefault="0039253D" w:rsidP="0043401F">
      <w:pPr>
        <w:pStyle w:val="01"/>
      </w:pPr>
      <w:r>
        <w:t>8</w:t>
      </w:r>
      <w:r w:rsidR="00206379">
        <w:t>.2</w:t>
      </w:r>
      <w:r w:rsidR="00E65649" w:rsidRPr="0043401F">
        <w:t>.1</w:t>
      </w:r>
      <w:r w:rsidR="00596A16" w:rsidRPr="0043401F">
        <w:t>. Использование и охрана территорий природного комплекса, флоры и фауны осуществляются в соотве</w:t>
      </w:r>
      <w:r w:rsidR="00E65649" w:rsidRPr="0043401F">
        <w:t>тствии с Федеральными законами «</w:t>
      </w:r>
      <w:r w:rsidR="00596A16" w:rsidRPr="0043401F">
        <w:t>Об особо охраняемых природных территориях</w:t>
      </w:r>
      <w:r w:rsidR="00E65649" w:rsidRPr="0043401F">
        <w:t>», «</w:t>
      </w:r>
      <w:r w:rsidR="00596A16" w:rsidRPr="0043401F">
        <w:t>О животном мире</w:t>
      </w:r>
      <w:r w:rsidR="00E65649" w:rsidRPr="0043401F">
        <w:t>», «</w:t>
      </w:r>
      <w:r w:rsidR="00596A16" w:rsidRPr="0043401F">
        <w:t>О переводе земель или земельных участков из одной</w:t>
      </w:r>
      <w:r w:rsidR="00E65649" w:rsidRPr="0043401F">
        <w:t xml:space="preserve"> категории в другую», «</w:t>
      </w:r>
      <w:r w:rsidR="00596A16" w:rsidRPr="0043401F">
        <w:t>О недрах</w:t>
      </w:r>
      <w:r w:rsidR="00E65649" w:rsidRPr="0043401F">
        <w:t>», законами Краснодарского края «</w:t>
      </w:r>
      <w:r w:rsidR="00596A16" w:rsidRPr="0043401F">
        <w:t>Об особо охраняемых территориях Краснодарского края</w:t>
      </w:r>
      <w:r w:rsidR="00E65649" w:rsidRPr="0043401F">
        <w:t>», «</w:t>
      </w:r>
      <w:r w:rsidR="00596A16" w:rsidRPr="0043401F">
        <w:t>О недропользовании на территории Краснодарского края</w:t>
      </w:r>
      <w:r w:rsidR="00E65649" w:rsidRPr="0043401F">
        <w:t>», «</w:t>
      </w:r>
      <w:r w:rsidR="00596A16" w:rsidRPr="0043401F">
        <w:t>Об охране окружающей среды на территории Краснодарского края</w:t>
      </w:r>
      <w:r w:rsidR="00E65649" w:rsidRPr="0043401F">
        <w:t>»</w:t>
      </w:r>
      <w:r w:rsidR="00596A16" w:rsidRPr="0043401F">
        <w:t xml:space="preserve"> и другими нормативными правовыми актами.</w:t>
      </w:r>
    </w:p>
    <w:p w:rsidR="00596A16" w:rsidRPr="002415F8" w:rsidRDefault="0039253D" w:rsidP="00E65649">
      <w:pPr>
        <w:pStyle w:val="01"/>
      </w:pPr>
      <w:r>
        <w:t>8</w:t>
      </w:r>
      <w:r w:rsidR="00206379">
        <w:t>.2</w:t>
      </w:r>
      <w:r w:rsidR="00596A16" w:rsidRPr="002415F8">
        <w:t>.2.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596A16" w:rsidRPr="002415F8" w:rsidRDefault="0039253D" w:rsidP="00E65649">
      <w:pPr>
        <w:pStyle w:val="01"/>
      </w:pPr>
      <w:r>
        <w:t>8</w:t>
      </w:r>
      <w:r w:rsidR="00206379">
        <w:t>.2</w:t>
      </w:r>
      <w:r w:rsidR="00E65649">
        <w:t>.3</w:t>
      </w:r>
      <w:r w:rsidR="00596A16" w:rsidRPr="002415F8">
        <w:t>. Изъятие под застройку земель лесного фонда допускается в исключительных случаях только в установленном законом порядке.</w:t>
      </w:r>
    </w:p>
    <w:p w:rsidR="00596A16" w:rsidRPr="002415F8" w:rsidRDefault="00596A16" w:rsidP="00E65649">
      <w:pPr>
        <w:pStyle w:val="01"/>
      </w:pPr>
      <w:r w:rsidRPr="002415F8">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596A16" w:rsidRPr="002415F8" w:rsidRDefault="00596A16" w:rsidP="00E65649">
      <w:pPr>
        <w:pStyle w:val="01"/>
      </w:pPr>
      <w:r w:rsidRPr="002415F8">
        <w:t xml:space="preserve">Кроме того, в пределах </w:t>
      </w:r>
      <w:r w:rsidR="00E65649">
        <w:t>городского округа</w:t>
      </w:r>
      <w:r w:rsidRPr="002415F8">
        <w:t>, а также на прилегающих территориях следует предусм</w:t>
      </w:r>
      <w:r w:rsidR="00815E20">
        <w:t>атривать защитные лесные полосы.</w:t>
      </w:r>
    </w:p>
    <w:p w:rsidR="00596A16" w:rsidRPr="002415F8" w:rsidRDefault="0039253D" w:rsidP="00E65649">
      <w:pPr>
        <w:pStyle w:val="01"/>
      </w:pPr>
      <w:r>
        <w:t>8</w:t>
      </w:r>
      <w:r w:rsidR="00206379">
        <w:t>.2</w:t>
      </w:r>
      <w:r w:rsidR="00596A16" w:rsidRPr="002415F8">
        <w:t xml:space="preserve">.4. Проектирование и строительство </w:t>
      </w:r>
      <w:r w:rsidR="00F67556">
        <w:t>городского округа</w:t>
      </w:r>
      <w:r w:rsidR="00596A16" w:rsidRPr="002415F8">
        <w:t xml:space="preserve">, промышленных комплексов и других объектов осуществляются после </w:t>
      </w:r>
      <w:r w:rsidR="00596A16" w:rsidRPr="00F67556">
        <w:t xml:space="preserve">получения заключения </w:t>
      </w:r>
      <w:r w:rsidR="00E54D75">
        <w:t>соответствующего органа государственного надзора</w:t>
      </w:r>
      <w:r w:rsidR="00596A16" w:rsidRPr="00F67556">
        <w:t xml:space="preserve"> об отсутствии</w:t>
      </w:r>
      <w:r w:rsidR="00596A16" w:rsidRPr="002415F8">
        <w:t xml:space="preserve"> полезных ископаемых в недрах под участком предстоящей застройки.</w:t>
      </w:r>
    </w:p>
    <w:p w:rsidR="00596A16" w:rsidRPr="002415F8" w:rsidRDefault="00596A16" w:rsidP="00E65649">
      <w:pPr>
        <w:pStyle w:val="01"/>
      </w:pPr>
      <w:r w:rsidRPr="002415F8">
        <w:t xml:space="preserve">Застройка площадей залегания полезных ископаемых, а также размещение в местах их залегания подземных сооружений допускаются с разрешения </w:t>
      </w:r>
      <w:r w:rsidRPr="00F67556">
        <w:t>органов управления государственным фондом недр и горного надзора только</w:t>
      </w:r>
      <w:r w:rsidRPr="002415F8">
        <w:t xml:space="preserve"> при условии обеспечения возможности извлечения полезных ископаемых или доказанности экономической целесообразности застройки.</w:t>
      </w:r>
    </w:p>
    <w:p w:rsidR="00596A16" w:rsidRPr="002415F8" w:rsidRDefault="0039253D" w:rsidP="00183AC3">
      <w:pPr>
        <w:pStyle w:val="01"/>
      </w:pPr>
      <w:r>
        <w:t>8</w:t>
      </w:r>
      <w:r w:rsidR="00206379">
        <w:t>.2</w:t>
      </w:r>
      <w:r w:rsidR="00596A16" w:rsidRPr="002415F8">
        <w:t>.5. В зонах особо охраняемых территорий и рекреационных зонах запрещается строительство зданий, сооружений и коммуникаций, в том числе:</w:t>
      </w:r>
    </w:p>
    <w:p w:rsidR="00596A16" w:rsidRPr="002415F8" w:rsidRDefault="00596A16" w:rsidP="00183AC3">
      <w:pPr>
        <w:pStyle w:val="04"/>
      </w:pPr>
      <w:r w:rsidRPr="002415F8">
        <w:t>на землях заповедников, заказников, природных национальных парков, ботанических садов, дендрологических парков и водоохранных полос (зон);</w:t>
      </w:r>
    </w:p>
    <w:p w:rsidR="00596A16" w:rsidRPr="002415F8" w:rsidRDefault="00596A16" w:rsidP="00183AC3">
      <w:pPr>
        <w:pStyle w:val="04"/>
      </w:pPr>
      <w:r w:rsidRPr="002415F8">
        <w:t xml:space="preserve">на землях зеленых зон </w:t>
      </w:r>
      <w:r w:rsidR="00183AC3">
        <w:t>городского округа</w:t>
      </w:r>
      <w:r w:rsidRPr="002415F8">
        <w:t>,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596A16" w:rsidRPr="002415F8" w:rsidRDefault="00596A16" w:rsidP="00183AC3">
      <w:pPr>
        <w:pStyle w:val="04"/>
      </w:pPr>
      <w:r w:rsidRPr="002415F8">
        <w:t>в зонах охраны гидрометеорологических станций;</w:t>
      </w:r>
    </w:p>
    <w:p w:rsidR="00596A16" w:rsidRPr="002415F8" w:rsidRDefault="00596A16" w:rsidP="00183AC3">
      <w:pPr>
        <w:pStyle w:val="04"/>
      </w:pPr>
      <w:r w:rsidRPr="002415F8">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596A16" w:rsidRPr="002415F8" w:rsidRDefault="00596A16" w:rsidP="00183AC3">
      <w:pPr>
        <w:pStyle w:val="04"/>
      </w:pPr>
      <w:r w:rsidRPr="002415F8">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596A16" w:rsidRPr="00F67556" w:rsidRDefault="00596A16" w:rsidP="00F67556">
      <w:pPr>
        <w:pStyle w:val="01"/>
      </w:pPr>
      <w:r w:rsidRPr="00F67556">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596A16" w:rsidRPr="002415F8" w:rsidRDefault="0039253D" w:rsidP="00183AC3">
      <w:pPr>
        <w:pStyle w:val="01"/>
      </w:pPr>
      <w:r>
        <w:t>8</w:t>
      </w:r>
      <w:r w:rsidR="00206379">
        <w:t>.2</w:t>
      </w:r>
      <w:r w:rsidR="00596A16" w:rsidRPr="002415F8">
        <w:t>.6.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96A16" w:rsidRPr="002415F8" w:rsidRDefault="00596A16" w:rsidP="00183AC3">
      <w:pPr>
        <w:pStyle w:val="04"/>
      </w:pPr>
      <w:r w:rsidRPr="002415F8">
        <w:t>внедрения ресурсосберегающих технологий систем водоснабжения;</w:t>
      </w:r>
    </w:p>
    <w:p w:rsidR="00596A16" w:rsidRPr="002415F8" w:rsidRDefault="00596A16" w:rsidP="00183AC3">
      <w:pPr>
        <w:pStyle w:val="04"/>
      </w:pPr>
      <w:r w:rsidRPr="002415F8">
        <w:t>расширения оборотного и повторного использования воды на предприятиях;</w:t>
      </w:r>
    </w:p>
    <w:p w:rsidR="00596A16" w:rsidRPr="002415F8" w:rsidRDefault="00596A16" w:rsidP="00183AC3">
      <w:pPr>
        <w:pStyle w:val="04"/>
      </w:pPr>
      <w:r w:rsidRPr="002415F8">
        <w:t>сокращения потерь воды на подающих коммунальных и оросительных сетях;</w:t>
      </w:r>
    </w:p>
    <w:p w:rsidR="00596A16" w:rsidRPr="002415F8" w:rsidRDefault="00596A16" w:rsidP="00183AC3">
      <w:pPr>
        <w:pStyle w:val="04"/>
      </w:pPr>
      <w:r w:rsidRPr="002415F8">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596A16" w:rsidRPr="002415F8" w:rsidRDefault="0039253D" w:rsidP="001A1C1C">
      <w:pPr>
        <w:pStyle w:val="09"/>
      </w:pPr>
      <w:bookmarkStart w:id="158" w:name="_Toc477434952"/>
      <w:r>
        <w:t>8</w:t>
      </w:r>
      <w:r w:rsidR="00206379">
        <w:t>.3</w:t>
      </w:r>
      <w:r w:rsidR="001A1C1C">
        <w:t>. Охрана атмосферного воздуха</w:t>
      </w:r>
      <w:bookmarkEnd w:id="158"/>
    </w:p>
    <w:p w:rsidR="00596A16" w:rsidRPr="002415F8" w:rsidRDefault="0039253D" w:rsidP="001A1C1C">
      <w:pPr>
        <w:pStyle w:val="01"/>
      </w:pPr>
      <w:r>
        <w:t>8</w:t>
      </w:r>
      <w:r w:rsidR="00206379">
        <w:t>.3</w:t>
      </w:r>
      <w:r w:rsidR="001A1C1C">
        <w:t>.1</w:t>
      </w:r>
      <w:r w:rsidR="00596A16" w:rsidRPr="002415F8">
        <w:t xml:space="preserve">.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w:t>
      </w:r>
      <w:r w:rsidR="00C45D2C">
        <w:t>«</w:t>
      </w:r>
      <w:r w:rsidR="00596A16" w:rsidRPr="002415F8">
        <w:t>ПДК</w:t>
      </w:r>
      <w:r w:rsidR="00C45D2C">
        <w:t>»</w:t>
      </w:r>
      <w:r w:rsidR="00596A16" w:rsidRPr="002415F8">
        <w:t xml:space="preserve">) или ориентировочные безопасные уровни воздействия (далее </w:t>
      </w:r>
      <w:r w:rsidR="00C45D2C">
        <w:t>«</w:t>
      </w:r>
      <w:r w:rsidR="00596A16" w:rsidRPr="002415F8">
        <w:t>ОБУВ</w:t>
      </w:r>
      <w:r w:rsidR="00C45D2C">
        <w:t>»</w:t>
      </w:r>
      <w:r w:rsidR="00596A16" w:rsidRPr="002415F8">
        <w:t>)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596A16" w:rsidRPr="002415F8" w:rsidRDefault="00596A16" w:rsidP="001A1C1C">
      <w:pPr>
        <w:pStyle w:val="01"/>
      </w:pPr>
      <w:r w:rsidRPr="002415F8">
        <w:t xml:space="preserve">Соблюдение гигиенических нормативов </w:t>
      </w:r>
      <w:r w:rsidR="007C3684">
        <w:t>–</w:t>
      </w:r>
      <w:r w:rsidRPr="002415F8">
        <w:t xml:space="preserve">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596A16" w:rsidRPr="002415F8" w:rsidRDefault="0039253D" w:rsidP="007C3684">
      <w:pPr>
        <w:pStyle w:val="01"/>
      </w:pPr>
      <w:r>
        <w:t>8</w:t>
      </w:r>
      <w:r w:rsidR="00206379">
        <w:t>.3</w:t>
      </w:r>
      <w:r w:rsidR="007C3684">
        <w:t>.2</w:t>
      </w:r>
      <w:r w:rsidR="00596A16" w:rsidRPr="002415F8">
        <w:t xml:space="preserve">. Предельно допустимые концентрации вредных веществ на территории населенного пункта принимаются в соответствии с требованиями </w:t>
      </w:r>
      <w:r w:rsidR="007C3684" w:rsidRPr="007C3684">
        <w:t>ГН 2.1.6.1338-03</w:t>
      </w:r>
      <w:r w:rsidR="007C3684">
        <w:t xml:space="preserve"> «</w:t>
      </w:r>
      <w:r w:rsidR="00596A16" w:rsidRPr="002415F8">
        <w:t>Предельно допустимые концентрации (ПДК) загрязняющих веществ в атмо</w:t>
      </w:r>
      <w:r w:rsidR="007C3684">
        <w:t>сферном воздухе населенных мест»</w:t>
      </w:r>
      <w:r w:rsidR="00596A16" w:rsidRPr="002415F8">
        <w:t>.</w:t>
      </w:r>
    </w:p>
    <w:p w:rsidR="00596A16" w:rsidRDefault="00596A16" w:rsidP="007C3684">
      <w:pPr>
        <w:pStyle w:val="01"/>
      </w:pPr>
      <w:r w:rsidRPr="002415F8">
        <w:t xml:space="preserve">Максимальный уровень загрязнения атмосферного воздуха на различных территориях принимается по </w:t>
      </w:r>
      <w:r w:rsidR="00311CAD">
        <w:fldChar w:fldCharType="begin"/>
      </w:r>
      <w:r w:rsidR="00311CAD">
        <w:instrText xml:space="preserve"> REF _Ref449890999 \h </w:instrText>
      </w:r>
      <w:r w:rsidR="00311CAD">
        <w:fldChar w:fldCharType="separate"/>
      </w:r>
      <w:r w:rsidR="000E722C">
        <w:t xml:space="preserve">Таблица </w:t>
      </w:r>
      <w:r w:rsidR="000E722C">
        <w:rPr>
          <w:noProof/>
        </w:rPr>
        <w:t>83</w:t>
      </w:r>
      <w:r w:rsidR="00311CAD">
        <w:fldChar w:fldCharType="end"/>
      </w:r>
      <w:r w:rsidR="00311CAD">
        <w:t>.</w:t>
      </w:r>
    </w:p>
    <w:p w:rsidR="00311CAD" w:rsidRDefault="00311CAD" w:rsidP="00311CAD">
      <w:pPr>
        <w:pStyle w:val="05"/>
      </w:pPr>
      <w:bookmarkStart w:id="159" w:name="_Ref449890999"/>
      <w:r>
        <w:t xml:space="preserve">Таблица </w:t>
      </w:r>
      <w:r w:rsidR="00F14E19">
        <w:fldChar w:fldCharType="begin"/>
      </w:r>
      <w:r w:rsidR="00F14E19">
        <w:instrText xml:space="preserve"> SEQ Таблица \* ARABIC </w:instrText>
      </w:r>
      <w:r w:rsidR="00F14E19">
        <w:fldChar w:fldCharType="separate"/>
      </w:r>
      <w:r w:rsidR="000E722C">
        <w:rPr>
          <w:noProof/>
        </w:rPr>
        <w:t>83</w:t>
      </w:r>
      <w:r w:rsidR="00F14E19">
        <w:rPr>
          <w:noProof/>
        </w:rPr>
        <w:fldChar w:fldCharType="end"/>
      </w:r>
      <w:bookmarkEnd w:id="159"/>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8"/>
        <w:gridCol w:w="1800"/>
        <w:gridCol w:w="1823"/>
        <w:gridCol w:w="2232"/>
        <w:gridCol w:w="2238"/>
      </w:tblGrid>
      <w:tr w:rsidR="00AF64D6" w:rsidRPr="00AF64D6" w:rsidTr="00AF64D6">
        <w:tc>
          <w:tcPr>
            <w:tcW w:w="0" w:type="auto"/>
            <w:tcBorders>
              <w:top w:val="single" w:sz="4" w:space="0" w:color="auto"/>
              <w:bottom w:val="single" w:sz="4" w:space="0" w:color="auto"/>
              <w:right w:val="single" w:sz="4" w:space="0" w:color="auto"/>
            </w:tcBorders>
            <w:shd w:val="clear" w:color="auto" w:fill="auto"/>
            <w:vAlign w:val="center"/>
          </w:tcPr>
          <w:p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Зона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Максимальный уровень шумового воздействия, ДБА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Максимальный уровень загрязнения атмосферного воздуха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Максимальный уровень электромагнитного излучения от радиотехнических объектов</w:t>
            </w:r>
          </w:p>
        </w:tc>
        <w:tc>
          <w:tcPr>
            <w:tcW w:w="0" w:type="auto"/>
            <w:tcBorders>
              <w:top w:val="single" w:sz="4" w:space="0" w:color="auto"/>
              <w:left w:val="single" w:sz="4" w:space="0" w:color="auto"/>
              <w:bottom w:val="single" w:sz="4" w:space="0" w:color="auto"/>
            </w:tcBorders>
            <w:shd w:val="clear" w:color="auto" w:fill="auto"/>
            <w:vAlign w:val="center"/>
          </w:tcPr>
          <w:p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Загрязненность сточных вод</w:t>
            </w:r>
          </w:p>
        </w:tc>
      </w:tr>
      <w:tr w:rsidR="00AF64D6" w:rsidRPr="00AF64D6" w:rsidTr="00AF64D6">
        <w:tc>
          <w:tcPr>
            <w:tcW w:w="0" w:type="auto"/>
            <w:tcBorders>
              <w:top w:val="single" w:sz="4" w:space="0" w:color="auto"/>
              <w:bottom w:val="nil"/>
              <w:right w:val="single" w:sz="4" w:space="0" w:color="auto"/>
            </w:tcBorders>
            <w:shd w:val="clear" w:color="auto" w:fill="auto"/>
          </w:tcPr>
          <w:p w:rsidR="00AF64D6" w:rsidRPr="00F67556" w:rsidRDefault="00AF64D6" w:rsidP="00F67556">
            <w:pPr>
              <w:suppressAutoHyphens/>
              <w:rPr>
                <w:rFonts w:ascii="Times New Roman" w:hAnsi="Times New Roman" w:cs="Times New Roman"/>
                <w:sz w:val="20"/>
                <w:szCs w:val="20"/>
              </w:rPr>
            </w:pPr>
            <w:r w:rsidRPr="00F67556">
              <w:rPr>
                <w:rFonts w:ascii="Times New Roman" w:hAnsi="Times New Roman" w:cs="Times New Roman"/>
                <w:sz w:val="20"/>
                <w:szCs w:val="20"/>
              </w:rPr>
              <w:t xml:space="preserve">Жилые зоны: </w:t>
            </w:r>
            <w:r w:rsidR="00F67556" w:rsidRPr="00F67556">
              <w:rPr>
                <w:rFonts w:ascii="Times New Roman" w:hAnsi="Times New Roman" w:cs="Times New Roman"/>
                <w:sz w:val="20"/>
                <w:szCs w:val="20"/>
              </w:rPr>
              <w:t>застройка индивидуальными жилыми домами</w:t>
            </w:r>
          </w:p>
        </w:tc>
        <w:tc>
          <w:tcPr>
            <w:tcW w:w="0" w:type="auto"/>
            <w:tcBorders>
              <w:top w:val="single" w:sz="4" w:space="0" w:color="auto"/>
              <w:left w:val="single" w:sz="4" w:space="0" w:color="auto"/>
              <w:bottom w:val="nil"/>
              <w:right w:val="single" w:sz="4" w:space="0" w:color="auto"/>
            </w:tcBorders>
            <w:shd w:val="clear" w:color="auto" w:fill="auto"/>
          </w:tcPr>
          <w:p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55</w:t>
            </w:r>
          </w:p>
        </w:tc>
        <w:tc>
          <w:tcPr>
            <w:tcW w:w="0" w:type="auto"/>
            <w:tcBorders>
              <w:top w:val="single" w:sz="4" w:space="0" w:color="auto"/>
              <w:left w:val="single" w:sz="4" w:space="0" w:color="auto"/>
              <w:bottom w:val="nil"/>
              <w:right w:val="single" w:sz="4" w:space="0" w:color="auto"/>
            </w:tcBorders>
            <w:shd w:val="clear" w:color="auto" w:fill="auto"/>
          </w:tcPr>
          <w:p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 ПДК</w:t>
            </w:r>
          </w:p>
        </w:tc>
        <w:tc>
          <w:tcPr>
            <w:tcW w:w="0" w:type="auto"/>
            <w:tcBorders>
              <w:top w:val="single" w:sz="4" w:space="0" w:color="auto"/>
              <w:left w:val="single" w:sz="4" w:space="0" w:color="auto"/>
              <w:bottom w:val="nil"/>
              <w:right w:val="single" w:sz="4" w:space="0" w:color="auto"/>
            </w:tcBorders>
            <w:shd w:val="clear" w:color="auto" w:fill="auto"/>
          </w:tcPr>
          <w:p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single" w:sz="4" w:space="0" w:color="auto"/>
              <w:left w:val="single" w:sz="4" w:space="0" w:color="auto"/>
              <w:bottom w:val="nil"/>
            </w:tcBorders>
            <w:shd w:val="clear" w:color="auto" w:fill="auto"/>
          </w:tcPr>
          <w:p w:rsidR="00AF64D6" w:rsidRPr="00F67556" w:rsidRDefault="00AF64D6"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нормативно очищенные на локальных очистных сооружениях;</w:t>
            </w:r>
          </w:p>
        </w:tc>
      </w:tr>
      <w:tr w:rsidR="00AF64D6" w:rsidRPr="00AF64D6" w:rsidTr="00AF64D6">
        <w:tc>
          <w:tcPr>
            <w:tcW w:w="0" w:type="auto"/>
            <w:tcBorders>
              <w:top w:val="nil"/>
              <w:bottom w:val="single" w:sz="4" w:space="0" w:color="auto"/>
              <w:right w:val="single" w:sz="4" w:space="0" w:color="auto"/>
            </w:tcBorders>
            <w:shd w:val="clear" w:color="auto" w:fill="auto"/>
          </w:tcPr>
          <w:p w:rsidR="00AF64D6" w:rsidRPr="00F67556" w:rsidRDefault="00AF64D6"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многоэтажная застройка</w:t>
            </w:r>
          </w:p>
        </w:tc>
        <w:tc>
          <w:tcPr>
            <w:tcW w:w="0" w:type="auto"/>
            <w:tcBorders>
              <w:top w:val="nil"/>
              <w:left w:val="single" w:sz="4" w:space="0" w:color="auto"/>
              <w:bottom w:val="single" w:sz="4" w:space="0" w:color="auto"/>
              <w:right w:val="single" w:sz="4" w:space="0" w:color="auto"/>
            </w:tcBorders>
            <w:shd w:val="clear" w:color="auto" w:fill="auto"/>
          </w:tcPr>
          <w:p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55</w:t>
            </w:r>
          </w:p>
        </w:tc>
        <w:tc>
          <w:tcPr>
            <w:tcW w:w="0" w:type="auto"/>
            <w:tcBorders>
              <w:top w:val="nil"/>
              <w:left w:val="single" w:sz="4" w:space="0" w:color="auto"/>
              <w:bottom w:val="single" w:sz="4" w:space="0" w:color="auto"/>
              <w:right w:val="single" w:sz="4" w:space="0" w:color="auto"/>
            </w:tcBorders>
            <w:shd w:val="clear" w:color="auto" w:fill="auto"/>
          </w:tcPr>
          <w:p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ПДК</w:t>
            </w:r>
          </w:p>
        </w:tc>
        <w:tc>
          <w:tcPr>
            <w:tcW w:w="0" w:type="auto"/>
            <w:tcBorders>
              <w:top w:val="nil"/>
              <w:left w:val="single" w:sz="4" w:space="0" w:color="auto"/>
              <w:bottom w:val="single" w:sz="4" w:space="0" w:color="auto"/>
              <w:right w:val="single" w:sz="4" w:space="0" w:color="auto"/>
            </w:tcBorders>
            <w:shd w:val="clear" w:color="auto" w:fill="auto"/>
          </w:tcPr>
          <w:p w:rsidR="00AF64D6" w:rsidRPr="00F67556" w:rsidRDefault="00AF64D6" w:rsidP="00AF64D6">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nil"/>
              <w:left w:val="single" w:sz="4" w:space="0" w:color="auto"/>
              <w:bottom w:val="single" w:sz="4" w:space="0" w:color="auto"/>
            </w:tcBorders>
            <w:shd w:val="clear" w:color="auto" w:fill="auto"/>
          </w:tcPr>
          <w:p w:rsidR="00AF64D6" w:rsidRPr="00F67556" w:rsidRDefault="00AF64D6"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выпуск в городской коллектор с последующей очисткой на городских канализационных очистных сооружениях (КОС)</w:t>
            </w:r>
          </w:p>
        </w:tc>
      </w:tr>
      <w:tr w:rsidR="001E01D4" w:rsidRPr="00AF64D6" w:rsidTr="00AF64D6">
        <w:tc>
          <w:tcPr>
            <w:tcW w:w="0" w:type="auto"/>
            <w:tcBorders>
              <w:top w:val="single" w:sz="4" w:space="0" w:color="auto"/>
              <w:bottom w:val="single" w:sz="4" w:space="0" w:color="auto"/>
              <w:right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Общественно-деловые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single" w:sz="4" w:space="0" w:color="auto"/>
              <w:left w:val="single" w:sz="4" w:space="0" w:color="auto"/>
              <w:bottom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выпуск в городской коллектор с последующей очисткой на городских канализационных очистных сооружениях (КОС)</w:t>
            </w:r>
          </w:p>
        </w:tc>
      </w:tr>
      <w:tr w:rsidR="001E01D4" w:rsidRPr="00AF64D6" w:rsidTr="00AF64D6">
        <w:tc>
          <w:tcPr>
            <w:tcW w:w="0" w:type="auto"/>
            <w:tcBorders>
              <w:top w:val="single" w:sz="4" w:space="0" w:color="auto"/>
              <w:bottom w:val="single" w:sz="4" w:space="0" w:color="auto"/>
              <w:right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Производственные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нормируется по границе объединенной СЗЗ 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нормируется по границе объединенной СЗЗ 1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нормируется по границе объединенной СЗЗ 1 ПДУ</w:t>
            </w:r>
          </w:p>
        </w:tc>
        <w:tc>
          <w:tcPr>
            <w:tcW w:w="0" w:type="auto"/>
            <w:tcBorders>
              <w:top w:val="single" w:sz="4" w:space="0" w:color="auto"/>
              <w:left w:val="single" w:sz="4" w:space="0" w:color="auto"/>
              <w:bottom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нормативно очищенные стоки на локальных сооружениях, очистных сооружениях с самостоятельным или централизованным выпуском</w:t>
            </w:r>
          </w:p>
        </w:tc>
      </w:tr>
      <w:tr w:rsidR="001E01D4" w:rsidRPr="00AF64D6" w:rsidTr="00AF64D6">
        <w:tc>
          <w:tcPr>
            <w:tcW w:w="0" w:type="auto"/>
            <w:tcBorders>
              <w:top w:val="single" w:sz="4" w:space="0" w:color="auto"/>
              <w:bottom w:val="single" w:sz="4" w:space="0" w:color="auto"/>
              <w:right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Рекреационные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single" w:sz="4" w:space="0" w:color="auto"/>
              <w:left w:val="single" w:sz="4" w:space="0" w:color="auto"/>
              <w:bottom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нормативно очищенные стоки на локальных сооружениях с возможным самостоятельным выпуском</w:t>
            </w:r>
          </w:p>
        </w:tc>
      </w:tr>
      <w:tr w:rsidR="001E01D4" w:rsidRPr="00AF64D6" w:rsidTr="00AF64D6">
        <w:tc>
          <w:tcPr>
            <w:tcW w:w="0" w:type="auto"/>
            <w:tcBorders>
              <w:top w:val="single" w:sz="4" w:space="0" w:color="auto"/>
              <w:bottom w:val="single" w:sz="4" w:space="0" w:color="auto"/>
              <w:right w:val="single" w:sz="4" w:space="0" w:color="auto"/>
            </w:tcBorders>
            <w:shd w:val="clear" w:color="auto" w:fill="auto"/>
          </w:tcPr>
          <w:p w:rsidR="001E01D4" w:rsidRPr="006E6059" w:rsidRDefault="001E01D4" w:rsidP="00876D73">
            <w:pPr>
              <w:suppressAutoHyphens/>
              <w:rPr>
                <w:rFonts w:ascii="Times New Roman" w:hAnsi="Times New Roman" w:cs="Times New Roman"/>
                <w:sz w:val="20"/>
                <w:szCs w:val="20"/>
              </w:rPr>
            </w:pPr>
            <w:r w:rsidRPr="006E6059">
              <w:rPr>
                <w:rFonts w:ascii="Times New Roman" w:hAnsi="Times New Roman" w:cs="Times New Roman"/>
                <w:sz w:val="20"/>
                <w:szCs w:val="20"/>
              </w:rPr>
              <w:t>Зона особо охраняемых природных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6E6059" w:rsidRDefault="001E01D4" w:rsidP="00876D73">
            <w:pPr>
              <w:suppressAutoHyphens/>
              <w:jc w:val="center"/>
              <w:rPr>
                <w:rFonts w:ascii="Times New Roman" w:hAnsi="Times New Roman" w:cs="Times New Roman"/>
                <w:sz w:val="20"/>
                <w:szCs w:val="20"/>
              </w:rPr>
            </w:pPr>
            <w:r w:rsidRPr="006E6059">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6E6059" w:rsidRDefault="001E01D4" w:rsidP="00876D73">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6E6059" w:rsidRDefault="001E01D4" w:rsidP="00876D73">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tcBorders>
            <w:shd w:val="clear" w:color="auto" w:fill="auto"/>
          </w:tcPr>
          <w:p w:rsidR="001E01D4" w:rsidRPr="006E6059" w:rsidRDefault="001E01D4" w:rsidP="00876D73">
            <w:pPr>
              <w:suppressAutoHyphens/>
              <w:rPr>
                <w:rFonts w:ascii="Times New Roman" w:hAnsi="Times New Roman" w:cs="Times New Roman"/>
                <w:sz w:val="20"/>
                <w:szCs w:val="20"/>
              </w:rPr>
            </w:pPr>
            <w:r w:rsidRPr="006E6059">
              <w:rPr>
                <w:rFonts w:ascii="Times New Roman" w:hAnsi="Times New Roman" w:cs="Times New Roman"/>
                <w:sz w:val="20"/>
                <w:szCs w:val="20"/>
              </w:rPr>
              <w:t>не нормируется</w:t>
            </w:r>
          </w:p>
        </w:tc>
      </w:tr>
      <w:tr w:rsidR="001E01D4" w:rsidRPr="00AF64D6" w:rsidTr="00AF64D6">
        <w:tc>
          <w:tcPr>
            <w:tcW w:w="0" w:type="auto"/>
            <w:tcBorders>
              <w:top w:val="single" w:sz="4" w:space="0" w:color="auto"/>
              <w:bottom w:val="single" w:sz="4" w:space="0" w:color="auto"/>
              <w:right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Зоны сельскохозяйственного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не нормируется</w:t>
            </w:r>
          </w:p>
        </w:tc>
      </w:tr>
    </w:tbl>
    <w:p w:rsidR="009B3258" w:rsidRDefault="009B3258" w:rsidP="008513D4">
      <w:pPr>
        <w:pStyle w:val="07"/>
      </w:pPr>
      <w:r w:rsidRPr="009B3258">
        <w:t>Примечание</w:t>
      </w:r>
    </w:p>
    <w:p w:rsidR="009B3258" w:rsidRPr="002415F8" w:rsidRDefault="009B3258" w:rsidP="008513D4">
      <w:pPr>
        <w:pStyle w:val="08"/>
      </w:pPr>
      <w:r w:rsidRPr="002415F8">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9B3258" w:rsidRPr="002415F8" w:rsidRDefault="009B3258" w:rsidP="007C3684">
      <w:pPr>
        <w:pStyle w:val="01"/>
      </w:pPr>
    </w:p>
    <w:p w:rsidR="00596A16" w:rsidRPr="002415F8" w:rsidRDefault="0039253D" w:rsidP="009B3258">
      <w:pPr>
        <w:pStyle w:val="01"/>
      </w:pPr>
      <w:r>
        <w:t>8</w:t>
      </w:r>
      <w:r w:rsidR="00206379">
        <w:t>.3</w:t>
      </w:r>
      <w:r w:rsidR="009B3258">
        <w:t>.3</w:t>
      </w:r>
      <w:r w:rsidR="00596A16" w:rsidRPr="002415F8">
        <w:t>.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596A16" w:rsidRPr="002415F8" w:rsidRDefault="00596A16" w:rsidP="009B3258">
      <w:pPr>
        <w:pStyle w:val="01"/>
      </w:pPr>
      <w:r w:rsidRPr="002415F8">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w:t>
      </w:r>
      <w:r w:rsidRPr="009B3258">
        <w:t>предусмотренной СанПиН 2.2.1/2.1.1.1200-03.</w:t>
      </w:r>
    </w:p>
    <w:p w:rsidR="00596A16" w:rsidRPr="002415F8" w:rsidRDefault="0039253D" w:rsidP="009B3258">
      <w:pPr>
        <w:pStyle w:val="01"/>
      </w:pPr>
      <w:r>
        <w:t>8</w:t>
      </w:r>
      <w:r w:rsidR="00206379">
        <w:t>.3</w:t>
      </w:r>
      <w:r w:rsidR="009B3258">
        <w:t>.4</w:t>
      </w:r>
      <w:r w:rsidR="00596A16" w:rsidRPr="002415F8">
        <w:t>.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596A16" w:rsidRPr="002415F8" w:rsidRDefault="0039253D" w:rsidP="009B3258">
      <w:pPr>
        <w:pStyle w:val="01"/>
      </w:pPr>
      <w:r>
        <w:t>8</w:t>
      </w:r>
      <w:r w:rsidR="00206379">
        <w:t>.3</w:t>
      </w:r>
      <w:r w:rsidR="009B3258">
        <w:t>.5</w:t>
      </w:r>
      <w:r w:rsidR="00596A16" w:rsidRPr="002415F8">
        <w:t>.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596A16" w:rsidRPr="002415F8" w:rsidRDefault="00596A16" w:rsidP="009B3258">
      <w:pPr>
        <w:pStyle w:val="01"/>
      </w:pPr>
      <w:r w:rsidRPr="002415F8">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96A16" w:rsidRPr="00F67556" w:rsidRDefault="00596A16" w:rsidP="00F67556">
      <w:pPr>
        <w:pStyle w:val="01"/>
      </w:pPr>
      <w:r w:rsidRPr="00F67556">
        <w:t>Запрещается проектирование и размещение объектов, если в составе выбросов присутствуют вещества, не имеющие утвержденных ПДК или ОБУВ.</w:t>
      </w:r>
    </w:p>
    <w:p w:rsidR="00596A16" w:rsidRPr="002415F8" w:rsidRDefault="0039253D" w:rsidP="009B3258">
      <w:pPr>
        <w:pStyle w:val="01"/>
      </w:pPr>
      <w:r>
        <w:t>8</w:t>
      </w:r>
      <w:r w:rsidR="00206379">
        <w:t>.3</w:t>
      </w:r>
      <w:r w:rsidR="009B3258">
        <w:t>.6</w:t>
      </w:r>
      <w:r w:rsidR="00596A16" w:rsidRPr="002415F8">
        <w:t>.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596A16" w:rsidRPr="002415F8" w:rsidRDefault="00596A16" w:rsidP="009B3258">
      <w:pPr>
        <w:pStyle w:val="01"/>
      </w:pPr>
      <w:r w:rsidRPr="002415F8">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w:t>
      </w:r>
      <w:r w:rsidRPr="009B3258">
        <w:t xml:space="preserve">требованиями </w:t>
      </w:r>
      <w:r w:rsidR="00815E20">
        <w:t xml:space="preserve">раздела </w:t>
      </w:r>
      <w:r w:rsidR="00AB4E5C">
        <w:t>«</w:t>
      </w:r>
      <w:r w:rsidR="00815E20">
        <w:rPr>
          <w:highlight w:val="yellow"/>
        </w:rPr>
        <w:fldChar w:fldCharType="begin"/>
      </w:r>
      <w:r w:rsidR="00815E20">
        <w:instrText xml:space="preserve"> REF раздел_производственные_зоны \h </w:instrText>
      </w:r>
      <w:r w:rsidR="00815E20">
        <w:rPr>
          <w:highlight w:val="yellow"/>
        </w:rPr>
      </w:r>
      <w:r w:rsidR="00815E20">
        <w:rPr>
          <w:highlight w:val="yellow"/>
        </w:rPr>
        <w:fldChar w:fldCharType="separate"/>
      </w:r>
      <w:r w:rsidR="000E722C">
        <w:t>11. Производственные зоны</w:t>
      </w:r>
      <w:r w:rsidR="00815E20">
        <w:rPr>
          <w:highlight w:val="yellow"/>
        </w:rPr>
        <w:fldChar w:fldCharType="end"/>
      </w:r>
      <w:r w:rsidR="00AB4E5C">
        <w:t>»</w:t>
      </w:r>
      <w:r w:rsidR="00815E20">
        <w:t>.</w:t>
      </w:r>
    </w:p>
    <w:p w:rsidR="00596A16" w:rsidRPr="002415F8" w:rsidRDefault="00596A16" w:rsidP="009B3258">
      <w:pPr>
        <w:pStyle w:val="01"/>
      </w:pPr>
      <w:r w:rsidRPr="002415F8">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96A16" w:rsidRDefault="0039253D" w:rsidP="009B3258">
      <w:pPr>
        <w:pStyle w:val="01"/>
      </w:pPr>
      <w:r>
        <w:t>8</w:t>
      </w:r>
      <w:r w:rsidR="00206379">
        <w:t>.3</w:t>
      </w:r>
      <w:r w:rsidR="009B3258">
        <w:t>.7</w:t>
      </w:r>
      <w:r w:rsidR="00596A16" w:rsidRPr="002415F8">
        <w:t xml:space="preserve">. Потенциал загрязнения атмосферы (далее </w:t>
      </w:r>
      <w:r w:rsidR="00C45D2C">
        <w:t>«</w:t>
      </w:r>
      <w:r w:rsidR="00596A16" w:rsidRPr="002415F8">
        <w:t>ПЗА</w:t>
      </w:r>
      <w:r w:rsidR="00C45D2C">
        <w:t>»</w:t>
      </w:r>
      <w:r w:rsidR="00596A16" w:rsidRPr="002415F8">
        <w:t xml:space="preserve">) </w:t>
      </w:r>
      <w:r w:rsidR="009B3258">
        <w:t>–</w:t>
      </w:r>
      <w:r w:rsidR="00596A16" w:rsidRPr="002415F8">
        <w:t xml:space="preserve"> способность атмосферы рассеивать примеси. ПЗА определяется по среднегодовым значениям метеорологических параметров в соответствии с </w:t>
      </w:r>
      <w:r w:rsidR="00396C4D">
        <w:fldChar w:fldCharType="begin"/>
      </w:r>
      <w:r w:rsidR="00396C4D">
        <w:instrText xml:space="preserve"> REF _Ref449890679 \h </w:instrText>
      </w:r>
      <w:r w:rsidR="00396C4D">
        <w:fldChar w:fldCharType="separate"/>
      </w:r>
      <w:r w:rsidR="000E722C">
        <w:t xml:space="preserve">Таблица </w:t>
      </w:r>
      <w:r w:rsidR="000E722C">
        <w:rPr>
          <w:noProof/>
        </w:rPr>
        <w:t>84</w:t>
      </w:r>
      <w:r w:rsidR="00396C4D">
        <w:fldChar w:fldCharType="end"/>
      </w:r>
      <w:r w:rsidR="00396C4D">
        <w:t>.</w:t>
      </w:r>
    </w:p>
    <w:p w:rsidR="00396C4D" w:rsidRDefault="00396C4D" w:rsidP="00396C4D">
      <w:pPr>
        <w:pStyle w:val="05"/>
      </w:pPr>
      <w:bookmarkStart w:id="160" w:name="_Ref449890679"/>
      <w:r>
        <w:t xml:space="preserve">Таблица </w:t>
      </w:r>
      <w:r w:rsidR="00F14E19">
        <w:fldChar w:fldCharType="begin"/>
      </w:r>
      <w:r w:rsidR="00F14E19">
        <w:instrText xml:space="preserve"> SEQ Таблица \* ARABIC </w:instrText>
      </w:r>
      <w:r w:rsidR="00F14E19">
        <w:fldChar w:fldCharType="separate"/>
      </w:r>
      <w:r w:rsidR="000E722C">
        <w:rPr>
          <w:noProof/>
        </w:rPr>
        <w:t>84</w:t>
      </w:r>
      <w:r w:rsidR="00F14E19">
        <w:rPr>
          <w:noProof/>
        </w:rPr>
        <w:fldChar w:fldCharType="end"/>
      </w:r>
      <w:bookmarkEnd w:id="16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7"/>
        <w:gridCol w:w="1430"/>
        <w:gridCol w:w="1023"/>
        <w:gridCol w:w="1391"/>
        <w:gridCol w:w="893"/>
        <w:gridCol w:w="1145"/>
        <w:gridCol w:w="1284"/>
        <w:gridCol w:w="1768"/>
      </w:tblGrid>
      <w:tr w:rsidR="001A2F7F" w:rsidRPr="00F67556" w:rsidTr="00F67556">
        <w:tc>
          <w:tcPr>
            <w:tcW w:w="0" w:type="auto"/>
            <w:vMerge w:val="restart"/>
            <w:tcBorders>
              <w:top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Потенциал загрязнения атмосферы (ПЗА)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Приземные инверсии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Повторяемость,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Высота слоя перемещения, км</w:t>
            </w:r>
          </w:p>
        </w:tc>
        <w:tc>
          <w:tcPr>
            <w:tcW w:w="0" w:type="auto"/>
            <w:vMerge w:val="restart"/>
            <w:tcBorders>
              <w:top w:val="single" w:sz="4" w:space="0" w:color="auto"/>
              <w:left w:val="single" w:sz="4" w:space="0" w:color="auto"/>
              <w:bottom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Продолжительность тумана, часов в год</w:t>
            </w:r>
          </w:p>
        </w:tc>
      </w:tr>
      <w:tr w:rsidR="001A2F7F" w:rsidRPr="00F67556" w:rsidTr="00F67556">
        <w:tc>
          <w:tcPr>
            <w:tcW w:w="0" w:type="auto"/>
            <w:vMerge/>
            <w:tcBorders>
              <w:top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Повторяемость,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мощность, км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интенсивность, 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скорость ветра 0-1 м/сек.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в том числе непрерывно подряд дней застоя воздуха</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r>
      <w:tr w:rsidR="001A2F7F" w:rsidRPr="00F67556" w:rsidTr="00F67556">
        <w:tc>
          <w:tcPr>
            <w:tcW w:w="0" w:type="auto"/>
            <w:tcBorders>
              <w:top w:val="single" w:sz="4" w:space="0" w:color="auto"/>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Низкий</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20-30</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0,3-0,4</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2-3</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10-20</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5-10</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0,7-0,8</w:t>
            </w:r>
          </w:p>
        </w:tc>
        <w:tc>
          <w:tcPr>
            <w:tcW w:w="0" w:type="auto"/>
            <w:tcBorders>
              <w:top w:val="single" w:sz="4" w:space="0" w:color="auto"/>
              <w:left w:val="single" w:sz="4" w:space="0" w:color="auto"/>
              <w:bottom w:val="nil"/>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80-350</w:t>
            </w:r>
          </w:p>
        </w:tc>
      </w:tr>
      <w:tr w:rsidR="001A2F7F" w:rsidRPr="00F67556" w:rsidTr="00F67556">
        <w:tc>
          <w:tcPr>
            <w:tcW w:w="0" w:type="auto"/>
            <w:tcBorders>
              <w:top w:val="nil"/>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Умеренный</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30-40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0,4-0,5</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3-5</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20-30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7-12</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0,8-1,0</w:t>
            </w:r>
          </w:p>
        </w:tc>
        <w:tc>
          <w:tcPr>
            <w:tcW w:w="0" w:type="auto"/>
            <w:tcBorders>
              <w:top w:val="nil"/>
              <w:left w:val="single" w:sz="4" w:space="0" w:color="auto"/>
              <w:bottom w:val="nil"/>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100-550</w:t>
            </w:r>
          </w:p>
        </w:tc>
      </w:tr>
      <w:tr w:rsidR="001A2F7F" w:rsidRPr="00F67556" w:rsidTr="00F67556">
        <w:tc>
          <w:tcPr>
            <w:tcW w:w="0" w:type="auto"/>
            <w:tcBorders>
              <w:top w:val="nil"/>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Повышенный:</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30-45</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0,3-0,6</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2-6</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20-40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3-18</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0,7-1,0</w:t>
            </w:r>
          </w:p>
        </w:tc>
        <w:tc>
          <w:tcPr>
            <w:tcW w:w="0" w:type="auto"/>
            <w:tcBorders>
              <w:top w:val="nil"/>
              <w:left w:val="single" w:sz="4" w:space="0" w:color="auto"/>
              <w:bottom w:val="nil"/>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100-600</w:t>
            </w:r>
          </w:p>
        </w:tc>
      </w:tr>
      <w:tr w:rsidR="001A2F7F" w:rsidRPr="00F67556" w:rsidTr="00F67556">
        <w:tc>
          <w:tcPr>
            <w:tcW w:w="0" w:type="auto"/>
            <w:tcBorders>
              <w:top w:val="nil"/>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континентальный</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r>
      <w:tr w:rsidR="001A2F7F" w:rsidRPr="00F67556" w:rsidTr="00F67556">
        <w:tc>
          <w:tcPr>
            <w:tcW w:w="0" w:type="auto"/>
            <w:tcBorders>
              <w:top w:val="nil"/>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приморский</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30-45</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0,3-0,7</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2-6</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10-30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10-25</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0,4-1,1</w:t>
            </w:r>
          </w:p>
        </w:tc>
        <w:tc>
          <w:tcPr>
            <w:tcW w:w="0" w:type="auto"/>
            <w:tcBorders>
              <w:top w:val="nil"/>
              <w:left w:val="single" w:sz="4" w:space="0" w:color="auto"/>
              <w:bottom w:val="nil"/>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100-600</w:t>
            </w:r>
          </w:p>
        </w:tc>
      </w:tr>
      <w:tr w:rsidR="001A2F7F" w:rsidRPr="00F67556" w:rsidTr="00F67556">
        <w:tc>
          <w:tcPr>
            <w:tcW w:w="0" w:type="auto"/>
            <w:tcBorders>
              <w:top w:val="nil"/>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высокий</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40-60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0,3-0,7</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3-6</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30-60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10-30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0,7-1,6</w:t>
            </w:r>
          </w:p>
        </w:tc>
        <w:tc>
          <w:tcPr>
            <w:tcW w:w="0" w:type="auto"/>
            <w:tcBorders>
              <w:top w:val="nil"/>
              <w:left w:val="single" w:sz="4" w:space="0" w:color="auto"/>
              <w:bottom w:val="nil"/>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50-200</w:t>
            </w:r>
          </w:p>
        </w:tc>
      </w:tr>
      <w:tr w:rsidR="001A2F7F" w:rsidRPr="001A2F7F" w:rsidTr="00F67556">
        <w:tc>
          <w:tcPr>
            <w:tcW w:w="0" w:type="auto"/>
            <w:tcBorders>
              <w:top w:val="nil"/>
              <w:bottom w:val="single" w:sz="4" w:space="0" w:color="auto"/>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очень высокий</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40-60</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0,3-0,9</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3-10</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50-70</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20-45</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0,8-1,6</w:t>
            </w:r>
          </w:p>
        </w:tc>
        <w:tc>
          <w:tcPr>
            <w:tcW w:w="0" w:type="auto"/>
            <w:tcBorders>
              <w:top w:val="nil"/>
              <w:left w:val="single" w:sz="4" w:space="0" w:color="auto"/>
              <w:bottom w:val="single" w:sz="4" w:space="0" w:color="auto"/>
            </w:tcBorders>
            <w:shd w:val="clear" w:color="auto" w:fill="auto"/>
          </w:tcPr>
          <w:p w:rsidR="001A2F7F" w:rsidRPr="001A2F7F"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10-600</w:t>
            </w:r>
          </w:p>
        </w:tc>
      </w:tr>
    </w:tbl>
    <w:p w:rsidR="009B3258" w:rsidRPr="002415F8" w:rsidRDefault="009B3258" w:rsidP="009B3258">
      <w:pPr>
        <w:pStyle w:val="01"/>
      </w:pPr>
    </w:p>
    <w:p w:rsidR="00596A16" w:rsidRPr="002415F8" w:rsidRDefault="0039253D" w:rsidP="001A2F7F">
      <w:pPr>
        <w:pStyle w:val="01"/>
      </w:pPr>
      <w:r>
        <w:t>8</w:t>
      </w:r>
      <w:r w:rsidR="00206379">
        <w:t>.3</w:t>
      </w:r>
      <w:r w:rsidR="00596A16" w:rsidRPr="002415F8">
        <w:t>.8. Размещение предпр</w:t>
      </w:r>
      <w:r w:rsidR="00596A16" w:rsidRPr="00F67556">
        <w:t>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96A16" w:rsidRPr="002415F8" w:rsidRDefault="00596A16" w:rsidP="001A2F7F">
      <w:pPr>
        <w:pStyle w:val="01"/>
      </w:pPr>
      <w:r w:rsidRPr="002415F8">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596A16" w:rsidRPr="002415F8" w:rsidRDefault="0039253D" w:rsidP="001A2F7F">
      <w:pPr>
        <w:pStyle w:val="01"/>
      </w:pPr>
      <w:r>
        <w:t>8</w:t>
      </w:r>
      <w:r w:rsidR="00206379">
        <w:t>.3</w:t>
      </w:r>
      <w:r w:rsidR="00596A16" w:rsidRPr="002415F8">
        <w:t>.9. Для защиты атмосферного воздуха от загрязнений следует предусматривать:</w:t>
      </w:r>
    </w:p>
    <w:p w:rsidR="00596A16" w:rsidRPr="002415F8" w:rsidRDefault="00596A16" w:rsidP="001A2F7F">
      <w:pPr>
        <w:pStyle w:val="04"/>
      </w:pPr>
      <w:r w:rsidRPr="002415F8">
        <w:t xml:space="preserve">при проектировании и размещении новых и реконструированных объектов, техническом перевооружении действующих объектов </w:t>
      </w:r>
      <w:r w:rsidR="001A2F7F">
        <w:t>–</w:t>
      </w:r>
      <w:r w:rsidRPr="002415F8">
        <w:t xml:space="preserve">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596A16" w:rsidRPr="002415F8" w:rsidRDefault="00596A16" w:rsidP="001A2F7F">
      <w:pPr>
        <w:pStyle w:val="04"/>
      </w:pPr>
      <w:r w:rsidRPr="002415F8">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596A16" w:rsidRPr="002415F8" w:rsidRDefault="00596A16" w:rsidP="001A2F7F">
      <w:pPr>
        <w:pStyle w:val="04"/>
      </w:pPr>
      <w:r w:rsidRPr="002415F8">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596A16" w:rsidRPr="002415F8" w:rsidRDefault="00596A16" w:rsidP="001A2F7F">
      <w:pPr>
        <w:pStyle w:val="04"/>
      </w:pPr>
      <w:r w:rsidRPr="002415F8">
        <w:t>использование нетрадиционных источников энергии;</w:t>
      </w:r>
    </w:p>
    <w:p w:rsidR="00596A16" w:rsidRPr="002415F8" w:rsidRDefault="00596A16" w:rsidP="001A2F7F">
      <w:pPr>
        <w:pStyle w:val="04"/>
      </w:pPr>
      <w:r w:rsidRPr="002415F8">
        <w:t>ликвидацию неорганизованных источников загрязнения;</w:t>
      </w:r>
    </w:p>
    <w:p w:rsidR="00596A16" w:rsidRPr="002415F8" w:rsidRDefault="00596A16" w:rsidP="001A2F7F">
      <w:pPr>
        <w:pStyle w:val="04"/>
      </w:pPr>
      <w:r w:rsidRPr="002415F8">
        <w:t>тушение горящих породных отвалов, предотвращение их возгорания.</w:t>
      </w:r>
    </w:p>
    <w:p w:rsidR="00596A16" w:rsidRPr="002415F8" w:rsidRDefault="0039253D" w:rsidP="001A2F7F">
      <w:pPr>
        <w:pStyle w:val="09"/>
      </w:pPr>
      <w:bookmarkStart w:id="161" w:name="_Toc477434953"/>
      <w:r>
        <w:t>8</w:t>
      </w:r>
      <w:r w:rsidR="00206379">
        <w:t>.4</w:t>
      </w:r>
      <w:r w:rsidR="001A2F7F">
        <w:t>. Охрана водных объектов</w:t>
      </w:r>
      <w:bookmarkEnd w:id="161"/>
    </w:p>
    <w:p w:rsidR="00596A16" w:rsidRPr="002415F8" w:rsidRDefault="0039253D" w:rsidP="00876D73">
      <w:pPr>
        <w:pStyle w:val="01"/>
      </w:pPr>
      <w:r>
        <w:t>8</w:t>
      </w:r>
      <w:r w:rsidR="00206379">
        <w:t>.4</w:t>
      </w:r>
      <w:r w:rsidR="00876D73">
        <w:t>.1</w:t>
      </w:r>
      <w:r w:rsidR="00596A16" w:rsidRPr="002415F8">
        <w:t>.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596A16" w:rsidRPr="002415F8" w:rsidRDefault="0039253D" w:rsidP="00876D73">
      <w:pPr>
        <w:pStyle w:val="01"/>
      </w:pPr>
      <w:r>
        <w:t>8</w:t>
      </w:r>
      <w:r w:rsidR="00206379">
        <w:t>.4</w:t>
      </w:r>
      <w:r w:rsidR="00876D73">
        <w:t>.2</w:t>
      </w:r>
      <w:r w:rsidR="00596A16" w:rsidRPr="002415F8">
        <w:t>.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596A16" w:rsidRPr="002415F8" w:rsidRDefault="00596A16" w:rsidP="00876D73">
      <w:pPr>
        <w:pStyle w:val="01"/>
      </w:pPr>
      <w:r w:rsidRPr="002415F8">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r w:rsidRPr="00876D73">
        <w:t>ГН 2.1.5.1315-03</w:t>
      </w:r>
      <w:r w:rsidRPr="002415F8">
        <w:t>).</w:t>
      </w:r>
    </w:p>
    <w:p w:rsidR="00596A16" w:rsidRPr="002415F8" w:rsidRDefault="0039253D" w:rsidP="00876D73">
      <w:pPr>
        <w:pStyle w:val="01"/>
      </w:pPr>
      <w:r>
        <w:t>8</w:t>
      </w:r>
      <w:r w:rsidR="00206379">
        <w:t>.4</w:t>
      </w:r>
      <w:r w:rsidR="00596A16" w:rsidRPr="002415F8">
        <w:t>.3.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596A16" w:rsidRPr="002415F8" w:rsidRDefault="0039253D" w:rsidP="00876D73">
      <w:pPr>
        <w:pStyle w:val="01"/>
      </w:pPr>
      <w:r>
        <w:t>8</w:t>
      </w:r>
      <w:r w:rsidR="00206379">
        <w:t>.4</w:t>
      </w:r>
      <w:r w:rsidR="00876D73">
        <w:t>.4</w:t>
      </w:r>
      <w:r w:rsidR="00596A16" w:rsidRPr="002415F8">
        <w:t>.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96A16" w:rsidRPr="002415F8" w:rsidRDefault="0039253D" w:rsidP="00876D73">
      <w:pPr>
        <w:pStyle w:val="01"/>
      </w:pPr>
      <w:r>
        <w:t>8</w:t>
      </w:r>
      <w:r w:rsidR="00206379">
        <w:t>.4</w:t>
      </w:r>
      <w:r w:rsidR="00876D73">
        <w:t>.5</w:t>
      </w:r>
      <w:r w:rsidR="00596A16" w:rsidRPr="002415F8">
        <w:t>.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596A16" w:rsidRPr="002415F8" w:rsidRDefault="00596A16" w:rsidP="00876D73">
      <w:pPr>
        <w:pStyle w:val="01"/>
      </w:pPr>
      <w:r w:rsidRPr="002415F8">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w:t>
      </w:r>
      <w:r w:rsidRPr="00F67556">
        <w:t>согласовании с органами, осуществляющими охрану рыбных запасов.</w:t>
      </w:r>
    </w:p>
    <w:p w:rsidR="00596A16" w:rsidRPr="002415F8" w:rsidRDefault="0039253D" w:rsidP="00876D73">
      <w:pPr>
        <w:pStyle w:val="01"/>
      </w:pPr>
      <w:r>
        <w:t>8</w:t>
      </w:r>
      <w:r w:rsidR="00206379">
        <w:t>.4</w:t>
      </w:r>
      <w:r w:rsidR="00876D73">
        <w:t>.6.</w:t>
      </w:r>
      <w:r w:rsidR="00596A16" w:rsidRPr="002415F8">
        <w:t xml:space="preserve"> В целях охраны поверхностных вод от загрязнения не допускается:</w:t>
      </w:r>
    </w:p>
    <w:p w:rsidR="00596A16" w:rsidRPr="002415F8" w:rsidRDefault="00596A16" w:rsidP="00876D73">
      <w:pPr>
        <w:pStyle w:val="04"/>
      </w:pPr>
      <w:r w:rsidRPr="002415F8">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596A16" w:rsidRPr="002415F8" w:rsidRDefault="00596A16" w:rsidP="00876D73">
      <w:pPr>
        <w:pStyle w:val="04"/>
      </w:pPr>
      <w:r w:rsidRPr="002415F8">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596A16" w:rsidRPr="002415F8" w:rsidRDefault="00596A16" w:rsidP="00876D73">
      <w:pPr>
        <w:pStyle w:val="04"/>
      </w:pPr>
      <w:r w:rsidRPr="002415F8">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596A16" w:rsidRPr="002415F8" w:rsidRDefault="00596A16" w:rsidP="00876D73">
      <w:pPr>
        <w:pStyle w:val="04"/>
      </w:pPr>
      <w:r w:rsidRPr="002415F8">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596A16" w:rsidRPr="002415F8" w:rsidRDefault="00596A16" w:rsidP="00876D73">
      <w:pPr>
        <w:pStyle w:val="04"/>
      </w:pPr>
      <w:r w:rsidRPr="002415F8">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596A16" w:rsidRPr="002415F8" w:rsidRDefault="00596A16" w:rsidP="00876D73">
      <w:pPr>
        <w:pStyle w:val="04"/>
      </w:pPr>
      <w:r w:rsidRPr="002415F8">
        <w:t>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596A16" w:rsidRPr="002415F8" w:rsidRDefault="0039253D" w:rsidP="00876D73">
      <w:pPr>
        <w:pStyle w:val="01"/>
      </w:pPr>
      <w:r>
        <w:t>8</w:t>
      </w:r>
      <w:r w:rsidR="00206379">
        <w:t>.4</w:t>
      </w:r>
      <w:r w:rsidR="00596A16" w:rsidRPr="002415F8">
        <w:t>.7. Сброс производственных, сельскохозяйственных, городских сточных вод, а также организованный сброс ливневых сточных вод не допускается:</w:t>
      </w:r>
    </w:p>
    <w:p w:rsidR="00596A16" w:rsidRPr="002415F8" w:rsidRDefault="00596A16" w:rsidP="0089659F">
      <w:pPr>
        <w:pStyle w:val="04"/>
      </w:pPr>
      <w:r w:rsidRPr="002415F8">
        <w:t>в пределах первого пояса зон санитарной охраны источников хозяйственно-питьевого водоснабжения;</w:t>
      </w:r>
    </w:p>
    <w:p w:rsidR="00596A16" w:rsidRPr="002415F8" w:rsidRDefault="00596A16" w:rsidP="0089659F">
      <w:pPr>
        <w:pStyle w:val="04"/>
      </w:pPr>
      <w:r w:rsidRPr="002415F8">
        <w:t>в черте населенных пунктов;</w:t>
      </w:r>
    </w:p>
    <w:p w:rsidR="00596A16" w:rsidRPr="002415F8" w:rsidRDefault="00596A16" w:rsidP="0089659F">
      <w:pPr>
        <w:pStyle w:val="04"/>
      </w:pPr>
      <w:r w:rsidRPr="002415F8">
        <w:t>в пределах первого и второго поясов округов санитарной охраны курортов, в местах туризма, спорта и массового отдыха населения;</w:t>
      </w:r>
    </w:p>
    <w:p w:rsidR="00596A16" w:rsidRPr="002415F8" w:rsidRDefault="00596A16" w:rsidP="0089659F">
      <w:pPr>
        <w:pStyle w:val="04"/>
      </w:pPr>
      <w:r w:rsidRPr="002415F8">
        <w:t>в водные объекты, содержащие природные лечебные ресурсы;</w:t>
      </w:r>
    </w:p>
    <w:p w:rsidR="00596A16" w:rsidRPr="002415F8" w:rsidRDefault="00596A16" w:rsidP="0089659F">
      <w:pPr>
        <w:pStyle w:val="04"/>
      </w:pPr>
      <w:r w:rsidRPr="002415F8">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596A16" w:rsidRPr="002415F8" w:rsidRDefault="00596A16" w:rsidP="00876D73">
      <w:pPr>
        <w:pStyle w:val="01"/>
      </w:pPr>
      <w:r w:rsidRPr="002415F8">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596A16" w:rsidRPr="002415F8" w:rsidRDefault="0039253D" w:rsidP="0089659F">
      <w:pPr>
        <w:pStyle w:val="01"/>
      </w:pPr>
      <w:r>
        <w:t>8</w:t>
      </w:r>
      <w:r w:rsidR="00206379">
        <w:t>.4</w:t>
      </w:r>
      <w:r w:rsidR="00596A16" w:rsidRPr="002415F8">
        <w:t>.8. Мероприятия по защите поверхностных вод от загрязнения разрабатываются в каждом конкретном случае и предусматривают:</w:t>
      </w:r>
    </w:p>
    <w:p w:rsidR="00596A16" w:rsidRPr="0089659F" w:rsidRDefault="00596A16" w:rsidP="00F67556">
      <w:pPr>
        <w:pStyle w:val="04"/>
      </w:pPr>
      <w:r w:rsidRPr="0089659F">
        <w:t>устройство прибрежных водоохранных зон и защитных полос, зон санитарной охраны источников водоснабжения и водопроводов питьевого назначе</w:t>
      </w:r>
      <w:r w:rsidRPr="00F67556">
        <w:t>ния (в соответствии с требованиями подраздела</w:t>
      </w:r>
      <w:r w:rsidR="00F67556" w:rsidRPr="00F67556">
        <w:t xml:space="preserve"> </w:t>
      </w:r>
      <w:r w:rsidR="00AB4E5C">
        <w:t>«</w:t>
      </w:r>
      <w:r w:rsidR="00F67556" w:rsidRPr="00F67556">
        <w:fldChar w:fldCharType="begin"/>
      </w:r>
      <w:r w:rsidR="00F67556" w:rsidRPr="00F67556">
        <w:instrText xml:space="preserve"> REF подраздел_водоснабжение \h  \* MERGEFORMAT </w:instrText>
      </w:r>
      <w:r w:rsidR="00F67556" w:rsidRPr="00F67556">
        <w:fldChar w:fldCharType="separate"/>
      </w:r>
      <w:r w:rsidR="000E722C">
        <w:t xml:space="preserve">6.1. </w:t>
      </w:r>
      <w:r w:rsidR="000E722C" w:rsidRPr="00645896">
        <w:t>Водоснабжение</w:t>
      </w:r>
      <w:r w:rsidR="00F67556" w:rsidRPr="00F67556">
        <w:fldChar w:fldCharType="end"/>
      </w:r>
      <w:r w:rsidR="00AB4E5C">
        <w:t>»</w:t>
      </w:r>
      <w:r w:rsidRPr="00F67556">
        <w:t>), а</w:t>
      </w:r>
      <w:r w:rsidRPr="0089659F">
        <w:t xml:space="preserve"> также контроль за соблюдением установленного режима использования указанных зон;</w:t>
      </w:r>
    </w:p>
    <w:p w:rsidR="00596A16" w:rsidRPr="002415F8" w:rsidRDefault="00596A16" w:rsidP="001572C5">
      <w:pPr>
        <w:pStyle w:val="04"/>
      </w:pPr>
      <w:r w:rsidRPr="002415F8">
        <w:t>устройство и содержание в исправном состоянии сооружений для очистки сточных вод до нормативных показателей качества воды;</w:t>
      </w:r>
    </w:p>
    <w:p w:rsidR="00596A16" w:rsidRPr="002415F8" w:rsidRDefault="00596A16" w:rsidP="001572C5">
      <w:pPr>
        <w:pStyle w:val="04"/>
      </w:pPr>
      <w:r w:rsidRPr="002415F8">
        <w:t>содержание в исправном состоянии гидротехнических и других водохозяйственных сооружений и технических устройств;</w:t>
      </w:r>
    </w:p>
    <w:p w:rsidR="00596A16" w:rsidRPr="002415F8" w:rsidRDefault="00596A16" w:rsidP="001572C5">
      <w:pPr>
        <w:pStyle w:val="04"/>
      </w:pPr>
      <w:r w:rsidRPr="002415F8">
        <w:t>предотвращение аварийных сбросов неочищенных или недостаточно очищенных сточных вод;</w:t>
      </w:r>
    </w:p>
    <w:p w:rsidR="00596A16" w:rsidRPr="002415F8" w:rsidRDefault="00596A16" w:rsidP="001572C5">
      <w:pPr>
        <w:pStyle w:val="04"/>
      </w:pPr>
      <w:r w:rsidRPr="002415F8">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596A16" w:rsidRPr="002415F8" w:rsidRDefault="00596A16" w:rsidP="001572C5">
      <w:pPr>
        <w:pStyle w:val="04"/>
      </w:pPr>
      <w:r w:rsidRPr="002415F8">
        <w:t xml:space="preserve">ограничение поступления биогенных элементов для </w:t>
      </w:r>
      <w:r w:rsidRPr="00F67556">
        <w:t>предотвраще</w:t>
      </w:r>
      <w:r w:rsidR="001572C5" w:rsidRPr="00F67556">
        <w:t>ния э</w:t>
      </w:r>
      <w:r w:rsidRPr="00F67556">
        <w:t>втрофирования вод</w:t>
      </w:r>
      <w:r w:rsidRPr="002415F8">
        <w:t>, в особенности водоемов, предназначенных для централизованного хозяйственно-питьевого водоснабжения;</w:t>
      </w:r>
    </w:p>
    <w:p w:rsidR="00596A16" w:rsidRPr="002415F8" w:rsidRDefault="00596A16" w:rsidP="001572C5">
      <w:pPr>
        <w:pStyle w:val="04"/>
      </w:pPr>
      <w:r w:rsidRPr="002415F8">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596A16" w:rsidRPr="002415F8" w:rsidRDefault="00596A16" w:rsidP="001572C5">
      <w:pPr>
        <w:pStyle w:val="04"/>
      </w:pPr>
      <w:r w:rsidRPr="002415F8">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596A16" w:rsidRPr="002415F8" w:rsidRDefault="00596A16" w:rsidP="001572C5">
      <w:pPr>
        <w:pStyle w:val="04"/>
      </w:pPr>
      <w:r w:rsidRPr="002415F8">
        <w:t>разработку планов мероприятий и инструкции по предотвращению аварий на объектах, представляющих потенциальную угрозу загрязнения;</w:t>
      </w:r>
    </w:p>
    <w:p w:rsidR="00596A16" w:rsidRPr="002415F8" w:rsidRDefault="00596A16" w:rsidP="001572C5">
      <w:pPr>
        <w:pStyle w:val="04"/>
      </w:pPr>
      <w:r w:rsidRPr="002415F8">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596A16" w:rsidRPr="002415F8" w:rsidRDefault="0039253D" w:rsidP="001572C5">
      <w:pPr>
        <w:pStyle w:val="01"/>
      </w:pPr>
      <w:r>
        <w:t>8</w:t>
      </w:r>
      <w:r w:rsidR="00206379">
        <w:t>.4</w:t>
      </w:r>
      <w:r w:rsidR="00596A16" w:rsidRPr="002415F8">
        <w:t>.9. В целях охраны подземных вод от загрязнения не допускается:</w:t>
      </w:r>
    </w:p>
    <w:p w:rsidR="00596A16" w:rsidRPr="002415F8" w:rsidRDefault="00596A16" w:rsidP="00F4273A">
      <w:pPr>
        <w:pStyle w:val="04"/>
      </w:pPr>
      <w:r w:rsidRPr="002415F8">
        <w:t xml:space="preserve">захоронение отходов, размещение свалок, кладбищ, скотомогильников и других объектов, </w:t>
      </w:r>
      <w:r w:rsidRPr="00F67556">
        <w:t>являющихся источниками химического, биологического или радиационного загрязнения в области питания и разгрузки подземных вод, используемых</w:t>
      </w:r>
      <w:r w:rsidRPr="002415F8">
        <w:t xml:space="preserve"> или перспективных для использования в питьевых, хозяйственно-бытовых и лечебных целях;</w:t>
      </w:r>
    </w:p>
    <w:p w:rsidR="00596A16" w:rsidRPr="002415F8" w:rsidRDefault="00596A16" w:rsidP="00F4273A">
      <w:pPr>
        <w:pStyle w:val="04"/>
      </w:pPr>
      <w:r w:rsidRPr="002415F8">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596A16" w:rsidRPr="002415F8" w:rsidRDefault="00596A16" w:rsidP="00F4273A">
      <w:pPr>
        <w:pStyle w:val="04"/>
      </w:pPr>
      <w:r w:rsidRPr="002415F8">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596A16" w:rsidRPr="002415F8" w:rsidRDefault="00596A16" w:rsidP="00F4273A">
      <w:pPr>
        <w:pStyle w:val="04"/>
      </w:pPr>
      <w:r w:rsidRPr="002415F8">
        <w:t>отвод без очистки дренажных вод с полей и ливневых сточных вод с территорий населенных мест в овраги и балки;</w:t>
      </w:r>
    </w:p>
    <w:p w:rsidR="00596A16" w:rsidRPr="002415F8" w:rsidRDefault="00596A16" w:rsidP="00F4273A">
      <w:pPr>
        <w:pStyle w:val="04"/>
      </w:pPr>
      <w:r w:rsidRPr="002415F8">
        <w:t>применение, хранение ядохимикатов и удобрений в пределах водосборов грунтовых вод, используемых при нецентрализованном водоснабжении;</w:t>
      </w:r>
    </w:p>
    <w:p w:rsidR="00596A16" w:rsidRPr="002415F8" w:rsidRDefault="00596A16" w:rsidP="00F4273A">
      <w:pPr>
        <w:pStyle w:val="04"/>
      </w:pPr>
      <w:r w:rsidRPr="002415F8">
        <w:t>орошение сельскохозяйственных земель сточными водами, если это влияет или может отрицательно влиять на состояние подземных вод.</w:t>
      </w:r>
    </w:p>
    <w:p w:rsidR="00596A16" w:rsidRPr="002415F8" w:rsidRDefault="0039253D" w:rsidP="00F67556">
      <w:pPr>
        <w:pStyle w:val="01"/>
      </w:pPr>
      <w:r>
        <w:t>8</w:t>
      </w:r>
      <w:r w:rsidR="00206379">
        <w:t>.4</w:t>
      </w:r>
      <w:r w:rsidR="00596A16" w:rsidRPr="002415F8">
        <w:t>.10. Мероприятия по защите подземных вод от загрязнения при различных видах хозяйственной деятельности предусматривают:</w:t>
      </w:r>
    </w:p>
    <w:p w:rsidR="00596A16" w:rsidRPr="00A41D6F" w:rsidRDefault="00596A16" w:rsidP="00A41D6F">
      <w:pPr>
        <w:pStyle w:val="04"/>
      </w:pPr>
      <w:r w:rsidRPr="00A41D6F">
        <w:t>устройство зон санитарной охраны источников водоснабжения (в соответствии с требованиями подраздела</w:t>
      </w:r>
      <w:r w:rsidR="00F67556" w:rsidRPr="00A41D6F">
        <w:t xml:space="preserve"> </w:t>
      </w:r>
      <w:r w:rsidR="00AB4E5C">
        <w:t>«</w:t>
      </w:r>
      <w:r w:rsidR="00F67556" w:rsidRPr="00A41D6F">
        <w:fldChar w:fldCharType="begin"/>
      </w:r>
      <w:r w:rsidR="00F67556" w:rsidRPr="00A41D6F">
        <w:instrText xml:space="preserve"> REF подраздел_водоснабжение \h  \* MERGEFORMAT </w:instrText>
      </w:r>
      <w:r w:rsidR="00F67556" w:rsidRPr="00A41D6F">
        <w:fldChar w:fldCharType="separate"/>
      </w:r>
      <w:r w:rsidR="000E722C">
        <w:t xml:space="preserve">6.1. </w:t>
      </w:r>
      <w:r w:rsidR="000E722C" w:rsidRPr="00645896">
        <w:t>Водоснабжение</w:t>
      </w:r>
      <w:r w:rsidR="00F67556" w:rsidRPr="00A41D6F">
        <w:fldChar w:fldCharType="end"/>
      </w:r>
      <w:r w:rsidR="00AB4E5C">
        <w:t>»</w:t>
      </w:r>
      <w:r w:rsidRPr="00A41D6F">
        <w:t>), а также контроль за соблюдением установленного режима использования указанных зон;</w:t>
      </w:r>
    </w:p>
    <w:p w:rsidR="00596A16" w:rsidRPr="002415F8" w:rsidRDefault="00596A16" w:rsidP="007C4C48">
      <w:pPr>
        <w:pStyle w:val="04"/>
      </w:pPr>
      <w:r w:rsidRPr="002415F8">
        <w:t>организацию зон санитарной и горно-санитарной охраны вокруг источников минеральных вод, месторождения лечебных грязей</w:t>
      </w:r>
      <w:r w:rsidR="00000EC3">
        <w:t>;</w:t>
      </w:r>
    </w:p>
    <w:p w:rsidR="00596A16" w:rsidRPr="002415F8" w:rsidRDefault="00596A16" w:rsidP="007C4C48">
      <w:pPr>
        <w:pStyle w:val="04"/>
      </w:pPr>
      <w:r w:rsidRPr="002415F8">
        <w:t>обязательную герметизацию оголовка всех эксплуатируемых и резервных скважин;</w:t>
      </w:r>
    </w:p>
    <w:p w:rsidR="00596A16" w:rsidRPr="002415F8" w:rsidRDefault="00596A16" w:rsidP="007C4C48">
      <w:pPr>
        <w:pStyle w:val="04"/>
      </w:pPr>
      <w:r w:rsidRPr="002415F8">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596A16" w:rsidRPr="002415F8" w:rsidRDefault="00596A16" w:rsidP="007C4C48">
      <w:pPr>
        <w:pStyle w:val="04"/>
      </w:pPr>
      <w:r w:rsidRPr="002415F8">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596A16" w:rsidRPr="00F67556" w:rsidRDefault="00596A16" w:rsidP="007C4C48">
      <w:pPr>
        <w:pStyle w:val="04"/>
      </w:pPr>
      <w:r w:rsidRPr="00F67556">
        <w:t>предупреждение фильтрации загрязненных вод с поверхности почвы, а также при бурении скважин различного назначения в водоносные горизонты;</w:t>
      </w:r>
    </w:p>
    <w:p w:rsidR="00596A16" w:rsidRPr="00F67556" w:rsidRDefault="00596A16" w:rsidP="007C4C48">
      <w:pPr>
        <w:pStyle w:val="04"/>
      </w:pPr>
      <w:r w:rsidRPr="00F67556">
        <w:t>герметизацию систем сбора нефти и нефтепродуктов;</w:t>
      </w:r>
    </w:p>
    <w:p w:rsidR="00596A16" w:rsidRPr="002415F8" w:rsidRDefault="00596A16" w:rsidP="007C4C48">
      <w:pPr>
        <w:pStyle w:val="04"/>
      </w:pPr>
      <w:r w:rsidRPr="002415F8">
        <w:t>рекультивацию отработанных карьеров;</w:t>
      </w:r>
    </w:p>
    <w:p w:rsidR="00596A16" w:rsidRPr="002415F8" w:rsidRDefault="00596A16" w:rsidP="007C4C48">
      <w:pPr>
        <w:pStyle w:val="04"/>
      </w:pPr>
      <w:r w:rsidRPr="002415F8">
        <w:t>мониторинг состояния и режима эксплуатации водозаборов подземных вод, ограничение водоотбора.</w:t>
      </w:r>
    </w:p>
    <w:p w:rsidR="00596A16" w:rsidRPr="002415F8" w:rsidRDefault="0039253D" w:rsidP="007C4C48">
      <w:pPr>
        <w:pStyle w:val="09"/>
      </w:pPr>
      <w:bookmarkStart w:id="162" w:name="_Toc477434954"/>
      <w:r>
        <w:t>8</w:t>
      </w:r>
      <w:r w:rsidR="00206379">
        <w:t>.5</w:t>
      </w:r>
      <w:r w:rsidR="007C4C48">
        <w:t>. Охрана почв</w:t>
      </w:r>
      <w:bookmarkEnd w:id="162"/>
    </w:p>
    <w:p w:rsidR="00596A16" w:rsidRPr="002415F8" w:rsidRDefault="0039253D" w:rsidP="007C4C48">
      <w:pPr>
        <w:pStyle w:val="01"/>
      </w:pPr>
      <w:r>
        <w:t>8</w:t>
      </w:r>
      <w:r w:rsidR="00206379">
        <w:t>.5</w:t>
      </w:r>
      <w:r w:rsidR="00596A16" w:rsidRPr="002415F8">
        <w:t>.1.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596A16" w:rsidRPr="002415F8" w:rsidRDefault="00596A16" w:rsidP="007C4C48">
      <w:pPr>
        <w:pStyle w:val="01"/>
      </w:pPr>
      <w:r w:rsidRPr="002415F8">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596A16" w:rsidRPr="002415F8" w:rsidRDefault="0039253D" w:rsidP="007C4C48">
      <w:pPr>
        <w:pStyle w:val="01"/>
      </w:pPr>
      <w:r>
        <w:t>8</w:t>
      </w:r>
      <w:r w:rsidR="00206379">
        <w:t>.5</w:t>
      </w:r>
      <w:r w:rsidR="00596A16" w:rsidRPr="002415F8">
        <w:t xml:space="preserve">.2. В почвах </w:t>
      </w:r>
      <w:r w:rsidR="005E2300">
        <w:t>городского округа</w:t>
      </w:r>
      <w:r w:rsidR="00596A16" w:rsidRPr="002415F8">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596A16" w:rsidRPr="002415F8" w:rsidRDefault="00596A16" w:rsidP="007C4C48">
      <w:pPr>
        <w:pStyle w:val="01"/>
      </w:pPr>
      <w:r w:rsidRPr="002415F8">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596A16" w:rsidRPr="002415F8" w:rsidRDefault="0039253D" w:rsidP="007C4C48">
      <w:pPr>
        <w:pStyle w:val="01"/>
      </w:pPr>
      <w:r>
        <w:t>8</w:t>
      </w:r>
      <w:r w:rsidR="00206379">
        <w:t>.5</w:t>
      </w:r>
      <w:r w:rsidR="007C4C48">
        <w:t>.3</w:t>
      </w:r>
      <w:r w:rsidR="00596A16" w:rsidRPr="002415F8">
        <w:t>. Выбор площадки для размещения объектов проводится с учетом:</w:t>
      </w:r>
    </w:p>
    <w:p w:rsidR="00596A16" w:rsidRPr="002415F8" w:rsidRDefault="00596A16" w:rsidP="007C4C48">
      <w:pPr>
        <w:pStyle w:val="04"/>
      </w:pPr>
      <w:r w:rsidRPr="002415F8">
        <w:t>физико-химических свойств почв, их механического состава, содержания органического вещества, кислотности и другого;</w:t>
      </w:r>
    </w:p>
    <w:p w:rsidR="00596A16" w:rsidRPr="002415F8" w:rsidRDefault="00596A16" w:rsidP="007C4C48">
      <w:pPr>
        <w:pStyle w:val="04"/>
      </w:pPr>
      <w:r w:rsidRPr="002415F8">
        <w:t>природно-климатических характеристик (роза ветров, количество осадков, температурный режим района);</w:t>
      </w:r>
    </w:p>
    <w:p w:rsidR="00596A16" w:rsidRPr="002415F8" w:rsidRDefault="00596A16" w:rsidP="007C4C48">
      <w:pPr>
        <w:pStyle w:val="04"/>
      </w:pPr>
      <w:r w:rsidRPr="002415F8">
        <w:t>ландшафтной, геологической и гидрологической характеристики почв;</w:t>
      </w:r>
    </w:p>
    <w:p w:rsidR="00596A16" w:rsidRPr="00F67556" w:rsidRDefault="00596A16" w:rsidP="007C4C48">
      <w:pPr>
        <w:pStyle w:val="04"/>
      </w:pPr>
      <w:r w:rsidRPr="002415F8">
        <w:t xml:space="preserve">их </w:t>
      </w:r>
      <w:r w:rsidRPr="00F67556">
        <w:t>хозяйственного использования.</w:t>
      </w:r>
    </w:p>
    <w:p w:rsidR="00596A16" w:rsidRPr="00F67556" w:rsidRDefault="00596A16" w:rsidP="007C4C48">
      <w:pPr>
        <w:pStyle w:val="01"/>
      </w:pPr>
      <w:r w:rsidRPr="00F67556">
        <w:t>Не разрешается предоставление земельных участков без заключения органов государственного санитарно-эпидемиологического надзора.</w:t>
      </w:r>
    </w:p>
    <w:p w:rsidR="00596A16" w:rsidRPr="002415F8" w:rsidRDefault="0039253D" w:rsidP="007C4C48">
      <w:pPr>
        <w:pStyle w:val="01"/>
      </w:pPr>
      <w:r>
        <w:t>8</w:t>
      </w:r>
      <w:r w:rsidR="00206379">
        <w:t>.5</w:t>
      </w:r>
      <w:r w:rsidR="007C4C48" w:rsidRPr="00F67556">
        <w:t>.4.</w:t>
      </w:r>
      <w:r w:rsidR="00596A16" w:rsidRPr="00F67556">
        <w:t xml:space="preserve"> По степени опасности в санитарно-эпидемиологическом</w:t>
      </w:r>
      <w:r w:rsidR="00596A16" w:rsidRPr="002415F8">
        <w:t xml:space="preserve">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596A16" w:rsidRDefault="00596A16" w:rsidP="007C4C48">
      <w:pPr>
        <w:pStyle w:val="01"/>
        <w:rPr>
          <w:rStyle w:val="20"/>
        </w:rPr>
      </w:pPr>
      <w:r w:rsidRPr="002415F8">
        <w:t xml:space="preserve">Требования к почвам по химическим и эпидемиологическим показателям представлены в </w:t>
      </w:r>
      <w:r w:rsidR="0054388B">
        <w:fldChar w:fldCharType="begin"/>
      </w:r>
      <w:r w:rsidR="0054388B">
        <w:instrText xml:space="preserve"> REF _Ref449911538 \h </w:instrText>
      </w:r>
      <w:r w:rsidR="0054388B">
        <w:fldChar w:fldCharType="separate"/>
      </w:r>
      <w:r w:rsidR="000E722C">
        <w:t xml:space="preserve">Таблица </w:t>
      </w:r>
      <w:r w:rsidR="000E722C">
        <w:rPr>
          <w:noProof/>
        </w:rPr>
        <w:t>112</w:t>
      </w:r>
      <w:r w:rsidR="0054388B">
        <w:fldChar w:fldCharType="end"/>
      </w:r>
      <w:r w:rsidR="0054388B">
        <w:t>.</w:t>
      </w:r>
    </w:p>
    <w:p w:rsidR="00596A16" w:rsidRPr="002415F8" w:rsidRDefault="0039253D" w:rsidP="001438FA">
      <w:pPr>
        <w:pStyle w:val="01"/>
      </w:pPr>
      <w:r>
        <w:t>8</w:t>
      </w:r>
      <w:r w:rsidR="00206379">
        <w:t>.5</w:t>
      </w:r>
      <w:r w:rsidR="00FB21C2">
        <w:t>.5</w:t>
      </w:r>
      <w:r w:rsidR="00596A16" w:rsidRPr="002415F8">
        <w:t>. Почвы на территориях жилой застройк</w:t>
      </w:r>
      <w:r w:rsidR="001438FA">
        <w:t>и следует относить к категории «чистых»</w:t>
      </w:r>
      <w:r w:rsidR="00596A16" w:rsidRPr="002415F8">
        <w:t xml:space="preserve"> при соблюдении следующих требований:</w:t>
      </w:r>
    </w:p>
    <w:p w:rsidR="00596A16" w:rsidRPr="002415F8" w:rsidRDefault="00596A16" w:rsidP="00C36AB7">
      <w:pPr>
        <w:pStyle w:val="04"/>
      </w:pPr>
      <w:r w:rsidRPr="002415F8">
        <w:t xml:space="preserve">по санитарно-токсикологическим показателям </w:t>
      </w:r>
      <w:r w:rsidR="001438FA">
        <w:t>–</w:t>
      </w:r>
      <w:r w:rsidRPr="002415F8">
        <w:t xml:space="preserve"> в пределах предельно допустимых концентраций или ориентировочно допустимых концентраций химических загрязнений;</w:t>
      </w:r>
    </w:p>
    <w:p w:rsidR="00596A16" w:rsidRPr="002415F8" w:rsidRDefault="00596A16" w:rsidP="00C36AB7">
      <w:pPr>
        <w:pStyle w:val="04"/>
      </w:pPr>
      <w:r w:rsidRPr="002415F8">
        <w:t xml:space="preserve">по санитарно-бактериологическим показателям </w:t>
      </w:r>
      <w:r w:rsidR="00C36AB7">
        <w:t>–</w:t>
      </w:r>
      <w:r w:rsidRPr="002415F8">
        <w:t xml:space="preserve"> отсутствие возбудителей кишечных инфекций, патогенных бактерий, энтеровирусов; индекс санитарно-показательных организмов </w:t>
      </w:r>
      <w:r w:rsidR="00C36AB7">
        <w:t>–</w:t>
      </w:r>
      <w:r w:rsidRPr="002415F8">
        <w:t xml:space="preserve"> не выше 10 клеток/г почвы;</w:t>
      </w:r>
    </w:p>
    <w:p w:rsidR="00596A16" w:rsidRPr="002415F8" w:rsidRDefault="00596A16" w:rsidP="00C36AB7">
      <w:pPr>
        <w:pStyle w:val="04"/>
      </w:pPr>
      <w:r w:rsidRPr="002415F8">
        <w:t xml:space="preserve">по санитарно-паразитологическим показателям </w:t>
      </w:r>
      <w:r w:rsidR="00C36AB7">
        <w:t>–</w:t>
      </w:r>
      <w:r w:rsidRPr="002415F8">
        <w:t xml:space="preserve"> отсутствие возбудителей паразитарных заболеваний, патогенных, простейших;</w:t>
      </w:r>
    </w:p>
    <w:p w:rsidR="00596A16" w:rsidRPr="002415F8" w:rsidRDefault="00596A16" w:rsidP="00C36AB7">
      <w:pPr>
        <w:pStyle w:val="04"/>
      </w:pPr>
      <w:r w:rsidRPr="002415F8">
        <w:t xml:space="preserve">по санитарно-энтомологическим показателям </w:t>
      </w:r>
      <w:r w:rsidR="00C36AB7">
        <w:t>–</w:t>
      </w:r>
      <w:r w:rsidRPr="002415F8">
        <w:t xml:space="preserve"> отсутствие преимагинальных форм синантропных мух;</w:t>
      </w:r>
    </w:p>
    <w:p w:rsidR="00596A16" w:rsidRPr="002415F8" w:rsidRDefault="00596A16" w:rsidP="00C36AB7">
      <w:pPr>
        <w:pStyle w:val="04"/>
      </w:pPr>
      <w:r w:rsidRPr="002415F8">
        <w:t xml:space="preserve">по санитарно-химическим показателям </w:t>
      </w:r>
      <w:r w:rsidR="00C36AB7">
        <w:t>–</w:t>
      </w:r>
      <w:r w:rsidRPr="002415F8">
        <w:t xml:space="preserve"> санитарное число должно быть не ниже 0,98 (относительные единицы).</w:t>
      </w:r>
    </w:p>
    <w:p w:rsidR="00596A16" w:rsidRDefault="0039253D" w:rsidP="00FB21C2">
      <w:pPr>
        <w:pStyle w:val="01"/>
      </w:pPr>
      <w:r>
        <w:t>8</w:t>
      </w:r>
      <w:r w:rsidR="00206379">
        <w:t>.5</w:t>
      </w:r>
      <w:r w:rsidR="00596A16" w:rsidRPr="002415F8">
        <w:t xml:space="preserve">.6. Почвы сельскохозяйственного назначения по степени загрязнения химическими веществами в соответствии с </w:t>
      </w:r>
      <w:r w:rsidR="00FB21C2">
        <w:fldChar w:fldCharType="begin"/>
      </w:r>
      <w:r w:rsidR="00FB21C2">
        <w:instrText xml:space="preserve"> REF _Ref449913619 \h </w:instrText>
      </w:r>
      <w:r w:rsidR="00FB21C2">
        <w:fldChar w:fldCharType="separate"/>
      </w:r>
      <w:r w:rsidR="000E722C">
        <w:t xml:space="preserve">Таблица </w:t>
      </w:r>
      <w:r w:rsidR="000E722C">
        <w:rPr>
          <w:noProof/>
        </w:rPr>
        <w:t>85</w:t>
      </w:r>
      <w:r w:rsidR="00FB21C2">
        <w:fldChar w:fldCharType="end"/>
      </w:r>
      <w:r w:rsidR="00FB21C2">
        <w:t xml:space="preserve"> </w:t>
      </w:r>
      <w:r w:rsidR="00596A16" w:rsidRPr="002415F8">
        <w:t>могут быть разделены на следующие категории: допустимые, умеренно опасные, опасные и чрезвычайно опасные.</w:t>
      </w:r>
    </w:p>
    <w:p w:rsidR="00FB21C2" w:rsidRDefault="00FB21C2" w:rsidP="00FB21C2">
      <w:pPr>
        <w:pStyle w:val="05"/>
      </w:pPr>
      <w:bookmarkStart w:id="163" w:name="_Ref449913619"/>
      <w:r>
        <w:t xml:space="preserve">Таблица </w:t>
      </w:r>
      <w:r w:rsidR="00F14E19">
        <w:fldChar w:fldCharType="begin"/>
      </w:r>
      <w:r w:rsidR="00F14E19">
        <w:instrText xml:space="preserve"> SEQ Таблица \* ARABIC </w:instrText>
      </w:r>
      <w:r w:rsidR="00F14E19">
        <w:fldChar w:fldCharType="separate"/>
      </w:r>
      <w:r w:rsidR="000E722C">
        <w:rPr>
          <w:noProof/>
        </w:rPr>
        <w:t>85</w:t>
      </w:r>
      <w:r w:rsidR="00F14E19">
        <w:rPr>
          <w:noProof/>
        </w:rPr>
        <w:fldChar w:fldCharType="end"/>
      </w:r>
      <w:bookmarkEnd w:id="16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84"/>
        <w:gridCol w:w="2684"/>
        <w:gridCol w:w="2611"/>
        <w:gridCol w:w="3334"/>
      </w:tblGrid>
      <w:tr w:rsidR="00FB21C2" w:rsidRPr="00FB21C2" w:rsidTr="00FB21C2">
        <w:tc>
          <w:tcPr>
            <w:tcW w:w="0" w:type="auto"/>
            <w:tcBorders>
              <w:top w:val="single" w:sz="4" w:space="0" w:color="auto"/>
              <w:bottom w:val="single" w:sz="4" w:space="0" w:color="auto"/>
              <w:right w:val="single" w:sz="4" w:space="0" w:color="auto"/>
            </w:tcBorders>
            <w:shd w:val="clear" w:color="auto" w:fill="auto"/>
            <w:vAlign w:val="center"/>
          </w:tcPr>
          <w:p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Категория загрязненности почв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Характеристика загрязненности почв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Возможное использование территории</w:t>
            </w:r>
          </w:p>
        </w:tc>
        <w:tc>
          <w:tcPr>
            <w:tcW w:w="0" w:type="auto"/>
            <w:tcBorders>
              <w:top w:val="single" w:sz="4" w:space="0" w:color="auto"/>
              <w:left w:val="single" w:sz="4" w:space="0" w:color="auto"/>
              <w:bottom w:val="single" w:sz="4" w:space="0" w:color="auto"/>
            </w:tcBorders>
            <w:shd w:val="clear" w:color="auto" w:fill="auto"/>
            <w:vAlign w:val="center"/>
          </w:tcPr>
          <w:p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Рекомендации по оздоровлению почв</w:t>
            </w:r>
          </w:p>
        </w:tc>
      </w:tr>
      <w:tr w:rsidR="00FB21C2" w:rsidRPr="00FB21C2" w:rsidTr="00FB21C2">
        <w:tc>
          <w:tcPr>
            <w:tcW w:w="0" w:type="auto"/>
            <w:tcBorders>
              <w:top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1. Допустимая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в почве превышает фоновое, но не выше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любые культуры</w:t>
            </w:r>
          </w:p>
        </w:tc>
        <w:tc>
          <w:tcPr>
            <w:tcW w:w="0" w:type="auto"/>
            <w:tcBorders>
              <w:top w:val="single" w:sz="4" w:space="0" w:color="auto"/>
              <w:left w:val="single" w:sz="4" w:space="0" w:color="auto"/>
              <w:bottom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FB21C2" w:rsidRPr="00FB21C2" w:rsidTr="00FB21C2">
        <w:tc>
          <w:tcPr>
            <w:tcW w:w="0" w:type="auto"/>
            <w:tcBorders>
              <w:top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2. Умеренно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любые культуры при условии контроля качества сельскохозяйственных растений</w:t>
            </w:r>
          </w:p>
        </w:tc>
        <w:tc>
          <w:tcPr>
            <w:tcW w:w="0" w:type="auto"/>
            <w:tcBorders>
              <w:top w:val="single" w:sz="4" w:space="0" w:color="auto"/>
              <w:left w:val="single" w:sz="4" w:space="0" w:color="auto"/>
              <w:bottom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FB21C2" w:rsidRPr="00FB21C2" w:rsidTr="00FB21C2">
        <w:tc>
          <w:tcPr>
            <w:tcW w:w="0" w:type="auto"/>
            <w:tcBorders>
              <w:top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3.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в почве превышает их ПДК при лимитирующем транслокационном показателе вредности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0" w:type="auto"/>
            <w:tcBorders>
              <w:top w:val="single" w:sz="4" w:space="0" w:color="auto"/>
              <w:left w:val="single" w:sz="4" w:space="0" w:color="auto"/>
              <w:bottom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 xml:space="preserve">кроме мероприятий, указанных для категории 1, обязательный контроль за содержанием токсикантов в растениях </w:t>
            </w:r>
            <w:r>
              <w:rPr>
                <w:rFonts w:ascii="Times New Roman" w:hAnsi="Times New Roman" w:cs="Times New Roman"/>
                <w:sz w:val="20"/>
              </w:rPr>
              <w:t>–</w:t>
            </w:r>
            <w:r w:rsidRPr="00FB21C2">
              <w:rPr>
                <w:rFonts w:ascii="Times New Roman" w:hAnsi="Times New Roman" w:cs="Times New Roman"/>
                <w:sz w:val="20"/>
              </w:rPr>
              <w:t xml:space="preserve"> продуктах питания и кормах при необходимости выращивания растений </w:t>
            </w:r>
            <w:r>
              <w:rPr>
                <w:rFonts w:ascii="Times New Roman" w:hAnsi="Times New Roman" w:cs="Times New Roman"/>
                <w:sz w:val="20"/>
              </w:rPr>
              <w:t>–</w:t>
            </w:r>
            <w:r w:rsidRPr="00FB21C2">
              <w:rPr>
                <w:rFonts w:ascii="Times New Roman" w:hAnsi="Times New Roman" w:cs="Times New Roman"/>
                <w:sz w:val="20"/>
              </w:rPr>
              <w:t xml:space="preserve">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w:t>
            </w:r>
            <w:r>
              <w:rPr>
                <w:rFonts w:ascii="Times New Roman" w:hAnsi="Times New Roman" w:cs="Times New Roman"/>
                <w:sz w:val="20"/>
              </w:rPr>
              <w:t>–</w:t>
            </w:r>
            <w:r w:rsidRPr="00FB21C2">
              <w:rPr>
                <w:rFonts w:ascii="Times New Roman" w:hAnsi="Times New Roman" w:cs="Times New Roman"/>
                <w:sz w:val="20"/>
              </w:rPr>
              <w:t xml:space="preserve"> концентраторов</w:t>
            </w:r>
          </w:p>
        </w:tc>
      </w:tr>
      <w:tr w:rsidR="00FB21C2" w:rsidRPr="00FB21C2" w:rsidTr="00FB21C2">
        <w:tc>
          <w:tcPr>
            <w:tcW w:w="0" w:type="auto"/>
            <w:tcBorders>
              <w:top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4. Чрезвычайно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превышает ПДК в почве по всем показателям вредности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технические культуры или исключение из сельскохозяйственного использования. Лесозащитные полосы</w:t>
            </w:r>
          </w:p>
        </w:tc>
        <w:tc>
          <w:tcPr>
            <w:tcW w:w="0" w:type="auto"/>
            <w:tcBorders>
              <w:top w:val="single" w:sz="4" w:space="0" w:color="auto"/>
              <w:left w:val="single" w:sz="4" w:space="0" w:color="auto"/>
              <w:bottom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мероприятия по снижению уровня загрязненности и</w:t>
            </w:r>
          </w:p>
        </w:tc>
      </w:tr>
    </w:tbl>
    <w:p w:rsidR="00FB21C2" w:rsidRPr="002415F8" w:rsidRDefault="00FB21C2" w:rsidP="00FB21C2">
      <w:pPr>
        <w:pStyle w:val="01"/>
      </w:pPr>
    </w:p>
    <w:p w:rsidR="00596A16" w:rsidRPr="002415F8" w:rsidRDefault="0039253D" w:rsidP="00FB21C2">
      <w:pPr>
        <w:pStyle w:val="01"/>
      </w:pPr>
      <w:r>
        <w:t>8</w:t>
      </w:r>
      <w:r w:rsidR="00206379">
        <w:t>.5</w:t>
      </w:r>
      <w:r w:rsidR="00FB21C2">
        <w:t>.7.</w:t>
      </w:r>
      <w:r w:rsidR="00596A16" w:rsidRPr="002415F8">
        <w:t xml:space="preserve"> Почвы, где годовая эффективная доза радиации не превышает 1 мЗв, считаются не загрязненными по радиоактивному фактору.</w:t>
      </w:r>
    </w:p>
    <w:p w:rsidR="00596A16" w:rsidRPr="002415F8" w:rsidRDefault="00596A16" w:rsidP="00FB21C2">
      <w:pPr>
        <w:pStyle w:val="01"/>
      </w:pPr>
      <w:r w:rsidRPr="002415F8">
        <w:t>При обнаружении локальных источников радиоактивного загрязнения с уровнем радиационного воздействия на население:</w:t>
      </w:r>
    </w:p>
    <w:p w:rsidR="00596A16" w:rsidRPr="002415F8" w:rsidRDefault="00596A16" w:rsidP="00FB21C2">
      <w:pPr>
        <w:pStyle w:val="04"/>
      </w:pPr>
      <w:r w:rsidRPr="002415F8">
        <w:t xml:space="preserve">от 0,01 до 0,3 мЗв/год </w:t>
      </w:r>
      <w:r w:rsidR="00FB21C2">
        <w:t>–</w:t>
      </w:r>
      <w:r w:rsidRPr="002415F8">
        <w:t xml:space="preserve"> необходимо провести исследование источника с целью оценки величины годовой эффективной дозы и определения величины дозы, ожидаемой за 70 лет;</w:t>
      </w:r>
    </w:p>
    <w:p w:rsidR="00596A16" w:rsidRPr="002415F8" w:rsidRDefault="00596A16" w:rsidP="00FB21C2">
      <w:pPr>
        <w:pStyle w:val="04"/>
      </w:pPr>
      <w:r w:rsidRPr="002415F8">
        <w:t xml:space="preserve">более 0,3 мЗв в/год </w:t>
      </w:r>
      <w:r w:rsidR="00FB21C2">
        <w:t>–</w:t>
      </w:r>
      <w:r w:rsidRPr="002415F8">
        <w:t xml:space="preserve">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596A16" w:rsidRPr="002415F8" w:rsidRDefault="0039253D" w:rsidP="00F3281A">
      <w:pPr>
        <w:pStyle w:val="01"/>
      </w:pPr>
      <w:r>
        <w:t>8</w:t>
      </w:r>
      <w:r w:rsidR="00206379">
        <w:t>.5</w:t>
      </w:r>
      <w:r w:rsidR="00FB21C2">
        <w:t>.8</w:t>
      </w:r>
      <w:r w:rsidR="00596A16" w:rsidRPr="002415F8">
        <w:t>. Правила использования земель, подвергшихся радиоактивному и (или) химическо</w:t>
      </w:r>
      <w:r w:rsidR="00C45D2C">
        <w:t>му загрязнению (далее «з</w:t>
      </w:r>
      <w:r w:rsidR="00596A16" w:rsidRPr="002415F8">
        <w:t>агрязненные земли</w:t>
      </w:r>
      <w:r w:rsidR="00C45D2C">
        <w:t>»</w:t>
      </w:r>
      <w:r w:rsidR="00596A16" w:rsidRPr="002415F8">
        <w:t>), проведения на них мелиоративных, культуртехнических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
    <w:p w:rsidR="00596A16" w:rsidRPr="002415F8" w:rsidRDefault="0039253D" w:rsidP="00FB21C2">
      <w:pPr>
        <w:pStyle w:val="01"/>
      </w:pPr>
      <w:r>
        <w:t>8</w:t>
      </w:r>
      <w:r w:rsidR="00206379">
        <w:t>.5</w:t>
      </w:r>
      <w:r w:rsidR="00E30238">
        <w:t>.9</w:t>
      </w:r>
      <w:r w:rsidR="00596A16" w:rsidRPr="002415F8">
        <w:t>. Мероприятия по защите почв разрабатываются в каждом конкретном случае, учитывающем категорию их загрязнения, и должны предусматривать:</w:t>
      </w:r>
    </w:p>
    <w:p w:rsidR="00596A16" w:rsidRPr="002415F8" w:rsidRDefault="00596A16" w:rsidP="00E30238">
      <w:pPr>
        <w:pStyle w:val="04"/>
      </w:pPr>
      <w:r w:rsidRPr="002415F8">
        <w:t>рекультивацию и мелиорацию почв, восстановление плодородия;</w:t>
      </w:r>
    </w:p>
    <w:p w:rsidR="00596A16" w:rsidRPr="002415F8" w:rsidRDefault="00596A16" w:rsidP="00E30238">
      <w:pPr>
        <w:pStyle w:val="04"/>
      </w:pPr>
      <w:r w:rsidRPr="002415F8">
        <w:t>введение специальных режимов использования;</w:t>
      </w:r>
    </w:p>
    <w:p w:rsidR="00596A16" w:rsidRPr="002415F8" w:rsidRDefault="00596A16" w:rsidP="00E30238">
      <w:pPr>
        <w:pStyle w:val="04"/>
      </w:pPr>
      <w:r w:rsidRPr="002415F8">
        <w:t>изменение целевого назначения.</w:t>
      </w:r>
    </w:p>
    <w:p w:rsidR="00596A16" w:rsidRPr="002415F8" w:rsidRDefault="00596A16" w:rsidP="00FB21C2">
      <w:pPr>
        <w:pStyle w:val="01"/>
      </w:pPr>
      <w:r w:rsidRPr="002415F8">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w:t>
      </w:r>
      <w:r w:rsidRPr="00F3281A">
        <w:t>учетом целей и задач по согласованию с органами государственного санитарно-эпидемиологического надзора.</w:t>
      </w:r>
    </w:p>
    <w:p w:rsidR="00596A16" w:rsidRPr="00F3281A" w:rsidRDefault="0039253D" w:rsidP="00F3281A">
      <w:pPr>
        <w:pStyle w:val="01"/>
      </w:pPr>
      <w:r>
        <w:t>8</w:t>
      </w:r>
      <w:r w:rsidR="00206379">
        <w:t>.5</w:t>
      </w:r>
      <w:r w:rsidR="00E30238" w:rsidRPr="00F3281A">
        <w:t>.10</w:t>
      </w:r>
      <w:r w:rsidR="00596A16" w:rsidRPr="00F3281A">
        <w:t>.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596A16" w:rsidRPr="00F3281A" w:rsidRDefault="00596A16" w:rsidP="00F3281A">
      <w:pPr>
        <w:pStyle w:val="01"/>
      </w:pPr>
      <w:r w:rsidRPr="00F3281A">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596A16" w:rsidRPr="002415F8" w:rsidRDefault="00596A16" w:rsidP="00F3281A">
      <w:pPr>
        <w:pStyle w:val="01"/>
      </w:pPr>
      <w:r w:rsidRPr="00F3281A">
        <w:t>Порядок консервации земель с изъятием их из оборота устанавливается Правительством Российской Федерации.</w:t>
      </w:r>
    </w:p>
    <w:p w:rsidR="00596A16" w:rsidRPr="002415F8" w:rsidRDefault="0039253D" w:rsidP="00E30238">
      <w:pPr>
        <w:pStyle w:val="01"/>
      </w:pPr>
      <w:r>
        <w:t>8</w:t>
      </w:r>
      <w:r w:rsidR="00206379">
        <w:t>.5</w:t>
      </w:r>
      <w:r w:rsidR="00E30238">
        <w:t>.11</w:t>
      </w:r>
      <w:r w:rsidR="00596A16" w:rsidRPr="002415F8">
        <w:t>.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96A16" w:rsidRPr="002415F8" w:rsidRDefault="0039253D" w:rsidP="00E30238">
      <w:pPr>
        <w:pStyle w:val="09"/>
      </w:pPr>
      <w:bookmarkStart w:id="164" w:name="_Toc477434955"/>
      <w:r>
        <w:t>8</w:t>
      </w:r>
      <w:r w:rsidR="00206379">
        <w:t>.6</w:t>
      </w:r>
      <w:r w:rsidR="00E30238">
        <w:t>. Защита от шума и вибрации</w:t>
      </w:r>
      <w:bookmarkEnd w:id="164"/>
    </w:p>
    <w:p w:rsidR="00596A16" w:rsidRPr="002415F8" w:rsidRDefault="0039253D" w:rsidP="00E30238">
      <w:pPr>
        <w:pStyle w:val="01"/>
      </w:pPr>
      <w:r>
        <w:t>8</w:t>
      </w:r>
      <w:r w:rsidR="00206379">
        <w:t>.6</w:t>
      </w:r>
      <w:r w:rsidR="00E30238">
        <w:t>.1.</w:t>
      </w:r>
      <w:r w:rsidR="00596A16" w:rsidRPr="002415F8">
        <w:t xml:space="preserve">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96A16" w:rsidRPr="002415F8" w:rsidRDefault="0039253D" w:rsidP="00E30238">
      <w:pPr>
        <w:pStyle w:val="01"/>
      </w:pPr>
      <w:r>
        <w:t>8</w:t>
      </w:r>
      <w:r w:rsidR="00206379">
        <w:t>.6</w:t>
      </w:r>
      <w:r w:rsidR="00E30238">
        <w:t>.2.</w:t>
      </w:r>
      <w:r w:rsidR="00596A16" w:rsidRPr="002415F8">
        <w:t xml:space="preserve"> Планировку и застройку селитебных территорий </w:t>
      </w:r>
      <w:r w:rsidR="00E30238">
        <w:t>городского округа</w:t>
      </w:r>
      <w:r w:rsidR="00596A16" w:rsidRPr="002415F8">
        <w:t xml:space="preserve"> следует осуществлять с учетом обеспечения допустимых уровней шума в </w:t>
      </w:r>
      <w:r w:rsidR="00596A16" w:rsidRPr="00E30238">
        <w:t>соответствии с разделом 6 СНиП 23-03-2003.</w:t>
      </w:r>
    </w:p>
    <w:p w:rsidR="00596A16" w:rsidRPr="002415F8" w:rsidRDefault="0039253D" w:rsidP="00E30238">
      <w:pPr>
        <w:pStyle w:val="01"/>
      </w:pPr>
      <w:r>
        <w:t>8</w:t>
      </w:r>
      <w:r w:rsidR="00206379">
        <w:t>.6</w:t>
      </w:r>
      <w:r w:rsidR="00E30238">
        <w:t>.3.</w:t>
      </w:r>
      <w:r w:rsidR="00596A16" w:rsidRPr="002415F8">
        <w:t xml:space="preserve"> Шумовыми характеристиками источников внешнего шума являются:</w:t>
      </w:r>
    </w:p>
    <w:p w:rsidR="00596A16" w:rsidRPr="002415F8" w:rsidRDefault="00596A16" w:rsidP="00D54478">
      <w:pPr>
        <w:pStyle w:val="04"/>
      </w:pPr>
      <w:r w:rsidRPr="002415F8">
        <w:t xml:space="preserve">для транспортных потоков на улицах и дорогах </w:t>
      </w:r>
      <w:r w:rsidR="00E30238">
        <w:t>–</w:t>
      </w:r>
      <w:r w:rsidRPr="002415F8">
        <w:t xml:space="preserve"> L</w:t>
      </w:r>
      <w:r w:rsidR="00E30238">
        <w:rPr>
          <w:vertAlign w:val="subscript"/>
        </w:rPr>
        <w:t>Аэкв</w:t>
      </w:r>
      <w:r w:rsidR="00D54478">
        <w:t xml:space="preserve"> (</w:t>
      </w:r>
      <w:r w:rsidR="00D54478" w:rsidRPr="002415F8">
        <w:t>эквивалентный уровень звука, дБА</w:t>
      </w:r>
      <w:r w:rsidR="00D54478">
        <w:t>)</w:t>
      </w:r>
      <w:r w:rsidR="00E30238">
        <w:t xml:space="preserve"> на расстоянии </w:t>
      </w:r>
      <w:r w:rsidRPr="002415F8">
        <w:t>7,5 м от оси первой полосы движения</w:t>
      </w:r>
      <w:r w:rsidR="00E30238">
        <w:t>;</w:t>
      </w:r>
    </w:p>
    <w:p w:rsidR="00596A16" w:rsidRPr="002415F8" w:rsidRDefault="00596A16" w:rsidP="00D54478">
      <w:pPr>
        <w:pStyle w:val="04"/>
      </w:pPr>
      <w:r w:rsidRPr="002415F8">
        <w:t xml:space="preserve">для потоков железнодорожных поездов </w:t>
      </w:r>
      <w:r w:rsidR="00E30238">
        <w:t>–</w:t>
      </w:r>
      <w:r w:rsidRPr="002415F8">
        <w:t xml:space="preserve"> </w:t>
      </w:r>
      <w:r w:rsidR="00E30238" w:rsidRPr="002415F8">
        <w:t>L</w:t>
      </w:r>
      <w:r w:rsidR="00E30238">
        <w:rPr>
          <w:vertAlign w:val="subscript"/>
        </w:rPr>
        <w:t>Аэкв</w:t>
      </w:r>
      <w:r w:rsidRPr="002415F8">
        <w:t xml:space="preserve"> и L</w:t>
      </w:r>
      <w:r w:rsidR="00E30238">
        <w:rPr>
          <w:vertAlign w:val="subscript"/>
        </w:rPr>
        <w:t>Амакс</w:t>
      </w:r>
      <w:r w:rsidR="00D54478">
        <w:t xml:space="preserve"> (</w:t>
      </w:r>
      <w:r w:rsidR="00D54478" w:rsidRPr="002415F8">
        <w:t>максимальный уровень звука, дБА</w:t>
      </w:r>
      <w:r w:rsidR="00D54478">
        <w:t>)</w:t>
      </w:r>
      <w:r w:rsidRPr="002415F8">
        <w:t xml:space="preserve"> на расстоянии</w:t>
      </w:r>
      <w:r w:rsidR="00E30238">
        <w:t xml:space="preserve"> </w:t>
      </w:r>
      <w:r w:rsidRPr="002415F8">
        <w:t>25 м от оси ближнего к расчетной точке пути;</w:t>
      </w:r>
    </w:p>
    <w:p w:rsidR="00596A16" w:rsidRPr="002415F8" w:rsidRDefault="00596A16" w:rsidP="00D54478">
      <w:pPr>
        <w:pStyle w:val="04"/>
      </w:pPr>
      <w:r w:rsidRPr="002415F8">
        <w:t xml:space="preserve">для водного транспорта </w:t>
      </w:r>
      <w:r w:rsidR="00E30238">
        <w:t>–</w:t>
      </w:r>
      <w:r w:rsidR="00E30238" w:rsidRPr="002415F8">
        <w:t xml:space="preserve"> L</w:t>
      </w:r>
      <w:r w:rsidR="00E30238">
        <w:rPr>
          <w:vertAlign w:val="subscript"/>
        </w:rPr>
        <w:t>Аэкв</w:t>
      </w:r>
      <w:r w:rsidR="00E30238" w:rsidRPr="002415F8">
        <w:t xml:space="preserve"> и L</w:t>
      </w:r>
      <w:r w:rsidR="00E30238">
        <w:rPr>
          <w:vertAlign w:val="subscript"/>
        </w:rPr>
        <w:t>Амакс</w:t>
      </w:r>
      <w:r w:rsidRPr="002415F8">
        <w:t xml:space="preserve"> на расстоянии 25 м от борта судна;</w:t>
      </w:r>
    </w:p>
    <w:p w:rsidR="00596A16" w:rsidRPr="002415F8" w:rsidRDefault="00596A16" w:rsidP="00D54478">
      <w:pPr>
        <w:pStyle w:val="04"/>
      </w:pPr>
      <w:r w:rsidRPr="002415F8">
        <w:t>для производственных зон, промышленных и энергетических предприятий с</w:t>
      </w:r>
    </w:p>
    <w:p w:rsidR="00596A16" w:rsidRPr="002415F8" w:rsidRDefault="00596A16" w:rsidP="00D54478">
      <w:pPr>
        <w:pStyle w:val="04"/>
      </w:pPr>
      <w:r w:rsidRPr="002415F8">
        <w:t xml:space="preserve">максимальным линейным размером в плане более 300 м </w:t>
      </w:r>
      <w:r w:rsidR="00E30238">
        <w:t>–</w:t>
      </w:r>
      <w:r w:rsidR="00E30238" w:rsidRPr="002415F8">
        <w:t xml:space="preserve"> L</w:t>
      </w:r>
      <w:r w:rsidR="00E30238">
        <w:rPr>
          <w:vertAlign w:val="subscript"/>
        </w:rPr>
        <w:t>Аэкв</w:t>
      </w:r>
      <w:r w:rsidR="00E30238" w:rsidRPr="002415F8">
        <w:t xml:space="preserve"> и L</w:t>
      </w:r>
      <w:r w:rsidR="00E30238">
        <w:rPr>
          <w:vertAlign w:val="subscript"/>
        </w:rPr>
        <w:t>Амакс</w:t>
      </w:r>
      <w:r w:rsidR="00E30238">
        <w:t xml:space="preserve"> на </w:t>
      </w:r>
      <w:r w:rsidRPr="002415F8">
        <w:t>границе территории предприятия и селитебной территории в направлении расчетной точки;</w:t>
      </w:r>
    </w:p>
    <w:p w:rsidR="00596A16" w:rsidRPr="002415F8" w:rsidRDefault="00596A16" w:rsidP="00D54478">
      <w:pPr>
        <w:pStyle w:val="04"/>
      </w:pPr>
      <w:r w:rsidRPr="002415F8">
        <w:t>для внут</w:t>
      </w:r>
      <w:r w:rsidR="00FD555B">
        <w:t xml:space="preserve">риквартальных источников шума </w:t>
      </w:r>
      <w:r w:rsidR="00E30238">
        <w:t>–</w:t>
      </w:r>
      <w:r w:rsidR="00E30238" w:rsidRPr="002415F8">
        <w:t xml:space="preserve"> L</w:t>
      </w:r>
      <w:r w:rsidR="00E30238">
        <w:rPr>
          <w:vertAlign w:val="subscript"/>
        </w:rPr>
        <w:t>Аэкв</w:t>
      </w:r>
      <w:r w:rsidR="00E30238" w:rsidRPr="002415F8">
        <w:t xml:space="preserve"> и L</w:t>
      </w:r>
      <w:r w:rsidR="00E30238">
        <w:rPr>
          <w:vertAlign w:val="subscript"/>
        </w:rPr>
        <w:t>Амакс</w:t>
      </w:r>
      <w:r w:rsidR="00D54478">
        <w:t xml:space="preserve"> на фиксированном расстоянии от источника.</w:t>
      </w:r>
    </w:p>
    <w:p w:rsidR="00596A16" w:rsidRPr="002415F8" w:rsidRDefault="0039253D" w:rsidP="00D54478">
      <w:pPr>
        <w:pStyle w:val="01"/>
      </w:pPr>
      <w:r>
        <w:t>8</w:t>
      </w:r>
      <w:r w:rsidR="00206379">
        <w:t>.6</w:t>
      </w:r>
      <w:r w:rsidR="00D54478">
        <w:t xml:space="preserve">.4. </w:t>
      </w:r>
      <w:r w:rsidR="00596A16" w:rsidRPr="002415F8">
        <w:t>Расчетные точки следует выбирать:</w:t>
      </w:r>
    </w:p>
    <w:p w:rsidR="00596A16" w:rsidRPr="002415F8" w:rsidRDefault="00596A16" w:rsidP="00D54478">
      <w:pPr>
        <w:pStyle w:val="04"/>
      </w:pPr>
      <w:r w:rsidRPr="002415F8">
        <w:t xml:space="preserve">на площадках отдыха микрорайонов и групп жилых домов, на площадках дошкольных образовательных учреждений, на участках школ и больниц </w:t>
      </w:r>
      <w:r w:rsidR="00D54478">
        <w:t>–</w:t>
      </w:r>
      <w:r w:rsidRPr="002415F8">
        <w:t xml:space="preserve">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96A16" w:rsidRDefault="00596A16" w:rsidP="00D54478">
      <w:pPr>
        <w:pStyle w:val="04"/>
      </w:pPr>
      <w:r w:rsidRPr="002415F8">
        <w:t xml:space="preserve">на территории, непосредственно прилегающей к жилым домам и другим зданиям, в которых уровни проникающего </w:t>
      </w:r>
      <w:r w:rsidRPr="00FD555B">
        <w:t>шума нормируются</w:t>
      </w:r>
      <w:r w:rsidR="00FD555B">
        <w:rPr>
          <w:rStyle w:val="010"/>
        </w:rPr>
        <w:t xml:space="preserve"> </w:t>
      </w:r>
      <w:r w:rsidR="00FD555B">
        <w:rPr>
          <w:rStyle w:val="010"/>
        </w:rPr>
        <w:fldChar w:fldCharType="begin"/>
      </w:r>
      <w:r w:rsidR="00FD555B">
        <w:rPr>
          <w:rStyle w:val="010"/>
        </w:rPr>
        <w:instrText xml:space="preserve"> REF _Ref449915333 \h </w:instrText>
      </w:r>
      <w:r w:rsidR="00FD555B">
        <w:rPr>
          <w:rStyle w:val="010"/>
        </w:rPr>
      </w:r>
      <w:r w:rsidR="00FD555B">
        <w:rPr>
          <w:rStyle w:val="010"/>
        </w:rPr>
        <w:fldChar w:fldCharType="separate"/>
      </w:r>
      <w:r w:rsidR="000E722C">
        <w:t xml:space="preserve">Таблица </w:t>
      </w:r>
      <w:r w:rsidR="000E722C">
        <w:rPr>
          <w:noProof/>
        </w:rPr>
        <w:t>86</w:t>
      </w:r>
      <w:r w:rsidR="00FD555B">
        <w:rPr>
          <w:rStyle w:val="010"/>
        </w:rPr>
        <w:fldChar w:fldCharType="end"/>
      </w:r>
      <w:r w:rsidRPr="00FD555B">
        <w:rPr>
          <w:rStyle w:val="010"/>
        </w:rPr>
        <w:t>, следует</w:t>
      </w:r>
      <w:r w:rsidRPr="002415F8">
        <w:t xml:space="preserve"> выбирать на расстоянии 2 м от фасада здания, обращенного в сторону источника шума, на уровне 12 м от поверхности земли; для малоэтажных зданий </w:t>
      </w:r>
      <w:r w:rsidR="00D54478">
        <w:t>–</w:t>
      </w:r>
      <w:r w:rsidRPr="002415F8">
        <w:t xml:space="preserve"> на уровне окон последнего этажа.</w:t>
      </w:r>
    </w:p>
    <w:p w:rsidR="00596A16" w:rsidRDefault="0039253D" w:rsidP="00A17885">
      <w:pPr>
        <w:pStyle w:val="01"/>
      </w:pPr>
      <w:r>
        <w:t>8</w:t>
      </w:r>
      <w:r w:rsidR="00206379">
        <w:t>.6</w:t>
      </w:r>
      <w:r w:rsidR="00A17885">
        <w:t>.5</w:t>
      </w:r>
      <w:r w:rsidR="00596A16" w:rsidRPr="002415F8">
        <w:t xml:space="preserve">. Требования по уровням шума в жилых и общественных зданиях, а также на прилегающих территориях приведены в </w:t>
      </w:r>
      <w:r w:rsidR="00246C48">
        <w:fldChar w:fldCharType="begin"/>
      </w:r>
      <w:r w:rsidR="00246C48">
        <w:instrText xml:space="preserve"> REF _Ref449915333 \h </w:instrText>
      </w:r>
      <w:r w:rsidR="00246C48">
        <w:fldChar w:fldCharType="separate"/>
      </w:r>
      <w:r w:rsidR="000E722C">
        <w:t xml:space="preserve">Таблица </w:t>
      </w:r>
      <w:r w:rsidR="000E722C">
        <w:rPr>
          <w:noProof/>
        </w:rPr>
        <w:t>86</w:t>
      </w:r>
      <w:r w:rsidR="00246C48">
        <w:fldChar w:fldCharType="end"/>
      </w:r>
      <w:r w:rsidR="00246C48">
        <w:t>.</w:t>
      </w:r>
    </w:p>
    <w:p w:rsidR="00246C48" w:rsidRDefault="00246C48" w:rsidP="00246C48">
      <w:pPr>
        <w:pStyle w:val="05"/>
      </w:pPr>
      <w:bookmarkStart w:id="165" w:name="_Ref449915333"/>
      <w:r>
        <w:t xml:space="preserve">Таблица </w:t>
      </w:r>
      <w:r w:rsidR="00F14E19">
        <w:fldChar w:fldCharType="begin"/>
      </w:r>
      <w:r w:rsidR="00F14E19">
        <w:instrText xml:space="preserve"> SEQ Таблица \* ARABIC </w:instrText>
      </w:r>
      <w:r w:rsidR="00F14E19">
        <w:fldChar w:fldCharType="separate"/>
      </w:r>
      <w:r w:rsidR="000E722C">
        <w:rPr>
          <w:noProof/>
        </w:rPr>
        <w:t>86</w:t>
      </w:r>
      <w:r w:rsidR="00F14E19">
        <w:rPr>
          <w:noProof/>
        </w:rPr>
        <w:fldChar w:fldCharType="end"/>
      </w:r>
      <w:bookmarkEnd w:id="16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
        <w:gridCol w:w="4776"/>
        <w:gridCol w:w="905"/>
        <w:gridCol w:w="2082"/>
        <w:gridCol w:w="2047"/>
      </w:tblGrid>
      <w:tr w:rsidR="00A17885" w:rsidRPr="00A17885" w:rsidTr="00A17885">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BF3FDC" w:rsidP="00A17885">
            <w:pPr>
              <w:suppressAutoHyphens/>
              <w:jc w:val="center"/>
              <w:rPr>
                <w:rFonts w:ascii="Times New Roman" w:hAnsi="Times New Roman" w:cs="Times New Roman"/>
                <w:b/>
                <w:sz w:val="20"/>
                <w:szCs w:val="20"/>
              </w:rPr>
            </w:pPr>
            <w:r>
              <w:rPr>
                <w:rFonts w:ascii="Times New Roman" w:hAnsi="Times New Roman" w:cs="Times New Roman"/>
                <w:b/>
                <w:sz w:val="20"/>
                <w:szCs w:val="20"/>
              </w:rPr>
              <w:t>№</w:t>
            </w:r>
            <w:r w:rsidR="00A17885" w:rsidRPr="00A17885">
              <w:rPr>
                <w:rFonts w:ascii="Times New Roman" w:hAnsi="Times New Roman" w:cs="Times New Roman"/>
                <w:b/>
                <w:sz w:val="20"/>
                <w:szCs w:val="20"/>
              </w:rPr>
              <w:b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Назначение помещений или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Время суток, 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Эквивалентный уровень звука L, дБА Амакс</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Максимальный уровень звука L, дБА Амакс</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75</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80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90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Помещения с постоянными рабочими местами производственных предприятий, территории предприятий с постоянными рабочими местами (за и</w:t>
            </w:r>
            <w:r>
              <w:rPr>
                <w:rFonts w:ascii="Times New Roman" w:hAnsi="Times New Roman" w:cs="Times New Roman"/>
                <w:sz w:val="20"/>
                <w:szCs w:val="20"/>
              </w:rPr>
              <w:t>сключением работ перечисленных в пунктах 1-3</w:t>
            </w:r>
            <w:r w:rsidRPr="00A17885">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95</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Палаты больниц и санаториев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Операционные больниц, кабинеты врачей больниц, поликлиник, санаториев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Музыкальные классы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Жилые комнаты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Жилые комнаты общежитий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Номера гостиниц: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гостиницы, имеющие по международной классификации пять и четыре звезды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гостиницы, имеющие по международной классификации три звезды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гостиницы, имеющие по международной классификации менее трех звезд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Помещения офисов, административных зданий, конструкторских, проектных и научно-исследовательских организаций:</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65</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14</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Залы кафе, ресторанов</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15</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Фойе театров и концертных залов</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16</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Зрительные залы театров и концертных залов</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17</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Многоцелевые залы</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18</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Кинотеатры с оборудованием "Долби"</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19</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Спортивные залы</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Торговые залы магазинов, пассажирские залы вокзалов и аэровокзалов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Территории, непосредственно прилегающие к зданиям больниц и санаториев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Территории, непосредственно прилегающие к жилым зданиям, домам отдыха, домам-интернатам для престарелых и инвалидов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bl>
    <w:p w:rsidR="00A17885" w:rsidRPr="002415F8" w:rsidRDefault="00246C48" w:rsidP="008513D4">
      <w:pPr>
        <w:pStyle w:val="07"/>
      </w:pPr>
      <w:r>
        <w:t>Примечания</w:t>
      </w:r>
    </w:p>
    <w:p w:rsidR="00A17885" w:rsidRPr="002415F8" w:rsidRDefault="00A17885" w:rsidP="008513D4">
      <w:pPr>
        <w:pStyle w:val="08"/>
      </w:pPr>
      <w:r w:rsidRPr="002415F8">
        <w:t>1. Допустимые уровни шума в помещениях, приведенные в</w:t>
      </w:r>
      <w:r w:rsidR="00246C48">
        <w:t xml:space="preserve"> пунктах 1, 5-13 </w:t>
      </w:r>
      <w:r w:rsidR="00246C48">
        <w:fldChar w:fldCharType="begin"/>
      </w:r>
      <w:r w:rsidR="00246C48">
        <w:instrText xml:space="preserve"> REF _Ref449915333 \h </w:instrText>
      </w:r>
      <w:r w:rsidR="00246C48">
        <w:fldChar w:fldCharType="separate"/>
      </w:r>
      <w:r w:rsidR="000E722C">
        <w:t xml:space="preserve">Таблица </w:t>
      </w:r>
      <w:r w:rsidR="000E722C">
        <w:rPr>
          <w:noProof/>
        </w:rPr>
        <w:t>86</w:t>
      </w:r>
      <w:r w:rsidR="00246C48">
        <w:fldChar w:fldCharType="end"/>
      </w:r>
      <w:r w:rsidR="00246C48">
        <w:t>,</w:t>
      </w:r>
      <w:r w:rsidRPr="002415F8">
        <w:t xml:space="preserve"> относятся только к шуму, проникающему из других помещений и извне.</w:t>
      </w:r>
    </w:p>
    <w:p w:rsidR="00A17885" w:rsidRPr="002415F8" w:rsidRDefault="00A17885" w:rsidP="008513D4">
      <w:pPr>
        <w:pStyle w:val="08"/>
      </w:pPr>
      <w:r w:rsidRPr="002415F8">
        <w:t>2. Допустимые уровни шума от внешних источников в помещениях, приведенные в</w:t>
      </w:r>
      <w:r w:rsidR="00246C48">
        <w:t xml:space="preserve"> пунктах 5-12 </w:t>
      </w:r>
      <w:r w:rsidR="00246C48">
        <w:fldChar w:fldCharType="begin"/>
      </w:r>
      <w:r w:rsidR="00246C48">
        <w:instrText xml:space="preserve"> REF _Ref449915333 \h </w:instrText>
      </w:r>
      <w:r w:rsidR="00246C48">
        <w:fldChar w:fldCharType="separate"/>
      </w:r>
      <w:r w:rsidR="000E722C">
        <w:t xml:space="preserve">Таблица </w:t>
      </w:r>
      <w:r w:rsidR="000E722C">
        <w:rPr>
          <w:noProof/>
        </w:rPr>
        <w:t>86</w:t>
      </w:r>
      <w:r w:rsidR="00246C48">
        <w:fldChar w:fldCharType="end"/>
      </w:r>
      <w:r w:rsidRPr="002415F8">
        <w:t>, установлены при условии обеспечения нормативного воздухообмена, т.е. при отсутствии принудительной системы вентиляции или кондиционирования воздуха,</w:t>
      </w:r>
      <w:r w:rsidR="00AC715C">
        <w:t xml:space="preserve"> – </w:t>
      </w:r>
      <w:r w:rsidRPr="002415F8">
        <w:t xml:space="preserve">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r w:rsidR="00246C48">
        <w:t xml:space="preserve">в пунктах 15-17 </w:t>
      </w:r>
      <w:r w:rsidR="00246C48">
        <w:fldChar w:fldCharType="begin"/>
      </w:r>
      <w:r w:rsidR="00246C48">
        <w:instrText xml:space="preserve"> REF _Ref449915333 \h </w:instrText>
      </w:r>
      <w:r w:rsidR="00246C48">
        <w:fldChar w:fldCharType="separate"/>
      </w:r>
      <w:r w:rsidR="000E722C">
        <w:t xml:space="preserve">Таблица </w:t>
      </w:r>
      <w:r w:rsidR="000E722C">
        <w:rPr>
          <w:noProof/>
        </w:rPr>
        <w:t>86</w:t>
      </w:r>
      <w:r w:rsidR="00246C48">
        <w:fldChar w:fldCharType="end"/>
      </w:r>
      <w:r w:rsidR="00246C48">
        <w:t>,</w:t>
      </w:r>
      <w:r w:rsidRPr="002415F8">
        <w:t xml:space="preserve"> могут быть увеличены из расчета обеспечения допустимых уровней в помещениях при закрытых окнах.</w:t>
      </w:r>
    </w:p>
    <w:p w:rsidR="00A17885" w:rsidRPr="002415F8" w:rsidRDefault="00A17885" w:rsidP="008513D4">
      <w:pPr>
        <w:pStyle w:val="08"/>
      </w:pPr>
      <w:r w:rsidRPr="002415F8">
        <w:t>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w:t>
      </w:r>
      <w:r w:rsidR="00246C48">
        <w:t xml:space="preserve"> </w:t>
      </w:r>
      <w:r w:rsidR="00246C48">
        <w:fldChar w:fldCharType="begin"/>
      </w:r>
      <w:r w:rsidR="00246C48">
        <w:instrText xml:space="preserve"> REF _Ref449915333 \h </w:instrText>
      </w:r>
      <w:r w:rsidR="00246C48">
        <w:fldChar w:fldCharType="separate"/>
      </w:r>
      <w:r w:rsidR="000E722C">
        <w:t xml:space="preserve">Таблица </w:t>
      </w:r>
      <w:r w:rsidR="000E722C">
        <w:rPr>
          <w:noProof/>
        </w:rPr>
        <w:t>86</w:t>
      </w:r>
      <w:r w:rsidR="00246C48">
        <w:fldChar w:fldCharType="end"/>
      </w:r>
      <w:r w:rsidRPr="002415F8">
        <w:t xml:space="preserve">, за исключением </w:t>
      </w:r>
      <w:r w:rsidR="00246C48">
        <w:t xml:space="preserve">пунктов 9-12 </w:t>
      </w:r>
      <w:r w:rsidR="00246C48">
        <w:fldChar w:fldCharType="begin"/>
      </w:r>
      <w:r w:rsidR="00246C48">
        <w:instrText xml:space="preserve"> REF _Ref449915333 \h </w:instrText>
      </w:r>
      <w:r w:rsidR="00246C48">
        <w:fldChar w:fldCharType="separate"/>
      </w:r>
      <w:r w:rsidR="000E722C">
        <w:t xml:space="preserve">Таблица </w:t>
      </w:r>
      <w:r w:rsidR="000E722C">
        <w:rPr>
          <w:noProof/>
        </w:rPr>
        <w:t>86</w:t>
      </w:r>
      <w:r w:rsidR="00246C48">
        <w:fldChar w:fldCharType="end"/>
      </w:r>
      <w:r w:rsidR="00246C48">
        <w:t xml:space="preserve"> </w:t>
      </w:r>
      <w:r w:rsidRPr="002415F8">
        <w:t>(для ночного времени суток). При этом поправку на тональность шума не учитывают.</w:t>
      </w:r>
    </w:p>
    <w:p w:rsidR="00A5603A" w:rsidRDefault="00A5603A" w:rsidP="00246C48">
      <w:pPr>
        <w:pStyle w:val="01"/>
      </w:pPr>
    </w:p>
    <w:p w:rsidR="00596A16" w:rsidRDefault="0039253D" w:rsidP="00246C48">
      <w:pPr>
        <w:pStyle w:val="01"/>
      </w:pPr>
      <w:r>
        <w:t>8</w:t>
      </w:r>
      <w:r w:rsidR="00206379">
        <w:t>.6</w:t>
      </w:r>
      <w:r w:rsidR="00246C48">
        <w:t>.6</w:t>
      </w:r>
      <w:r w:rsidR="00596A16" w:rsidRPr="002415F8">
        <w:t xml:space="preserve">. Значения максимальных уровней шумового воздействия на человека на различных территориях представлены в </w:t>
      </w:r>
      <w:r w:rsidR="00246C48">
        <w:fldChar w:fldCharType="begin"/>
      </w:r>
      <w:r w:rsidR="00246C48">
        <w:instrText xml:space="preserve"> REF _Ref449890999 \h </w:instrText>
      </w:r>
      <w:r w:rsidR="00246C48">
        <w:fldChar w:fldCharType="separate"/>
      </w:r>
      <w:r w:rsidR="000E722C">
        <w:t xml:space="preserve">Таблица </w:t>
      </w:r>
      <w:r w:rsidR="000E722C">
        <w:rPr>
          <w:noProof/>
        </w:rPr>
        <w:t>83</w:t>
      </w:r>
      <w:r w:rsidR="00246C48">
        <w:fldChar w:fldCharType="end"/>
      </w:r>
      <w:r w:rsidR="00246C48">
        <w:t>.</w:t>
      </w:r>
    </w:p>
    <w:p w:rsidR="00596A16" w:rsidRPr="002415F8" w:rsidRDefault="0039253D" w:rsidP="00C67295">
      <w:pPr>
        <w:pStyle w:val="01"/>
      </w:pPr>
      <w:r>
        <w:t>8</w:t>
      </w:r>
      <w:r w:rsidR="00206379">
        <w:t>.6</w:t>
      </w:r>
      <w:r w:rsidR="00246C48">
        <w:t>.7.</w:t>
      </w:r>
      <w:r w:rsidR="00596A16" w:rsidRPr="002415F8">
        <w:t xml:space="preserve">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596A16" w:rsidRPr="002415F8" w:rsidRDefault="00596A16" w:rsidP="00C67295">
      <w:pPr>
        <w:pStyle w:val="01"/>
      </w:pPr>
      <w:r w:rsidRPr="002415F8">
        <w:t>Мероприятия по шумовой защите предусматривают:</w:t>
      </w:r>
    </w:p>
    <w:p w:rsidR="00596A16" w:rsidRPr="002415F8" w:rsidRDefault="00596A16" w:rsidP="00C67295">
      <w:pPr>
        <w:pStyle w:val="04"/>
      </w:pPr>
      <w:r w:rsidRPr="002415F8">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596A16" w:rsidRPr="002415F8" w:rsidRDefault="00596A16" w:rsidP="00C67295">
      <w:pPr>
        <w:pStyle w:val="04"/>
      </w:pPr>
      <w:r w:rsidRPr="002415F8">
        <w:t>устройство санитарно-защитных зон предприятий (в том числе предприятий коммунально-транспортной сферы), автомобильных и железных дорог;</w:t>
      </w:r>
    </w:p>
    <w:p w:rsidR="00596A16" w:rsidRPr="002415F8" w:rsidRDefault="00596A16" w:rsidP="00C67295">
      <w:pPr>
        <w:pStyle w:val="04"/>
      </w:pPr>
      <w:r w:rsidRPr="002415F8">
        <w:t>трассировку магистральных дорог скоростного и грузового движения в обход жилых районов и зон отдыха;</w:t>
      </w:r>
    </w:p>
    <w:p w:rsidR="00596A16" w:rsidRPr="002415F8" w:rsidRDefault="00596A16" w:rsidP="00C67295">
      <w:pPr>
        <w:pStyle w:val="04"/>
      </w:pPr>
      <w:r w:rsidRPr="002415F8">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596A16" w:rsidRPr="002415F8" w:rsidRDefault="00596A16" w:rsidP="00C67295">
      <w:pPr>
        <w:pStyle w:val="04"/>
      </w:pPr>
      <w:r w:rsidRPr="002415F8">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596A16" w:rsidRPr="002415F8" w:rsidRDefault="00596A16" w:rsidP="00C67295">
      <w:pPr>
        <w:pStyle w:val="04"/>
      </w:pPr>
      <w:r w:rsidRPr="002415F8">
        <w:t>укрупнение межмагистральных территорий для отдаления основных массивов застройки от транспортных магистралей;</w:t>
      </w:r>
    </w:p>
    <w:p w:rsidR="00596A16" w:rsidRPr="002415F8" w:rsidRDefault="00596A16" w:rsidP="00C67295">
      <w:pPr>
        <w:pStyle w:val="04"/>
      </w:pPr>
      <w:r w:rsidRPr="002415F8">
        <w:t>создание системы парковки автомобилей на границе жилых районов и групп жилых домов;</w:t>
      </w:r>
    </w:p>
    <w:p w:rsidR="00596A16" w:rsidRPr="002415F8" w:rsidRDefault="00596A16" w:rsidP="00C67295">
      <w:pPr>
        <w:pStyle w:val="04"/>
      </w:pPr>
      <w:r w:rsidRPr="002415F8">
        <w:t>формирование общегородской системы зеленых насаждений;</w:t>
      </w:r>
    </w:p>
    <w:p w:rsidR="00596A16" w:rsidRPr="002415F8" w:rsidRDefault="00596A16" w:rsidP="00C67295">
      <w:pPr>
        <w:pStyle w:val="04"/>
      </w:pPr>
      <w:r w:rsidRPr="002415F8">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596A16" w:rsidRPr="002415F8" w:rsidRDefault="00596A16" w:rsidP="00C67295">
      <w:pPr>
        <w:pStyle w:val="04"/>
      </w:pPr>
      <w:r w:rsidRPr="002415F8">
        <w:t>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596A16" w:rsidRPr="002415F8" w:rsidRDefault="0039253D" w:rsidP="00C67295">
      <w:pPr>
        <w:pStyle w:val="01"/>
      </w:pPr>
      <w:r>
        <w:t>8</w:t>
      </w:r>
      <w:r w:rsidR="00206379">
        <w:t>.6</w:t>
      </w:r>
      <w:r w:rsidR="00C67295">
        <w:t>.</w:t>
      </w:r>
      <w:r w:rsidR="00596A16" w:rsidRPr="002415F8">
        <w:t>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596A16" w:rsidRPr="002415F8" w:rsidRDefault="0039253D" w:rsidP="00C67295">
      <w:pPr>
        <w:pStyle w:val="01"/>
      </w:pPr>
      <w:r>
        <w:t>8</w:t>
      </w:r>
      <w:r w:rsidR="00206379">
        <w:t>.6</w:t>
      </w:r>
      <w:r w:rsidR="00C67295">
        <w:t>.9</w:t>
      </w:r>
      <w:r w:rsidR="00596A16" w:rsidRPr="002415F8">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596A16" w:rsidRPr="002415F8" w:rsidRDefault="00596A16" w:rsidP="00C67295">
      <w:pPr>
        <w:pStyle w:val="01"/>
      </w:pPr>
      <w:r w:rsidRPr="002415F8">
        <w:t>Мероприятия по защите от вибраций предусматривают:</w:t>
      </w:r>
    </w:p>
    <w:p w:rsidR="00596A16" w:rsidRPr="002415F8" w:rsidRDefault="00596A16" w:rsidP="00C67295">
      <w:pPr>
        <w:pStyle w:val="04"/>
      </w:pPr>
      <w:r w:rsidRPr="002415F8">
        <w:t>удаление зданий и сооружений от источников вибрации;</w:t>
      </w:r>
    </w:p>
    <w:p w:rsidR="00596A16" w:rsidRPr="002415F8" w:rsidRDefault="00596A16" w:rsidP="00C67295">
      <w:pPr>
        <w:pStyle w:val="04"/>
      </w:pPr>
      <w:r w:rsidRPr="002415F8">
        <w:t>использование методов виброзащиты при проектировании зданий и сооружений;</w:t>
      </w:r>
    </w:p>
    <w:p w:rsidR="00596A16" w:rsidRPr="002415F8" w:rsidRDefault="00596A16" w:rsidP="00C67295">
      <w:pPr>
        <w:pStyle w:val="04"/>
      </w:pPr>
      <w:r w:rsidRPr="002415F8">
        <w:t>меры по снижению динамических нагрузок, создаваемых источником вибрации.</w:t>
      </w:r>
    </w:p>
    <w:p w:rsidR="00596A16" w:rsidRPr="002415F8" w:rsidRDefault="00596A16" w:rsidP="00C67295">
      <w:pPr>
        <w:pStyle w:val="01"/>
      </w:pPr>
      <w:r w:rsidRPr="002415F8">
        <w:t>Снижение вибрации может быть достигнуто:</w:t>
      </w:r>
    </w:p>
    <w:p w:rsidR="00596A16" w:rsidRPr="002415F8" w:rsidRDefault="00596A16" w:rsidP="00C67295">
      <w:pPr>
        <w:pStyle w:val="01"/>
      </w:pPr>
      <w:r w:rsidRPr="002415F8">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596A16" w:rsidRPr="002415F8" w:rsidRDefault="00596A16" w:rsidP="00C67295">
      <w:pPr>
        <w:pStyle w:val="04"/>
      </w:pPr>
      <w:r w:rsidRPr="002415F8">
        <w:t>устройством виброизоляции отдельных установок или оборудования;</w:t>
      </w:r>
    </w:p>
    <w:p w:rsidR="00596A16" w:rsidRPr="002415F8" w:rsidRDefault="00596A16" w:rsidP="00C67295">
      <w:pPr>
        <w:pStyle w:val="04"/>
      </w:pPr>
      <w:r w:rsidRPr="002415F8">
        <w:t>применением для трубопроводов и коммуникаций:</w:t>
      </w:r>
    </w:p>
    <w:p w:rsidR="00596A16" w:rsidRPr="005D52B9" w:rsidRDefault="000227E1" w:rsidP="000227E1">
      <w:pPr>
        <w:pStyle w:val="01"/>
      </w:pPr>
      <w:r>
        <w:t xml:space="preserve">1) </w:t>
      </w:r>
      <w:r w:rsidR="00596A16" w:rsidRPr="005D52B9">
        <w:t xml:space="preserve">гибких элементов </w:t>
      </w:r>
      <w:r w:rsidR="00C67295" w:rsidRPr="005D52B9">
        <w:t>–</w:t>
      </w:r>
      <w:r w:rsidR="00596A16" w:rsidRPr="005D52B9">
        <w:t xml:space="preserve"> в системах, соединенных с источником вибрации;</w:t>
      </w:r>
    </w:p>
    <w:p w:rsidR="00596A16" w:rsidRPr="005D52B9" w:rsidRDefault="000227E1" w:rsidP="000227E1">
      <w:pPr>
        <w:pStyle w:val="01"/>
      </w:pPr>
      <w:r>
        <w:t xml:space="preserve">2) </w:t>
      </w:r>
      <w:r w:rsidR="00596A16" w:rsidRPr="005D52B9">
        <w:t xml:space="preserve">мягких прокладок </w:t>
      </w:r>
      <w:r w:rsidR="00C67295" w:rsidRPr="005D52B9">
        <w:t>–</w:t>
      </w:r>
      <w:r w:rsidR="00596A16" w:rsidRPr="005D52B9">
        <w:t xml:space="preserve"> в местах перехода через ограждающие конструкции и крепления к ограждающим конструкциям.</w:t>
      </w:r>
    </w:p>
    <w:p w:rsidR="00596A16" w:rsidRPr="002415F8" w:rsidRDefault="0039253D" w:rsidP="005D52B9">
      <w:pPr>
        <w:pStyle w:val="09"/>
      </w:pPr>
      <w:bookmarkStart w:id="166" w:name="_Toc477434956"/>
      <w:r>
        <w:t>8</w:t>
      </w:r>
      <w:r w:rsidR="00206379">
        <w:t>.7</w:t>
      </w:r>
      <w:r w:rsidR="005D52B9">
        <w:t>.</w:t>
      </w:r>
      <w:r w:rsidR="00596A16" w:rsidRPr="002415F8">
        <w:t xml:space="preserve"> Защита от электромагнитн</w:t>
      </w:r>
      <w:r w:rsidR="005D52B9">
        <w:t>ых полей, излучений и облучений</w:t>
      </w:r>
      <w:bookmarkEnd w:id="166"/>
    </w:p>
    <w:p w:rsidR="00596A16" w:rsidRPr="002415F8" w:rsidRDefault="0039253D" w:rsidP="005D52B9">
      <w:pPr>
        <w:pStyle w:val="01"/>
      </w:pPr>
      <w:r>
        <w:t>8</w:t>
      </w:r>
      <w:r w:rsidR="00206379">
        <w:t>.7</w:t>
      </w:r>
      <w:r w:rsidR="005D52B9">
        <w:t>.1</w:t>
      </w:r>
      <w:r w:rsidR="00596A16" w:rsidRPr="002415F8">
        <w:t>.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596A16" w:rsidRPr="002415F8" w:rsidRDefault="00596A16" w:rsidP="005D52B9">
      <w:pPr>
        <w:pStyle w:val="01"/>
      </w:pPr>
      <w:r w:rsidRPr="002415F8">
        <w:t>Специальные требования по защите от электромагнитных полей, излучений и облучений устанавливают для:</w:t>
      </w:r>
    </w:p>
    <w:p w:rsidR="00596A16" w:rsidRPr="002415F8" w:rsidRDefault="00596A16" w:rsidP="005D52B9">
      <w:pPr>
        <w:pStyle w:val="04"/>
      </w:pPr>
      <w:r w:rsidRPr="002415F8">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596A16" w:rsidRPr="002415F8" w:rsidRDefault="00596A16" w:rsidP="005D52B9">
      <w:pPr>
        <w:pStyle w:val="04"/>
      </w:pPr>
      <w:r w:rsidRPr="002415F8">
        <w:t>элементов систем сотовой связи и других видов подвижной связи;</w:t>
      </w:r>
    </w:p>
    <w:p w:rsidR="00596A16" w:rsidRPr="002415F8" w:rsidRDefault="00596A16" w:rsidP="005D52B9">
      <w:pPr>
        <w:pStyle w:val="04"/>
      </w:pPr>
      <w:r w:rsidRPr="002415F8">
        <w:t>видеодисплейных терминалов и мониторов персональных компьютеров;</w:t>
      </w:r>
    </w:p>
    <w:p w:rsidR="00596A16" w:rsidRPr="002415F8" w:rsidRDefault="00596A16" w:rsidP="005D52B9">
      <w:pPr>
        <w:pStyle w:val="04"/>
      </w:pPr>
      <w:r w:rsidRPr="002415F8">
        <w:t>СВЧ-печей, индукционных печей.</w:t>
      </w:r>
    </w:p>
    <w:p w:rsidR="00596A16" w:rsidRPr="002415F8" w:rsidRDefault="0039253D" w:rsidP="005D52B9">
      <w:pPr>
        <w:pStyle w:val="01"/>
      </w:pPr>
      <w:r>
        <w:t>8</w:t>
      </w:r>
      <w:r w:rsidR="00206379">
        <w:t>.7</w:t>
      </w:r>
      <w:r w:rsidR="005D52B9">
        <w:t>.2</w:t>
      </w:r>
      <w:r w:rsidR="00596A16" w:rsidRPr="002415F8">
        <w:t>.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596A16" w:rsidRPr="002415F8" w:rsidRDefault="005D52B9" w:rsidP="005D52B9">
      <w:pPr>
        <w:pStyle w:val="04"/>
      </w:pPr>
      <w:r>
        <w:t>в диапазоне частот 30 кГц-</w:t>
      </w:r>
      <w:r w:rsidR="00596A16" w:rsidRPr="002415F8">
        <w:t xml:space="preserve">300 МГц </w:t>
      </w:r>
      <w:r>
        <w:t>–</w:t>
      </w:r>
      <w:r w:rsidR="00596A16" w:rsidRPr="002415F8">
        <w:t xml:space="preserve"> по эффективным значениям напряженности электрического поля (Е), В/м;</w:t>
      </w:r>
    </w:p>
    <w:p w:rsidR="00596A16" w:rsidRPr="002415F8" w:rsidRDefault="005D52B9" w:rsidP="005D52B9">
      <w:pPr>
        <w:pStyle w:val="04"/>
      </w:pPr>
      <w:r>
        <w:t>в диапазоне частот 300 МГц-</w:t>
      </w:r>
      <w:r w:rsidR="00596A16" w:rsidRPr="002415F8">
        <w:t xml:space="preserve">300 ГГц </w:t>
      </w:r>
      <w:r>
        <w:t>–</w:t>
      </w:r>
      <w:r w:rsidR="00596A16" w:rsidRPr="002415F8">
        <w:t xml:space="preserve"> по средним значениям пло</w:t>
      </w:r>
      <w:r>
        <w:t>тности потока энергии, мкВт/</w:t>
      </w:r>
      <w:r w:rsidR="00596A16" w:rsidRPr="002415F8">
        <w:t>см</w:t>
      </w:r>
      <w:r>
        <w:rPr>
          <w:vertAlign w:val="superscript"/>
        </w:rPr>
        <w:t>2</w:t>
      </w:r>
      <w:r w:rsidR="00596A16" w:rsidRPr="002415F8">
        <w:t>.</w:t>
      </w:r>
    </w:p>
    <w:p w:rsidR="00596A16" w:rsidRDefault="0039253D" w:rsidP="005D52B9">
      <w:pPr>
        <w:pStyle w:val="01"/>
      </w:pPr>
      <w:r>
        <w:t>8</w:t>
      </w:r>
      <w:r w:rsidR="00206379">
        <w:t>.7</w:t>
      </w:r>
      <w:r w:rsidR="00596A16" w:rsidRPr="002415F8">
        <w:t xml:space="preserve">.3.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w:t>
      </w:r>
      <w:r w:rsidR="00C45D2C">
        <w:t>«</w:t>
      </w:r>
      <w:r w:rsidR="00596A16" w:rsidRPr="002415F8">
        <w:t>ПДУ</w:t>
      </w:r>
      <w:r w:rsidR="00C45D2C">
        <w:t>»</w:t>
      </w:r>
      <w:r w:rsidR="00596A16" w:rsidRPr="002415F8">
        <w:t xml:space="preserve">) для населения, приведенных в </w:t>
      </w:r>
      <w:r w:rsidR="005260E9">
        <w:rPr>
          <w:color w:val="106BBE"/>
        </w:rPr>
        <w:fldChar w:fldCharType="begin"/>
      </w:r>
      <w:r w:rsidR="005260E9">
        <w:instrText xml:space="preserve"> REF _Ref449948414 \h </w:instrText>
      </w:r>
      <w:r w:rsidR="005260E9">
        <w:rPr>
          <w:color w:val="106BBE"/>
        </w:rPr>
      </w:r>
      <w:r w:rsidR="005260E9">
        <w:rPr>
          <w:color w:val="106BBE"/>
        </w:rPr>
        <w:fldChar w:fldCharType="separate"/>
      </w:r>
      <w:r w:rsidR="000E722C">
        <w:t xml:space="preserve">Таблица </w:t>
      </w:r>
      <w:r w:rsidR="000E722C">
        <w:rPr>
          <w:noProof/>
        </w:rPr>
        <w:t>87</w:t>
      </w:r>
      <w:r w:rsidR="005260E9">
        <w:rPr>
          <w:color w:val="106BBE"/>
        </w:rPr>
        <w:fldChar w:fldCharType="end"/>
      </w:r>
      <w:r w:rsidR="005260E9">
        <w:rPr>
          <w:color w:val="106BBE"/>
        </w:rPr>
        <w:t>.</w:t>
      </w:r>
    </w:p>
    <w:p w:rsidR="005260E9" w:rsidRDefault="005260E9" w:rsidP="005260E9">
      <w:pPr>
        <w:pStyle w:val="05"/>
      </w:pPr>
      <w:bookmarkStart w:id="167" w:name="_Ref449948414"/>
      <w:r>
        <w:t xml:space="preserve">Таблица </w:t>
      </w:r>
      <w:r w:rsidR="00F14E19">
        <w:fldChar w:fldCharType="begin"/>
      </w:r>
      <w:r w:rsidR="00F14E19">
        <w:instrText xml:space="preserve"> SEQ Таблица \* ARABIC </w:instrText>
      </w:r>
      <w:r w:rsidR="00F14E19">
        <w:fldChar w:fldCharType="separate"/>
      </w:r>
      <w:r w:rsidR="000E722C">
        <w:rPr>
          <w:noProof/>
        </w:rPr>
        <w:t>87</w:t>
      </w:r>
      <w:r w:rsidR="00F14E19">
        <w:rPr>
          <w:noProof/>
        </w:rPr>
        <w:fldChar w:fldCharType="end"/>
      </w:r>
      <w:bookmarkEnd w:id="16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1"/>
        <w:gridCol w:w="1097"/>
        <w:gridCol w:w="1075"/>
        <w:gridCol w:w="1039"/>
        <w:gridCol w:w="1185"/>
        <w:gridCol w:w="3126"/>
      </w:tblGrid>
      <w:tr w:rsidR="005260E9" w:rsidRPr="002415F8" w:rsidTr="005260E9">
        <w:tc>
          <w:tcPr>
            <w:tcW w:w="0" w:type="auto"/>
            <w:tcBorders>
              <w:top w:val="single" w:sz="4" w:space="0" w:color="auto"/>
              <w:bottom w:val="single" w:sz="4" w:space="0" w:color="auto"/>
              <w:right w:val="single" w:sz="4" w:space="0" w:color="auto"/>
            </w:tcBorders>
            <w:shd w:val="clear" w:color="auto" w:fill="auto"/>
          </w:tcPr>
          <w:p w:rsidR="005260E9" w:rsidRPr="005260E9" w:rsidRDefault="005260E9" w:rsidP="00D671DA">
            <w:pPr>
              <w:suppressAutoHyphens/>
              <w:rPr>
                <w:rFonts w:ascii="Times New Roman" w:hAnsi="Times New Roman" w:cs="Times New Roman"/>
                <w:b/>
              </w:rPr>
            </w:pPr>
            <w:r w:rsidRPr="005260E9">
              <w:rPr>
                <w:rFonts w:ascii="Times New Roman" w:hAnsi="Times New Roman" w:cs="Times New Roman"/>
                <w:b/>
              </w:rPr>
              <w:t>Диапазон частот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30-300 кГц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0,3-3 МГц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3-30 МГц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30-300 МГц</w:t>
            </w:r>
          </w:p>
        </w:tc>
        <w:tc>
          <w:tcPr>
            <w:tcW w:w="0" w:type="auto"/>
            <w:tcBorders>
              <w:top w:val="single" w:sz="4" w:space="0" w:color="auto"/>
              <w:left w:val="single" w:sz="4" w:space="0" w:color="auto"/>
              <w:bottom w:val="single" w:sz="4" w:space="0" w:color="auto"/>
            </w:tcBorders>
            <w:shd w:val="clear" w:color="auto" w:fill="auto"/>
          </w:tcPr>
          <w:p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0,3-300 ГГц</w:t>
            </w:r>
          </w:p>
        </w:tc>
      </w:tr>
      <w:tr w:rsidR="005260E9" w:rsidRPr="002415F8" w:rsidTr="005260E9">
        <w:tc>
          <w:tcPr>
            <w:tcW w:w="0" w:type="auto"/>
            <w:tcBorders>
              <w:top w:val="single" w:sz="4" w:space="0" w:color="auto"/>
              <w:bottom w:val="single" w:sz="4" w:space="0" w:color="auto"/>
              <w:right w:val="single" w:sz="4" w:space="0" w:color="auto"/>
            </w:tcBorders>
            <w:shd w:val="clear" w:color="auto" w:fill="auto"/>
          </w:tcPr>
          <w:p w:rsidR="005260E9" w:rsidRPr="005260E9" w:rsidRDefault="005260E9" w:rsidP="00D671DA">
            <w:pPr>
              <w:suppressAutoHyphens/>
              <w:rPr>
                <w:rFonts w:ascii="Times New Roman" w:hAnsi="Times New Roman" w:cs="Times New Roman"/>
                <w:b/>
              </w:rPr>
            </w:pPr>
            <w:r w:rsidRPr="005260E9">
              <w:rPr>
                <w:rFonts w:ascii="Times New Roman" w:hAnsi="Times New Roman" w:cs="Times New Roman"/>
                <w:b/>
              </w:rPr>
              <w:t>Нормируемый параметр</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5260E9" w:rsidRPr="005260E9" w:rsidRDefault="005260E9" w:rsidP="00D671DA">
            <w:pPr>
              <w:suppressAutoHyphens/>
              <w:rPr>
                <w:rFonts w:ascii="Times New Roman" w:hAnsi="Times New Roman" w:cs="Times New Roman"/>
                <w:b/>
              </w:rPr>
            </w:pPr>
            <w:r w:rsidRPr="005260E9">
              <w:rPr>
                <w:rFonts w:ascii="Times New Roman" w:hAnsi="Times New Roman" w:cs="Times New Roman"/>
                <w:b/>
              </w:rPr>
              <w:t>напряженность электрического поля, Е (В/м)</w:t>
            </w:r>
          </w:p>
        </w:tc>
        <w:tc>
          <w:tcPr>
            <w:tcW w:w="0" w:type="auto"/>
            <w:tcBorders>
              <w:top w:val="single" w:sz="4" w:space="0" w:color="auto"/>
              <w:left w:val="single" w:sz="4" w:space="0" w:color="auto"/>
              <w:bottom w:val="single" w:sz="4" w:space="0" w:color="auto"/>
            </w:tcBorders>
            <w:shd w:val="clear" w:color="auto" w:fill="auto"/>
          </w:tcPr>
          <w:p w:rsidR="005260E9" w:rsidRPr="005260E9" w:rsidRDefault="005260E9" w:rsidP="00D671DA">
            <w:pPr>
              <w:suppressAutoHyphens/>
              <w:rPr>
                <w:rFonts w:ascii="Times New Roman" w:hAnsi="Times New Roman" w:cs="Times New Roman"/>
                <w:b/>
                <w:vertAlign w:val="superscript"/>
              </w:rPr>
            </w:pPr>
            <w:r w:rsidRPr="005260E9">
              <w:rPr>
                <w:rFonts w:ascii="Times New Roman" w:hAnsi="Times New Roman" w:cs="Times New Roman"/>
                <w:b/>
              </w:rPr>
              <w:t>Плотн</w:t>
            </w:r>
            <w:r>
              <w:rPr>
                <w:rFonts w:ascii="Times New Roman" w:hAnsi="Times New Roman" w:cs="Times New Roman"/>
                <w:b/>
              </w:rPr>
              <w:t>ость потока энергии, мкВт/см</w:t>
            </w:r>
            <w:r>
              <w:rPr>
                <w:rFonts w:ascii="Times New Roman" w:hAnsi="Times New Roman" w:cs="Times New Roman"/>
                <w:b/>
                <w:vertAlign w:val="superscript"/>
              </w:rPr>
              <w:t>2</w:t>
            </w:r>
          </w:p>
        </w:tc>
      </w:tr>
      <w:tr w:rsidR="005260E9" w:rsidRPr="002415F8" w:rsidTr="005260E9">
        <w:tc>
          <w:tcPr>
            <w:tcW w:w="0" w:type="auto"/>
            <w:tcBorders>
              <w:top w:val="single" w:sz="4" w:space="0" w:color="auto"/>
              <w:bottom w:val="single" w:sz="4" w:space="0" w:color="auto"/>
              <w:right w:val="single" w:sz="4" w:space="0" w:color="auto"/>
            </w:tcBorders>
            <w:shd w:val="clear" w:color="auto" w:fill="auto"/>
          </w:tcPr>
          <w:p w:rsidR="005260E9" w:rsidRPr="002415F8" w:rsidRDefault="005260E9" w:rsidP="00D671DA">
            <w:pPr>
              <w:suppressAutoHyphens/>
              <w:rPr>
                <w:rFonts w:ascii="Times New Roman" w:hAnsi="Times New Roman" w:cs="Times New Roman"/>
              </w:rPr>
            </w:pPr>
            <w:r w:rsidRPr="002415F8">
              <w:rPr>
                <w:rFonts w:ascii="Times New Roman" w:hAnsi="Times New Roman" w:cs="Times New Roman"/>
              </w:rPr>
              <w:t>Предельно допустимые уровни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2415F8" w:rsidRDefault="005260E9" w:rsidP="005260E9">
            <w:pPr>
              <w:suppressAutoHyphens/>
              <w:jc w:val="center"/>
              <w:rPr>
                <w:rFonts w:ascii="Times New Roman" w:hAnsi="Times New Roman" w:cs="Times New Roman"/>
              </w:rPr>
            </w:pPr>
            <w:r>
              <w:rPr>
                <w:rFonts w:ascii="Times New Roman" w:hAnsi="Times New Roman" w:cs="Times New Roman"/>
              </w:rPr>
              <w:t>3*</w:t>
            </w:r>
          </w:p>
        </w:tc>
        <w:tc>
          <w:tcPr>
            <w:tcW w:w="0" w:type="auto"/>
            <w:tcBorders>
              <w:top w:val="single" w:sz="4" w:space="0" w:color="auto"/>
              <w:left w:val="single" w:sz="4" w:space="0" w:color="auto"/>
              <w:bottom w:val="single" w:sz="4" w:space="0" w:color="auto"/>
            </w:tcBorders>
            <w:shd w:val="clear" w:color="auto" w:fill="auto"/>
          </w:tcPr>
          <w:p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10</w:t>
            </w:r>
          </w:p>
          <w:p w:rsidR="005260E9" w:rsidRPr="002415F8" w:rsidRDefault="005260E9" w:rsidP="005260E9">
            <w:pPr>
              <w:suppressAutoHyphens/>
              <w:jc w:val="center"/>
              <w:rPr>
                <w:rFonts w:ascii="Times New Roman" w:hAnsi="Times New Roman" w:cs="Times New Roman"/>
              </w:rPr>
            </w:pPr>
            <w:r>
              <w:rPr>
                <w:rFonts w:ascii="Times New Roman" w:hAnsi="Times New Roman" w:cs="Times New Roman"/>
              </w:rPr>
              <w:t>25**</w:t>
            </w:r>
          </w:p>
        </w:tc>
      </w:tr>
    </w:tbl>
    <w:p w:rsidR="005260E9" w:rsidRPr="002415F8" w:rsidRDefault="005260E9" w:rsidP="008513D4">
      <w:pPr>
        <w:pStyle w:val="07"/>
      </w:pPr>
      <w:r>
        <w:t>Примечания</w:t>
      </w:r>
    </w:p>
    <w:p w:rsidR="005260E9" w:rsidRPr="002415F8" w:rsidRDefault="005260E9" w:rsidP="008513D4">
      <w:pPr>
        <w:pStyle w:val="08"/>
      </w:pPr>
      <w:r>
        <w:t xml:space="preserve">1. * </w:t>
      </w:r>
      <w:r w:rsidRPr="002415F8">
        <w:t>Кроме средств радио- и телевизионного вещания (диапазон частот 48,5-108; 174-230 МГц).</w:t>
      </w:r>
    </w:p>
    <w:p w:rsidR="005260E9" w:rsidRPr="002415F8" w:rsidRDefault="005260E9" w:rsidP="008513D4">
      <w:pPr>
        <w:pStyle w:val="08"/>
      </w:pPr>
      <w:r>
        <w:t xml:space="preserve">2. ** </w:t>
      </w:r>
      <w:r w:rsidRPr="002415F8">
        <w:t>Для случаев облучения от антенн, работающих в режиме кругового обзора или сканирования.</w:t>
      </w:r>
    </w:p>
    <w:p w:rsidR="005260E9" w:rsidRPr="002415F8" w:rsidRDefault="005260E9" w:rsidP="008513D4">
      <w:pPr>
        <w:pStyle w:val="08"/>
      </w:pPr>
      <w:r>
        <w:t>3</w:t>
      </w:r>
      <w:r w:rsidRPr="002415F8">
        <w:t>. Диапазоны, приведенные в</w:t>
      </w:r>
      <w:r w:rsidR="00AC5AD7">
        <w:t xml:space="preserve"> </w:t>
      </w:r>
      <w:r w:rsidR="00AC5AD7">
        <w:fldChar w:fldCharType="begin"/>
      </w:r>
      <w:r w:rsidR="00AC5AD7">
        <w:instrText xml:space="preserve"> REF _Ref449948414 \h  \* MERGEFORMAT </w:instrText>
      </w:r>
      <w:r w:rsidR="00AC5AD7">
        <w:fldChar w:fldCharType="separate"/>
      </w:r>
      <w:r w:rsidR="000E722C">
        <w:t xml:space="preserve">Таблица </w:t>
      </w:r>
      <w:r w:rsidR="000E722C">
        <w:rPr>
          <w:noProof/>
        </w:rPr>
        <w:t>87</w:t>
      </w:r>
      <w:r w:rsidR="00AC5AD7">
        <w:fldChar w:fldCharType="end"/>
      </w:r>
      <w:r w:rsidRPr="002415F8">
        <w:t>, исключают нижний и включают верхний предел частоты.</w:t>
      </w:r>
    </w:p>
    <w:p w:rsidR="005260E9" w:rsidRPr="002415F8" w:rsidRDefault="005260E9" w:rsidP="008513D4">
      <w:pPr>
        <w:pStyle w:val="08"/>
      </w:pPr>
      <w:r>
        <w:t>4</w:t>
      </w:r>
      <w:r w:rsidRPr="002415F8">
        <w:t>. Представленные ПДУ для населения распространяются также на другие источники электромагнитного поля радиочастотного диапазона.</w:t>
      </w:r>
    </w:p>
    <w:p w:rsidR="00AC5AD7" w:rsidRDefault="00AC5AD7" w:rsidP="00AC5AD7">
      <w:pPr>
        <w:pStyle w:val="01"/>
      </w:pPr>
    </w:p>
    <w:p w:rsidR="00596A16" w:rsidRPr="002415F8" w:rsidRDefault="0039253D" w:rsidP="00AC5AD7">
      <w:pPr>
        <w:pStyle w:val="01"/>
      </w:pPr>
      <w:r>
        <w:t>8</w:t>
      </w:r>
      <w:r w:rsidR="00206379">
        <w:t>.7</w:t>
      </w:r>
      <w:r w:rsidR="00AC5AD7">
        <w:t>.4</w:t>
      </w:r>
      <w:r w:rsidR="00596A16" w:rsidRPr="002415F8">
        <w:t>.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96A16" w:rsidRPr="002415F8" w:rsidRDefault="00596A16" w:rsidP="00AC5AD7">
      <w:pPr>
        <w:pStyle w:val="04"/>
      </w:pPr>
      <w:r w:rsidRPr="002415F8">
        <w:t xml:space="preserve">в диапазоне частот от 27 МГц до 300 МГц </w:t>
      </w:r>
      <w:r w:rsidR="00AC5AD7">
        <w:t>–</w:t>
      </w:r>
      <w:r w:rsidRPr="002415F8">
        <w:t xml:space="preserve"> по значениям напряженности электрического поля, Е (В/м);</w:t>
      </w:r>
    </w:p>
    <w:p w:rsidR="00596A16" w:rsidRPr="002415F8" w:rsidRDefault="00596A16" w:rsidP="00AC5AD7">
      <w:pPr>
        <w:pStyle w:val="04"/>
      </w:pPr>
      <w:r w:rsidRPr="002415F8">
        <w:t xml:space="preserve">в диапазоне частот от 300 МГц до 2400 МГц </w:t>
      </w:r>
      <w:r w:rsidR="00AC5AD7">
        <w:t>–</w:t>
      </w:r>
      <w:r w:rsidRPr="002415F8">
        <w:t xml:space="preserve"> по значениям плотности потока энерг</w:t>
      </w:r>
      <w:r w:rsidR="00AC5AD7">
        <w:t>ии, ППЭ (мВт/см</w:t>
      </w:r>
      <w:r w:rsidR="00AC5AD7">
        <w:rPr>
          <w:vertAlign w:val="superscript"/>
        </w:rPr>
        <w:t>2</w:t>
      </w:r>
      <w:r w:rsidR="00AC5AD7">
        <w:t>, мкВт/см</w:t>
      </w:r>
      <w:r w:rsidR="00AC5AD7">
        <w:rPr>
          <w:vertAlign w:val="superscript"/>
        </w:rPr>
        <w:t>2</w:t>
      </w:r>
      <w:r w:rsidRPr="002415F8">
        <w:t>).</w:t>
      </w:r>
    </w:p>
    <w:p w:rsidR="00596A16" w:rsidRPr="002415F8" w:rsidRDefault="0039253D" w:rsidP="00AC5AD7">
      <w:pPr>
        <w:pStyle w:val="01"/>
      </w:pPr>
      <w:r>
        <w:t>8</w:t>
      </w:r>
      <w:r w:rsidR="00206379">
        <w:t>.7</w:t>
      </w:r>
      <w:r w:rsidR="00596A16" w:rsidRPr="002415F8">
        <w:t>.5.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96A16" w:rsidRPr="002415F8" w:rsidRDefault="00596A16" w:rsidP="00AC5AD7">
      <w:pPr>
        <w:pStyle w:val="04"/>
      </w:pPr>
      <w:r w:rsidRPr="002415F8">
        <w:t xml:space="preserve">10 В/м </w:t>
      </w:r>
      <w:r w:rsidR="00AC5AD7">
        <w:t>–</w:t>
      </w:r>
      <w:r w:rsidRPr="002415F8">
        <w:t xml:space="preserve"> в диапазоне частот 27 МГц-30 МГц;</w:t>
      </w:r>
    </w:p>
    <w:p w:rsidR="00596A16" w:rsidRPr="002415F8" w:rsidRDefault="00596A16" w:rsidP="00AC5AD7">
      <w:pPr>
        <w:pStyle w:val="04"/>
      </w:pPr>
      <w:r w:rsidRPr="002415F8">
        <w:t xml:space="preserve">3 В/м </w:t>
      </w:r>
      <w:r w:rsidR="00AC5AD7">
        <w:t>–</w:t>
      </w:r>
      <w:r w:rsidRPr="002415F8">
        <w:t xml:space="preserve"> </w:t>
      </w:r>
      <w:r w:rsidR="00AC5AD7">
        <w:t>в диапазоне частот 30 МГц-</w:t>
      </w:r>
      <w:r w:rsidRPr="002415F8">
        <w:t>300 МГц;</w:t>
      </w:r>
    </w:p>
    <w:p w:rsidR="00596A16" w:rsidRPr="002415F8" w:rsidRDefault="00596A16" w:rsidP="00AC5AD7">
      <w:pPr>
        <w:pStyle w:val="04"/>
      </w:pPr>
      <w:r w:rsidRPr="002415F8">
        <w:t>10 мкВт/см</w:t>
      </w:r>
      <w:r w:rsidR="005E2300">
        <w:rPr>
          <w:vertAlign w:val="superscript"/>
        </w:rPr>
        <w:t>2</w:t>
      </w:r>
      <w:r w:rsidRPr="002415F8">
        <w:t xml:space="preserve"> </w:t>
      </w:r>
      <w:r w:rsidR="00AC5AD7">
        <w:t>–</w:t>
      </w:r>
      <w:r w:rsidRPr="002415F8">
        <w:t xml:space="preserve"> в диапазоне частот 300 МГц-2400 МГц.</w:t>
      </w:r>
    </w:p>
    <w:p w:rsidR="00596A16" w:rsidRPr="002415F8" w:rsidRDefault="0039253D" w:rsidP="00AC5AD7">
      <w:pPr>
        <w:pStyle w:val="01"/>
      </w:pPr>
      <w:r>
        <w:t>8</w:t>
      </w:r>
      <w:r w:rsidR="00206379">
        <w:t>.7</w:t>
      </w:r>
      <w:r w:rsidR="00596A16" w:rsidRPr="002415F8">
        <w:t xml:space="preserve">.6. Максимальные значения уровней электромагнитного излучения от радиотехнических объектов на различных территориях приведены в </w:t>
      </w:r>
      <w:r w:rsidR="00AC5AD7">
        <w:fldChar w:fldCharType="begin"/>
      </w:r>
      <w:r w:rsidR="00AC5AD7">
        <w:instrText xml:space="preserve"> REF _Ref449890999 \h </w:instrText>
      </w:r>
      <w:r w:rsidR="00AC5AD7">
        <w:fldChar w:fldCharType="separate"/>
      </w:r>
      <w:r w:rsidR="000E722C">
        <w:t xml:space="preserve">Таблица </w:t>
      </w:r>
      <w:r w:rsidR="000E722C">
        <w:rPr>
          <w:noProof/>
        </w:rPr>
        <w:t>83</w:t>
      </w:r>
      <w:r w:rsidR="00AC5AD7">
        <w:fldChar w:fldCharType="end"/>
      </w:r>
      <w:r w:rsidR="00AC5AD7">
        <w:t>.</w:t>
      </w:r>
    </w:p>
    <w:p w:rsidR="00596A16" w:rsidRPr="00AC5AD7" w:rsidRDefault="00596A16" w:rsidP="00AC5AD7">
      <w:pPr>
        <w:pStyle w:val="01"/>
      </w:pPr>
      <w:r w:rsidRPr="00AC5AD7">
        <w:t>При одновременном облучении от нескольких источников должны соблюдаться условия СанПиН 2.1.8/2.2.4.1383-03, СанПиН 2.1.8/2.2.4.1190-03.</w:t>
      </w:r>
    </w:p>
    <w:p w:rsidR="00596A16" w:rsidRPr="002415F8" w:rsidRDefault="0039253D" w:rsidP="00AC5AD7">
      <w:pPr>
        <w:pStyle w:val="01"/>
      </w:pPr>
      <w:r>
        <w:t>8</w:t>
      </w:r>
      <w:r w:rsidR="00206379">
        <w:t>.7</w:t>
      </w:r>
      <w:r w:rsidR="00AC5AD7">
        <w:t>.7.</w:t>
      </w:r>
      <w:r w:rsidR="00596A16" w:rsidRPr="002415F8">
        <w:t xml:space="preserve"> При размещении антенн радиолюбительских радиостанций (РРС) диапазона 3-30 МГц, радиостанций гражданского диапазона частот 26,5-27,5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96A16" w:rsidRPr="002415F8" w:rsidRDefault="0039253D" w:rsidP="00D671DA">
      <w:pPr>
        <w:pStyle w:val="01"/>
      </w:pPr>
      <w:r>
        <w:t>8</w:t>
      </w:r>
      <w:r w:rsidR="00206379">
        <w:t>.7</w:t>
      </w:r>
      <w:r w:rsidR="00D671DA">
        <w:t>.8</w:t>
      </w:r>
      <w:r w:rsidR="00596A16" w:rsidRPr="002415F8">
        <w:t>.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96A16" w:rsidRPr="002415F8" w:rsidRDefault="0039253D" w:rsidP="00D671DA">
      <w:pPr>
        <w:pStyle w:val="01"/>
      </w:pPr>
      <w:r>
        <w:t>8</w:t>
      </w:r>
      <w:r w:rsidR="00206379">
        <w:t>.7</w:t>
      </w:r>
      <w:r w:rsidR="00D671DA">
        <w:t>.9</w:t>
      </w:r>
      <w:r w:rsidR="00596A16" w:rsidRPr="002415F8">
        <w:t>.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96A16" w:rsidRPr="002415F8" w:rsidRDefault="00596A16" w:rsidP="00D671DA">
      <w:pPr>
        <w:pStyle w:val="01"/>
      </w:pPr>
      <w:r w:rsidRPr="002415F8">
        <w:t xml:space="preserve">Границы санитарно-защитной зоны определяются на высоте 2 м от поверхности земли по ПДУ, указанным в </w:t>
      </w:r>
      <w:r w:rsidR="00D671DA">
        <w:fldChar w:fldCharType="begin"/>
      </w:r>
      <w:r w:rsidR="00D671DA">
        <w:instrText xml:space="preserve"> REF _Ref449948414 \h </w:instrText>
      </w:r>
      <w:r w:rsidR="00D671DA">
        <w:fldChar w:fldCharType="separate"/>
      </w:r>
      <w:r w:rsidR="000E722C">
        <w:t xml:space="preserve">Таблица </w:t>
      </w:r>
      <w:r w:rsidR="000E722C">
        <w:rPr>
          <w:noProof/>
        </w:rPr>
        <w:t>87</w:t>
      </w:r>
      <w:r w:rsidR="00D671DA">
        <w:fldChar w:fldCharType="end"/>
      </w:r>
      <w:r w:rsidR="00D671DA">
        <w:t>.</w:t>
      </w:r>
    </w:p>
    <w:p w:rsidR="00596A16" w:rsidRPr="002415F8" w:rsidRDefault="00596A16" w:rsidP="00D671DA">
      <w:pPr>
        <w:pStyle w:val="01"/>
      </w:pPr>
      <w:r w:rsidRPr="002415F8">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596A16" w:rsidRPr="002415F8" w:rsidRDefault="0039253D" w:rsidP="00A5603A">
      <w:pPr>
        <w:pStyle w:val="01"/>
      </w:pPr>
      <w:r>
        <w:t>8</w:t>
      </w:r>
      <w:r w:rsidR="00206379">
        <w:t>.7</w:t>
      </w:r>
      <w:r w:rsidR="00A5603A">
        <w:t xml:space="preserve">.10. </w:t>
      </w:r>
      <w:r w:rsidR="00596A16" w:rsidRPr="002415F8">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596A16" w:rsidRPr="002415F8" w:rsidRDefault="0039253D" w:rsidP="00A5603A">
      <w:pPr>
        <w:pStyle w:val="01"/>
      </w:pPr>
      <w:r>
        <w:t>8</w:t>
      </w:r>
      <w:r w:rsidR="00206379">
        <w:t>.7</w:t>
      </w:r>
      <w:r w:rsidR="00A5603A">
        <w:t>.11</w:t>
      </w:r>
      <w:r w:rsidR="00596A16" w:rsidRPr="002415F8">
        <w:t xml:space="preserve">.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w:t>
      </w:r>
      <w:r w:rsidR="00596A16" w:rsidRPr="00A5603A">
        <w:t>участков, площадок для стоянки и остановки всех видов транспорта</w:t>
      </w:r>
      <w:r w:rsidR="00596A16" w:rsidRPr="002415F8">
        <w:t>,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596A16" w:rsidRPr="00FD555B" w:rsidRDefault="0039253D" w:rsidP="00FD555B">
      <w:pPr>
        <w:pStyle w:val="01"/>
      </w:pPr>
      <w:r>
        <w:t>8</w:t>
      </w:r>
      <w:r w:rsidR="00206379">
        <w:t>.7</w:t>
      </w:r>
      <w:r w:rsidR="00A5603A" w:rsidRPr="00FD555B">
        <w:t>.12</w:t>
      </w:r>
      <w:r w:rsidR="00596A16" w:rsidRPr="00FD555B">
        <w:t xml:space="preserve">. ПДУ электромагнитного поля для потребительской продукции (в том числе видеодисплейных терминалов, токов сверхвысокой частоты (далее </w:t>
      </w:r>
      <w:r w:rsidR="00C45D2C">
        <w:t>«</w:t>
      </w:r>
      <w:r w:rsidR="00596A16" w:rsidRPr="00FD555B">
        <w:t>СВЧ</w:t>
      </w:r>
      <w:r w:rsidR="00C45D2C">
        <w:t>»</w:t>
      </w:r>
      <w:r w:rsidR="00596A16" w:rsidRPr="00FD555B">
        <w:t>) и индукционных печей) устанавливаются в соответствии с действующими правилами и нормами.</w:t>
      </w:r>
    </w:p>
    <w:p w:rsidR="00596A16" w:rsidRPr="002415F8" w:rsidRDefault="0039253D" w:rsidP="00A5603A">
      <w:pPr>
        <w:pStyle w:val="01"/>
      </w:pPr>
      <w:r>
        <w:t>8</w:t>
      </w:r>
      <w:r w:rsidR="00206379">
        <w:t>.7</w:t>
      </w:r>
      <w:r w:rsidR="00A5603A">
        <w:t>.13</w:t>
      </w:r>
      <w:r w:rsidR="00596A16" w:rsidRPr="002415F8">
        <w:t>.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596A16" w:rsidRPr="002415F8" w:rsidRDefault="00596A16" w:rsidP="00A5603A">
      <w:pPr>
        <w:pStyle w:val="04"/>
      </w:pPr>
      <w:r w:rsidRPr="002415F8">
        <w:t>0,5 кВ/м</w:t>
      </w:r>
      <w:r w:rsidR="00AC715C">
        <w:t xml:space="preserve"> – </w:t>
      </w:r>
      <w:r w:rsidRPr="002415F8">
        <w:t>внутри жилых зданий;</w:t>
      </w:r>
    </w:p>
    <w:p w:rsidR="00596A16" w:rsidRPr="002415F8" w:rsidRDefault="00596A16" w:rsidP="00A5603A">
      <w:pPr>
        <w:pStyle w:val="04"/>
      </w:pPr>
      <w:r w:rsidRPr="002415F8">
        <w:t>1 кВ/м</w:t>
      </w:r>
      <w:r w:rsidR="00AC715C">
        <w:t xml:space="preserve"> – </w:t>
      </w:r>
      <w:r w:rsidRPr="002415F8">
        <w:t>на территории зоны жилой застройки;</w:t>
      </w:r>
    </w:p>
    <w:p w:rsidR="00596A16" w:rsidRPr="002415F8" w:rsidRDefault="00596A16" w:rsidP="00A5603A">
      <w:pPr>
        <w:pStyle w:val="04"/>
      </w:pPr>
      <w:r w:rsidRPr="002415F8">
        <w:t>5 кВ/м</w:t>
      </w:r>
      <w:r w:rsidR="00AC715C">
        <w:t xml:space="preserve"> – </w:t>
      </w:r>
      <w:r w:rsidRPr="002415F8">
        <w:t>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96A16" w:rsidRPr="002415F8" w:rsidRDefault="00596A16" w:rsidP="00A5603A">
      <w:pPr>
        <w:pStyle w:val="04"/>
      </w:pPr>
      <w:r w:rsidRPr="002415F8">
        <w:t>10 кВ/м</w:t>
      </w:r>
      <w:r w:rsidR="00AC715C">
        <w:t xml:space="preserve"> – </w:t>
      </w:r>
      <w:r w:rsidRPr="002415F8">
        <w:t>на участках пересечения воздушных линий с автомобильными дорогами I-IV категории;</w:t>
      </w:r>
    </w:p>
    <w:p w:rsidR="00596A16" w:rsidRPr="002415F8" w:rsidRDefault="00596A16" w:rsidP="00A5603A">
      <w:pPr>
        <w:pStyle w:val="04"/>
      </w:pPr>
      <w:r w:rsidRPr="002415F8">
        <w:t>15 кВ/м</w:t>
      </w:r>
      <w:r w:rsidR="00AC715C">
        <w:t xml:space="preserve"> – </w:t>
      </w:r>
      <w:r w:rsidRPr="002415F8">
        <w:t>в ненаселенной местности (незастроенные местности, доступные для транспорта, и сельскохозяйственные угодья);</w:t>
      </w:r>
    </w:p>
    <w:p w:rsidR="00596A16" w:rsidRPr="002415F8" w:rsidRDefault="00596A16" w:rsidP="00A5603A">
      <w:pPr>
        <w:pStyle w:val="04"/>
      </w:pPr>
      <w:r w:rsidRPr="002415F8">
        <w:t>20 кВ/м</w:t>
      </w:r>
      <w:r w:rsidR="00AC715C">
        <w:t xml:space="preserve"> – </w:t>
      </w:r>
      <w:r w:rsidRPr="002415F8">
        <w:t>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96A16" w:rsidRPr="002415F8" w:rsidRDefault="0039253D" w:rsidP="00A5603A">
      <w:pPr>
        <w:pStyle w:val="01"/>
      </w:pPr>
      <w:r>
        <w:t>8</w:t>
      </w:r>
      <w:r w:rsidR="00206379">
        <w:t>.7</w:t>
      </w:r>
      <w:r w:rsidR="00A5603A">
        <w:t>.14</w:t>
      </w:r>
      <w:r w:rsidR="00596A16" w:rsidRPr="002415F8">
        <w:t>. С целью защиты населения от электромагнитных полей, излучений и облучений следует предусматривать:</w:t>
      </w:r>
    </w:p>
    <w:p w:rsidR="00596A16" w:rsidRPr="002415F8" w:rsidRDefault="00596A16" w:rsidP="00A5603A">
      <w:pPr>
        <w:pStyle w:val="04"/>
      </w:pPr>
      <w:r w:rsidRPr="002415F8">
        <w:t>рациональное размещение источников электромагнитного поля и применение средств защиты, в том числе экранирование источников;</w:t>
      </w:r>
    </w:p>
    <w:p w:rsidR="00596A16" w:rsidRPr="002415F8" w:rsidRDefault="00596A16" w:rsidP="00A5603A">
      <w:pPr>
        <w:pStyle w:val="04"/>
      </w:pPr>
      <w:r w:rsidRPr="002415F8">
        <w:t>уменьшение излучаемой мощности передатчиков и антенн;</w:t>
      </w:r>
    </w:p>
    <w:p w:rsidR="00596A16" w:rsidRPr="002415F8" w:rsidRDefault="00596A16" w:rsidP="00000EC3">
      <w:pPr>
        <w:pStyle w:val="04"/>
      </w:pPr>
      <w:r w:rsidRPr="002415F8">
        <w:t>ограничение доступа к источникам излучения, в том числе вторичного излучения (сетям, конструкциям зданий, коммуникациям);</w:t>
      </w:r>
    </w:p>
    <w:p w:rsidR="00000EC3" w:rsidRDefault="00596A16" w:rsidP="00000EC3">
      <w:pPr>
        <w:pStyle w:val="04"/>
      </w:pPr>
      <w:r w:rsidRPr="002415F8">
        <w:t xml:space="preserve">устройство санитарно-защитных зон от высоковольтных воздушных линий электропередачи </w:t>
      </w:r>
      <w:r w:rsidRPr="00A5603A">
        <w:t xml:space="preserve">в соответствии </w:t>
      </w:r>
      <w:r w:rsidRPr="00FD555B">
        <w:t xml:space="preserve">с требованиями подраздела </w:t>
      </w:r>
      <w:r w:rsidR="00AB4E5C">
        <w:t>«</w:t>
      </w:r>
      <w:r w:rsidR="00FD555B" w:rsidRPr="00FD555B">
        <w:fldChar w:fldCharType="begin"/>
      </w:r>
      <w:r w:rsidR="00FD555B" w:rsidRPr="00FD555B">
        <w:instrText xml:space="preserve"> REF подраздел_электроснабжение \h  \* MERGEFORMAT </w:instrText>
      </w:r>
      <w:r w:rsidR="00FD555B" w:rsidRPr="00FD555B">
        <w:fldChar w:fldCharType="separate"/>
      </w:r>
      <w:r w:rsidR="000E722C">
        <w:t>6.6. Электроснабжение</w:t>
      </w:r>
      <w:r w:rsidR="00FD555B" w:rsidRPr="00FD555B">
        <w:fldChar w:fldCharType="end"/>
      </w:r>
      <w:r w:rsidR="00AB4E5C">
        <w:t>»</w:t>
      </w:r>
      <w:r w:rsidR="00000EC3">
        <w:t>.</w:t>
      </w:r>
    </w:p>
    <w:p w:rsidR="00596A16" w:rsidRPr="002415F8" w:rsidRDefault="0039253D" w:rsidP="00FD555B">
      <w:pPr>
        <w:pStyle w:val="09"/>
      </w:pPr>
      <w:bookmarkStart w:id="168" w:name="_Toc477434957"/>
      <w:r>
        <w:t>8</w:t>
      </w:r>
      <w:r w:rsidR="00206379">
        <w:t>.8</w:t>
      </w:r>
      <w:r w:rsidR="00A5603A">
        <w:t>. Радиационная безопасность</w:t>
      </w:r>
      <w:bookmarkEnd w:id="168"/>
    </w:p>
    <w:p w:rsidR="00596A16" w:rsidRPr="002415F8" w:rsidRDefault="0039253D" w:rsidP="009F495F">
      <w:pPr>
        <w:pStyle w:val="01"/>
      </w:pPr>
      <w:r>
        <w:t>8</w:t>
      </w:r>
      <w:r w:rsidR="00206379">
        <w:t>.8</w:t>
      </w:r>
      <w:r w:rsidR="009F495F">
        <w:t>.1</w:t>
      </w:r>
      <w:r w:rsidR="00596A16" w:rsidRPr="002415F8">
        <w:t xml:space="preserve">.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w:t>
      </w:r>
      <w:r w:rsidR="00596A16" w:rsidRPr="009F495F">
        <w:t>установленные Федеральным законом</w:t>
      </w:r>
      <w:r w:rsidR="009F495F">
        <w:t xml:space="preserve"> от 9 января 1996 года № 3-ФЗ «</w:t>
      </w:r>
      <w:r w:rsidR="00596A16" w:rsidRPr="002415F8">
        <w:t>О ради</w:t>
      </w:r>
      <w:r w:rsidR="009F495F">
        <w:t>ационной безопасности населения»</w:t>
      </w:r>
      <w:r w:rsidR="00596A16" w:rsidRPr="002415F8">
        <w:t xml:space="preserve">, </w:t>
      </w:r>
      <w:r w:rsidR="009F495F" w:rsidRPr="009F495F">
        <w:t xml:space="preserve">СанПиН 2.6.1.2523-09 </w:t>
      </w:r>
      <w:r w:rsidR="009F495F">
        <w:t>«</w:t>
      </w:r>
      <w:r w:rsidR="009F495F" w:rsidRPr="009F495F">
        <w:t>Нормы радиационной безопасности (НРБ-99/2009)</w:t>
      </w:r>
      <w:r w:rsidR="009F495F">
        <w:t xml:space="preserve">» </w:t>
      </w:r>
      <w:r w:rsidR="00596A16" w:rsidRPr="002415F8">
        <w:t xml:space="preserve">и </w:t>
      </w:r>
      <w:r w:rsidR="009F495F" w:rsidRPr="009F495F">
        <w:t>СП 2.6.1.2612-10</w:t>
      </w:r>
      <w:r w:rsidR="009F495F">
        <w:t xml:space="preserve"> «</w:t>
      </w:r>
      <w:r w:rsidR="009F495F" w:rsidRPr="009F495F">
        <w:t>Основные санитарные правила обеспечения радиационной безопасности (ОСПОРБ-99/2010)</w:t>
      </w:r>
      <w:r w:rsidR="009F495F">
        <w:t>».</w:t>
      </w:r>
    </w:p>
    <w:p w:rsidR="00596A16" w:rsidRPr="002415F8" w:rsidRDefault="00596A16" w:rsidP="009F495F">
      <w:pPr>
        <w:pStyle w:val="01"/>
      </w:pPr>
      <w:r w:rsidRPr="002415F8">
        <w:t>Радиационная безопасность населения обеспечивается:</w:t>
      </w:r>
    </w:p>
    <w:p w:rsidR="00596A16" w:rsidRPr="002415F8" w:rsidRDefault="00596A16" w:rsidP="009F495F">
      <w:pPr>
        <w:pStyle w:val="04"/>
      </w:pPr>
      <w:r w:rsidRPr="002415F8">
        <w:t xml:space="preserve">созданием условий жизнедеятельности людей, отвечающих требованиям </w:t>
      </w:r>
      <w:r w:rsidR="009F495F" w:rsidRPr="009F495F">
        <w:t>СанПиН 2.6.1.2523-09</w:t>
      </w:r>
      <w:r w:rsidR="009F495F">
        <w:t xml:space="preserve"> </w:t>
      </w:r>
      <w:r w:rsidR="009F495F" w:rsidRPr="002415F8">
        <w:t xml:space="preserve">и </w:t>
      </w:r>
      <w:r w:rsidR="009F495F" w:rsidRPr="009F495F">
        <w:t>СП 2.6.1.2612-10</w:t>
      </w:r>
      <w:r w:rsidR="009F495F">
        <w:t>.</w:t>
      </w:r>
    </w:p>
    <w:p w:rsidR="00596A16" w:rsidRPr="002415F8" w:rsidRDefault="00596A16" w:rsidP="009F495F">
      <w:pPr>
        <w:pStyle w:val="04"/>
      </w:pPr>
      <w:r w:rsidRPr="002415F8">
        <w:t>установлением квот на облучение от разных источников излучения;</w:t>
      </w:r>
    </w:p>
    <w:p w:rsidR="00596A16" w:rsidRPr="002415F8" w:rsidRDefault="00596A16" w:rsidP="009F495F">
      <w:pPr>
        <w:pStyle w:val="04"/>
      </w:pPr>
      <w:r w:rsidRPr="002415F8">
        <w:t>организацией радиационного контроля;</w:t>
      </w:r>
    </w:p>
    <w:p w:rsidR="00596A16" w:rsidRPr="002415F8" w:rsidRDefault="00596A16" w:rsidP="009F495F">
      <w:pPr>
        <w:pStyle w:val="04"/>
      </w:pPr>
      <w:r w:rsidRPr="002415F8">
        <w:t xml:space="preserve">эффективностью планирования и проведения мероприятий по радиационной защите населения, а также объектов окружающей среды </w:t>
      </w:r>
      <w:r w:rsidR="009F495F">
        <w:t>–</w:t>
      </w:r>
      <w:r w:rsidRPr="002415F8">
        <w:t xml:space="preserve"> воздуха, почвы, растительности и других в нормальных условиях и в случае радиационной аварии;</w:t>
      </w:r>
    </w:p>
    <w:p w:rsidR="00596A16" w:rsidRPr="002415F8" w:rsidRDefault="00596A16" w:rsidP="009F495F">
      <w:pPr>
        <w:pStyle w:val="04"/>
      </w:pPr>
      <w:r w:rsidRPr="002415F8">
        <w:t>организацией системы информации о радиационной обстановке;</w:t>
      </w:r>
    </w:p>
    <w:p w:rsidR="00596A16" w:rsidRPr="002415F8" w:rsidRDefault="00596A16" w:rsidP="009F495F">
      <w:pPr>
        <w:pStyle w:val="04"/>
      </w:pPr>
      <w:r w:rsidRPr="002415F8">
        <w:t xml:space="preserve">проектированием радиационно-опасных объектов с соблюдением требований </w:t>
      </w:r>
      <w:r w:rsidR="009F495F" w:rsidRPr="009F495F">
        <w:t>СП 2.6.1.2612-10</w:t>
      </w:r>
      <w:r w:rsidRPr="002415F8">
        <w:t xml:space="preserve"> и санитарных правил и норм.</w:t>
      </w:r>
    </w:p>
    <w:p w:rsidR="00596A16" w:rsidRPr="002415F8" w:rsidRDefault="0039253D" w:rsidP="009F495F">
      <w:pPr>
        <w:pStyle w:val="01"/>
      </w:pPr>
      <w:r>
        <w:t>8</w:t>
      </w:r>
      <w:r w:rsidR="00206379">
        <w:t>.8</w:t>
      </w:r>
      <w:r w:rsidR="009F495F">
        <w:t>.2.</w:t>
      </w:r>
      <w:r w:rsidR="00596A16" w:rsidRPr="002415F8">
        <w:t xml:space="preserve"> Перед отводом территорий под строительство необходимо проводить оценку радиационной обстановки в соответствии с требованиями</w:t>
      </w:r>
      <w:r w:rsidR="009F495F">
        <w:t xml:space="preserve"> </w:t>
      </w:r>
      <w:r w:rsidR="009F495F" w:rsidRPr="009F495F">
        <w:t>СП 11-102-97</w:t>
      </w:r>
      <w:r w:rsidR="00596A16" w:rsidRPr="002415F8">
        <w:t xml:space="preserve"> </w:t>
      </w:r>
      <w:r w:rsidR="009F495F">
        <w:t>«</w:t>
      </w:r>
      <w:r w:rsidR="00596A16" w:rsidRPr="002415F8">
        <w:t>Инженерно-экологические изыскания для строительства</w:t>
      </w:r>
      <w:r w:rsidR="009F495F">
        <w:t>».</w:t>
      </w:r>
    </w:p>
    <w:p w:rsidR="00596A16" w:rsidRPr="002415F8" w:rsidRDefault="00596A16" w:rsidP="009F495F">
      <w:pPr>
        <w:pStyle w:val="01"/>
      </w:pPr>
      <w:r w:rsidRPr="002415F8">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596A16" w:rsidRPr="002415F8" w:rsidRDefault="00596A16" w:rsidP="0063320F">
      <w:pPr>
        <w:pStyle w:val="04"/>
      </w:pPr>
      <w:r w:rsidRPr="002415F8">
        <w:t>отсутствие радиационных аномалий после обследования участка поисковыми радиометрами;</w:t>
      </w:r>
    </w:p>
    <w:p w:rsidR="00596A16" w:rsidRPr="0063320F" w:rsidRDefault="00596A16" w:rsidP="0063320F">
      <w:pPr>
        <w:pStyle w:val="04"/>
      </w:pPr>
      <w:r w:rsidRPr="002415F8">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w:t>
      </w:r>
      <w:r w:rsidR="0063320F">
        <w:t>м</w:t>
      </w:r>
      <w:r w:rsidR="0063320F">
        <w:rPr>
          <w:vertAlign w:val="superscript"/>
        </w:rPr>
        <w:t>2</w:t>
      </w:r>
      <w:r w:rsidR="0063320F">
        <w:t>с.</w:t>
      </w:r>
    </w:p>
    <w:p w:rsidR="00596A16" w:rsidRPr="002415F8" w:rsidRDefault="00596A16" w:rsidP="009F495F">
      <w:pPr>
        <w:pStyle w:val="01"/>
      </w:pPr>
      <w:r w:rsidRPr="002415F8">
        <w:t>Участки застройки под промышленные объекты квалифицируются как радиационно безопасные при совместном выполнении следующих условий:</w:t>
      </w:r>
    </w:p>
    <w:p w:rsidR="00596A16" w:rsidRPr="002415F8" w:rsidRDefault="00596A16" w:rsidP="0063320F">
      <w:pPr>
        <w:pStyle w:val="04"/>
      </w:pPr>
      <w:r w:rsidRPr="002415F8">
        <w:t>отсутствие радиационных аномалий после обследования участка поисковыми радиометрами;</w:t>
      </w:r>
    </w:p>
    <w:p w:rsidR="00596A16" w:rsidRPr="0063320F" w:rsidRDefault="00596A16" w:rsidP="0063320F">
      <w:pPr>
        <w:pStyle w:val="04"/>
      </w:pPr>
      <w:r w:rsidRPr="002415F8">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w:t>
      </w:r>
      <w:r w:rsidR="0063320F">
        <w:t>м</w:t>
      </w:r>
      <w:r w:rsidR="0063320F">
        <w:rPr>
          <w:vertAlign w:val="superscript"/>
        </w:rPr>
        <w:t>2</w:t>
      </w:r>
      <w:r w:rsidR="0063320F">
        <w:t>с.</w:t>
      </w:r>
    </w:p>
    <w:p w:rsidR="00596A16" w:rsidRPr="002415F8" w:rsidRDefault="0039253D" w:rsidP="0063320F">
      <w:pPr>
        <w:pStyle w:val="01"/>
      </w:pPr>
      <w:r>
        <w:t>8</w:t>
      </w:r>
      <w:r w:rsidR="00206379">
        <w:t>.8</w:t>
      </w:r>
      <w:r w:rsidR="0063320F">
        <w:t>.3</w:t>
      </w:r>
      <w:r w:rsidR="00596A16" w:rsidRPr="002415F8">
        <w:t>.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96A16" w:rsidRPr="002415F8" w:rsidRDefault="00596A16" w:rsidP="0063320F">
      <w:pPr>
        <w:pStyle w:val="01"/>
      </w:pPr>
      <w:r w:rsidRPr="002415F8">
        <w:t>В том числе при плотности потока радона более 80 </w:t>
      </w:r>
      <w:r w:rsidR="0063320F" w:rsidRPr="002415F8">
        <w:t>мБк/</w:t>
      </w:r>
      <w:r w:rsidR="0063320F">
        <w:t>м</w:t>
      </w:r>
      <w:r w:rsidR="0063320F">
        <w:rPr>
          <w:vertAlign w:val="superscript"/>
        </w:rPr>
        <w:t>2</w:t>
      </w:r>
      <w:r w:rsidR="0063320F">
        <w:t xml:space="preserve">с </w:t>
      </w:r>
      <w:r w:rsidRPr="002415F8">
        <w:t>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596A16" w:rsidRPr="002415F8" w:rsidRDefault="0039253D" w:rsidP="0063320F">
      <w:pPr>
        <w:pStyle w:val="01"/>
      </w:pPr>
      <w:r>
        <w:t>8</w:t>
      </w:r>
      <w:r w:rsidR="00206379">
        <w:t>.8</w:t>
      </w:r>
      <w:r w:rsidR="0063320F">
        <w:t>.4</w:t>
      </w:r>
      <w:r w:rsidR="00596A16" w:rsidRPr="002415F8">
        <w:t>.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596A16" w:rsidRPr="002415F8" w:rsidRDefault="00596A16" w:rsidP="0063320F">
      <w:pPr>
        <w:pStyle w:val="01"/>
      </w:pPr>
      <w:r w:rsidRPr="002415F8">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96A16" w:rsidRPr="002415F8" w:rsidRDefault="00596A16" w:rsidP="0063320F">
      <w:pPr>
        <w:pStyle w:val="01"/>
      </w:pPr>
      <w:r w:rsidRPr="002415F8">
        <w:t xml:space="preserve">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r w:rsidR="0063320F" w:rsidRPr="0063320F">
        <w:t xml:space="preserve"> СанПиН 2.6.1.2523-09</w:t>
      </w:r>
      <w:r w:rsidR="0063320F">
        <w:t>.</w:t>
      </w:r>
    </w:p>
    <w:p w:rsidR="00F67179" w:rsidRPr="002415F8" w:rsidRDefault="0039253D" w:rsidP="00F67179">
      <w:pPr>
        <w:pStyle w:val="09"/>
      </w:pPr>
      <w:bookmarkStart w:id="169" w:name="подраздел_регул_микроклимата"/>
      <w:bookmarkStart w:id="170" w:name="_Toc477434958"/>
      <w:r>
        <w:t>8</w:t>
      </w:r>
      <w:r w:rsidR="00206379">
        <w:t>.9</w:t>
      </w:r>
      <w:r w:rsidR="00F67179">
        <w:t>. Регулирование микроклимата</w:t>
      </w:r>
      <w:bookmarkEnd w:id="169"/>
      <w:bookmarkEnd w:id="170"/>
    </w:p>
    <w:p w:rsidR="00F67179" w:rsidRPr="006017CA" w:rsidRDefault="0039253D" w:rsidP="006017CA">
      <w:pPr>
        <w:pStyle w:val="01"/>
      </w:pPr>
      <w:r>
        <w:t>8</w:t>
      </w:r>
      <w:r w:rsidR="00206379">
        <w:t>.9</w:t>
      </w:r>
      <w:r w:rsidR="006017CA" w:rsidRPr="006017CA">
        <w:t>.1</w:t>
      </w:r>
      <w:r w:rsidR="00F67179" w:rsidRPr="006017CA">
        <w:t xml:space="preserve">. При планировке и застройке территории </w:t>
      </w:r>
      <w:r w:rsidR="006017CA" w:rsidRPr="006017CA">
        <w:t>городского округа</w:t>
      </w:r>
      <w:r w:rsidR="00F67179" w:rsidRPr="006017CA">
        <w:t xml:space="preserve"> необходимо обеспечивать нормы освещенности помещений проектируемых зданий.</w:t>
      </w:r>
    </w:p>
    <w:p w:rsidR="00F67179" w:rsidRPr="006017CA" w:rsidRDefault="00F67179" w:rsidP="006017CA">
      <w:pPr>
        <w:pStyle w:val="01"/>
      </w:pPr>
      <w:r w:rsidRPr="006017CA">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r w:rsidR="006017CA">
        <w:fldChar w:fldCharType="begin"/>
      </w:r>
      <w:r w:rsidR="006017CA">
        <w:instrText xml:space="preserve"> REF _Ref450770428 \h </w:instrText>
      </w:r>
      <w:r w:rsidR="006017CA">
        <w:fldChar w:fldCharType="separate"/>
      </w:r>
      <w:r w:rsidR="000E722C">
        <w:t xml:space="preserve">Таблица </w:t>
      </w:r>
      <w:r w:rsidR="000E722C">
        <w:rPr>
          <w:noProof/>
        </w:rPr>
        <w:t>88</w:t>
      </w:r>
      <w:r w:rsidR="006017CA">
        <w:fldChar w:fldCharType="end"/>
      </w:r>
      <w:r w:rsidR="006017CA">
        <w:t>.</w:t>
      </w:r>
    </w:p>
    <w:p w:rsidR="00F67179" w:rsidRPr="006017CA" w:rsidRDefault="00F67179" w:rsidP="006017CA">
      <w:pPr>
        <w:pStyle w:val="01"/>
      </w:pPr>
      <w:r w:rsidRPr="006017CA">
        <w:t xml:space="preserve">Коэффициент светового климата для территории Краснодарского края приведен в </w:t>
      </w:r>
      <w:r w:rsidR="006017CA">
        <w:fldChar w:fldCharType="begin"/>
      </w:r>
      <w:r w:rsidR="006017CA">
        <w:instrText xml:space="preserve"> REF _Ref450770428 \h </w:instrText>
      </w:r>
      <w:r w:rsidR="006017CA">
        <w:fldChar w:fldCharType="separate"/>
      </w:r>
      <w:r w:rsidR="000E722C">
        <w:t xml:space="preserve">Таблица </w:t>
      </w:r>
      <w:r w:rsidR="000E722C">
        <w:rPr>
          <w:noProof/>
        </w:rPr>
        <w:t>88</w:t>
      </w:r>
      <w:r w:rsidR="006017CA">
        <w:fldChar w:fldCharType="end"/>
      </w:r>
      <w:r w:rsidR="006017CA">
        <w:t>.</w:t>
      </w:r>
    </w:p>
    <w:p w:rsidR="006017CA" w:rsidRDefault="006017CA" w:rsidP="006017CA">
      <w:pPr>
        <w:pStyle w:val="05"/>
      </w:pPr>
      <w:bookmarkStart w:id="171" w:name="_Ref450770428"/>
      <w:r>
        <w:t xml:space="preserve">Таблица </w:t>
      </w:r>
      <w:r w:rsidR="00F14E19">
        <w:fldChar w:fldCharType="begin"/>
      </w:r>
      <w:r w:rsidR="00F14E19">
        <w:instrText xml:space="preserve"> SEQ Таблица \* ARABIC </w:instrText>
      </w:r>
      <w:r w:rsidR="00F14E19">
        <w:fldChar w:fldCharType="separate"/>
      </w:r>
      <w:r w:rsidR="000E722C">
        <w:rPr>
          <w:noProof/>
        </w:rPr>
        <w:t>88</w:t>
      </w:r>
      <w:r w:rsidR="00F14E19">
        <w:rPr>
          <w:noProof/>
        </w:rPr>
        <w:fldChar w:fldCharType="end"/>
      </w:r>
      <w:bookmarkEnd w:id="171"/>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DE9D9" w:themeFill="accent6" w:themeFillTint="33"/>
        <w:tblLayout w:type="fixed"/>
        <w:tblLook w:val="0000" w:firstRow="0" w:lastRow="0" w:firstColumn="0" w:lastColumn="0" w:noHBand="0" w:noVBand="0"/>
      </w:tblPr>
      <w:tblGrid>
        <w:gridCol w:w="3780"/>
        <w:gridCol w:w="3220"/>
        <w:gridCol w:w="2520"/>
      </w:tblGrid>
      <w:tr w:rsidR="006017CA" w:rsidRPr="002415F8" w:rsidTr="006017CA">
        <w:tc>
          <w:tcPr>
            <w:tcW w:w="3780" w:type="dxa"/>
            <w:tcBorders>
              <w:top w:val="single" w:sz="4" w:space="0" w:color="auto"/>
              <w:bottom w:val="single" w:sz="4" w:space="0" w:color="auto"/>
              <w:right w:val="single" w:sz="4" w:space="0" w:color="auto"/>
            </w:tcBorders>
            <w:shd w:val="clear" w:color="auto" w:fill="auto"/>
            <w:vAlign w:val="center"/>
          </w:tcPr>
          <w:p w:rsidR="006017CA" w:rsidRPr="006017CA" w:rsidRDefault="006017CA" w:rsidP="006017CA">
            <w:pPr>
              <w:suppressAutoHyphens/>
              <w:jc w:val="center"/>
              <w:rPr>
                <w:rFonts w:ascii="Times New Roman" w:hAnsi="Times New Roman" w:cs="Times New Roman"/>
                <w:b/>
              </w:rPr>
            </w:pPr>
            <w:r w:rsidRPr="006017CA">
              <w:rPr>
                <w:rFonts w:ascii="Times New Roman" w:hAnsi="Times New Roman" w:cs="Times New Roman"/>
                <w:b/>
              </w:rPr>
              <w:t>Световые проемы</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6017CA" w:rsidRPr="006017CA" w:rsidRDefault="006017CA" w:rsidP="006017CA">
            <w:pPr>
              <w:suppressAutoHyphens/>
              <w:jc w:val="center"/>
              <w:rPr>
                <w:rFonts w:ascii="Times New Roman" w:hAnsi="Times New Roman" w:cs="Times New Roman"/>
                <w:b/>
              </w:rPr>
            </w:pPr>
            <w:r w:rsidRPr="006017CA">
              <w:rPr>
                <w:rFonts w:ascii="Times New Roman" w:hAnsi="Times New Roman" w:cs="Times New Roman"/>
                <w:b/>
              </w:rPr>
              <w:t>Ориентация световых проемов по сторонам горизонта</w:t>
            </w:r>
          </w:p>
        </w:tc>
        <w:tc>
          <w:tcPr>
            <w:tcW w:w="2520" w:type="dxa"/>
            <w:tcBorders>
              <w:top w:val="single" w:sz="4" w:space="0" w:color="auto"/>
              <w:left w:val="single" w:sz="4" w:space="0" w:color="auto"/>
              <w:bottom w:val="single" w:sz="4" w:space="0" w:color="auto"/>
            </w:tcBorders>
            <w:shd w:val="clear" w:color="auto" w:fill="auto"/>
            <w:vAlign w:val="center"/>
          </w:tcPr>
          <w:p w:rsidR="006017CA" w:rsidRPr="006017CA" w:rsidRDefault="006017CA" w:rsidP="006017CA">
            <w:pPr>
              <w:suppressAutoHyphens/>
              <w:jc w:val="center"/>
              <w:rPr>
                <w:rFonts w:ascii="Times New Roman" w:hAnsi="Times New Roman" w:cs="Times New Roman"/>
                <w:b/>
              </w:rPr>
            </w:pPr>
            <w:r w:rsidRPr="006017CA">
              <w:rPr>
                <w:rFonts w:ascii="Times New Roman" w:hAnsi="Times New Roman" w:cs="Times New Roman"/>
                <w:b/>
              </w:rPr>
              <w:t>Коэффициент светового климата</w:t>
            </w:r>
          </w:p>
        </w:tc>
      </w:tr>
      <w:tr w:rsidR="006017CA" w:rsidRPr="002415F8" w:rsidTr="006017CA">
        <w:tc>
          <w:tcPr>
            <w:tcW w:w="3780" w:type="dxa"/>
            <w:vMerge w:val="restart"/>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С, СВ, СЗ, З, В, ЮВ, ЮЗ</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0,8</w:t>
            </w:r>
          </w:p>
        </w:tc>
      </w:tr>
      <w:tr w:rsidR="006017CA" w:rsidRPr="002415F8" w:rsidTr="006017CA">
        <w:tc>
          <w:tcPr>
            <w:tcW w:w="3780" w:type="dxa"/>
            <w:vMerge/>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both"/>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Ю</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0,75</w:t>
            </w:r>
          </w:p>
        </w:tc>
      </w:tr>
      <w:tr w:rsidR="006017CA" w:rsidRPr="002415F8" w:rsidTr="006017CA">
        <w:tc>
          <w:tcPr>
            <w:tcW w:w="3780" w:type="dxa"/>
            <w:vMerge w:val="restart"/>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6017CA">
            <w:pPr>
              <w:suppressAutoHyphens/>
              <w:jc w:val="center"/>
              <w:rPr>
                <w:rFonts w:ascii="Times New Roman" w:hAnsi="Times New Roman" w:cs="Times New Roman"/>
              </w:rPr>
            </w:pPr>
            <w:r w:rsidRPr="002415F8">
              <w:rPr>
                <w:rFonts w:ascii="Times New Roman" w:hAnsi="Times New Roman" w:cs="Times New Roman"/>
              </w:rPr>
              <w:t>С-Ю</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0,75</w:t>
            </w:r>
          </w:p>
        </w:tc>
      </w:tr>
      <w:tr w:rsidR="006017CA" w:rsidRPr="002415F8" w:rsidTr="006017CA">
        <w:tc>
          <w:tcPr>
            <w:tcW w:w="3780" w:type="dxa"/>
            <w:vMerge/>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both"/>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6017CA">
            <w:pPr>
              <w:suppressAutoHyphens/>
              <w:jc w:val="center"/>
              <w:rPr>
                <w:rFonts w:ascii="Times New Roman" w:hAnsi="Times New Roman" w:cs="Times New Roman"/>
              </w:rPr>
            </w:pPr>
            <w:r w:rsidRPr="002415F8">
              <w:rPr>
                <w:rFonts w:ascii="Times New Roman" w:hAnsi="Times New Roman" w:cs="Times New Roman"/>
              </w:rPr>
              <w:t>СВ-ЮЗ, ЮВ-СЗ, В-З</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w:t>
            </w:r>
          </w:p>
        </w:tc>
      </w:tr>
      <w:tr w:rsidR="006017CA" w:rsidRPr="002415F8" w:rsidTr="006017CA">
        <w:tc>
          <w:tcPr>
            <w:tcW w:w="3780" w:type="dxa"/>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фонарях типа "Шед"</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С</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w:t>
            </w:r>
          </w:p>
        </w:tc>
      </w:tr>
      <w:tr w:rsidR="006017CA" w:rsidRPr="002415F8" w:rsidTr="006017CA">
        <w:tc>
          <w:tcPr>
            <w:tcW w:w="3780" w:type="dxa"/>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зенитных фонарях</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0,75</w:t>
            </w:r>
          </w:p>
        </w:tc>
      </w:tr>
    </w:tbl>
    <w:p w:rsidR="006017CA" w:rsidRPr="002415F8" w:rsidRDefault="006017CA" w:rsidP="008513D4">
      <w:pPr>
        <w:pStyle w:val="07"/>
      </w:pPr>
      <w:r w:rsidRPr="002415F8">
        <w:t>Примечания</w:t>
      </w:r>
    </w:p>
    <w:p w:rsidR="006017CA" w:rsidRPr="006017CA" w:rsidRDefault="006017CA" w:rsidP="008513D4">
      <w:pPr>
        <w:pStyle w:val="08"/>
      </w:pPr>
      <w:r w:rsidRPr="006017CA">
        <w:t>1. С – север; СВ – северо-восток; СЗ – северо-запад; В – восток; 3 – запад; С-Ю – север-юг; В-З – восток-запад; Ю – юг; ЮВ – юго-восток; ЮЗ – юго-запад.</w:t>
      </w:r>
    </w:p>
    <w:p w:rsidR="006017CA" w:rsidRPr="006017CA" w:rsidRDefault="006017CA" w:rsidP="008513D4">
      <w:pPr>
        <w:pStyle w:val="08"/>
      </w:pPr>
      <w:r w:rsidRPr="006017CA">
        <w:t>2. Ориентацию световых проемов по сторонам света в лечебных учреждения следует принимать согласно СНиП 31-06-2009.</w:t>
      </w:r>
    </w:p>
    <w:p w:rsidR="006017CA" w:rsidRPr="006017CA" w:rsidRDefault="006017CA" w:rsidP="008513D4">
      <w:pPr>
        <w:pStyle w:val="08"/>
      </w:pPr>
      <w:r w:rsidRPr="006017CA">
        <w:t>3. Основной характеристикой естественной освещенности помещений проектируемых зданий является коэффициент ест</w:t>
      </w:r>
      <w:r w:rsidR="00C45D2C">
        <w:t>ественной освещенности (далее «</w:t>
      </w:r>
      <w:r w:rsidRPr="006017CA">
        <w:t>КЕО</w:t>
      </w:r>
      <w:r w:rsidR="00C45D2C">
        <w:t>»</w:t>
      </w:r>
      <w:r w:rsidRPr="006017CA">
        <w:t>), нормируемый в соответствии с требованиями СП 52.13330.2011 в зависимости от светового климата территории.</w:t>
      </w:r>
    </w:p>
    <w:p w:rsidR="006017CA" w:rsidRPr="006017CA" w:rsidRDefault="006017CA" w:rsidP="006017CA">
      <w:pPr>
        <w:pStyle w:val="01"/>
      </w:pPr>
    </w:p>
    <w:p w:rsidR="00F67179" w:rsidRPr="006017CA" w:rsidRDefault="0039253D" w:rsidP="006017CA">
      <w:pPr>
        <w:pStyle w:val="01"/>
      </w:pPr>
      <w:r>
        <w:t>8</w:t>
      </w:r>
      <w:r w:rsidR="00206379">
        <w:t>.9</w:t>
      </w:r>
      <w:r w:rsidR="006017CA" w:rsidRPr="006017CA">
        <w:t>.2</w:t>
      </w:r>
      <w:r w:rsidR="00F67179" w:rsidRPr="006017CA">
        <w:t xml:space="preserve">.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w:t>
      </w:r>
      <w:r w:rsidR="006017CA">
        <w:t>городского округа</w:t>
      </w:r>
      <w:r w:rsidR="00F67179" w:rsidRPr="006017CA">
        <w:t xml:space="preserve">, географической широты районов </w:t>
      </w:r>
      <w:r w:rsidR="006017CA">
        <w:t>городского округа, но</w:t>
      </w:r>
      <w:r w:rsidR="00F67179" w:rsidRPr="006017CA">
        <w:t xml:space="preserve"> не менее 1,5 часов в день с 22 февраля по 22 октября.</w:t>
      </w:r>
    </w:p>
    <w:p w:rsidR="00F67179" w:rsidRPr="006017CA" w:rsidRDefault="00F67179" w:rsidP="006017CA">
      <w:pPr>
        <w:pStyle w:val="01"/>
      </w:pPr>
      <w:r w:rsidRPr="006017CA">
        <w:t>Продолжительность инсоляции жилых и общественных зданий обеспечивается в соответствии с требованиями СанПиН 2.2.1/2.1.1.1076-01.</w:t>
      </w:r>
    </w:p>
    <w:p w:rsidR="00F67179" w:rsidRPr="006017CA" w:rsidRDefault="0039253D" w:rsidP="006017CA">
      <w:pPr>
        <w:pStyle w:val="01"/>
      </w:pPr>
      <w:r>
        <w:t>8</w:t>
      </w:r>
      <w:r w:rsidR="00206379">
        <w:t>.9</w:t>
      </w:r>
      <w:r w:rsidR="00F67179" w:rsidRPr="006017CA">
        <w:t xml:space="preserve">.3.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w:t>
      </w:r>
      <w:r w:rsidR="006017CA">
        <w:t xml:space="preserve">50% </w:t>
      </w:r>
      <w:r w:rsidR="00F67179" w:rsidRPr="006017CA">
        <w:t>площади участка.</w:t>
      </w:r>
    </w:p>
    <w:p w:rsidR="00F67179" w:rsidRPr="006017CA" w:rsidRDefault="0039253D" w:rsidP="006017CA">
      <w:pPr>
        <w:pStyle w:val="01"/>
      </w:pPr>
      <w:r>
        <w:t>8</w:t>
      </w:r>
      <w:r w:rsidR="00206379">
        <w:t>.9</w:t>
      </w:r>
      <w:r w:rsidR="006017CA">
        <w:t>.4.</w:t>
      </w:r>
      <w:r w:rsidR="00F67179" w:rsidRPr="006017CA">
        <w:t xml:space="preserve">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w:t>
      </w:r>
      <w:r w:rsidR="006017CA">
        <w:t>–</w:t>
      </w:r>
      <w:r w:rsidR="00F67179" w:rsidRPr="006017CA">
        <w:t xml:space="preserve"> 3,5-часовую продолжительность.</w:t>
      </w:r>
    </w:p>
    <w:p w:rsidR="00F67179" w:rsidRPr="006017CA" w:rsidRDefault="00F67179" w:rsidP="006017CA">
      <w:pPr>
        <w:pStyle w:val="01"/>
      </w:pPr>
      <w:r w:rsidRPr="006017CA">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F67179" w:rsidRPr="006017CA" w:rsidRDefault="0039253D" w:rsidP="006017CA">
      <w:pPr>
        <w:pStyle w:val="01"/>
      </w:pPr>
      <w:r>
        <w:t>8</w:t>
      </w:r>
      <w:r w:rsidR="00206379">
        <w:t>.9</w:t>
      </w:r>
      <w:r w:rsidR="006017CA" w:rsidRPr="006017CA">
        <w:t>.5</w:t>
      </w:r>
      <w:r w:rsidR="00F67179" w:rsidRPr="006017CA">
        <w:t>.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F67179" w:rsidRPr="006017CA" w:rsidRDefault="00F67179" w:rsidP="006017CA">
      <w:pPr>
        <w:pStyle w:val="01"/>
      </w:pPr>
      <w:r w:rsidRPr="006017CA">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F67179" w:rsidRPr="006017CA" w:rsidRDefault="00F67179" w:rsidP="006017CA">
      <w:pPr>
        <w:pStyle w:val="01"/>
      </w:pPr>
      <w:r w:rsidRPr="006017CA">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F67179" w:rsidRPr="006017CA" w:rsidRDefault="00F67179" w:rsidP="006017CA">
      <w:pPr>
        <w:pStyle w:val="01"/>
      </w:pPr>
      <w:r w:rsidRPr="006017CA">
        <w:t>Меры по ограничению избыточного теплового воздействия инсоляции не должны приводить к нарушению норм естественного освещения помещений.</w:t>
      </w:r>
    </w:p>
    <w:p w:rsidR="00F67179" w:rsidRPr="006017CA" w:rsidRDefault="00F67179" w:rsidP="006017CA">
      <w:pPr>
        <w:pStyle w:val="01"/>
      </w:pPr>
      <w:r w:rsidRPr="006017CA">
        <w:t>При регулировании микроклимата необходимо учитывать территориальные строительные нормативы Краснодарского края С</w:t>
      </w:r>
      <w:r w:rsidR="006017CA">
        <w:t>НКК 23-302-2000 «</w:t>
      </w:r>
      <w:r w:rsidRPr="006017CA">
        <w:t>Энергетическая эффективно</w:t>
      </w:r>
      <w:r w:rsidR="006017CA">
        <w:t>сть жилых и общественных зданий.</w:t>
      </w:r>
      <w:r w:rsidRPr="006017CA">
        <w:t xml:space="preserve"> </w:t>
      </w:r>
      <w:r w:rsidR="006017CA">
        <w:t>Н</w:t>
      </w:r>
      <w:r w:rsidRPr="006017CA">
        <w:t>ормативы по теплозащите зданий</w:t>
      </w:r>
      <w:r w:rsidR="006017CA">
        <w:t>»</w:t>
      </w:r>
      <w:r w:rsidR="0006018D">
        <w:t>.</w:t>
      </w:r>
    </w:p>
    <w:p w:rsidR="00F67179" w:rsidRPr="0006018D" w:rsidRDefault="00F67179" w:rsidP="0006018D">
      <w:pPr>
        <w:pStyle w:val="01"/>
      </w:pPr>
      <w:r w:rsidRPr="0006018D">
        <w:t xml:space="preserve">Указанные нормативы предназначены для обеспечения основного требования </w:t>
      </w:r>
      <w:r w:rsidR="0006018D" w:rsidRPr="0006018D">
        <w:t>–</w:t>
      </w:r>
      <w:r w:rsidRPr="0006018D">
        <w:t xml:space="preserve">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F67179" w:rsidRPr="0006018D" w:rsidRDefault="00F67179" w:rsidP="0006018D">
      <w:pPr>
        <w:pStyle w:val="01"/>
      </w:pPr>
      <w:r w:rsidRPr="0006018D">
        <w:t>Выбор теплозащитных свойств здания следует осуществлять по одному из двух альтернативных подходов:</w:t>
      </w:r>
    </w:p>
    <w:p w:rsidR="00F67179" w:rsidRPr="002415F8" w:rsidRDefault="00F67179" w:rsidP="0006018D">
      <w:pPr>
        <w:pStyle w:val="04"/>
      </w:pPr>
      <w:r w:rsidRPr="002415F8">
        <w:t xml:space="preserve">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w:t>
      </w:r>
      <w:r w:rsidR="0006018D">
        <w:t>–</w:t>
      </w:r>
      <w:r w:rsidRPr="002415F8">
        <w:t xml:space="preserve"> блок-секций, пристроек и прочего;</w:t>
      </w:r>
    </w:p>
    <w:p w:rsidR="00F67179" w:rsidRPr="002415F8" w:rsidRDefault="00F67179" w:rsidP="0006018D">
      <w:pPr>
        <w:pStyle w:val="04"/>
      </w:pPr>
      <w:r w:rsidRPr="002415F8">
        <w:t>предписывающему, когда нормативные требования предъявляются к отдельным элементам теплозащиты здания.</w:t>
      </w:r>
    </w:p>
    <w:p w:rsidR="00F67179" w:rsidRPr="0006018D" w:rsidRDefault="00F67179" w:rsidP="0006018D">
      <w:pPr>
        <w:pStyle w:val="01"/>
      </w:pPr>
      <w:r w:rsidRPr="0006018D">
        <w:t>Выбор подхода разрешается осуществлять заказчику и проектной организации.</w:t>
      </w:r>
    </w:p>
    <w:p w:rsidR="00F67179" w:rsidRPr="0006018D" w:rsidRDefault="00F67179" w:rsidP="0006018D">
      <w:pPr>
        <w:pStyle w:val="01"/>
      </w:pPr>
      <w:r w:rsidRPr="0006018D">
        <w:t xml:space="preserve">При выборе потребительского подхода теплозащитные свойства наружных ограждающих конструкций следует определять согласно подразделу 3.3 </w:t>
      </w:r>
      <w:r w:rsidR="0006018D" w:rsidRPr="0006018D">
        <w:t>СНКК 23-302-2000.</w:t>
      </w:r>
    </w:p>
    <w:p w:rsidR="0006018D" w:rsidRPr="0006018D" w:rsidRDefault="00F67179" w:rsidP="0006018D">
      <w:pPr>
        <w:pStyle w:val="01"/>
      </w:pPr>
      <w:r w:rsidRPr="0006018D">
        <w:t xml:space="preserve">При выборе предписывающего подхода теплозащитные свойства наружных ограждающих конструкций следует определять согласно подразделу 3.4 </w:t>
      </w:r>
      <w:r w:rsidR="0006018D" w:rsidRPr="0006018D">
        <w:t>СНКК 23-302-2000.</w:t>
      </w:r>
    </w:p>
    <w:p w:rsidR="00F67179" w:rsidRPr="0006018D" w:rsidRDefault="00F67179" w:rsidP="0006018D">
      <w:pPr>
        <w:pStyle w:val="01"/>
      </w:pPr>
      <w:r w:rsidRPr="0006018D">
        <w:t xml:space="preserve">Выбор окончательного проектного решения при использовании одного из двух подходов, указанных в пункте 3.1.2 </w:t>
      </w:r>
      <w:r w:rsidR="0006018D" w:rsidRPr="0006018D">
        <w:t>СНКК 23-302-2000</w:t>
      </w:r>
      <w:r w:rsidRPr="0006018D">
        <w:t xml:space="preserve">,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w:t>
      </w:r>
      <w:r w:rsidR="0006018D" w:rsidRPr="0006018D">
        <w:t>СНКК 23-302-2000</w:t>
      </w:r>
      <w:r w:rsidRPr="0006018D">
        <w:t>.</w:t>
      </w:r>
    </w:p>
    <w:p w:rsidR="00F67179" w:rsidRPr="0006018D" w:rsidRDefault="00F67179" w:rsidP="0006018D">
      <w:pPr>
        <w:pStyle w:val="01"/>
      </w:pPr>
      <w:r w:rsidRPr="0006018D">
        <w:t xml:space="preserve">При разработке проекта здания и его последующей сертификации следует составлять согласно разделу 6 </w:t>
      </w:r>
      <w:r w:rsidR="0006018D" w:rsidRPr="0006018D">
        <w:t>СНКК 23-302-2000</w:t>
      </w:r>
      <w:r w:rsidRPr="0006018D">
        <w:t xml:space="preserve">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F67179" w:rsidRPr="0006018D" w:rsidRDefault="0039253D" w:rsidP="0006018D">
      <w:pPr>
        <w:pStyle w:val="01"/>
      </w:pPr>
      <w:r>
        <w:t>8</w:t>
      </w:r>
      <w:r w:rsidR="00206379">
        <w:t>.9</w:t>
      </w:r>
      <w:r w:rsidR="0006018D" w:rsidRPr="0006018D">
        <w:t>.6</w:t>
      </w:r>
      <w:r w:rsidR="00F67179" w:rsidRPr="0006018D">
        <w:t>.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p w:rsidR="00F67179" w:rsidRPr="002415F8" w:rsidRDefault="00F67179" w:rsidP="0006018D">
      <w:pPr>
        <w:pStyle w:val="04"/>
      </w:pPr>
      <w:r w:rsidRPr="002415F8">
        <w:t xml:space="preserve">зданий общественного назначения, размещаемых в зонах Черноморского и Азовского побережья, как обязательную составную часть проекта </w:t>
      </w:r>
      <w:r w:rsidR="0006018D">
        <w:t>–</w:t>
      </w:r>
      <w:r w:rsidRPr="002415F8">
        <w:t xml:space="preserve">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rsidR="00F67179" w:rsidRPr="002415F8" w:rsidRDefault="00F67179" w:rsidP="0006018D">
      <w:pPr>
        <w:pStyle w:val="04"/>
      </w:pPr>
      <w:r w:rsidRPr="002415F8">
        <w:t>зон с месторождениями геотермальных вод;</w:t>
      </w:r>
    </w:p>
    <w:p w:rsidR="00F67179" w:rsidRPr="002415F8" w:rsidRDefault="00F67179" w:rsidP="0006018D">
      <w:pPr>
        <w:pStyle w:val="04"/>
      </w:pPr>
      <w:r w:rsidRPr="002415F8">
        <w:t xml:space="preserve">зданий общественного назначения и многоэтажных жилых зданий </w:t>
      </w:r>
      <w:r w:rsidR="0006018D">
        <w:t>–</w:t>
      </w:r>
      <w:r w:rsidRPr="002415F8">
        <w:t xml:space="preserve"> обязательное выполнение варианта системы теплоснабжения здания с использованием геотермальных источников энергоснабжения;</w:t>
      </w:r>
    </w:p>
    <w:p w:rsidR="00F67179" w:rsidRDefault="00F67179" w:rsidP="0006018D">
      <w:pPr>
        <w:pStyle w:val="04"/>
      </w:pPr>
      <w:r w:rsidRPr="002415F8">
        <w:t>иных источников альтернативной энергии в систему инженерного обеспече</w:t>
      </w:r>
      <w:r w:rsidR="0006018D">
        <w:t xml:space="preserve">ния здания в объеме не менее 15% </w:t>
      </w:r>
      <w:r w:rsidRPr="002415F8">
        <w:t>от общего энергопотребления здания.</w:t>
      </w:r>
    </w:p>
    <w:p w:rsidR="004B33FE" w:rsidRDefault="0039253D" w:rsidP="004B33FE">
      <w:pPr>
        <w:pStyle w:val="03"/>
      </w:pPr>
      <w:bookmarkStart w:id="172" w:name="раздел_полосы_отвода_и_охр_зоны"/>
      <w:bookmarkStart w:id="173" w:name="_Toc477434959"/>
      <w:r>
        <w:t>9</w:t>
      </w:r>
      <w:r w:rsidR="004B33FE">
        <w:t xml:space="preserve">. Нормативные требования </w:t>
      </w:r>
      <w:r w:rsidR="004B33FE" w:rsidRPr="00D2340A">
        <w:t>регулировани</w:t>
      </w:r>
      <w:r w:rsidR="004B33FE">
        <w:t>я</w:t>
      </w:r>
      <w:r w:rsidR="004B33FE" w:rsidRPr="00D2340A">
        <w:t xml:space="preserve"> деятельности в охранных зонах железных дорог и их полос отвода, магистральных трубо</w:t>
      </w:r>
      <w:r w:rsidR="004B33FE">
        <w:t>проводов, геодезических пунктов</w:t>
      </w:r>
      <w:bookmarkEnd w:id="172"/>
      <w:bookmarkEnd w:id="173"/>
    </w:p>
    <w:p w:rsidR="003868F2" w:rsidRDefault="003868F2" w:rsidP="003868F2">
      <w:pPr>
        <w:pStyle w:val="09"/>
      </w:pPr>
      <w:bookmarkStart w:id="174" w:name="_Toc477434960"/>
      <w:r>
        <w:t>9.1. Железные дороги</w:t>
      </w:r>
      <w:bookmarkEnd w:id="174"/>
    </w:p>
    <w:p w:rsidR="00A57B9C" w:rsidRDefault="0039253D" w:rsidP="00A57B9C">
      <w:pPr>
        <w:pStyle w:val="01"/>
      </w:pPr>
      <w:r>
        <w:t>9</w:t>
      </w:r>
      <w:r w:rsidR="00D6494E">
        <w:t>.1</w:t>
      </w:r>
      <w:r w:rsidR="00BD55F0">
        <w:t>.</w:t>
      </w:r>
      <w:r w:rsidR="00FE5F7B">
        <w:t>1</w:t>
      </w:r>
      <w:r w:rsidR="003868F2">
        <w:t>.</w:t>
      </w:r>
      <w:r w:rsidR="00E80230" w:rsidRPr="002415F8">
        <w:t xml:space="preserve"> В соответствии с категорией дорог и рельефом местности определяется полоса отвода железных дорог. </w:t>
      </w:r>
      <w:r w:rsidR="00A57B9C" w:rsidRPr="00874C16">
        <w:t xml:space="preserve">В полосу отвода на </w:t>
      </w:r>
      <w:r w:rsidR="00A57B9C" w:rsidRPr="003868F2">
        <w:t>железнодорожном транспорте (далее «полоса отвода») входят</w:t>
      </w:r>
      <w:r w:rsidR="00A57B9C" w:rsidRPr="00874C16">
        <w:t xml:space="preserve">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A57B9C" w:rsidRDefault="00A57B9C" w:rsidP="00A57B9C">
      <w:pPr>
        <w:pStyle w:val="01"/>
      </w:pPr>
      <w:r>
        <w:t>9.1.</w:t>
      </w:r>
      <w:r w:rsidR="00FE5F7B">
        <w:t>2</w:t>
      </w:r>
      <w:r w:rsidR="003868F2">
        <w:t>.</w:t>
      </w:r>
      <w:r>
        <w:t xml:space="preserve"> В целях обеспечения сохранности, прочности и устойчивости объектов железнодорожного транспорта, устанавливаются охранные зоны</w:t>
      </w:r>
      <w:r w:rsidR="005A2CFF">
        <w:t>.</w:t>
      </w:r>
    </w:p>
    <w:p w:rsidR="00A57B9C" w:rsidRDefault="005A2CFF" w:rsidP="00A57B9C">
      <w:pPr>
        <w:pStyle w:val="01"/>
      </w:pPr>
      <w:r>
        <w:t xml:space="preserve">В охранные зоны </w:t>
      </w:r>
      <w:r w:rsidR="00A57B9C">
        <w:t>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в том числе:</w:t>
      </w:r>
    </w:p>
    <w:p w:rsidR="00A57B9C" w:rsidRDefault="00A57B9C" w:rsidP="00A57B9C">
      <w:pPr>
        <w:pStyle w:val="04"/>
      </w:pPr>
      <w:r>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A57B9C" w:rsidRDefault="00A57B9C" w:rsidP="00A57B9C">
      <w:pPr>
        <w:pStyle w:val="04"/>
      </w:pPr>
      <w:r>
        <w:t>в районах подвижных песков;</w:t>
      </w:r>
    </w:p>
    <w:p w:rsidR="00A57B9C" w:rsidRDefault="00A57B9C" w:rsidP="00A57B9C">
      <w:pPr>
        <w:pStyle w:val="04"/>
      </w:pPr>
      <w:r>
        <w:t>в местах расположения лесов, выполняющих функции защитных лесонасаждений, в том числе лесов в поймах рек и вдоль поверхностных водных объектов;</w:t>
      </w:r>
    </w:p>
    <w:p w:rsidR="00A57B9C" w:rsidRDefault="00A57B9C" w:rsidP="00A57B9C">
      <w:pPr>
        <w:pStyle w:val="04"/>
      </w:pPr>
      <w:r>
        <w:t>в местах расположения лесов,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объектов железнодорожного транспорта.</w:t>
      </w:r>
    </w:p>
    <w:p w:rsidR="00A57B9C" w:rsidRDefault="00A57B9C" w:rsidP="00A57B9C">
      <w:pPr>
        <w:pStyle w:val="01"/>
      </w:pPr>
      <w:r>
        <w:t>9.1</w:t>
      </w:r>
      <w:r w:rsidRPr="005114F4">
        <w:t>.</w:t>
      </w:r>
      <w:r w:rsidR="00FE5F7B">
        <w:t>3</w:t>
      </w:r>
      <w:r w:rsidR="003868F2">
        <w:t>.</w:t>
      </w:r>
      <w:r w:rsidRPr="005114F4">
        <w:t xml:space="preserve">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w:t>
      </w:r>
      <w:r>
        <w:t>года №</w:t>
      </w:r>
      <w:r w:rsidRPr="005114F4">
        <w:t> 611 «О порядке установления и использования полос отвода и охранных зон железных дорог».</w:t>
      </w:r>
    </w:p>
    <w:p w:rsidR="000715F7" w:rsidRDefault="00AB6FD5" w:rsidP="00FF30B7">
      <w:pPr>
        <w:pStyle w:val="01"/>
      </w:pPr>
      <w:r>
        <w:t>9.1.</w:t>
      </w:r>
      <w:r w:rsidR="00FE5F7B">
        <w:t>4</w:t>
      </w:r>
      <w:r w:rsidR="003868F2">
        <w:t>.</w:t>
      </w:r>
      <w:r>
        <w:t xml:space="preserve"> </w:t>
      </w:r>
      <w:r w:rsidRPr="00AB6FD5">
        <w:t>В целях образования земельных участков в границ</w:t>
      </w:r>
      <w:r w:rsidR="003868F2">
        <w:t>ах полосы отвода железных дорог</w:t>
      </w:r>
      <w:r w:rsidRPr="00AB6FD5">
        <w:t xml:space="preserve"> или уточнения их границ владелец инфраструктуры железнодорожного транспорта общего пользования или владелец железнодорожного пути необщего пользования либо организация,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 (далее</w:t>
      </w:r>
      <w:r>
        <w:t xml:space="preserve"> «</w:t>
      </w:r>
      <w:r w:rsidRPr="00AB6FD5">
        <w:t>заинтересованная организация</w:t>
      </w:r>
      <w:r>
        <w:t>»</w:t>
      </w:r>
      <w:r w:rsidRPr="00AB6FD5">
        <w:t>), или иное заинтересованное лицо обеспечивает проведение соответствующих кадастровых работ в соот</w:t>
      </w:r>
      <w:r>
        <w:t>ветствии с Федеральным законом «</w:t>
      </w:r>
      <w:r w:rsidRPr="00AB6FD5">
        <w:t>О госуда</w:t>
      </w:r>
      <w:r>
        <w:t>рственном кадастре недвижимости»</w:t>
      </w:r>
      <w:r w:rsidRPr="00AB6FD5">
        <w:t>. Границы полосы отвода устанавливаются с учетом норм отвода земельных участков, необходимых для формирования полосы отвода, утверждаемых Министерством транспорта Российской Федерации</w:t>
      </w:r>
      <w:r>
        <w:t>.</w:t>
      </w:r>
    </w:p>
    <w:p w:rsidR="000715F7" w:rsidRDefault="00926F65" w:rsidP="00FF30B7">
      <w:pPr>
        <w:pStyle w:val="01"/>
      </w:pPr>
      <w:r>
        <w:t>9.1.</w:t>
      </w:r>
      <w:r w:rsidR="00FE5F7B">
        <w:t>5</w:t>
      </w:r>
      <w:r w:rsidR="003868F2">
        <w:t>.</w:t>
      </w:r>
      <w:r>
        <w:t xml:space="preserve"> </w:t>
      </w:r>
      <w:r w:rsidRPr="00926F65">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w:t>
      </w:r>
      <w:r>
        <w:t>новленных федеральными законами.</w:t>
      </w:r>
    </w:p>
    <w:p w:rsidR="00926F65" w:rsidRDefault="0030765B" w:rsidP="00FF30B7">
      <w:pPr>
        <w:pStyle w:val="01"/>
      </w:pPr>
      <w:r>
        <w:t>9.1.</w:t>
      </w:r>
      <w:r w:rsidR="00FE5F7B">
        <w:t>6</w:t>
      </w:r>
      <w:r w:rsidR="003868F2">
        <w:t>.</w:t>
      </w:r>
      <w:r>
        <w:t xml:space="preserve"> </w:t>
      </w:r>
      <w:r w:rsidR="00926F65" w:rsidRPr="00926F65">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0765B" w:rsidRDefault="0030765B" w:rsidP="00BF3FDC">
      <w:pPr>
        <w:pStyle w:val="04"/>
      </w:pPr>
      <w: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0765B" w:rsidRDefault="0030765B" w:rsidP="00BF3FDC">
      <w:pPr>
        <w:pStyle w:val="04"/>
      </w:pPr>
      <w:r>
        <w:t xml:space="preserve">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w:t>
      </w:r>
      <w:r w:rsidR="00E73E4A">
        <w:t>–</w:t>
      </w:r>
      <w:r>
        <w:t xml:space="preserve"> проведение сельскохозяйственных работ</w:t>
      </w:r>
      <w:r w:rsidR="00E73E4A">
        <w:t>;</w:t>
      </w:r>
    </w:p>
    <w:p w:rsidR="0030765B" w:rsidRDefault="0030765B" w:rsidP="00BF3FDC">
      <w:pPr>
        <w:pStyle w:val="04"/>
      </w:pPr>
      <w:r>
        <w:t>не допускать в местах прилегания к сельскохозяйственным угодьям разрастание сорной травянистой и древесно-кустарниковой растительности;</w:t>
      </w:r>
    </w:p>
    <w:p w:rsidR="0030765B" w:rsidRDefault="0030765B" w:rsidP="00BF3FDC">
      <w:pPr>
        <w:pStyle w:val="04"/>
      </w:pPr>
      <w:r>
        <w:t>не допускать в местах прилегания к лесным массивам скопление сухостоя, валежника, порубочных остатков и других горючих материалов;</w:t>
      </w:r>
    </w:p>
    <w:p w:rsidR="000715F7" w:rsidRDefault="0030765B" w:rsidP="00BF3FDC">
      <w:pPr>
        <w:pStyle w:val="04"/>
      </w:pPr>
      <w:r>
        <w:t xml:space="preserve">отделять границу полосы отвода от опушки естественного леса противопожарной опашкой шириной от 3 до 5 </w:t>
      </w:r>
      <w:r w:rsidR="00F21932">
        <w:t>м</w:t>
      </w:r>
      <w:r>
        <w:t xml:space="preserve"> или минерализованной полосой шириной не менее 3 </w:t>
      </w:r>
      <w:r w:rsidR="00F21932">
        <w:t>м</w:t>
      </w:r>
      <w:r>
        <w:t>.</w:t>
      </w:r>
    </w:p>
    <w:p w:rsidR="00E73E4A" w:rsidRPr="00E73E4A" w:rsidRDefault="00E73E4A" w:rsidP="00E73E4A">
      <w:pPr>
        <w:pStyle w:val="01"/>
      </w:pPr>
      <w:r>
        <w:t>9.1.</w:t>
      </w:r>
      <w:r w:rsidR="00FE5F7B">
        <w:t>7</w:t>
      </w:r>
      <w:r w:rsidR="003868F2">
        <w:t>.</w:t>
      </w:r>
      <w:r>
        <w:t xml:space="preserve"> Р</w:t>
      </w:r>
      <w:r w:rsidRPr="00E73E4A">
        <w:t>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r>
        <w:t>.</w:t>
      </w:r>
    </w:p>
    <w:p w:rsidR="000715F7" w:rsidRDefault="00E73E4A" w:rsidP="00FF30B7">
      <w:pPr>
        <w:pStyle w:val="01"/>
      </w:pPr>
      <w:r>
        <w:t>9.1.</w:t>
      </w:r>
      <w:r w:rsidR="00FE5F7B">
        <w:t>8</w:t>
      </w:r>
      <w:r w:rsidR="003868F2">
        <w:t>.</w:t>
      </w:r>
      <w:r>
        <w:t xml:space="preserve"> </w:t>
      </w:r>
      <w:r w:rsidRPr="00E73E4A">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4C0AB1" w:rsidRDefault="004C0AB1" w:rsidP="004C0AB1">
      <w:pPr>
        <w:pStyle w:val="01"/>
      </w:pPr>
      <w:r>
        <w:t>9.1.</w:t>
      </w:r>
      <w:r w:rsidR="00FE5F7B">
        <w:t>9</w:t>
      </w:r>
      <w:r w:rsidR="003868F2">
        <w:t>.</w:t>
      </w:r>
      <w:r>
        <w:t xml:space="preserve">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4C0AB1" w:rsidRDefault="004C0AB1" w:rsidP="004C0AB1">
      <w:pPr>
        <w:pStyle w:val="04"/>
      </w:pPr>
      <w: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4C0AB1" w:rsidRDefault="004C0AB1" w:rsidP="004C0AB1">
      <w:pPr>
        <w:pStyle w:val="04"/>
      </w:pPr>
      <w:r>
        <w:t>распашка земель;</w:t>
      </w:r>
    </w:p>
    <w:p w:rsidR="004C0AB1" w:rsidRDefault="004C0AB1" w:rsidP="004C0AB1">
      <w:pPr>
        <w:pStyle w:val="04"/>
      </w:pPr>
      <w:r>
        <w:t>выпас скота;</w:t>
      </w:r>
    </w:p>
    <w:p w:rsidR="000715F7" w:rsidRDefault="004C0AB1" w:rsidP="004C0AB1">
      <w:pPr>
        <w:pStyle w:val="04"/>
      </w:pPr>
      <w:r>
        <w:t>выпуск поверхностных и хозяйственно-бытовых вод.</w:t>
      </w:r>
    </w:p>
    <w:p w:rsidR="003868F2" w:rsidRPr="00A238C8" w:rsidRDefault="00FE5F7B" w:rsidP="003868F2">
      <w:pPr>
        <w:pStyle w:val="01"/>
      </w:pPr>
      <w:r>
        <w:t>9.1.10</w:t>
      </w:r>
      <w:r w:rsidR="003868F2">
        <w:t xml:space="preserve">. </w:t>
      </w:r>
      <w:r w:rsidR="003868F2" w:rsidRPr="00A238C8">
        <w:t xml:space="preserve">Размеры полос отвода и охранных зон устанавливаются в соответствии с </w:t>
      </w:r>
      <w:r w:rsidR="003868F2">
        <w:t>приказом Минтранса России от 6 августа 2008 года № 126 «</w:t>
      </w:r>
      <w:r w:rsidR="003868F2" w:rsidRPr="00A238C8">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3868F2">
        <w:t>»</w:t>
      </w:r>
      <w:r w:rsidR="003868F2" w:rsidRPr="00A238C8">
        <w:t>, землеустроительной, градостроительной и проектной документацией, генеральными схемами развития железнодорожных линий, узлов и станций, а также с учетом сложившегося землепользования и ранее утвержденных размеров и границ полос отвода и охранных зон.</w:t>
      </w:r>
    </w:p>
    <w:p w:rsidR="00A238C8" w:rsidRDefault="00A238C8" w:rsidP="00A238C8">
      <w:pPr>
        <w:pStyle w:val="01"/>
      </w:pPr>
      <w:r>
        <w:t>9.1.</w:t>
      </w:r>
      <w:r w:rsidR="00FE5F7B">
        <w:t>11</w:t>
      </w:r>
      <w:r w:rsidR="003868F2">
        <w:t>.</w:t>
      </w:r>
      <w:r>
        <w:t xml:space="preserve"> При определении ширины полосы отвода учитываются следующие условия и факторы: конфигурация (поперечное сечение) земляного полотна, размеры искусственных сооружений, рельеф местности, особые природные условия (участки пути, расположенные на болотах, на слабых основаниях, с подтоплением от временных водотоков и водохранилищ, в зоне оврагообразования, на оползнях и т.д.), необходимость создания защиты путей от снежных или песчаных заносов, залесенность местности, зона риска (дальность «отлета» с насыпи подвижного состава и груза при аварии).</w:t>
      </w:r>
    </w:p>
    <w:p w:rsidR="00A238C8" w:rsidRDefault="00A238C8" w:rsidP="00A238C8">
      <w:pPr>
        <w:pStyle w:val="01"/>
      </w:pPr>
      <w:r>
        <w:t>Ширина полосы отвода должна соответствовать максимальной величине из составляющих, определяемых этими условиями и факторами.</w:t>
      </w:r>
    </w:p>
    <w:p w:rsidR="000715F7" w:rsidRDefault="00F962AC" w:rsidP="00FF30B7">
      <w:pPr>
        <w:pStyle w:val="01"/>
      </w:pPr>
      <w:r>
        <w:t>9.1.</w:t>
      </w:r>
      <w:r w:rsidR="00FE5F7B">
        <w:t>12</w:t>
      </w:r>
      <w:r w:rsidR="003868F2">
        <w:t>.</w:t>
      </w:r>
      <w:r>
        <w:t xml:space="preserve"> </w:t>
      </w:r>
      <w:r w:rsidRPr="00F962AC">
        <w:t>Размеры земельных участков охранных зон определяются исходя из рельефа и природных условий местности, необходимости создания защиты жилой застройки населенных пунктов от сверхнормативных шумов проходящих поездов, от возможных катастроф с перевозимыми пожаровзрывоопасными и опасными грузами, иных факторов, а также необходимости поэтапного развития объектов железнодорожного транспорта.</w:t>
      </w:r>
    </w:p>
    <w:p w:rsidR="00F962AC" w:rsidRDefault="00F962AC" w:rsidP="00FF30B7">
      <w:pPr>
        <w:pStyle w:val="01"/>
      </w:pPr>
      <w:r>
        <w:t>9.1.</w:t>
      </w:r>
      <w:r w:rsidR="003868F2">
        <w:t>1</w:t>
      </w:r>
      <w:r w:rsidR="00FE5F7B">
        <w:t>3</w:t>
      </w:r>
      <w:r w:rsidR="003868F2">
        <w:t>.</w:t>
      </w:r>
      <w:r>
        <w:t xml:space="preserve"> </w:t>
      </w:r>
      <w:r w:rsidRPr="00F962AC">
        <w:t xml:space="preserve">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w:t>
      </w:r>
      <w:r w:rsidR="00872EC0">
        <w:fldChar w:fldCharType="begin"/>
      </w:r>
      <w:r w:rsidR="00872EC0">
        <w:instrText xml:space="preserve"> REF _Ref452047092 \h </w:instrText>
      </w:r>
      <w:r w:rsidR="00872EC0">
        <w:fldChar w:fldCharType="separate"/>
      </w:r>
      <w:r w:rsidR="000E722C">
        <w:t xml:space="preserve">Таблица </w:t>
      </w:r>
      <w:r w:rsidR="000E722C">
        <w:rPr>
          <w:noProof/>
        </w:rPr>
        <w:t>89</w:t>
      </w:r>
      <w:r w:rsidR="00872EC0">
        <w:fldChar w:fldCharType="end"/>
      </w:r>
      <w:r w:rsidR="00872EC0">
        <w:t xml:space="preserve"> </w:t>
      </w:r>
      <w:r w:rsidRPr="00F962AC">
        <w:t xml:space="preserve">для насыпей высотой до 12 </w:t>
      </w:r>
      <w:r w:rsidR="00F21932">
        <w:t>м</w:t>
      </w:r>
      <w:r w:rsidRPr="00F962AC">
        <w:t xml:space="preserve"> и в соответствии с </w:t>
      </w:r>
      <w:r w:rsidR="00872EC0">
        <w:fldChar w:fldCharType="begin"/>
      </w:r>
      <w:r w:rsidR="00872EC0">
        <w:instrText xml:space="preserve"> REF _Ref452046908 \h </w:instrText>
      </w:r>
      <w:r w:rsidR="00872EC0">
        <w:fldChar w:fldCharType="separate"/>
      </w:r>
      <w:r w:rsidR="000E722C">
        <w:t xml:space="preserve">Таблица </w:t>
      </w:r>
      <w:r w:rsidR="000E722C">
        <w:rPr>
          <w:noProof/>
        </w:rPr>
        <w:t>90</w:t>
      </w:r>
      <w:r w:rsidR="00872EC0">
        <w:fldChar w:fldCharType="end"/>
      </w:r>
      <w:r w:rsidRPr="00F962AC">
        <w:t xml:space="preserve"> для выемок глубиной до 12 </w:t>
      </w:r>
      <w:r w:rsidR="00F21932">
        <w:t>м</w:t>
      </w:r>
      <w:r w:rsidRPr="00F962AC">
        <w:t>.</w:t>
      </w:r>
    </w:p>
    <w:p w:rsidR="00872EC0" w:rsidRDefault="00872EC0" w:rsidP="00872EC0">
      <w:pPr>
        <w:pStyle w:val="05"/>
      </w:pPr>
      <w:bookmarkStart w:id="175" w:name="_Ref452047092"/>
      <w:r>
        <w:t xml:space="preserve">Таблица </w:t>
      </w:r>
      <w:r w:rsidR="00F14E19">
        <w:fldChar w:fldCharType="begin"/>
      </w:r>
      <w:r w:rsidR="00F14E19">
        <w:instrText xml:space="preserve"> SEQ Таблица \* ARABIC </w:instrText>
      </w:r>
      <w:r w:rsidR="00F14E19">
        <w:fldChar w:fldCharType="separate"/>
      </w:r>
      <w:r w:rsidR="000E722C">
        <w:rPr>
          <w:noProof/>
        </w:rPr>
        <w:t>89</w:t>
      </w:r>
      <w:r w:rsidR="00F14E19">
        <w:rPr>
          <w:noProof/>
        </w:rPr>
        <w:fldChar w:fldCharType="end"/>
      </w:r>
      <w:bookmarkEnd w:id="175"/>
    </w:p>
    <w:tbl>
      <w:tblPr>
        <w:tblW w:w="0" w:type="auto"/>
        <w:tblCellMar>
          <w:left w:w="0" w:type="dxa"/>
          <w:right w:w="0" w:type="dxa"/>
        </w:tblCellMar>
        <w:tblLook w:val="04A0" w:firstRow="1" w:lastRow="0" w:firstColumn="1" w:lastColumn="0" w:noHBand="0" w:noVBand="1"/>
      </w:tblPr>
      <w:tblGrid>
        <w:gridCol w:w="1511"/>
        <w:gridCol w:w="1040"/>
        <w:gridCol w:w="1040"/>
        <w:gridCol w:w="920"/>
        <w:gridCol w:w="1040"/>
        <w:gridCol w:w="1040"/>
        <w:gridCol w:w="920"/>
      </w:tblGrid>
      <w:tr w:rsidR="00872EC0" w:rsidRPr="00872EC0" w:rsidTr="00872EC0">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Высота</w:t>
            </w:r>
          </w:p>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насыпи (м)</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Железнодорожные пути</w:t>
            </w:r>
          </w:p>
        </w:tc>
      </w:tr>
      <w:tr w:rsidR="00872EC0" w:rsidRPr="00872EC0"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I, II, III категории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IV категория</w:t>
            </w:r>
          </w:p>
        </w:tc>
      </w:tr>
      <w:tr w:rsidR="00872EC0" w:rsidRPr="00872EC0"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при поперечном уклоне местности</w:t>
            </w:r>
          </w:p>
        </w:tc>
      </w:tr>
      <w:tr w:rsidR="00872EC0" w:rsidRPr="00872EC0" w:rsidTr="00872EC0">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1:25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1:25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22</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25</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28</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36</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bl>
    <w:p w:rsidR="00872EC0" w:rsidRDefault="00872EC0" w:rsidP="00872EC0">
      <w:pPr>
        <w:pStyle w:val="05"/>
      </w:pPr>
      <w:bookmarkStart w:id="176" w:name="_Ref452046908"/>
      <w:r>
        <w:t xml:space="preserve">Таблица </w:t>
      </w:r>
      <w:r w:rsidR="00F14E19">
        <w:fldChar w:fldCharType="begin"/>
      </w:r>
      <w:r w:rsidR="00F14E19">
        <w:instrText xml:space="preserve"> SEQ Таблица \* ARABIC </w:instrText>
      </w:r>
      <w:r w:rsidR="00F14E19">
        <w:fldChar w:fldCharType="separate"/>
      </w:r>
      <w:r w:rsidR="000E722C">
        <w:rPr>
          <w:noProof/>
        </w:rPr>
        <w:t>90</w:t>
      </w:r>
      <w:r w:rsidR="00F14E19">
        <w:rPr>
          <w:noProof/>
        </w:rPr>
        <w:fldChar w:fldCharType="end"/>
      </w:r>
      <w:bookmarkEnd w:id="176"/>
    </w:p>
    <w:tbl>
      <w:tblPr>
        <w:tblW w:w="0" w:type="auto"/>
        <w:tblCellMar>
          <w:left w:w="0" w:type="dxa"/>
          <w:right w:w="0" w:type="dxa"/>
        </w:tblCellMar>
        <w:tblLook w:val="04A0" w:firstRow="1" w:lastRow="0" w:firstColumn="1" w:lastColumn="0" w:noHBand="0" w:noVBand="1"/>
      </w:tblPr>
      <w:tblGrid>
        <w:gridCol w:w="1545"/>
        <w:gridCol w:w="1040"/>
        <w:gridCol w:w="920"/>
        <w:gridCol w:w="920"/>
        <w:gridCol w:w="1040"/>
        <w:gridCol w:w="920"/>
        <w:gridCol w:w="920"/>
      </w:tblGrid>
      <w:tr w:rsidR="00872EC0" w:rsidRPr="00872EC0" w:rsidTr="00872EC0">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Глубина</w:t>
            </w:r>
          </w:p>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выемки (м)</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Железнодорожные пути</w:t>
            </w:r>
          </w:p>
        </w:tc>
      </w:tr>
      <w:tr w:rsidR="00872EC0" w:rsidRPr="00872EC0"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12F6F" w:rsidP="00812F6F">
            <w:pPr>
              <w:jc w:val="center"/>
              <w:rPr>
                <w:rFonts w:ascii="Times New Roman" w:hAnsi="Times New Roman" w:cs="Times New Roman"/>
                <w:b/>
              </w:rPr>
            </w:pPr>
            <w:r>
              <w:rPr>
                <w:rFonts w:ascii="Times New Roman" w:hAnsi="Times New Roman" w:cs="Times New Roman"/>
                <w:b/>
              </w:rPr>
              <w:t>I, II, III категории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12F6F">
            <w:pPr>
              <w:jc w:val="center"/>
              <w:rPr>
                <w:rFonts w:ascii="Times New Roman" w:hAnsi="Times New Roman" w:cs="Times New Roman"/>
                <w:b/>
              </w:rPr>
            </w:pPr>
            <w:r w:rsidRPr="00872EC0">
              <w:rPr>
                <w:rFonts w:ascii="Times New Roman" w:hAnsi="Times New Roman" w:cs="Times New Roman"/>
                <w:b/>
              </w:rPr>
              <w:t>IV категория</w:t>
            </w:r>
          </w:p>
        </w:tc>
      </w:tr>
      <w:tr w:rsidR="00872EC0" w:rsidRPr="00872EC0"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при поперечном уклоне местности</w:t>
            </w:r>
          </w:p>
        </w:tc>
      </w:tr>
      <w:tr w:rsidR="00872EC0" w:rsidRPr="00872EC0" w:rsidTr="00872EC0">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1:3</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53</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bl>
    <w:p w:rsidR="00812F6F" w:rsidRDefault="00812F6F" w:rsidP="008513D4">
      <w:pPr>
        <w:pStyle w:val="07"/>
      </w:pPr>
      <w:r>
        <w:t>Примечания</w:t>
      </w:r>
    </w:p>
    <w:p w:rsidR="00812F6F" w:rsidRDefault="00812F6F" w:rsidP="008513D4">
      <w:pPr>
        <w:pStyle w:val="08"/>
      </w:pPr>
      <w:r>
        <w:t xml:space="preserve">1. Ширина земельных участков, установленная в </w:t>
      </w:r>
      <w:r>
        <w:fldChar w:fldCharType="begin"/>
      </w:r>
      <w:r>
        <w:instrText xml:space="preserve"> REF _Ref452047092 \h  \* MERGEFORMAT </w:instrText>
      </w:r>
      <w:r>
        <w:fldChar w:fldCharType="separate"/>
      </w:r>
      <w:r w:rsidR="000E722C">
        <w:t xml:space="preserve">Таблица </w:t>
      </w:r>
      <w:r w:rsidR="000E722C">
        <w:rPr>
          <w:noProof/>
        </w:rPr>
        <w:t>89</w:t>
      </w:r>
      <w:r>
        <w:fldChar w:fldCharType="end"/>
      </w:r>
      <w:r>
        <w:t xml:space="preserve">, </w:t>
      </w:r>
      <w:r>
        <w:fldChar w:fldCharType="begin"/>
      </w:r>
      <w:r>
        <w:instrText xml:space="preserve"> REF _Ref452046908 \h  \* MERGEFORMAT </w:instrText>
      </w:r>
      <w:r>
        <w:fldChar w:fldCharType="separate"/>
      </w:r>
      <w:r w:rsidR="000E722C">
        <w:t xml:space="preserve">Таблица </w:t>
      </w:r>
      <w:r w:rsidR="000E722C">
        <w:rPr>
          <w:noProof/>
        </w:rPr>
        <w:t>90</w:t>
      </w:r>
      <w:r>
        <w:fldChar w:fldCharType="end"/>
      </w:r>
      <w:r>
        <w:t xml:space="preserve"> предназначена для размещения однопутного земляного полотна, водоотводных канав с бермами со стороны подошвы насыпи или бровки выемки и предохранительных полос. Ширина предохранительных полос от подошвы насыпи или бровки выемки установлена – 2 </w:t>
      </w:r>
      <w:r w:rsidR="009E2731">
        <w:t>м</w:t>
      </w:r>
      <w:r>
        <w:t xml:space="preserve">, от бровок водоотводных канав – 1 </w:t>
      </w:r>
      <w:r w:rsidR="009E2731">
        <w:t>м</w:t>
      </w:r>
      <w:r>
        <w:t>;</w:t>
      </w:r>
    </w:p>
    <w:p w:rsidR="00812F6F" w:rsidRDefault="00812F6F" w:rsidP="008513D4">
      <w:pPr>
        <w:pStyle w:val="08"/>
      </w:pPr>
      <w:r>
        <w:t>2. Ширина земельных участков предназначена для размещения однопутных насыпей, при сооружении которых будут использованы грунты: глинистые, крупнообломочные с глинистым заполнителем, скальные выветривающиеся, пески недренирующие, мелкие и пылеватые.</w:t>
      </w:r>
    </w:p>
    <w:p w:rsidR="00872EC0" w:rsidRDefault="00812F6F" w:rsidP="008513D4">
      <w:pPr>
        <w:pStyle w:val="08"/>
      </w:pPr>
      <w:r>
        <w:t xml:space="preserve">Для размещения насыпей, при сооружении которых будут использованы грунты: скальные слабовыветривающиеся, крупнообломочные с песчаным заполнителем, пески дренирующие, ширина полос отвода, установленная в </w:t>
      </w:r>
      <w:r>
        <w:fldChar w:fldCharType="begin"/>
      </w:r>
      <w:r>
        <w:instrText xml:space="preserve"> REF _Ref452047092 \h  \* MERGEFORMAT </w:instrText>
      </w:r>
      <w:r>
        <w:fldChar w:fldCharType="separate"/>
      </w:r>
      <w:r w:rsidR="000E722C">
        <w:t xml:space="preserve">Таблица </w:t>
      </w:r>
      <w:r w:rsidR="000E722C">
        <w:rPr>
          <w:noProof/>
        </w:rPr>
        <w:t>89</w:t>
      </w:r>
      <w:r>
        <w:fldChar w:fldCharType="end"/>
      </w:r>
      <w:r>
        <w:t xml:space="preserve">, </w:t>
      </w:r>
      <w:r>
        <w:fldChar w:fldCharType="begin"/>
      </w:r>
      <w:r>
        <w:instrText xml:space="preserve"> REF _Ref452046908 \h  \* MERGEFORMAT </w:instrText>
      </w:r>
      <w:r>
        <w:fldChar w:fldCharType="separate"/>
      </w:r>
      <w:r w:rsidR="000E722C">
        <w:t xml:space="preserve">Таблица </w:t>
      </w:r>
      <w:r w:rsidR="000E722C">
        <w:rPr>
          <w:noProof/>
        </w:rPr>
        <w:t>90</w:t>
      </w:r>
      <w:r>
        <w:fldChar w:fldCharType="end"/>
      </w:r>
      <w:r>
        <w:t xml:space="preserve">, может быть уменьшена на 1 </w:t>
      </w:r>
      <w:r w:rsidR="009E2731">
        <w:t>м</w:t>
      </w:r>
      <w:r>
        <w:t>;</w:t>
      </w:r>
    </w:p>
    <w:p w:rsidR="00802DD1" w:rsidRDefault="00802DD1" w:rsidP="008513D4">
      <w:pPr>
        <w:pStyle w:val="08"/>
      </w:pPr>
      <w:r>
        <w:t>3. Ширина земельных участков предназначена для земляного полотна с крутизной откосов:</w:t>
      </w:r>
    </w:p>
    <w:p w:rsidR="00802DD1" w:rsidRDefault="00802DD1" w:rsidP="008513D4">
      <w:pPr>
        <w:pStyle w:val="08"/>
      </w:pPr>
      <w:r>
        <w:t xml:space="preserve">- насыпей в верхней части высотой до 6 </w:t>
      </w:r>
      <w:r w:rsidR="00F21932">
        <w:t>м</w:t>
      </w:r>
      <w:r>
        <w:t xml:space="preserve"> – 1:1,5;</w:t>
      </w:r>
    </w:p>
    <w:p w:rsidR="00802DD1" w:rsidRDefault="00802DD1" w:rsidP="008513D4">
      <w:pPr>
        <w:pStyle w:val="08"/>
      </w:pPr>
      <w:r>
        <w:t xml:space="preserve">- насыпей в нижней части от 6 до 12 </w:t>
      </w:r>
      <w:r w:rsidR="00F21932">
        <w:t>м</w:t>
      </w:r>
      <w:r>
        <w:t xml:space="preserve"> – 1:1,75;</w:t>
      </w:r>
    </w:p>
    <w:p w:rsidR="00802DD1" w:rsidRDefault="00802DD1" w:rsidP="008513D4">
      <w:pPr>
        <w:pStyle w:val="08"/>
      </w:pPr>
      <w:r>
        <w:t xml:space="preserve">- выемок с высотой откосов до 12 </w:t>
      </w:r>
      <w:r w:rsidR="00F21932">
        <w:t>м</w:t>
      </w:r>
      <w:r>
        <w:t xml:space="preserve"> – 1:1,5.</w:t>
      </w:r>
    </w:p>
    <w:p w:rsidR="00872EC0" w:rsidRDefault="00802DD1" w:rsidP="008513D4">
      <w:pPr>
        <w:pStyle w:val="08"/>
      </w:pPr>
      <w:r>
        <w:t>При проектировании земляного полотна с другой крутизной откосов ширина земельных участков устанавливается в проекте.</w:t>
      </w:r>
    </w:p>
    <w:p w:rsidR="005A657B" w:rsidRDefault="005A657B" w:rsidP="008513D4">
      <w:pPr>
        <w:pStyle w:val="08"/>
      </w:pPr>
      <w:r>
        <w:t xml:space="preserve">4. При размещении железнодорожных путей I и II категорий на землях несельскохозяйственного назначения или не пригодных для сельского хозяйства, для устройства в будущем дополнительного (второго, третьего и пр.) пути, ширину земельных участков необходимо устанавливать на 10 </w:t>
      </w:r>
      <w:r w:rsidR="00F21932">
        <w:t>м</w:t>
      </w:r>
      <w:r>
        <w:t xml:space="preserve"> больше размеров, приведенных в </w:t>
      </w:r>
      <w:r>
        <w:fldChar w:fldCharType="begin"/>
      </w:r>
      <w:r>
        <w:instrText xml:space="preserve"> REF _Ref452047092 \h  \* MERGEFORMAT </w:instrText>
      </w:r>
      <w:r>
        <w:fldChar w:fldCharType="separate"/>
      </w:r>
      <w:r w:rsidR="000E722C">
        <w:t xml:space="preserve">Таблица </w:t>
      </w:r>
      <w:r w:rsidR="000E722C">
        <w:rPr>
          <w:noProof/>
        </w:rPr>
        <w:t>89</w:t>
      </w:r>
      <w:r>
        <w:fldChar w:fldCharType="end"/>
      </w:r>
      <w:r>
        <w:t xml:space="preserve">, </w:t>
      </w:r>
      <w:r>
        <w:fldChar w:fldCharType="begin"/>
      </w:r>
      <w:r>
        <w:instrText xml:space="preserve"> REF _Ref452046908 \h  \* MERGEFORMAT </w:instrText>
      </w:r>
      <w:r>
        <w:fldChar w:fldCharType="separate"/>
      </w:r>
      <w:r w:rsidR="000E722C">
        <w:t xml:space="preserve">Таблица </w:t>
      </w:r>
      <w:r w:rsidR="000E722C">
        <w:rPr>
          <w:noProof/>
        </w:rPr>
        <w:t>90</w:t>
      </w:r>
      <w:r>
        <w:fldChar w:fldCharType="end"/>
      </w:r>
      <w:r>
        <w:t>.</w:t>
      </w:r>
    </w:p>
    <w:p w:rsidR="00802DD1" w:rsidRDefault="005A657B" w:rsidP="008513D4">
      <w:pPr>
        <w:pStyle w:val="08"/>
      </w:pPr>
      <w:r>
        <w:t>При размещении железнодорожных путей I и II категорий на землях сельскохозяйственного назначения или на землях лесного фонда Российской Федерации дополнительная ширина земельных участков выделяется в охранную зону.</w:t>
      </w:r>
    </w:p>
    <w:p w:rsidR="002F3B14" w:rsidRDefault="00B85BC2" w:rsidP="008513D4">
      <w:pPr>
        <w:pStyle w:val="08"/>
      </w:pPr>
      <w:r>
        <w:t xml:space="preserve">5. </w:t>
      </w:r>
      <w:r w:rsidRPr="00B85BC2">
        <w:t xml:space="preserve">Ширина земельных участков устанавливается сразу под два пути для участков железных дорог I и II категорий, располагаемых в выемках глубиной более 6 </w:t>
      </w:r>
      <w:r w:rsidR="00F21932">
        <w:t>м</w:t>
      </w:r>
      <w:r w:rsidRPr="00B85BC2">
        <w:t xml:space="preserve"> при скальных грунтах, а также располагаемых на крутых косогорах и на прижимах рек независимо от высоты откоса.</w:t>
      </w:r>
    </w:p>
    <w:p w:rsidR="00B85BC2" w:rsidRDefault="00B85BC2" w:rsidP="00F369E4">
      <w:pPr>
        <w:pStyle w:val="01"/>
      </w:pPr>
    </w:p>
    <w:p w:rsidR="00F369E4" w:rsidRDefault="00F369E4" w:rsidP="00F369E4">
      <w:pPr>
        <w:pStyle w:val="01"/>
      </w:pPr>
      <w:r>
        <w:t>9.1</w:t>
      </w:r>
      <w:r w:rsidRPr="00F369E4">
        <w:t>.</w:t>
      </w:r>
      <w:r w:rsidR="00FE5F7B">
        <w:t>14</w:t>
      </w:r>
      <w:r w:rsidR="003868F2">
        <w:t>.</w:t>
      </w:r>
      <w:r w:rsidRPr="00F369E4">
        <w:t xml:space="preserve"> При прохождении железнодорожного пути по местности со сложными природными условиями ширина полосы отвода должна устанавливаться с учетом возможного проявления деформаций основания земляного полотна (вид и частота проявления различных факторов приведены в </w:t>
      </w:r>
      <w:r>
        <w:fldChar w:fldCharType="begin"/>
      </w:r>
      <w:r>
        <w:instrText xml:space="preserve"> REF _Ref452077698 \h </w:instrText>
      </w:r>
      <w:r>
        <w:fldChar w:fldCharType="separate"/>
      </w:r>
      <w:r w:rsidR="000E722C">
        <w:t xml:space="preserve">Таблица </w:t>
      </w:r>
      <w:r w:rsidR="000E722C">
        <w:rPr>
          <w:noProof/>
        </w:rPr>
        <w:t>91</w:t>
      </w:r>
      <w:r>
        <w:fldChar w:fldCharType="end"/>
      </w:r>
      <w:r w:rsidRPr="00F369E4">
        <w:t>).</w:t>
      </w:r>
    </w:p>
    <w:p w:rsidR="00F369E4" w:rsidRPr="00F369E4" w:rsidRDefault="00F369E4" w:rsidP="00F369E4">
      <w:pPr>
        <w:pStyle w:val="01"/>
      </w:pPr>
      <w:r w:rsidRPr="00F369E4">
        <w:t>В случаях,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(охранную зону).</w:t>
      </w:r>
    </w:p>
    <w:p w:rsidR="00F369E4" w:rsidRPr="00F369E4" w:rsidRDefault="00F369E4" w:rsidP="00F369E4">
      <w:pPr>
        <w:pStyle w:val="01"/>
      </w:pPr>
      <w:r w:rsidRPr="00F369E4">
        <w:t xml:space="preserve">Ширина полосы отвода для участков с особыми природными условиями местности </w:t>
      </w:r>
      <w:r>
        <w:t xml:space="preserve">представлены в </w:t>
      </w:r>
      <w:r>
        <w:fldChar w:fldCharType="begin"/>
      </w:r>
      <w:r>
        <w:instrText xml:space="preserve"> REF _Ref452077698 \h </w:instrText>
      </w:r>
      <w:r>
        <w:fldChar w:fldCharType="separate"/>
      </w:r>
      <w:r w:rsidR="000E722C">
        <w:t xml:space="preserve">Таблица </w:t>
      </w:r>
      <w:r w:rsidR="000E722C">
        <w:rPr>
          <w:noProof/>
        </w:rPr>
        <w:t>91</w:t>
      </w:r>
      <w:r>
        <w:fldChar w:fldCharType="end"/>
      </w:r>
      <w:r>
        <w:t>.</w:t>
      </w:r>
    </w:p>
    <w:p w:rsidR="00F369E4" w:rsidRDefault="00F369E4" w:rsidP="00F369E4">
      <w:pPr>
        <w:pStyle w:val="05"/>
      </w:pPr>
      <w:bookmarkStart w:id="177" w:name="_Ref452077698"/>
      <w:r>
        <w:t xml:space="preserve">Таблица </w:t>
      </w:r>
      <w:r w:rsidR="00F14E19">
        <w:fldChar w:fldCharType="begin"/>
      </w:r>
      <w:r w:rsidR="00F14E19">
        <w:instrText xml:space="preserve"> SEQ Таблица \* ARABIC </w:instrText>
      </w:r>
      <w:r w:rsidR="00F14E19">
        <w:fldChar w:fldCharType="separate"/>
      </w:r>
      <w:r w:rsidR="000E722C">
        <w:rPr>
          <w:noProof/>
        </w:rPr>
        <w:t>91</w:t>
      </w:r>
      <w:r w:rsidR="00F14E19">
        <w:rPr>
          <w:noProof/>
        </w:rPr>
        <w:fldChar w:fldCharType="end"/>
      </w:r>
      <w:bookmarkEnd w:id="177"/>
    </w:p>
    <w:tbl>
      <w:tblPr>
        <w:tblW w:w="0" w:type="auto"/>
        <w:shd w:val="clear" w:color="auto" w:fill="FFFFFF"/>
        <w:tblCellMar>
          <w:left w:w="0" w:type="dxa"/>
          <w:right w:w="0" w:type="dxa"/>
        </w:tblCellMar>
        <w:tblLook w:val="04A0" w:firstRow="1" w:lastRow="0" w:firstColumn="1" w:lastColumn="0" w:noHBand="0" w:noVBand="1"/>
      </w:tblPr>
      <w:tblGrid>
        <w:gridCol w:w="5569"/>
        <w:gridCol w:w="1886"/>
        <w:gridCol w:w="1483"/>
        <w:gridCol w:w="1565"/>
      </w:tblGrid>
      <w:tr w:rsidR="00F369E4" w:rsidRPr="00F369E4" w:rsidTr="00F21932">
        <w:tc>
          <w:tcPr>
            <w:tcW w:w="0" w:type="auto"/>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Природные условия местности, влияющие на устойчивость земляного</w:t>
            </w:r>
          </w:p>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полотна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Ширина полосы в зависимости от частоты действия фактора (активности), м</w:t>
            </w:r>
          </w:p>
        </w:tc>
      </w:tr>
      <w:tr w:rsidR="00F369E4" w:rsidRPr="00F369E4" w:rsidTr="00F21932">
        <w:tc>
          <w:tcPr>
            <w:tcW w:w="0" w:type="auto"/>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постоянно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раз в 10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раз в 100 лет</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Участки пути, находящиеся на насыпях, отсыпанных на болотах и других слабых основаниях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Участки потопления и размыва земляного полотна от действия временных водотоков, водохранилищ и озер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Участки, расположенные в зоне оврагообразования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Участки, расположенные на оползнях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&gt;200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60</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Скально-обвальные участки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60</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Места шахтных подработок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Места с наличием наледей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Места с наличием пучин и весенних пучинных просадок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Карстовые участки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bl>
    <w:p w:rsidR="00F369E4" w:rsidRDefault="00F369E4" w:rsidP="00F369E4">
      <w:pPr>
        <w:pStyle w:val="01"/>
      </w:pPr>
    </w:p>
    <w:p w:rsidR="00F21932" w:rsidRDefault="00F21932" w:rsidP="00F21932">
      <w:pPr>
        <w:pStyle w:val="01"/>
      </w:pPr>
      <w:r>
        <w:t>9.1.</w:t>
      </w:r>
      <w:r w:rsidR="00FE5F7B">
        <w:t>15</w:t>
      </w:r>
      <w:r w:rsidR="003868F2">
        <w:t>.</w:t>
      </w:r>
      <w:r>
        <w:t xml:space="preserve"> Расстояние от оси крайнего пути разъезда, обгонного пункта и станции до границы полосы отвода должно быть не менее 10 м.</w:t>
      </w:r>
    </w:p>
    <w:p w:rsidR="00F369E4" w:rsidRDefault="00F21932" w:rsidP="00F21932">
      <w:pPr>
        <w:pStyle w:val="01"/>
      </w:pPr>
      <w:r>
        <w:t>При размещении разъездов, обгонных пунктов и станций на землях сельскохозяйственного назначения это расстояние</w:t>
      </w:r>
      <w:r w:rsidR="00544617">
        <w:t xml:space="preserve"> может быть уменьшено до 6 м.</w:t>
      </w:r>
    </w:p>
    <w:p w:rsidR="00544617" w:rsidRDefault="009D1082" w:rsidP="00F21932">
      <w:pPr>
        <w:pStyle w:val="01"/>
      </w:pPr>
      <w:r>
        <w:t>9.1.</w:t>
      </w:r>
      <w:r w:rsidR="00FE5F7B">
        <w:t>16</w:t>
      </w:r>
      <w:r w:rsidR="003868F2">
        <w:t>.</w:t>
      </w:r>
      <w:r w:rsidRPr="009D1082">
        <w:t xml:space="preserve"> Ширина полосы отвода для искусственных сооружений на малых водотоках, включающих небольшие реки и ручьи с площадью бассейна сбора воды менее 100 км</w:t>
      </w:r>
      <w:r>
        <w:rPr>
          <w:vertAlign w:val="superscript"/>
        </w:rPr>
        <w:t>2</w:t>
      </w:r>
      <w:r w:rsidRPr="009D1082">
        <w:t xml:space="preserve">, должна определяться из расчета создания возможности расчистки русла водотока на протяжении не менее 30 м выше и ниже сооружения (на мостовых переходах </w:t>
      </w:r>
      <w:r>
        <w:t>–</w:t>
      </w:r>
      <w:r w:rsidRPr="009D1082">
        <w:t xml:space="preserve"> от продольной оси моста, при трубах </w:t>
      </w:r>
      <w:r>
        <w:t>–</w:t>
      </w:r>
      <w:r w:rsidRPr="009D1082">
        <w:t xml:space="preserve"> от входа и выхода), а также с учетом необходимости расположения устройств для гашения скорости воды у входа и выхода труб (водобойные колодцы).</w:t>
      </w:r>
    </w:p>
    <w:p w:rsidR="00F369E4" w:rsidRDefault="006E023F" w:rsidP="00F369E4">
      <w:pPr>
        <w:pStyle w:val="01"/>
      </w:pPr>
      <w:r>
        <w:t>9.1</w:t>
      </w:r>
      <w:r w:rsidRPr="006E023F">
        <w:t>.</w:t>
      </w:r>
      <w:r w:rsidR="00FE5F7B">
        <w:t>17</w:t>
      </w:r>
      <w:r w:rsidR="003868F2">
        <w:t>.</w:t>
      </w:r>
      <w:r w:rsidRPr="006E023F">
        <w:t xml:space="preserve"> Ширина полосы отвода на дневной поверхности тоннелей (подходы к порталам тоннелей) должна определяться из условий обеспечения последней от заболачивания и скопления воды, расположения водоотводных, дренажных и вентиляционных устройств, а также из расчета, при необходимости, расчистки прилегающих к трассе тоннеля земельных участков от древесно-кустарниковой растительности.</w:t>
      </w:r>
    </w:p>
    <w:p w:rsidR="006E023F" w:rsidRDefault="00E57A4E" w:rsidP="00F369E4">
      <w:pPr>
        <w:pStyle w:val="01"/>
      </w:pPr>
      <w:r>
        <w:t>9.1</w:t>
      </w:r>
      <w:r w:rsidRPr="00E57A4E">
        <w:t>.</w:t>
      </w:r>
      <w:r w:rsidR="00FE5F7B">
        <w:t>18</w:t>
      </w:r>
      <w:r w:rsidR="003868F2">
        <w:t>.</w:t>
      </w:r>
      <w:r w:rsidRPr="00E57A4E">
        <w:t xml:space="preserve"> Ширина полос отвода под снегозадерживающие лесные насаждения, независимо от их конструкции с каждой стороны пути при расчетном годовом объеме снегоприноса 25 м</w:t>
      </w:r>
      <w:r>
        <w:rPr>
          <w:vertAlign w:val="superscript"/>
        </w:rPr>
        <w:t>3</w:t>
      </w:r>
      <w:r w:rsidRPr="00E57A4E">
        <w:t xml:space="preserve"> и более на 1 погонный метр пути может быть установлена по следующей зависимости:</w:t>
      </w:r>
    </w:p>
    <w:p w:rsidR="00E57A4E" w:rsidRDefault="00E57A4E" w:rsidP="00F369E4">
      <w:pPr>
        <w:pStyle w:val="01"/>
      </w:pPr>
      <w:r>
        <w:rPr>
          <w:lang w:val="en-US"/>
        </w:rPr>
        <w:t>B</w:t>
      </w:r>
      <w:r w:rsidRPr="00E57A4E">
        <w:t>=</w:t>
      </w:r>
      <w:r>
        <w:rPr>
          <w:lang w:val="en-US"/>
        </w:rPr>
        <w:t>S</w:t>
      </w:r>
      <w:r>
        <w:rPr>
          <w:vertAlign w:val="subscript"/>
          <w:lang w:val="en-US"/>
        </w:rPr>
        <w:t>p</w:t>
      </w:r>
      <w:r w:rsidRPr="00E57A4E">
        <w:t>/</w:t>
      </w:r>
      <w:r>
        <w:rPr>
          <w:lang w:val="en-US"/>
        </w:rPr>
        <w:t>H</w:t>
      </w:r>
      <w:r>
        <w:rPr>
          <w:vertAlign w:val="subscript"/>
          <w:lang w:val="en-US"/>
        </w:rPr>
        <w:t>p</w:t>
      </w:r>
      <w:r>
        <w:t xml:space="preserve"> (м), где:</w:t>
      </w:r>
    </w:p>
    <w:p w:rsidR="00E57A4E" w:rsidRPr="00E57A4E" w:rsidRDefault="00E57A4E" w:rsidP="00F369E4">
      <w:pPr>
        <w:pStyle w:val="01"/>
      </w:pPr>
      <w:r>
        <w:rPr>
          <w:lang w:val="en-US"/>
        </w:rPr>
        <w:t>S</w:t>
      </w:r>
      <w:r>
        <w:rPr>
          <w:vertAlign w:val="subscript"/>
          <w:lang w:val="en-US"/>
        </w:rPr>
        <w:t>p</w:t>
      </w:r>
      <w:r w:rsidRPr="00E57A4E">
        <w:t xml:space="preserve"> </w:t>
      </w:r>
      <w:r>
        <w:t>–</w:t>
      </w:r>
      <w:r w:rsidRPr="00E57A4E">
        <w:t xml:space="preserve"> площадь поперечного сечения снегоприноса, численно равная расчетному годовому объему приносимого к пути снега принятой вероятности превышения,</w:t>
      </w:r>
      <w:r>
        <w:t xml:space="preserve"> м</w:t>
      </w:r>
      <w:r>
        <w:rPr>
          <w:vertAlign w:val="superscript"/>
        </w:rPr>
        <w:t>2</w:t>
      </w:r>
      <w:r>
        <w:t>;</w:t>
      </w:r>
    </w:p>
    <w:p w:rsidR="00E57A4E" w:rsidRPr="00E57A4E" w:rsidRDefault="00E57A4E" w:rsidP="00F369E4">
      <w:pPr>
        <w:pStyle w:val="01"/>
      </w:pPr>
      <w:r>
        <w:rPr>
          <w:lang w:val="en-US"/>
        </w:rPr>
        <w:t>H</w:t>
      </w:r>
      <w:r>
        <w:rPr>
          <w:vertAlign w:val="subscript"/>
          <w:lang w:val="en-US"/>
        </w:rPr>
        <w:t>p</w:t>
      </w:r>
      <w:r>
        <w:t xml:space="preserve"> – </w:t>
      </w:r>
      <w:r w:rsidRPr="00E57A4E">
        <w:t>расчетная высота (максимально допустимая средняя) отложения снега внутри насаждений, устанавливаемая в зависимости от л</w:t>
      </w:r>
      <w:r>
        <w:t>есорастительных условий, м.</w:t>
      </w:r>
    </w:p>
    <w:p w:rsidR="00E57A4E" w:rsidRDefault="00E57A4E" w:rsidP="00E57A4E">
      <w:pPr>
        <w:pStyle w:val="01"/>
      </w:pPr>
      <w:r>
        <w:t>Для основных видов почв расчетную высоту отложения снега внутри насаждений можно принимать в следующих размерах:</w:t>
      </w:r>
    </w:p>
    <w:p w:rsidR="00E57A4E" w:rsidRDefault="00E57A4E" w:rsidP="00E57A4E">
      <w:pPr>
        <w:pStyle w:val="04"/>
      </w:pPr>
      <w:r>
        <w:t>3 м – на серых лесных почвах, подзолистых почвах и черноземах, кроме солонцеватых;</w:t>
      </w:r>
    </w:p>
    <w:p w:rsidR="00E57A4E" w:rsidRDefault="00E57A4E" w:rsidP="00E57A4E">
      <w:pPr>
        <w:pStyle w:val="04"/>
      </w:pPr>
      <w:r>
        <w:t>2,5 м – на солонцеватых черноземах и темно-каштановых почвах;</w:t>
      </w:r>
    </w:p>
    <w:p w:rsidR="00E57A4E" w:rsidRDefault="00E57A4E" w:rsidP="00E57A4E">
      <w:pPr>
        <w:pStyle w:val="04"/>
      </w:pPr>
      <w:r>
        <w:t>2 м – на каштановых, светло-каштановых, бурых почвах, а также почвах солонцового комплекса.</w:t>
      </w:r>
    </w:p>
    <w:p w:rsidR="00E57A4E" w:rsidRDefault="00E57A4E" w:rsidP="00F369E4">
      <w:pPr>
        <w:pStyle w:val="01"/>
      </w:pPr>
      <w:r>
        <w:t>9.1</w:t>
      </w:r>
      <w:r w:rsidRPr="00E57A4E">
        <w:t>.</w:t>
      </w:r>
      <w:r w:rsidR="00FE5F7B">
        <w:t>19</w:t>
      </w:r>
      <w:r w:rsidR="003868F2">
        <w:t>.</w:t>
      </w:r>
      <w:r w:rsidRPr="00E57A4E">
        <w:t xml:space="preserve"> Ширина полосы отвода на снегозаносимых участках путей железнодорожного транспорта, пересекающих лесные массивы, устанавливается, как правило, не более ширины полосы отвода на снегозаносимых участках, защищенных искусственно создаваемыми снегозадерживающими лесными насаждениями.</w:t>
      </w:r>
    </w:p>
    <w:p w:rsidR="000C2A47" w:rsidRDefault="000C2A47" w:rsidP="000C2A47">
      <w:pPr>
        <w:pStyle w:val="01"/>
      </w:pPr>
      <w:r>
        <w:t>9.1.</w:t>
      </w:r>
      <w:r w:rsidR="00FE5F7B">
        <w:t>20</w:t>
      </w:r>
      <w:r w:rsidR="003868F2">
        <w:t>.</w:t>
      </w:r>
      <w:r>
        <w:t xml:space="preserve"> Вдоль трассы железнодорожных путей, пересекающих территории, покрытые песками, необходимо предусматривать полосы отвода для пескозащитных лесных насаждений или фитомелиоративной пескозащиты (закрепление песков древесной, кустарниковой и травянистой растительностью), а также для расположения почвоукрепительных лесных насаждений, обеспечивающих защиту пути и сооружений от оползней, обвалов, осыпей, селей, оврагообразования.</w:t>
      </w:r>
    </w:p>
    <w:p w:rsidR="000C2A47" w:rsidRDefault="000C2A47" w:rsidP="000C2A47">
      <w:pPr>
        <w:pStyle w:val="01"/>
      </w:pPr>
      <w:r>
        <w:t>Максимальный годовой объем приноса к пути песка следует определять с вероятностью превышения:</w:t>
      </w:r>
    </w:p>
    <w:p w:rsidR="000C2A47" w:rsidRDefault="000C2A47" w:rsidP="000C2A47">
      <w:pPr>
        <w:pStyle w:val="04"/>
      </w:pPr>
      <w:r>
        <w:t>1:15 (7%) – на железнодорожных путях I и II категорий;</w:t>
      </w:r>
    </w:p>
    <w:p w:rsidR="000C2A47" w:rsidRDefault="000C2A47" w:rsidP="000C2A47">
      <w:pPr>
        <w:pStyle w:val="04"/>
      </w:pPr>
      <w:r>
        <w:t>1:20 (5%) – на железнодорожных путях I и II категорий, расположенных в сильнозаносимых местностях малонаселенных районов;</w:t>
      </w:r>
    </w:p>
    <w:p w:rsidR="000C2A47" w:rsidRPr="00E57A4E" w:rsidRDefault="000C2A47" w:rsidP="000C2A47">
      <w:pPr>
        <w:pStyle w:val="04"/>
      </w:pPr>
      <w:r>
        <w:t>1:10 (10%) – на железнодорожных путях III и IV категорий.</w:t>
      </w:r>
    </w:p>
    <w:p w:rsidR="000C2A47" w:rsidRDefault="000C2A47" w:rsidP="000C2A47">
      <w:pPr>
        <w:pStyle w:val="01"/>
      </w:pPr>
      <w:r>
        <w:t>Ширину песчаных участков с каждой стороны пути следует проектировать размером не менее 100 м.</w:t>
      </w:r>
    </w:p>
    <w:p w:rsidR="00F369E4" w:rsidRDefault="000C2A47" w:rsidP="000C2A47">
      <w:pPr>
        <w:pStyle w:val="01"/>
      </w:pPr>
      <w:r>
        <w:t>За пределами полосы отвода, где должны быть проведены фитомелиоративные мероприятия, необходимо установить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rsidR="00577592" w:rsidRDefault="00577592" w:rsidP="00577592">
      <w:pPr>
        <w:pStyle w:val="01"/>
      </w:pPr>
      <w:r>
        <w:t>Ширина охранной зоны должна быть не менее 100 м.</w:t>
      </w:r>
    </w:p>
    <w:p w:rsidR="00577592" w:rsidRDefault="00577592" w:rsidP="00577592">
      <w:pPr>
        <w:pStyle w:val="01"/>
      </w:pPr>
      <w:r>
        <w:t>9.1.</w:t>
      </w:r>
      <w:r w:rsidR="00FE5F7B">
        <w:t>21</w:t>
      </w:r>
      <w:r w:rsidR="003868F2">
        <w:t>.</w:t>
      </w:r>
      <w:r>
        <w:t xml:space="preserve"> </w:t>
      </w:r>
      <w:r w:rsidRPr="00577592">
        <w:t>Для участков железнодорожных путей, на которых могут возникать снежные лавины, необходимо предусматривать отвод земельных участков для расположения лавинозащитных устройств (галерей, дамб, лавиноуловителей, клиньев и других сооружений) и лавиноупреждающих средств (траншеи, застройка склонов постоянными заборами, облесение склонов).</w:t>
      </w:r>
    </w:p>
    <w:p w:rsidR="007C5C7F" w:rsidRDefault="007C5C7F" w:rsidP="007C5C7F">
      <w:pPr>
        <w:pStyle w:val="01"/>
      </w:pPr>
      <w:r>
        <w:t>9.1.</w:t>
      </w:r>
      <w:r w:rsidR="00FE5F7B">
        <w:t>22</w:t>
      </w:r>
      <w:r w:rsidR="003868F2">
        <w:t>.</w:t>
      </w:r>
      <w:r>
        <w:t xml:space="preserve"> Ширина земельных участков, отводимых для расположения земляного полотна на перегонах, устанавливается в проекте с учетом следующих местных условий и правил:</w:t>
      </w:r>
    </w:p>
    <w:p w:rsidR="007C5C7F" w:rsidRDefault="007C5C7F" w:rsidP="007C5C7F">
      <w:pPr>
        <w:pStyle w:val="04"/>
      </w:pPr>
      <w:r>
        <w:t>при необходимости закладки резервов для возведения насыпей они, как правило, должны располагаться с нагорной стороны.</w:t>
      </w:r>
    </w:p>
    <w:p w:rsidR="007C5C7F" w:rsidRDefault="007C5C7F" w:rsidP="007C5C7F">
      <w:pPr>
        <w:pStyle w:val="01"/>
      </w:pPr>
      <w:r>
        <w:t>При возведении высоких насыпей, а также на местности с небольшим поперечным уклоном (до 1:10) резервы могут располагаться с обеих сторон.</w:t>
      </w:r>
    </w:p>
    <w:p w:rsidR="00577592" w:rsidRDefault="007C5C7F" w:rsidP="007C5C7F">
      <w:pPr>
        <w:pStyle w:val="01"/>
      </w:pPr>
      <w:r>
        <w:t>Ширина и глубина резервов проектируются исходя из потребностей в объемах грунта для возведения насыпей и обеспечения нормального водоотвода;</w:t>
      </w:r>
    </w:p>
    <w:p w:rsidR="00577592" w:rsidRDefault="007C5C7F" w:rsidP="007C5C7F">
      <w:pPr>
        <w:pStyle w:val="04"/>
      </w:pPr>
      <w:r w:rsidRPr="007C5C7F">
        <w:t>размеры ширины резервов поверху, влияющие на ширину земельных участков, отводимых для сооружения насыпей на перегонах, в зависимости от глубины и площади поперечного сечения (фактически объем потребного грунта на 1 погонный метр насыпи) резерва следует п</w:t>
      </w:r>
      <w:r>
        <w:t xml:space="preserve">ринимать по данным таблиц 4 и 5 </w:t>
      </w:r>
      <w:r w:rsidRPr="00A238C8">
        <w:t xml:space="preserve">с </w:t>
      </w:r>
      <w:r>
        <w:t>приказа Минтранса России от 6 августа 2008 года № 126 «</w:t>
      </w:r>
      <w:r w:rsidRPr="00A238C8">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t>».</w:t>
      </w:r>
    </w:p>
    <w:p w:rsidR="000715F7" w:rsidRDefault="000715F7" w:rsidP="000715F7">
      <w:pPr>
        <w:pStyle w:val="09"/>
      </w:pPr>
      <w:bookmarkStart w:id="178" w:name="_Toc477434961"/>
      <w:r>
        <w:t>9.2. Магистральные трубопроводы</w:t>
      </w:r>
      <w:bookmarkEnd w:id="178"/>
    </w:p>
    <w:p w:rsidR="00A3730A" w:rsidRPr="00154B49" w:rsidRDefault="00FE5F7B" w:rsidP="005F51D1">
      <w:pPr>
        <w:pStyle w:val="01"/>
      </w:pPr>
      <w:r>
        <w:t>9.2.1</w:t>
      </w:r>
      <w:r w:rsidR="00702405">
        <w:t>.</w:t>
      </w:r>
      <w:r w:rsidR="005F51D1">
        <w:t xml:space="preserve"> </w:t>
      </w:r>
      <w:r w:rsidR="00A3730A" w:rsidRPr="00154B49">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в том числе:</w:t>
      </w:r>
    </w:p>
    <w:p w:rsidR="00A3730A" w:rsidRPr="00154B49" w:rsidRDefault="00A3730A" w:rsidP="005F51D1">
      <w:pPr>
        <w:pStyle w:val="04"/>
      </w:pPr>
      <w:r w:rsidRPr="00154B49">
        <w:t xml:space="preserve">вдоль трасс </w:t>
      </w:r>
      <w:r w:rsidR="005850C4">
        <w:t>магистральных трубопроводов</w:t>
      </w:r>
      <w:r w:rsidRPr="00154B49">
        <w:t xml:space="preserve">, транспортирующих нефть, природный газ – в виде участка земли, ограниченного условными линиями, проходящими на расстоянии 25 м от оси </w:t>
      </w:r>
      <w:r w:rsidR="005850C4">
        <w:t xml:space="preserve">магистрального </w:t>
      </w:r>
      <w:r w:rsidRPr="00154B49">
        <w:t>трубопровода с каждой стороны;</w:t>
      </w:r>
    </w:p>
    <w:p w:rsidR="00A3730A" w:rsidRPr="00154B49" w:rsidRDefault="00A3730A" w:rsidP="005F51D1">
      <w:pPr>
        <w:pStyle w:val="04"/>
      </w:pPr>
      <w:r w:rsidRPr="00154B49">
        <w:t xml:space="preserve">вдоль трасс многониточных </w:t>
      </w:r>
      <w:r w:rsidR="005850C4">
        <w:t>магистральных трубопроводов</w:t>
      </w:r>
      <w:r w:rsidRPr="00154B49">
        <w:t xml:space="preserve"> – в виде участка земли, ограниченного условными линиями, проходящими на указанных выше расстояниях от осей крайних </w:t>
      </w:r>
      <w:r w:rsidR="005850C4">
        <w:t>магистральных трубопроводов</w:t>
      </w:r>
      <w:r w:rsidRPr="00154B49">
        <w:t>;</w:t>
      </w:r>
    </w:p>
    <w:p w:rsidR="00A3730A" w:rsidRPr="00154B49" w:rsidRDefault="00A3730A" w:rsidP="005F51D1">
      <w:pPr>
        <w:pStyle w:val="04"/>
      </w:pPr>
      <w:r w:rsidRPr="00154B49">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расстояние 100 м с каждой стороны;</w:t>
      </w:r>
    </w:p>
    <w:p w:rsidR="00A3730A" w:rsidRPr="00154B49" w:rsidRDefault="00A3730A" w:rsidP="005F51D1">
      <w:pPr>
        <w:pStyle w:val="04"/>
      </w:pPr>
      <w:r w:rsidRPr="00154B49">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 в виде участка земли, ограниченного замкнутой линией, отстоящей от границ территорий указанных объектов на расстояние 100 м во все стороны.</w:t>
      </w:r>
    </w:p>
    <w:p w:rsidR="00A3730A" w:rsidRPr="00154B49" w:rsidRDefault="00FE5F7B" w:rsidP="005F51D1">
      <w:pPr>
        <w:pStyle w:val="01"/>
      </w:pPr>
      <w:r>
        <w:t>9.2.2</w:t>
      </w:r>
      <w:r w:rsidR="00702405">
        <w:t>.</w:t>
      </w:r>
      <w:r w:rsidR="005F51D1">
        <w:t xml:space="preserve"> </w:t>
      </w:r>
      <w:r w:rsidR="00A3730A" w:rsidRPr="00154B49">
        <w:t>Земельные участки, входящие в охранн</w:t>
      </w:r>
      <w:r w:rsidR="00A3730A" w:rsidRPr="005850C4">
        <w:t xml:space="preserve">ые зоны </w:t>
      </w:r>
      <w:r w:rsidR="005850C4" w:rsidRPr="005850C4">
        <w:t>магистральных трубопроводов</w:t>
      </w:r>
      <w:r w:rsidR="00A3730A" w:rsidRPr="005850C4">
        <w:t>, не изымаются у землепользователей и используются</w:t>
      </w:r>
      <w:r w:rsidR="00A3730A" w:rsidRPr="00154B49">
        <w:t xml:space="preserve"> ими по назначению с обязательным соблюдением требований по охранным зонам. </w:t>
      </w:r>
    </w:p>
    <w:p w:rsidR="00A3730A" w:rsidRDefault="00FE5F7B" w:rsidP="00914C5D">
      <w:pPr>
        <w:pStyle w:val="01"/>
      </w:pPr>
      <w:r>
        <w:t>9.2.3</w:t>
      </w:r>
      <w:r w:rsidR="00702405">
        <w:t>.</w:t>
      </w:r>
      <w:r w:rsidR="00914C5D">
        <w:t xml:space="preserve"> </w:t>
      </w:r>
      <w:r w:rsidR="00A3730A" w:rsidRPr="00154B49">
        <w:t xml:space="preserve">Трассы </w:t>
      </w:r>
      <w:r w:rsidR="005850C4">
        <w:t>магистральных трубопроводов</w:t>
      </w:r>
      <w:r w:rsidR="00A3730A" w:rsidRPr="00154B49">
        <w:t xml:space="preserve"> обозначаются информационными знаками высотой 1,5-2 </w:t>
      </w:r>
      <w:r w:rsidR="009E2731">
        <w:t>м</w:t>
      </w:r>
      <w:r w:rsidR="00A3730A" w:rsidRPr="00154B49">
        <w:t xml:space="preserve"> от поверхности земли, устанавливаемыми в пределах прямой видимости, но не реже, чем через 500 м, и на углах поворота.</w:t>
      </w:r>
    </w:p>
    <w:p w:rsidR="00914C5D" w:rsidRDefault="00914C5D" w:rsidP="00914C5D">
      <w:pPr>
        <w:pStyle w:val="01"/>
      </w:pPr>
      <w:r>
        <w:t xml:space="preserve">В местах пересечения </w:t>
      </w:r>
      <w:r w:rsidR="005850C4">
        <w:t>магистральных трубопроводов</w:t>
      </w:r>
      <w:r>
        <w:t xml:space="preserve"> с автомобильными дорогами всех категорий предприятием трубопроводного транспорта совместно с дорожными управлениями по согласованию с ГИБДД устанавливается дорожный знак, запрещающий остановку транспорта.</w:t>
      </w:r>
    </w:p>
    <w:p w:rsidR="00914C5D" w:rsidRDefault="00FE5F7B" w:rsidP="00914C5D">
      <w:pPr>
        <w:pStyle w:val="01"/>
      </w:pPr>
      <w:r>
        <w:t>9.2.4</w:t>
      </w:r>
      <w:r w:rsidR="00702405">
        <w:t>.</w:t>
      </w:r>
      <w:r w:rsidR="00914C5D">
        <w:t xml:space="preserve"> Предупредительными знаками должны быть также обозначены линейные задвижки, краны, вантузы и другие элементы </w:t>
      </w:r>
      <w:r w:rsidR="005850C4">
        <w:t xml:space="preserve">магистрального </w:t>
      </w:r>
      <w:r w:rsidR="00914C5D">
        <w:t>трубопровода, выступающие над поверхностью земли.</w:t>
      </w:r>
    </w:p>
    <w:p w:rsidR="00A3730A" w:rsidRPr="00154B49" w:rsidRDefault="00FE5F7B" w:rsidP="00914C5D">
      <w:pPr>
        <w:pStyle w:val="01"/>
      </w:pPr>
      <w:r>
        <w:t>9.2.5</w:t>
      </w:r>
      <w:r w:rsidR="00702405">
        <w:t>.</w:t>
      </w:r>
      <w:r w:rsidR="00914C5D">
        <w:t xml:space="preserve"> </w:t>
      </w:r>
      <w:r w:rsidR="00A3730A" w:rsidRPr="00154B49">
        <w:t xml:space="preserve">В охранных зонах </w:t>
      </w:r>
      <w:r w:rsidR="005850C4">
        <w:t>магистральных трубопроводов</w:t>
      </w:r>
      <w:r w:rsidR="00A3730A" w:rsidRPr="00154B49">
        <w:t xml:space="preserve"> без письменного разрешения предприятия трубопроводного транспорта запрещается:</w:t>
      </w:r>
    </w:p>
    <w:p w:rsidR="00166D05" w:rsidRDefault="00A3730A" w:rsidP="00166D05">
      <w:pPr>
        <w:pStyle w:val="04"/>
      </w:pPr>
      <w:r w:rsidRPr="00154B49">
        <w:t>возвед</w:t>
      </w:r>
      <w:r w:rsidR="00166D05">
        <w:t>ение любых зданий и сооружений;</w:t>
      </w:r>
    </w:p>
    <w:p w:rsidR="00A3730A" w:rsidRPr="00154B49" w:rsidRDefault="00A3730A" w:rsidP="00166D05">
      <w:pPr>
        <w:pStyle w:val="04"/>
      </w:pPr>
      <w:r w:rsidRPr="00154B49">
        <w:t>посадка деревьев и кустарников всех видов, складирование материалов, выделение рыбопромысловых участков, добыча рыбы, водных животных и растений, размещение водопоев;</w:t>
      </w:r>
    </w:p>
    <w:p w:rsidR="00A3730A" w:rsidRPr="00154B49" w:rsidRDefault="00A3730A" w:rsidP="00166D05">
      <w:pPr>
        <w:pStyle w:val="04"/>
      </w:pPr>
      <w:r w:rsidRPr="00154B49">
        <w:t xml:space="preserve">сооружение проездов и переездов через трассы </w:t>
      </w:r>
      <w:r w:rsidR="005850C4">
        <w:t>магистральных трубопроводов</w:t>
      </w:r>
      <w:r w:rsidRPr="00154B49">
        <w:t>, стоянок автомобильного транспорта, тракторов и механизмов;</w:t>
      </w:r>
    </w:p>
    <w:p w:rsidR="00A3730A" w:rsidRPr="00154B49" w:rsidRDefault="00A3730A" w:rsidP="00166D05">
      <w:pPr>
        <w:pStyle w:val="04"/>
      </w:pPr>
      <w:r w:rsidRPr="00154B49">
        <w:t>производство мелиоративных земляных работы, сооружение оросительных и осушительных систем;</w:t>
      </w:r>
    </w:p>
    <w:p w:rsidR="00A3730A" w:rsidRPr="00154B49" w:rsidRDefault="00A3730A" w:rsidP="00166D05">
      <w:pPr>
        <w:pStyle w:val="04"/>
      </w:pPr>
      <w:r w:rsidRPr="00154B49">
        <w:t>производство различного рода открытых и подземных, строительных, монтажных и взрывных работы, планировки грунта;</w:t>
      </w:r>
    </w:p>
    <w:p w:rsidR="00A3730A" w:rsidRPr="00154B49" w:rsidRDefault="00A3730A" w:rsidP="00166D05">
      <w:pPr>
        <w:pStyle w:val="04"/>
      </w:pPr>
      <w:r w:rsidRPr="00154B49">
        <w:t>производство геологосъемочных, геологоразведочных, поисковых, геодезиче</w:t>
      </w:r>
      <w:r w:rsidR="00166D05">
        <w:t>ских и других</w:t>
      </w:r>
      <w:r w:rsidRPr="00154B49">
        <w:t xml:space="preserve"> изыскательских работ, связанных с устройством скважин, шурфов и взятием проб грунта (кроме почвенных образцов).</w:t>
      </w:r>
    </w:p>
    <w:p w:rsidR="00A3730A" w:rsidRPr="00154B49" w:rsidRDefault="00FE5F7B" w:rsidP="00EE1303">
      <w:pPr>
        <w:pStyle w:val="01"/>
      </w:pPr>
      <w:r>
        <w:t>9.2.6</w:t>
      </w:r>
      <w:r w:rsidR="00702405">
        <w:t>.</w:t>
      </w:r>
      <w:r w:rsidR="00EE1303">
        <w:t xml:space="preserve"> </w:t>
      </w:r>
      <w:r w:rsidR="00A3730A" w:rsidRPr="00154B49">
        <w:t xml:space="preserve">В охранных зонах </w:t>
      </w:r>
      <w:r w:rsidR="005850C4">
        <w:t>магистральных трубопроводов</w:t>
      </w:r>
      <w:r w:rsidR="00A3730A" w:rsidRPr="00154B49">
        <w:t xml:space="preserve"> запрещается производить действия, ведущие к нарушению нормальной эксплуатации </w:t>
      </w:r>
      <w:r w:rsidR="005850C4">
        <w:t>магистральных трубопроводов</w:t>
      </w:r>
      <w:r w:rsidR="00A3730A" w:rsidRPr="00154B49">
        <w:t>, либо к их повреждению, в частности:</w:t>
      </w:r>
    </w:p>
    <w:p w:rsidR="00A3730A" w:rsidRPr="00154B49" w:rsidRDefault="00A3730A" w:rsidP="00EE1303">
      <w:pPr>
        <w:pStyle w:val="04"/>
      </w:pPr>
      <w:r w:rsidRPr="00154B49">
        <w:t>перемещение, засыпка и нарушение информационных знаков, контрольно-измерительных пунктов;</w:t>
      </w:r>
    </w:p>
    <w:p w:rsidR="00A3730A" w:rsidRPr="00154B49" w:rsidRDefault="00A3730A" w:rsidP="00EE1303">
      <w:pPr>
        <w:pStyle w:val="04"/>
      </w:pPr>
      <w:r w:rsidRPr="00154B49">
        <w:t xml:space="preserve">нарушение ограждений узлов линейной арматуры, станций катодной и дренажной защиты, линейных и смотровых колодцев и других линейных устройств, открытие и закрытие кранов и задвижек, отключение или включение средств связи, энергоснабжения и телемеханики </w:t>
      </w:r>
      <w:r w:rsidR="005850C4">
        <w:t>магистральных трубопроводов</w:t>
      </w:r>
      <w:r w:rsidRPr="00154B49">
        <w:t>;</w:t>
      </w:r>
    </w:p>
    <w:p w:rsidR="00A3730A" w:rsidRPr="00154B49" w:rsidRDefault="00A3730A" w:rsidP="00EE1303">
      <w:pPr>
        <w:pStyle w:val="04"/>
      </w:pPr>
      <w:r w:rsidRPr="00154B49">
        <w:t>организация свалок, разлитие растворов кислот, солей и щелочей;</w:t>
      </w:r>
    </w:p>
    <w:p w:rsidR="00A3730A" w:rsidRPr="00154B49" w:rsidRDefault="00A3730A" w:rsidP="00EE1303">
      <w:pPr>
        <w:pStyle w:val="04"/>
      </w:pPr>
      <w:r w:rsidRPr="00154B49">
        <w:t xml:space="preserve">разрушение берегоукрепительных сооружений, водопропускных устройств, земляных и иных сооружений (устройств), предохраняющих </w:t>
      </w:r>
      <w:r w:rsidR="005850C4">
        <w:t xml:space="preserve">магистральные </w:t>
      </w:r>
      <w:r w:rsidRPr="00154B49">
        <w:t>трубопроводы от разрушения, а прилегающую территорию и окружающую местность – от аварийного разлива транспортируемой продукции;</w:t>
      </w:r>
    </w:p>
    <w:p w:rsidR="00A3730A" w:rsidRPr="00154B49" w:rsidRDefault="00A3730A" w:rsidP="00EE1303">
      <w:pPr>
        <w:pStyle w:val="04"/>
      </w:pPr>
      <w:r w:rsidRPr="00154B49">
        <w:t>бросать якоря, проходить с отданными якорями, цепями, лотами, волокушами и тралами, производить дноуглубительные и землечерпальные работы;</w:t>
      </w:r>
    </w:p>
    <w:p w:rsidR="00A3730A" w:rsidRPr="00154B49" w:rsidRDefault="00A3730A" w:rsidP="00EE1303">
      <w:pPr>
        <w:pStyle w:val="04"/>
      </w:pPr>
      <w:r w:rsidRPr="00154B49">
        <w:t>разведение огня и размещение каких-либо открытых или закрытых источники огня.</w:t>
      </w:r>
    </w:p>
    <w:p w:rsidR="00A3730A" w:rsidRDefault="00FE5F7B" w:rsidP="00EE1303">
      <w:pPr>
        <w:pStyle w:val="01"/>
      </w:pPr>
      <w:r>
        <w:t>9.2.7</w:t>
      </w:r>
      <w:r w:rsidR="00702405">
        <w:t>.</w:t>
      </w:r>
      <w:r w:rsidR="00EE1303">
        <w:t xml:space="preserve"> </w:t>
      </w:r>
      <w:r w:rsidR="00A3730A" w:rsidRPr="00154B49">
        <w:t>Организация и производство работ в охранных зонах осуществляется в соответствии с требованиями Правил охраны магистральных трубопроводов.</w:t>
      </w:r>
    </w:p>
    <w:p w:rsidR="003C65E4" w:rsidRDefault="003C65E4" w:rsidP="003C65E4">
      <w:pPr>
        <w:pStyle w:val="09"/>
      </w:pPr>
      <w:bookmarkStart w:id="179" w:name="_Toc477434962"/>
      <w:r>
        <w:t>9.3. Геодезические пункты</w:t>
      </w:r>
      <w:bookmarkEnd w:id="179"/>
    </w:p>
    <w:p w:rsidR="00A31772" w:rsidRPr="00E23593" w:rsidRDefault="009C13EE" w:rsidP="00E23593">
      <w:pPr>
        <w:pStyle w:val="01"/>
      </w:pPr>
      <w:r>
        <w:t>9.3</w:t>
      </w:r>
      <w:r w:rsidR="00A31772" w:rsidRPr="00E23593">
        <w:t>.</w:t>
      </w:r>
      <w:r w:rsidR="001D21AC">
        <w:t>1.</w:t>
      </w:r>
      <w:r w:rsidR="00A31772" w:rsidRPr="00E23593">
        <w:t xml:space="preserve"> Астрономо-геодезические, геодезические, нивелирные и гравиметрические пункты, наземные знаки</w:t>
      </w:r>
      <w:r w:rsidR="00E23593">
        <w:t xml:space="preserve"> и центры этих пунктов (далее «</w:t>
      </w:r>
      <w:r w:rsidR="00A31772" w:rsidRPr="00E23593">
        <w:t>геодезические пункты</w:t>
      </w:r>
      <w:r w:rsidR="00E23593">
        <w:t>»</w:t>
      </w:r>
      <w:r w:rsidR="00A31772" w:rsidRPr="00E23593">
        <w:t>), в том числе размещенные на световых маяках, навигационных знаках и других инженерных конструкциях и построенные за счет средств федерального бюджета, относятся к федеральной собственности и находятся под охраной государства.</w:t>
      </w:r>
    </w:p>
    <w:p w:rsidR="00A31772" w:rsidRPr="009C13EE" w:rsidRDefault="00A31772" w:rsidP="009C13EE">
      <w:pPr>
        <w:pStyle w:val="01"/>
      </w:pPr>
      <w:r w:rsidRPr="00E23593">
        <w:t xml:space="preserve">Снос наружных знаков или перезакладка центров геодезических пунктов проводятся только с разрешения федерального органа исполнительной власти в области геодезии и картографии </w:t>
      </w:r>
      <w:r w:rsidR="00A27867" w:rsidRPr="00E23593">
        <w:t xml:space="preserve">или его </w:t>
      </w:r>
      <w:r w:rsidR="00A27867" w:rsidRPr="009C13EE">
        <w:t>территориальных органов.</w:t>
      </w:r>
    </w:p>
    <w:p w:rsidR="00A31772" w:rsidRPr="009C13EE" w:rsidRDefault="009C13EE" w:rsidP="009C13EE">
      <w:pPr>
        <w:pStyle w:val="01"/>
      </w:pPr>
      <w:r>
        <w:t>9.3</w:t>
      </w:r>
      <w:r w:rsidR="00A31772" w:rsidRPr="009C13EE">
        <w:t>.</w:t>
      </w:r>
      <w:r w:rsidR="001D21AC">
        <w:t>2.</w:t>
      </w:r>
      <w:r w:rsidR="00A31772" w:rsidRPr="009C13EE">
        <w:t xml:space="preserve">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w:t>
      </w:r>
      <w:r w:rsidRPr="009C13EE">
        <w:t>ческих и картографических работ.</w:t>
      </w:r>
    </w:p>
    <w:p w:rsidR="00917886" w:rsidRDefault="00917886" w:rsidP="00917886">
      <w:pPr>
        <w:pStyle w:val="01"/>
      </w:pPr>
      <w:r>
        <w:t>9.3.</w:t>
      </w:r>
      <w:r w:rsidR="001D21AC">
        <w:t>3.</w:t>
      </w:r>
      <w:r>
        <w:t xml:space="preserve"> П</w:t>
      </w:r>
      <w:r w:rsidRPr="00917886">
        <w:t xml:space="preserve">орядок обеспечения охраны геодезических пунктов на территории Российской Федерации </w:t>
      </w:r>
      <w:r>
        <w:t xml:space="preserve">определяется </w:t>
      </w:r>
      <w:r w:rsidRPr="00917886">
        <w:t>в соответствии с требованиями</w:t>
      </w:r>
      <w:r>
        <w:t xml:space="preserve"> Положения</w:t>
      </w:r>
      <w:r w:rsidRPr="00917886">
        <w:t xml:space="preserve"> об охранных зонах и охране геодезических пунктов на территории Российской Федерации</w:t>
      </w:r>
      <w:r>
        <w:t xml:space="preserve"> (постановление Правительства Российской Федерации от 7 октября 1996 г. № 1170).</w:t>
      </w:r>
    </w:p>
    <w:p w:rsidR="00A31772" w:rsidRPr="009C13EE" w:rsidRDefault="009C13EE" w:rsidP="009C13EE">
      <w:pPr>
        <w:pStyle w:val="01"/>
      </w:pPr>
      <w:r>
        <w:t>9.3</w:t>
      </w:r>
      <w:r w:rsidR="00A31772" w:rsidRPr="009C13EE">
        <w:t>.</w:t>
      </w:r>
      <w:r w:rsidR="001D21AC">
        <w:t>4.</w:t>
      </w:r>
      <w:r w:rsidR="00A31772" w:rsidRPr="009C13EE">
        <w:t xml:space="preserve"> 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rsidR="00A31772" w:rsidRPr="009C13EE" w:rsidRDefault="00A31772" w:rsidP="009C13EE">
      <w:pPr>
        <w:pStyle w:val="01"/>
      </w:pPr>
      <w:r w:rsidRPr="009C13EE">
        <w:t>В случае отсутствия внешнего оформления геодезического пункта его границей является основание наружного знака.</w:t>
      </w:r>
    </w:p>
    <w:p w:rsidR="00A31772" w:rsidRPr="009C13EE" w:rsidRDefault="00A31772" w:rsidP="009C13EE">
      <w:pPr>
        <w:pStyle w:val="01"/>
      </w:pPr>
      <w:r w:rsidRPr="009C13EE">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A31772" w:rsidRPr="009C13EE" w:rsidRDefault="009C13EE" w:rsidP="009C13EE">
      <w:pPr>
        <w:pStyle w:val="01"/>
      </w:pPr>
      <w:r w:rsidRPr="009C13EE">
        <w:t>9.</w:t>
      </w:r>
      <w:r w:rsidR="00917886">
        <w:t>3</w:t>
      </w:r>
      <w:r w:rsidR="00A31772" w:rsidRPr="009C13EE">
        <w:t>.</w:t>
      </w:r>
      <w:r w:rsidR="001D21AC">
        <w:t>5.</w:t>
      </w:r>
      <w:r w:rsidR="00A31772" w:rsidRPr="009C13EE">
        <w:t xml:space="preserve"> Охранной зоной геодезического пункта является земельный участок, на котором расположен геодезический пункт, и полоса земли шириной 1 </w:t>
      </w:r>
      <w:r w:rsidR="00917886">
        <w:t>м</w:t>
      </w:r>
      <w:r w:rsidR="00A31772" w:rsidRPr="009C13EE">
        <w:t>, примыкающая с внешней стороны к границе пункта.</w:t>
      </w:r>
    </w:p>
    <w:p w:rsidR="00A31772" w:rsidRPr="00917886" w:rsidRDefault="00917886" w:rsidP="00917886">
      <w:pPr>
        <w:pStyle w:val="01"/>
      </w:pPr>
      <w:r>
        <w:t>9.3</w:t>
      </w:r>
      <w:r w:rsidR="00A31772" w:rsidRPr="00917886">
        <w:t>.</w:t>
      </w:r>
      <w:r w:rsidR="001D21AC">
        <w:t>6.</w:t>
      </w:r>
      <w:r w:rsidR="00A31772" w:rsidRPr="00917886">
        <w:t xml:space="preserve"> В пределах охранной зоны геодезического пункта запрещается без разрешения территориальных органов </w:t>
      </w:r>
      <w:r w:rsidR="009C13EE" w:rsidRPr="00917886">
        <w:t>исполнительной власти в области геодезии и картографии</w:t>
      </w:r>
      <w:r w:rsidR="00A31772" w:rsidRPr="00917886">
        <w:t xml:space="preserve">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917886" w:rsidRDefault="00917886" w:rsidP="00917886">
      <w:pPr>
        <w:pStyle w:val="01"/>
      </w:pPr>
      <w:r>
        <w:t>9.3</w:t>
      </w:r>
      <w:r w:rsidR="00A31772" w:rsidRPr="00917886">
        <w:t>.</w:t>
      </w:r>
      <w:r w:rsidR="001D21AC">
        <w:t>7.</w:t>
      </w:r>
      <w:r w:rsidR="00A31772" w:rsidRPr="00917886">
        <w:t xml:space="preserve"> Организации, использующие в своей работе геодезические пункты, представляют информацию о состоянии этих пунктов в территориальные органы </w:t>
      </w:r>
      <w:r w:rsidRPr="00917886">
        <w:t>исполнительной власти в области геодезии и картографии.</w:t>
      </w:r>
    </w:p>
    <w:p w:rsidR="00BB7764" w:rsidRDefault="00BB7764" w:rsidP="00917886">
      <w:pPr>
        <w:pStyle w:val="01"/>
      </w:pPr>
    </w:p>
    <w:p w:rsidR="00BB7764" w:rsidRPr="00917886" w:rsidRDefault="00BB7764" w:rsidP="00917886">
      <w:pPr>
        <w:pStyle w:val="01"/>
      </w:pPr>
    </w:p>
    <w:p w:rsidR="006F6116" w:rsidRPr="002415F8" w:rsidRDefault="004261E5" w:rsidP="004261E5">
      <w:pPr>
        <w:pStyle w:val="03"/>
      </w:pPr>
      <w:bookmarkStart w:id="180" w:name="раздел_противопож_требов"/>
      <w:bookmarkStart w:id="181" w:name="_Toc477434963"/>
      <w:r>
        <w:t>1</w:t>
      </w:r>
      <w:r w:rsidR="0039253D">
        <w:t>0</w:t>
      </w:r>
      <w:r w:rsidR="006F6116" w:rsidRPr="002415F8">
        <w:t xml:space="preserve">. </w:t>
      </w:r>
      <w:r>
        <w:t>Нормативные противопожарные требования</w:t>
      </w:r>
      <w:bookmarkEnd w:id="180"/>
      <w:bookmarkEnd w:id="181"/>
    </w:p>
    <w:p w:rsidR="00206379" w:rsidRDefault="00206379" w:rsidP="00206379">
      <w:pPr>
        <w:pStyle w:val="09"/>
      </w:pPr>
      <w:bookmarkStart w:id="182" w:name="_Toc477434964"/>
      <w:r>
        <w:t>10.1. Общие требования</w:t>
      </w:r>
      <w:bookmarkEnd w:id="182"/>
    </w:p>
    <w:p w:rsidR="006F6116" w:rsidRPr="002415F8" w:rsidRDefault="004261E5" w:rsidP="004261E5">
      <w:pPr>
        <w:pStyle w:val="01"/>
      </w:pPr>
      <w:r w:rsidRPr="004261E5">
        <w:t>1</w:t>
      </w:r>
      <w:r w:rsidR="0039253D">
        <w:t>0</w:t>
      </w:r>
      <w:r w:rsidRPr="004261E5">
        <w:t>.</w:t>
      </w:r>
      <w:r w:rsidR="00884D50">
        <w:t>1.</w:t>
      </w:r>
      <w:r w:rsidRPr="004261E5">
        <w:t>1</w:t>
      </w:r>
      <w:r w:rsidR="006F6116" w:rsidRPr="004261E5">
        <w:t>. П</w:t>
      </w:r>
      <w:r w:rsidR="005E2300">
        <w:t>ланировка и застройка территории</w:t>
      </w:r>
      <w:r w:rsidR="006F6116" w:rsidRPr="004261E5">
        <w:t xml:space="preserve"> </w:t>
      </w:r>
      <w:r w:rsidR="005E2300">
        <w:t>городского округа должна</w:t>
      </w:r>
      <w:r w:rsidR="006F6116" w:rsidRPr="004261E5">
        <w:t xml:space="preserve"> осуществлять</w:t>
      </w:r>
      <w:r w:rsidR="005E2300">
        <w:t>ся в соответствии с генеральным</w:t>
      </w:r>
      <w:r w:rsidR="006F6116" w:rsidRPr="004261E5">
        <w:t xml:space="preserve"> пл</w:t>
      </w:r>
      <w:r w:rsidR="005E2300">
        <w:t>аном</w:t>
      </w:r>
      <w:r w:rsidR="006F6116" w:rsidRPr="004261E5">
        <w:t xml:space="preserve">, учитывающими требования пожарной безопасности, установленные Федеральными законами </w:t>
      </w:r>
      <w:r>
        <w:t>от 21 декабря 1994 года №</w:t>
      </w:r>
      <w:r w:rsidR="006F6116" w:rsidRPr="004261E5">
        <w:t> 69-ФЗ</w:t>
      </w:r>
      <w:r>
        <w:t xml:space="preserve"> «О пожарной безопасности»</w:t>
      </w:r>
      <w:r w:rsidR="006F6116" w:rsidRPr="004261E5">
        <w:t xml:space="preserve"> и </w:t>
      </w:r>
      <w:r>
        <w:t>от 22 июля 2008 года №</w:t>
      </w:r>
      <w:r w:rsidR="006F6116" w:rsidRPr="004261E5">
        <w:t> 123-ФЗ</w:t>
      </w:r>
      <w:r>
        <w:t xml:space="preserve"> «</w:t>
      </w:r>
      <w:r w:rsidR="006F6116" w:rsidRPr="004261E5">
        <w:t>Технический регламент о требованиях пожарной безопасности</w:t>
      </w:r>
      <w:r>
        <w:t>»</w:t>
      </w:r>
      <w:r w:rsidR="006F6116" w:rsidRPr="002415F8">
        <w:t>.</w:t>
      </w:r>
    </w:p>
    <w:p w:rsidR="006F6116" w:rsidRPr="002415F8" w:rsidRDefault="006F6116" w:rsidP="004261E5">
      <w:pPr>
        <w:pStyle w:val="01"/>
      </w:pPr>
      <w:r w:rsidRPr="002415F8">
        <w:t xml:space="preserve">Описание и обоснование положений, касающихся проведения мероприятий по обеспечению пожарной безопасности территорий </w:t>
      </w:r>
      <w:r w:rsidR="004261E5">
        <w:t>городского округа</w:t>
      </w:r>
      <w:r w:rsidRPr="002415F8">
        <w:t>, должны входить в пояснительные записки к материалам по обоснованию проектов планировки территори</w:t>
      </w:r>
      <w:r w:rsidR="004261E5">
        <w:t>й городского округа</w:t>
      </w:r>
      <w:r w:rsidRPr="002415F8">
        <w:t>.</w:t>
      </w:r>
    </w:p>
    <w:p w:rsidR="006F6116" w:rsidRPr="002415F8" w:rsidRDefault="004261E5" w:rsidP="004261E5">
      <w:pPr>
        <w:pStyle w:val="01"/>
      </w:pPr>
      <w:r>
        <w:t>1</w:t>
      </w:r>
      <w:r w:rsidR="0039253D">
        <w:t>0</w:t>
      </w:r>
      <w:r w:rsidR="006F6116" w:rsidRPr="002415F8">
        <w:t>.</w:t>
      </w:r>
      <w:r w:rsidR="00884D50">
        <w:t>1.</w:t>
      </w:r>
      <w:r w:rsidR="006F6116" w:rsidRPr="002415F8">
        <w:t>2. Размещение взрывопожар</w:t>
      </w:r>
      <w:r w:rsidR="005E2300">
        <w:t>оопасных объектов на территории</w:t>
      </w:r>
      <w:r w:rsidR="006F6116" w:rsidRPr="002415F8">
        <w:t xml:space="preserve"> </w:t>
      </w:r>
      <w:r w:rsidR="005E2300">
        <w:t>городского округа</w:t>
      </w:r>
      <w:r w:rsidR="006F6116" w:rsidRPr="002415F8">
        <w:t xml:space="preserve"> должно осуществляться в соответствии с </w:t>
      </w:r>
      <w:r w:rsidR="006F6116" w:rsidRPr="004261E5">
        <w:t>требованиями Федерального закона</w:t>
      </w:r>
      <w:r>
        <w:t xml:space="preserve"> «</w:t>
      </w:r>
      <w:r w:rsidR="006F6116" w:rsidRPr="002415F8">
        <w:t>Технический регламент о тр</w:t>
      </w:r>
      <w:r>
        <w:t>ебованиях пожарной безопасности»</w:t>
      </w:r>
      <w:r w:rsidR="006F6116" w:rsidRPr="002415F8">
        <w:t>.</w:t>
      </w:r>
    </w:p>
    <w:p w:rsidR="006F6116" w:rsidRPr="002415F8" w:rsidRDefault="004261E5" w:rsidP="004261E5">
      <w:pPr>
        <w:pStyle w:val="01"/>
      </w:pPr>
      <w:r>
        <w:t>1</w:t>
      </w:r>
      <w:r w:rsidR="0039253D">
        <w:t>0</w:t>
      </w:r>
      <w:r>
        <w:t>.</w:t>
      </w:r>
      <w:r w:rsidR="00884D50">
        <w:t>1.</w:t>
      </w:r>
      <w:r>
        <w:t>3</w:t>
      </w:r>
      <w:r w:rsidR="006F6116" w:rsidRPr="002415F8">
        <w:t>.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w:t>
      </w:r>
      <w:r w:rsidR="00C45D2C">
        <w:t>мышленной безопасности (далее «</w:t>
      </w:r>
      <w:r w:rsidR="006F6116" w:rsidRPr="002415F8">
        <w:t>взрывопожароопасные объекты</w:t>
      </w:r>
      <w:r w:rsidR="00C45D2C">
        <w:t>»</w:t>
      </w:r>
      <w:r w:rsidR="006F6116" w:rsidRPr="002415F8">
        <w:t xml:space="preserve">), должны размещаться за границами </w:t>
      </w:r>
      <w:r w:rsidR="0050509C">
        <w:t>городского округа</w:t>
      </w:r>
      <w:r w:rsidR="006F6116" w:rsidRPr="002415F8">
        <w:t>,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w:t>
      </w:r>
      <w:r w:rsidR="0050509C">
        <w:t>т размещаться как на территориях</w:t>
      </w:r>
      <w:r w:rsidR="006F6116" w:rsidRPr="002415F8">
        <w:t xml:space="preserve">, так и за </w:t>
      </w:r>
      <w:r w:rsidR="0050509C">
        <w:t>границами городского округа</w:t>
      </w:r>
      <w:r w:rsidR="006F6116" w:rsidRPr="002415F8">
        <w:t>. При этом расчетное значение пожарного риска не должно превышать допустимое значение пожарного риска, уст</w:t>
      </w:r>
      <w:r w:rsidR="0050509C">
        <w:t>ановленное Федеральным законом «</w:t>
      </w:r>
      <w:r w:rsidR="006F6116" w:rsidRPr="002415F8">
        <w:t>Технический регламент о тр</w:t>
      </w:r>
      <w:r w:rsidR="0050509C">
        <w:t>ебованиях пожарной безопасности»</w:t>
      </w:r>
      <w:r w:rsidR="006F6116" w:rsidRPr="002415F8">
        <w:t xml:space="preserve">. При размещении взрывопожароопасных объектов в границах </w:t>
      </w:r>
      <w:r w:rsidR="0050509C">
        <w:t>городского округа</w:t>
      </w:r>
      <w:r w:rsidR="006F6116" w:rsidRPr="002415F8">
        <w:t xml:space="preserve">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w:t>
      </w:r>
      <w:r w:rsidR="00F21932">
        <w:t>м</w:t>
      </w:r>
      <w:r w:rsidR="006F6116" w:rsidRPr="002415F8">
        <w:t>.</w:t>
      </w:r>
    </w:p>
    <w:p w:rsidR="006F6116" w:rsidRPr="002415F8" w:rsidRDefault="0050509C" w:rsidP="0050509C">
      <w:pPr>
        <w:pStyle w:val="01"/>
      </w:pPr>
      <w:r>
        <w:t>1</w:t>
      </w:r>
      <w:r w:rsidR="0039253D">
        <w:t>0</w:t>
      </w:r>
      <w:r w:rsidR="00884D50">
        <w:t>.1</w:t>
      </w:r>
      <w:r>
        <w:t>.4</w:t>
      </w:r>
      <w:r w:rsidR="006F6116" w:rsidRPr="002415F8">
        <w:t xml:space="preserve">.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w:t>
      </w:r>
      <w:r w:rsidR="00F21932">
        <w:t>м</w:t>
      </w:r>
      <w:r w:rsidR="006F6116" w:rsidRPr="002415F8">
        <w:t xml:space="preserve"> от них, если техническими регламентами, принятыми в </w:t>
      </w:r>
      <w:r w:rsidR="006F6116" w:rsidRPr="0050509C">
        <w:t>соответствии с Федеральным законом от</w:t>
      </w:r>
      <w:r>
        <w:t xml:space="preserve"> 27 декабря 2002 года </w:t>
      </w:r>
      <w:r w:rsidR="00BF3FDC">
        <w:t>№</w:t>
      </w:r>
      <w:r>
        <w:t> 184-ФЗ «О техническом регулировании»</w:t>
      </w:r>
      <w:r w:rsidR="006F6116" w:rsidRPr="002415F8">
        <w:t xml:space="preserve">,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w:t>
      </w:r>
      <w:r w:rsidR="00F21932">
        <w:t>м</w:t>
      </w:r>
      <w:r w:rsidR="006F6116" w:rsidRPr="002415F8">
        <w:t xml:space="preserve"> от них при условии оснащения складов средствами оповещения и связи, а также средствами локализации и тушения пожаров.</w:t>
      </w:r>
    </w:p>
    <w:p w:rsidR="006F6116" w:rsidRPr="002415F8" w:rsidRDefault="0050509C" w:rsidP="0050509C">
      <w:pPr>
        <w:pStyle w:val="01"/>
      </w:pPr>
      <w:r>
        <w:t>1</w:t>
      </w:r>
      <w:r w:rsidR="0039253D">
        <w:t>0</w:t>
      </w:r>
      <w:r>
        <w:t>.</w:t>
      </w:r>
      <w:r w:rsidR="00884D50">
        <w:t>1.</w:t>
      </w:r>
      <w:r w:rsidR="006F6116" w:rsidRPr="002415F8">
        <w:t xml:space="preserve">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w:t>
      </w:r>
      <w:r w:rsidR="00F21932">
        <w:t>м</w:t>
      </w:r>
      <w:r w:rsidR="006F6116" w:rsidRPr="002415F8">
        <w:t xml:space="preserve"> от них. На складах, расположенных на расстоянии от 100 до 300 </w:t>
      </w:r>
      <w:r w:rsidR="00F21932">
        <w:t>м</w:t>
      </w:r>
      <w:r w:rsidR="006F6116" w:rsidRPr="002415F8">
        <w:t>,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6F6116" w:rsidRPr="002415F8" w:rsidRDefault="00D44205" w:rsidP="00D44205">
      <w:pPr>
        <w:pStyle w:val="01"/>
      </w:pPr>
      <w:r>
        <w:t>1</w:t>
      </w:r>
      <w:r w:rsidR="0039253D">
        <w:t>0</w:t>
      </w:r>
      <w:r w:rsidR="00884D50">
        <w:t>.1</w:t>
      </w:r>
      <w:r>
        <w:t>.</w:t>
      </w:r>
      <w:r w:rsidR="006F6116" w:rsidRPr="002415F8">
        <w:t xml:space="preserve">6. В пределах зон жилых застроек, общественно-деловых зон и зон рекреационного назначения </w:t>
      </w:r>
      <w:r w:rsidR="005E2300">
        <w:t xml:space="preserve">городского округа </w:t>
      </w:r>
      <w:r w:rsidR="006F6116" w:rsidRPr="002415F8">
        <w:t>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w:t>
      </w:r>
      <w:r>
        <w:t>ваниями Федерального закона «</w:t>
      </w:r>
      <w:r w:rsidR="006F6116" w:rsidRPr="002415F8">
        <w:t>Технический регламент о тр</w:t>
      </w:r>
      <w:r>
        <w:t>ебованиях пожарной безопасности»</w:t>
      </w:r>
      <w:r w:rsidR="006F6116" w:rsidRPr="002415F8">
        <w:t>.</w:t>
      </w:r>
    </w:p>
    <w:p w:rsidR="006F6116" w:rsidRPr="002415F8" w:rsidRDefault="00D44205" w:rsidP="00D44205">
      <w:pPr>
        <w:pStyle w:val="01"/>
      </w:pPr>
      <w:r>
        <w:t>1</w:t>
      </w:r>
      <w:r w:rsidR="0039253D">
        <w:t>0</w:t>
      </w:r>
      <w:r w:rsidR="006F6116" w:rsidRPr="002415F8">
        <w:t>.</w:t>
      </w:r>
      <w:r w:rsidR="00884D50">
        <w:t>1.</w:t>
      </w:r>
      <w:r w:rsidR="006F6116" w:rsidRPr="002415F8">
        <w:t>7.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F6116" w:rsidRPr="002415F8" w:rsidRDefault="00C21920" w:rsidP="00D44205">
      <w:pPr>
        <w:pStyle w:val="09"/>
      </w:pPr>
      <w:bookmarkStart w:id="183" w:name="_Toc477434965"/>
      <w:r>
        <w:t>1</w:t>
      </w:r>
      <w:r w:rsidR="0039253D">
        <w:t>0</w:t>
      </w:r>
      <w:r w:rsidR="00884D50">
        <w:t>.2</w:t>
      </w:r>
      <w:r w:rsidR="006F6116" w:rsidRPr="002415F8">
        <w:t>. Требования к противопожарным расстояниям между зданиями и со</w:t>
      </w:r>
      <w:r w:rsidR="00D44205">
        <w:t>оружениями</w:t>
      </w:r>
      <w:bookmarkEnd w:id="183"/>
    </w:p>
    <w:p w:rsidR="006F6116" w:rsidRPr="002415F8" w:rsidRDefault="00C21920" w:rsidP="00D44205">
      <w:pPr>
        <w:pStyle w:val="01"/>
      </w:pPr>
      <w:r>
        <w:t>1</w:t>
      </w:r>
      <w:r w:rsidR="0039253D">
        <w:t>0</w:t>
      </w:r>
      <w:r w:rsidR="00884D50">
        <w:t>.2</w:t>
      </w:r>
      <w:r w:rsidR="006F6116" w:rsidRPr="002415F8">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w:t>
      </w:r>
      <w:r w:rsidR="00F7387A">
        <w:t xml:space="preserve"> </w:t>
      </w:r>
      <w:r w:rsidR="00F7387A">
        <w:fldChar w:fldCharType="begin"/>
      </w:r>
      <w:r w:rsidR="00F7387A">
        <w:instrText xml:space="preserve"> REF _Ref450311898 \h </w:instrText>
      </w:r>
      <w:r w:rsidR="00F7387A">
        <w:fldChar w:fldCharType="separate"/>
      </w:r>
      <w:r w:rsidR="000E722C">
        <w:t xml:space="preserve">Таблица </w:t>
      </w:r>
      <w:r w:rsidR="000E722C">
        <w:rPr>
          <w:noProof/>
        </w:rPr>
        <w:t>92</w:t>
      </w:r>
      <w:r w:rsidR="00F7387A">
        <w:fldChar w:fldCharType="end"/>
      </w:r>
      <w:r w:rsidR="006F6116" w:rsidRPr="002415F8">
        <w:t xml:space="preserve">, </w:t>
      </w:r>
      <w:r w:rsidR="00F7387A">
        <w:fldChar w:fldCharType="begin"/>
      </w:r>
      <w:r w:rsidR="00F7387A">
        <w:instrText xml:space="preserve"> REF _Ref450312102 \h </w:instrText>
      </w:r>
      <w:r w:rsidR="00F7387A">
        <w:fldChar w:fldCharType="separate"/>
      </w:r>
      <w:r w:rsidR="000E722C">
        <w:t xml:space="preserve">Таблица </w:t>
      </w:r>
      <w:r w:rsidR="000E722C">
        <w:rPr>
          <w:noProof/>
        </w:rPr>
        <w:t>94</w:t>
      </w:r>
      <w:r w:rsidR="00F7387A">
        <w:fldChar w:fldCharType="end"/>
      </w:r>
      <w:r w:rsidR="006F6116" w:rsidRPr="002415F8">
        <w:t xml:space="preserve">, </w:t>
      </w:r>
      <w:r w:rsidR="0007466B">
        <w:fldChar w:fldCharType="begin"/>
      </w:r>
      <w:r w:rsidR="0007466B">
        <w:instrText xml:space="preserve"> REF _Ref450312550 \h </w:instrText>
      </w:r>
      <w:r w:rsidR="0007466B">
        <w:fldChar w:fldCharType="separate"/>
      </w:r>
      <w:r w:rsidR="000E722C">
        <w:t xml:space="preserve">Таблица </w:t>
      </w:r>
      <w:r w:rsidR="000E722C">
        <w:rPr>
          <w:noProof/>
        </w:rPr>
        <w:t>95</w:t>
      </w:r>
      <w:r w:rsidR="0007466B">
        <w:fldChar w:fldCharType="end"/>
      </w:r>
      <w:r w:rsidR="006F6116" w:rsidRPr="002415F8">
        <w:t xml:space="preserve">, </w:t>
      </w:r>
      <w:r w:rsidR="00357192">
        <w:fldChar w:fldCharType="begin"/>
      </w:r>
      <w:r w:rsidR="00357192">
        <w:instrText xml:space="preserve"> REF _Ref450323382 \h </w:instrText>
      </w:r>
      <w:r w:rsidR="00357192">
        <w:fldChar w:fldCharType="separate"/>
      </w:r>
      <w:r w:rsidR="000E722C">
        <w:t xml:space="preserve">Таблица </w:t>
      </w:r>
      <w:r w:rsidR="000E722C">
        <w:rPr>
          <w:noProof/>
        </w:rPr>
        <w:t>96</w:t>
      </w:r>
      <w:r w:rsidR="00357192">
        <w:fldChar w:fldCharType="end"/>
      </w:r>
      <w:r w:rsidR="006F6116" w:rsidRPr="002415F8">
        <w:t xml:space="preserve">, </w:t>
      </w:r>
      <w:r w:rsidR="006810EE">
        <w:fldChar w:fldCharType="begin"/>
      </w:r>
      <w:r w:rsidR="006810EE">
        <w:instrText xml:space="preserve"> REF _Ref450323527 \h </w:instrText>
      </w:r>
      <w:r w:rsidR="006810EE">
        <w:fldChar w:fldCharType="separate"/>
      </w:r>
      <w:r w:rsidR="000E722C">
        <w:t xml:space="preserve">Таблица </w:t>
      </w:r>
      <w:r w:rsidR="000E722C">
        <w:rPr>
          <w:noProof/>
        </w:rPr>
        <w:t>110</w:t>
      </w:r>
      <w:r w:rsidR="006810EE">
        <w:fldChar w:fldCharType="end"/>
      </w:r>
      <w:r w:rsidR="006810EE">
        <w:t xml:space="preserve">, </w:t>
      </w:r>
      <w:r w:rsidR="006810EE">
        <w:fldChar w:fldCharType="begin"/>
      </w:r>
      <w:r w:rsidR="006810EE">
        <w:instrText xml:space="preserve"> REF _Ref450323558 \h </w:instrText>
      </w:r>
      <w:r w:rsidR="006810EE">
        <w:fldChar w:fldCharType="separate"/>
      </w:r>
      <w:r w:rsidR="000E722C">
        <w:t xml:space="preserve">Таблица </w:t>
      </w:r>
      <w:r w:rsidR="000E722C">
        <w:rPr>
          <w:noProof/>
        </w:rPr>
        <w:t>111</w:t>
      </w:r>
      <w:r w:rsidR="006810EE">
        <w:fldChar w:fldCharType="end"/>
      </w:r>
      <w:r w:rsidR="006810EE">
        <w:t xml:space="preserve"> </w:t>
      </w:r>
      <w:r w:rsidR="006F6116" w:rsidRPr="002415F8">
        <w:t xml:space="preserve">противопожарные расстояния от зданий, сооружений и технологических установок до граничащих с ними объектов защиты (за исключением жилых, </w:t>
      </w:r>
      <w:r w:rsidR="006F6116" w:rsidRPr="0007466B">
        <w:t>общественных зданий, детских и спортивных площадок) при применении противопожарных преград, предусмотренных статьей 37 Федерального закона</w:t>
      </w:r>
      <w:r w:rsidR="0007466B" w:rsidRPr="0007466B">
        <w:t xml:space="preserve"> от 22 июля 2008 года № 123-ФЗ «</w:t>
      </w:r>
      <w:r w:rsidR="006F6116" w:rsidRPr="0007466B">
        <w:t>Технический регламент о тр</w:t>
      </w:r>
      <w:r w:rsidR="0007466B" w:rsidRPr="0007466B">
        <w:t>ебованиях пожарной безопасности»</w:t>
      </w:r>
      <w:r w:rsidR="006F6116" w:rsidRPr="0007466B">
        <w:t>.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rsidR="006F6116" w:rsidRPr="002415F8" w:rsidRDefault="006F6116" w:rsidP="00D44205">
      <w:pPr>
        <w:pStyle w:val="01"/>
      </w:pPr>
      <w:r w:rsidRPr="002415F8">
        <w:t>Противопожарные расстояния должны обеспечивать нераспространение пожара:</w:t>
      </w:r>
    </w:p>
    <w:p w:rsidR="006F6116" w:rsidRPr="002415F8" w:rsidRDefault="006F6116" w:rsidP="00D44205">
      <w:pPr>
        <w:pStyle w:val="01"/>
      </w:pPr>
      <w:r w:rsidRPr="002415F8">
        <w:t>1) от лесных насаждений в лесничествах (лесопарках) до зданий и сооружений, расположенных:</w:t>
      </w:r>
    </w:p>
    <w:p w:rsidR="006F6116" w:rsidRPr="002415F8" w:rsidRDefault="006F6116" w:rsidP="00D44205">
      <w:pPr>
        <w:pStyle w:val="01"/>
      </w:pPr>
      <w:r w:rsidRPr="002415F8">
        <w:t>а) вне территорий лесничеств (лесопарков);</w:t>
      </w:r>
    </w:p>
    <w:p w:rsidR="006F6116" w:rsidRPr="002415F8" w:rsidRDefault="006F6116" w:rsidP="00D44205">
      <w:pPr>
        <w:pStyle w:val="01"/>
      </w:pPr>
      <w:r w:rsidRPr="002415F8">
        <w:t>б) на территориях лесничеств (лесопарков);</w:t>
      </w:r>
    </w:p>
    <w:p w:rsidR="006F6116" w:rsidRPr="002415F8" w:rsidRDefault="006F6116" w:rsidP="00D44205">
      <w:pPr>
        <w:pStyle w:val="01"/>
      </w:pPr>
      <w:r w:rsidRPr="002415F8">
        <w:t>2) от лесных насаждений вне лесничеств (лесопарков) до зданий и сооружений.</w:t>
      </w:r>
    </w:p>
    <w:p w:rsidR="006F6116" w:rsidRDefault="006F6116" w:rsidP="00D44205">
      <w:pPr>
        <w:pStyle w:val="01"/>
      </w:pPr>
      <w:r w:rsidRPr="002415F8">
        <w:t xml:space="preserve">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w:t>
      </w:r>
      <w:r w:rsidR="00F21932">
        <w:t>м</w:t>
      </w:r>
      <w:r w:rsidRPr="002415F8">
        <w:t>, если иное не установлено законодательством Российской Федерации.</w:t>
      </w:r>
    </w:p>
    <w:p w:rsidR="006F6116" w:rsidRPr="002415F8" w:rsidRDefault="006810EE" w:rsidP="006810EE">
      <w:pPr>
        <w:pStyle w:val="01"/>
      </w:pPr>
      <w:r>
        <w:t>1</w:t>
      </w:r>
      <w:r w:rsidR="0039253D">
        <w:t>0</w:t>
      </w:r>
      <w:r w:rsidR="00884D50">
        <w:t>.2</w:t>
      </w:r>
      <w:r w:rsidR="006F6116" w:rsidRPr="002415F8">
        <w:t xml:space="preserve">.2. Противопожарные расстояния от границ застройки </w:t>
      </w:r>
      <w:r>
        <w:t>города</w:t>
      </w:r>
      <w:r w:rsidR="006F6116" w:rsidRPr="002415F8">
        <w:t xml:space="preserve"> до лесных массивов должны быть не менее 50 </w:t>
      </w:r>
      <w:r w:rsidR="00F21932">
        <w:t>м</w:t>
      </w:r>
      <w:r w:rsidR="006F6116" w:rsidRPr="002415F8">
        <w:t xml:space="preserve">, а от границ застройки сельских населенных пунктов с одно-, двухэтажной индивидуальной застройкой до лесных массивов </w:t>
      </w:r>
      <w:r>
        <w:t>–</w:t>
      </w:r>
      <w:r w:rsidR="006F6116" w:rsidRPr="002415F8">
        <w:t xml:space="preserve"> не менее 15 </w:t>
      </w:r>
      <w:r w:rsidR="00F21932">
        <w:t>м</w:t>
      </w:r>
      <w:r w:rsidR="006F6116" w:rsidRPr="002415F8">
        <w:t>.</w:t>
      </w:r>
    </w:p>
    <w:p w:rsidR="006F6116" w:rsidRPr="002415F8" w:rsidRDefault="006F6116" w:rsidP="006810EE">
      <w:pPr>
        <w:pStyle w:val="01"/>
      </w:pPr>
      <w:r w:rsidRPr="002415F8">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w:t>
      </w:r>
      <w:r w:rsidR="00F21932">
        <w:t>м</w:t>
      </w:r>
      <w:r w:rsidRPr="002415F8">
        <w:t>.</w:t>
      </w:r>
    </w:p>
    <w:p w:rsidR="006F6116" w:rsidRPr="002415F8" w:rsidRDefault="0033618D" w:rsidP="0033618D">
      <w:pPr>
        <w:pStyle w:val="01"/>
      </w:pPr>
      <w:r>
        <w:t>1</w:t>
      </w:r>
      <w:r w:rsidR="0039253D">
        <w:t>0</w:t>
      </w:r>
      <w:r w:rsidR="00884D50">
        <w:t>.2</w:t>
      </w:r>
      <w:r w:rsidR="006F6116" w:rsidRPr="002415F8">
        <w:t>.3. Противопожарные расстояния от зданий,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w:t>
      </w:r>
      <w:r w:rsidR="00003700">
        <w:t xml:space="preserve"> </w:t>
      </w:r>
      <w:r w:rsidR="00003700">
        <w:fldChar w:fldCharType="begin"/>
      </w:r>
      <w:r w:rsidR="00003700">
        <w:instrText xml:space="preserve"> REF _Ref450311898 \h </w:instrText>
      </w:r>
      <w:r w:rsidR="00003700">
        <w:fldChar w:fldCharType="separate"/>
      </w:r>
      <w:r w:rsidR="000E722C">
        <w:t xml:space="preserve">Таблица </w:t>
      </w:r>
      <w:r w:rsidR="000E722C">
        <w:rPr>
          <w:noProof/>
        </w:rPr>
        <w:t>92</w:t>
      </w:r>
      <w:r w:rsidR="00003700">
        <w:fldChar w:fldCharType="end"/>
      </w:r>
      <w:r w:rsidR="006F6116" w:rsidRPr="002415F8">
        <w:t xml:space="preserve">, а также в соответствии с </w:t>
      </w:r>
      <w:r w:rsidR="006F6116" w:rsidRPr="00003700">
        <w:t>требованиями Федерального закона от</w:t>
      </w:r>
      <w:r w:rsidR="00003700">
        <w:t xml:space="preserve"> 22 июля 2008 года </w:t>
      </w:r>
      <w:r w:rsidR="00BF3FDC">
        <w:t>№</w:t>
      </w:r>
      <w:r w:rsidR="00003700">
        <w:t> 123-ФЗ «</w:t>
      </w:r>
      <w:r w:rsidR="006F6116" w:rsidRPr="002415F8">
        <w:t>Технический регламент о тр</w:t>
      </w:r>
      <w:r w:rsidR="00003700">
        <w:t>ебованиях пожарной безопасности»</w:t>
      </w:r>
      <w:r w:rsidR="006F6116" w:rsidRPr="002415F8">
        <w:t>.</w:t>
      </w:r>
    </w:p>
    <w:p w:rsidR="006F6116" w:rsidRDefault="006F6116" w:rsidP="0033618D">
      <w:pPr>
        <w:pStyle w:val="01"/>
      </w:pPr>
      <w:r w:rsidRPr="002415F8">
        <w:t xml:space="preserve">Категории зданий, сооружений и помещений по взрывопожарной и пожарной опасности (А, Б, В, Г, Д) определяются в соответствии с </w:t>
      </w:r>
      <w:r w:rsidRPr="00003700">
        <w:t xml:space="preserve">требованиями </w:t>
      </w:r>
      <w:hyperlink r:id="rId19" w:history="1">
        <w:r w:rsidRPr="00003700">
          <w:t>Федерального закона</w:t>
        </w:r>
      </w:hyperlink>
      <w:r w:rsidRPr="00003700">
        <w:t xml:space="preserve"> от 22</w:t>
      </w:r>
      <w:r w:rsidR="00003700">
        <w:t xml:space="preserve"> июля 2008 года </w:t>
      </w:r>
      <w:r w:rsidR="00BF3FDC">
        <w:t>№</w:t>
      </w:r>
      <w:r w:rsidR="00003700">
        <w:t> 123-ФЗ «</w:t>
      </w:r>
      <w:r w:rsidRPr="002415F8">
        <w:t>Технический регламент о тр</w:t>
      </w:r>
      <w:r w:rsidR="00003700">
        <w:t>ебованиях пожарной безопасности»</w:t>
      </w:r>
      <w:r w:rsidRPr="002415F8">
        <w:t>.</w:t>
      </w:r>
    </w:p>
    <w:p w:rsidR="00003700" w:rsidRDefault="00003700" w:rsidP="00003700">
      <w:pPr>
        <w:pStyle w:val="05"/>
      </w:pPr>
      <w:bookmarkStart w:id="184" w:name="_Ref450311898"/>
      <w:r>
        <w:t xml:space="preserve">Таблица </w:t>
      </w:r>
      <w:r w:rsidR="00F14E19">
        <w:fldChar w:fldCharType="begin"/>
      </w:r>
      <w:r w:rsidR="00F14E19">
        <w:instrText xml:space="preserve"> SEQ Таблица \* ARABIC </w:instrText>
      </w:r>
      <w:r w:rsidR="00F14E19">
        <w:fldChar w:fldCharType="separate"/>
      </w:r>
      <w:r w:rsidR="000E722C">
        <w:rPr>
          <w:noProof/>
        </w:rPr>
        <w:t>92</w:t>
      </w:r>
      <w:r w:rsidR="00F14E19">
        <w:rPr>
          <w:noProof/>
        </w:rPr>
        <w:fldChar w:fldCharType="end"/>
      </w:r>
      <w:bookmarkEnd w:id="18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56"/>
        <w:gridCol w:w="822"/>
        <w:gridCol w:w="1399"/>
        <w:gridCol w:w="909"/>
        <w:gridCol w:w="909"/>
        <w:gridCol w:w="918"/>
      </w:tblGrid>
      <w:tr w:rsidR="00003700" w:rsidRPr="00D44205" w:rsidTr="00003700">
        <w:tc>
          <w:tcPr>
            <w:tcW w:w="0" w:type="auto"/>
            <w:vMerge w:val="restart"/>
            <w:tcBorders>
              <w:top w:val="single" w:sz="4" w:space="0" w:color="auto"/>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Объект</w:t>
            </w:r>
          </w:p>
        </w:tc>
        <w:tc>
          <w:tcPr>
            <w:tcW w:w="0" w:type="auto"/>
            <w:gridSpan w:val="5"/>
            <w:tcBorders>
              <w:top w:val="single" w:sz="4" w:space="0" w:color="auto"/>
              <w:left w:val="single" w:sz="4" w:space="0" w:color="auto"/>
              <w:bottom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Минимальное расстояние от зданий, сооружений и строений складов категории, м</w:t>
            </w:r>
          </w:p>
        </w:tc>
      </w:tr>
      <w:tr w:rsidR="00003700" w:rsidRPr="00D44205" w:rsidTr="00003700">
        <w:tc>
          <w:tcPr>
            <w:tcW w:w="0" w:type="auto"/>
            <w:vMerge/>
            <w:tcBorders>
              <w:top w:val="nil"/>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III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III б</w:t>
            </w:r>
          </w:p>
        </w:tc>
        <w:tc>
          <w:tcPr>
            <w:tcW w:w="0" w:type="auto"/>
            <w:tcBorders>
              <w:top w:val="single" w:sz="4" w:space="0" w:color="auto"/>
              <w:left w:val="single" w:sz="4" w:space="0" w:color="auto"/>
              <w:bottom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III в</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Здания, сооружения и строения производственных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r>
      <w:tr w:rsidR="00003700" w:rsidRPr="00D44205" w:rsidTr="00003700">
        <w:tc>
          <w:tcPr>
            <w:tcW w:w="0" w:type="auto"/>
            <w:tcBorders>
              <w:top w:val="single" w:sz="4" w:space="0" w:color="auto"/>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Лесные массивы:</w:t>
            </w: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r>
      <w:tr w:rsidR="00003700" w:rsidRPr="00D44205" w:rsidTr="00003700">
        <w:tc>
          <w:tcPr>
            <w:tcW w:w="0" w:type="auto"/>
            <w:tcBorders>
              <w:top w:val="nil"/>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хвойных и смешанных пород</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r>
      <w:tr w:rsidR="00003700" w:rsidRPr="00D44205" w:rsidTr="00003700">
        <w:tc>
          <w:tcPr>
            <w:tcW w:w="0" w:type="auto"/>
            <w:tcBorders>
              <w:top w:val="nil"/>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лиственных пород</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vMerge w:val="restart"/>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Склады лесных материалов, торфа, волокнистых веществ, соломы, а также участки открытого залегания торфа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r>
      <w:tr w:rsidR="00003700" w:rsidRPr="00D44205" w:rsidTr="00003700">
        <w:tc>
          <w:tcPr>
            <w:tcW w:w="0" w:type="auto"/>
            <w:tcBorders>
              <w:top w:val="single" w:sz="4" w:space="0" w:color="auto"/>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Железные дороги общей сети (до подошвы насыпи или бровки выемки):</w:t>
            </w: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r>
      <w:tr w:rsidR="00003700" w:rsidRPr="00D44205" w:rsidTr="00003700">
        <w:tc>
          <w:tcPr>
            <w:tcW w:w="0" w:type="auto"/>
            <w:tcBorders>
              <w:top w:val="nil"/>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на станциях</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150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80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r>
      <w:tr w:rsidR="00003700" w:rsidRPr="00D44205" w:rsidTr="00003700">
        <w:tc>
          <w:tcPr>
            <w:tcW w:w="0" w:type="auto"/>
            <w:tcBorders>
              <w:top w:val="nil"/>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на разъездах и платформах</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80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70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60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r>
      <w:tr w:rsidR="00003700" w:rsidRPr="00D44205" w:rsidTr="00003700">
        <w:tc>
          <w:tcPr>
            <w:tcW w:w="0" w:type="auto"/>
            <w:tcBorders>
              <w:top w:val="nil"/>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на перегонах</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60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vMerge w:val="restart"/>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r>
      <w:tr w:rsidR="00003700" w:rsidRPr="00D44205" w:rsidTr="00003700">
        <w:tc>
          <w:tcPr>
            <w:tcW w:w="0" w:type="auto"/>
            <w:tcBorders>
              <w:top w:val="single" w:sz="4" w:space="0" w:color="auto"/>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Автомобильные дороги общей сети (край проезжей части):</w:t>
            </w: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r>
      <w:tr w:rsidR="00003700" w:rsidRPr="00D44205" w:rsidTr="00003700">
        <w:tc>
          <w:tcPr>
            <w:tcW w:w="0" w:type="auto"/>
            <w:tcBorders>
              <w:top w:val="nil"/>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I, II и III категории</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75</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45</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45</w:t>
            </w:r>
          </w:p>
        </w:tc>
        <w:tc>
          <w:tcPr>
            <w:tcW w:w="0" w:type="auto"/>
            <w:tcBorders>
              <w:top w:val="nil"/>
              <w:left w:val="single" w:sz="4" w:space="0" w:color="auto"/>
              <w:bottom w:val="nil"/>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45</w:t>
            </w:r>
          </w:p>
        </w:tc>
      </w:tr>
      <w:tr w:rsidR="00003700" w:rsidRPr="00D44205" w:rsidTr="00003700">
        <w:tc>
          <w:tcPr>
            <w:tcW w:w="0" w:type="auto"/>
            <w:tcBorders>
              <w:top w:val="nil"/>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IV и V категории</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20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20</w:t>
            </w:r>
          </w:p>
        </w:tc>
        <w:tc>
          <w:tcPr>
            <w:tcW w:w="0" w:type="auto"/>
            <w:vMerge w:val="restart"/>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15</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 (200)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Раздаточные колонки автозаправочных станций общего 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Закрытые и открытые автостоянки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Очистные канализационные сооружения и насосные станции, не относящиеся к складу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Водозаправочные сооружения, не относящиеся к складу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75</w:t>
            </w:r>
          </w:p>
        </w:tc>
        <w:tc>
          <w:tcPr>
            <w:tcW w:w="0" w:type="auto"/>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75</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Аварийный амбар для резервуарного парка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Технологические установки с взрывоопасными производствами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r>
    </w:tbl>
    <w:p w:rsidR="00003700" w:rsidRPr="002415F8" w:rsidRDefault="00003700" w:rsidP="008513D4">
      <w:pPr>
        <w:pStyle w:val="07"/>
      </w:pPr>
      <w:r>
        <w:t>П</w:t>
      </w:r>
      <w:r w:rsidRPr="002415F8">
        <w:t>римечания</w:t>
      </w:r>
    </w:p>
    <w:p w:rsidR="00003700" w:rsidRPr="00F7387A" w:rsidRDefault="00003700" w:rsidP="008513D4">
      <w:pPr>
        <w:pStyle w:val="08"/>
      </w:pPr>
      <w:r w:rsidRPr="002415F8">
        <w:t xml:space="preserve">1. Расстояния, указанные в скобках, следует принимать для складов II категории общей </w:t>
      </w:r>
      <w:r>
        <w:t>вместимостью более 50000 м</w:t>
      </w:r>
      <w:r>
        <w:rPr>
          <w:vertAlign w:val="superscript"/>
        </w:rPr>
        <w:t>3</w:t>
      </w:r>
      <w:r>
        <w:t>.</w:t>
      </w:r>
    </w:p>
    <w:p w:rsidR="00003700" w:rsidRPr="002415F8" w:rsidRDefault="00003700" w:rsidP="008513D4">
      <w:pPr>
        <w:pStyle w:val="08"/>
      </w:pPr>
      <w:r w:rsidRPr="002415F8">
        <w:t>2. Расстояния, указанные в таблице, определяются:</w:t>
      </w:r>
    </w:p>
    <w:p w:rsidR="00003700" w:rsidRPr="002415F8" w:rsidRDefault="00003700" w:rsidP="008513D4">
      <w:pPr>
        <w:pStyle w:val="08"/>
      </w:pPr>
      <w:r>
        <w:t xml:space="preserve">- </w:t>
      </w:r>
      <w:r w:rsidRPr="002415F8">
        <w:t>между зданиями, сооружениями и строениями как расстояние на свету между наружными стенами или конструкциями зданий, сооружений и строений;</w:t>
      </w:r>
    </w:p>
    <w:p w:rsidR="00003700" w:rsidRPr="002415F8" w:rsidRDefault="00003700" w:rsidP="008513D4">
      <w:pPr>
        <w:pStyle w:val="08"/>
      </w:pPr>
      <w:r>
        <w:t xml:space="preserve">- </w:t>
      </w:r>
      <w:r w:rsidRPr="002415F8">
        <w:t xml:space="preserve">от сливоналивных устройств </w:t>
      </w:r>
      <w:r>
        <w:t>–</w:t>
      </w:r>
      <w:r w:rsidRPr="002415F8">
        <w:t xml:space="preserve"> от оси железнодорожного пути со сливоналивными эстакадами;</w:t>
      </w:r>
    </w:p>
    <w:p w:rsidR="00003700" w:rsidRPr="002415F8" w:rsidRDefault="00003700" w:rsidP="008513D4">
      <w:pPr>
        <w:pStyle w:val="08"/>
      </w:pPr>
      <w:r>
        <w:t xml:space="preserve">- </w:t>
      </w:r>
      <w:r w:rsidRPr="002415F8">
        <w:t xml:space="preserve">от площадок (открытых и под навесами) для сливоналивных устройств автомобильных цистерн, для насосов, тары и другого </w:t>
      </w:r>
      <w:r>
        <w:t>–</w:t>
      </w:r>
      <w:r w:rsidRPr="002415F8">
        <w:t xml:space="preserve"> от границ этих площадок;</w:t>
      </w:r>
    </w:p>
    <w:p w:rsidR="00003700" w:rsidRPr="002415F8" w:rsidRDefault="00003700" w:rsidP="008513D4">
      <w:pPr>
        <w:pStyle w:val="08"/>
      </w:pPr>
      <w:r>
        <w:t xml:space="preserve">- </w:t>
      </w:r>
      <w:r w:rsidRPr="002415F8">
        <w:t xml:space="preserve">от технологических эстакад и трубопроводов </w:t>
      </w:r>
      <w:r>
        <w:t>–</w:t>
      </w:r>
      <w:r w:rsidRPr="002415F8">
        <w:t xml:space="preserve"> от крайнего трубопровода;</w:t>
      </w:r>
    </w:p>
    <w:p w:rsidR="00003700" w:rsidRPr="002415F8" w:rsidRDefault="00003700" w:rsidP="008513D4">
      <w:pPr>
        <w:pStyle w:val="08"/>
      </w:pPr>
      <w:r>
        <w:t xml:space="preserve">- </w:t>
      </w:r>
      <w:r w:rsidRPr="002415F8">
        <w:t xml:space="preserve">от факельных установок </w:t>
      </w:r>
      <w:r>
        <w:t>–</w:t>
      </w:r>
      <w:r w:rsidRPr="002415F8">
        <w:t xml:space="preserve"> от ствола факела.</w:t>
      </w:r>
    </w:p>
    <w:p w:rsidR="00003700" w:rsidRPr="002415F8" w:rsidRDefault="00003700" w:rsidP="008513D4">
      <w:pPr>
        <w:pStyle w:val="08"/>
      </w:pPr>
      <w:r w:rsidRPr="002415F8">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003700" w:rsidRPr="002415F8" w:rsidRDefault="00003700" w:rsidP="008513D4">
      <w:pPr>
        <w:pStyle w:val="08"/>
      </w:pPr>
      <w:r w:rsidRPr="002415F8">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r w:rsidRPr="00F7387A">
        <w:rPr>
          <w:rStyle w:val="070"/>
        </w:rPr>
        <w:t>таблице</w:t>
      </w:r>
      <w:r>
        <w:rPr>
          <w:rStyle w:val="070"/>
        </w:rPr>
        <w:t>.</w:t>
      </w:r>
    </w:p>
    <w:p w:rsidR="00003700" w:rsidRPr="002415F8" w:rsidRDefault="00003700" w:rsidP="0033618D">
      <w:pPr>
        <w:pStyle w:val="01"/>
      </w:pPr>
    </w:p>
    <w:p w:rsidR="006F6116" w:rsidRDefault="002E1AB4" w:rsidP="002E1AB4">
      <w:pPr>
        <w:pStyle w:val="01"/>
      </w:pPr>
      <w:r>
        <w:t>1</w:t>
      </w:r>
      <w:r w:rsidR="0039253D">
        <w:t>0</w:t>
      </w:r>
      <w:r w:rsidR="00884D50">
        <w:t>.2</w:t>
      </w:r>
      <w:r w:rsidR="006F6116" w:rsidRPr="002415F8">
        <w:t xml:space="preserve">.4. Противопожарные расстояния от жилых домов и общественных зданий до складов нефти и нефтепродуктов общей вместимостью до 2000 </w:t>
      </w:r>
      <w:r>
        <w:t>м</w:t>
      </w:r>
      <w:r>
        <w:rPr>
          <w:vertAlign w:val="superscript"/>
        </w:rPr>
        <w:t>3</w:t>
      </w:r>
      <w:r w:rsidR="006F6116" w:rsidRPr="002415F8">
        <w:t xml:space="preserve">,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r>
        <w:fldChar w:fldCharType="begin"/>
      </w:r>
      <w:r>
        <w:instrText xml:space="preserve"> REF _Ref450325878 \h </w:instrText>
      </w:r>
      <w:r>
        <w:fldChar w:fldCharType="separate"/>
      </w:r>
      <w:r w:rsidR="000E722C">
        <w:t xml:space="preserve">Таблица </w:t>
      </w:r>
      <w:r w:rsidR="000E722C">
        <w:rPr>
          <w:noProof/>
        </w:rPr>
        <w:t>93</w:t>
      </w:r>
      <w:r>
        <w:fldChar w:fldCharType="end"/>
      </w:r>
      <w:r>
        <w:t>.</w:t>
      </w:r>
    </w:p>
    <w:p w:rsidR="00BB7764" w:rsidRDefault="00BB7764" w:rsidP="002E1AB4">
      <w:pPr>
        <w:pStyle w:val="01"/>
      </w:pPr>
    </w:p>
    <w:p w:rsidR="002E1AB4" w:rsidRDefault="002E1AB4" w:rsidP="002E1AB4">
      <w:pPr>
        <w:pStyle w:val="05"/>
      </w:pPr>
      <w:bookmarkStart w:id="185" w:name="_Ref450325878"/>
      <w:r>
        <w:t xml:space="preserve">Таблица </w:t>
      </w:r>
      <w:r w:rsidR="00F14E19">
        <w:fldChar w:fldCharType="begin"/>
      </w:r>
      <w:r w:rsidR="00F14E19">
        <w:instrText xml:space="preserve"> SEQ Таблица \* ARABIC </w:instrText>
      </w:r>
      <w:r w:rsidR="00F14E19">
        <w:fldChar w:fldCharType="separate"/>
      </w:r>
      <w:r w:rsidR="000E722C">
        <w:rPr>
          <w:noProof/>
        </w:rPr>
        <w:t>93</w:t>
      </w:r>
      <w:r w:rsidR="00F14E19">
        <w:rPr>
          <w:noProof/>
        </w:rPr>
        <w:fldChar w:fldCharType="end"/>
      </w:r>
      <w:bookmarkEnd w:id="18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1"/>
        <w:gridCol w:w="2439"/>
        <w:gridCol w:w="2260"/>
        <w:gridCol w:w="3003"/>
      </w:tblGrid>
      <w:tr w:rsidR="002E1AB4" w:rsidRPr="002415F8" w:rsidTr="002E1AB4">
        <w:tc>
          <w:tcPr>
            <w:tcW w:w="0" w:type="auto"/>
            <w:vMerge w:val="restart"/>
            <w:tcBorders>
              <w:top w:val="single" w:sz="4" w:space="0" w:color="auto"/>
              <w:bottom w:val="single" w:sz="4" w:space="0" w:color="auto"/>
              <w:right w:val="single" w:sz="4" w:space="0" w:color="auto"/>
            </w:tcBorders>
            <w:shd w:val="clear" w:color="auto" w:fill="auto"/>
            <w:vAlign w:val="center"/>
          </w:tcPr>
          <w:p w:rsidR="002E1AB4" w:rsidRPr="002E1AB4" w:rsidRDefault="002E1AB4" w:rsidP="002E1AB4">
            <w:pPr>
              <w:suppressAutoHyphens/>
              <w:jc w:val="center"/>
              <w:rPr>
                <w:rFonts w:ascii="Times New Roman" w:hAnsi="Times New Roman" w:cs="Times New Roman"/>
                <w:b/>
                <w:vertAlign w:val="superscript"/>
              </w:rPr>
            </w:pPr>
            <w:r w:rsidRPr="002E1AB4">
              <w:rPr>
                <w:rFonts w:ascii="Times New Roman" w:hAnsi="Times New Roman" w:cs="Times New Roman"/>
                <w:b/>
              </w:rPr>
              <w:t>Склад го</w:t>
            </w:r>
            <w:r>
              <w:rPr>
                <w:rFonts w:ascii="Times New Roman" w:hAnsi="Times New Roman" w:cs="Times New Roman"/>
                <w:b/>
              </w:rPr>
              <w:t>рючих жидкостей емкостью, м</w:t>
            </w:r>
            <w:r>
              <w:rPr>
                <w:rFonts w:ascii="Times New Roman" w:hAnsi="Times New Roman" w:cs="Times New Roman"/>
                <w:b/>
                <w:vertAlign w:val="superscript"/>
              </w:rPr>
              <w:t>3</w:t>
            </w:r>
          </w:p>
        </w:tc>
        <w:tc>
          <w:tcPr>
            <w:tcW w:w="0" w:type="auto"/>
            <w:gridSpan w:val="3"/>
            <w:tcBorders>
              <w:top w:val="single" w:sz="4" w:space="0" w:color="auto"/>
              <w:left w:val="single" w:sz="4" w:space="0" w:color="auto"/>
              <w:bottom w:val="single" w:sz="4" w:space="0" w:color="auto"/>
            </w:tcBorders>
            <w:shd w:val="clear" w:color="auto" w:fill="auto"/>
            <w:vAlign w:val="center"/>
          </w:tcPr>
          <w:p w:rsidR="002E1AB4" w:rsidRPr="002E1AB4" w:rsidRDefault="002E1AB4" w:rsidP="002E1AB4">
            <w:pPr>
              <w:suppressAutoHyphens/>
              <w:jc w:val="center"/>
              <w:rPr>
                <w:rFonts w:ascii="Times New Roman" w:hAnsi="Times New Roman" w:cs="Times New Roman"/>
                <w:b/>
              </w:rPr>
            </w:pPr>
            <w:r w:rsidRPr="002E1AB4">
              <w:rPr>
                <w:rFonts w:ascii="Times New Roman" w:hAnsi="Times New Roman" w:cs="Times New Roman"/>
                <w:b/>
              </w:rP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2E1AB4" w:rsidRPr="002415F8" w:rsidTr="002E1AB4">
        <w:tc>
          <w:tcPr>
            <w:tcW w:w="0" w:type="auto"/>
            <w:vMerge/>
            <w:tcBorders>
              <w:top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E1AB4" w:rsidRDefault="002E1AB4" w:rsidP="005E4B30">
            <w:pPr>
              <w:suppressAutoHyphens/>
              <w:jc w:val="center"/>
              <w:rPr>
                <w:rFonts w:ascii="Times New Roman" w:hAnsi="Times New Roman" w:cs="Times New Roman"/>
                <w:b/>
              </w:rPr>
            </w:pPr>
            <w:r w:rsidRPr="002E1AB4">
              <w:rPr>
                <w:rFonts w:ascii="Times New Roman" w:hAnsi="Times New Roman" w:cs="Times New Roman"/>
                <w:b/>
              </w:rPr>
              <w:t>I, 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E1AB4" w:rsidRDefault="002E1AB4" w:rsidP="005E4B30">
            <w:pPr>
              <w:suppressAutoHyphens/>
              <w:jc w:val="center"/>
              <w:rPr>
                <w:rFonts w:ascii="Times New Roman" w:hAnsi="Times New Roman" w:cs="Times New Roman"/>
                <w:b/>
              </w:rPr>
            </w:pPr>
            <w:r w:rsidRPr="002E1AB4">
              <w:rPr>
                <w:rFonts w:ascii="Times New Roman" w:hAnsi="Times New Roman" w:cs="Times New Roman"/>
                <w:b/>
              </w:rPr>
              <w:t>III</w:t>
            </w:r>
          </w:p>
        </w:tc>
        <w:tc>
          <w:tcPr>
            <w:tcW w:w="0" w:type="auto"/>
            <w:tcBorders>
              <w:top w:val="single" w:sz="4" w:space="0" w:color="auto"/>
              <w:left w:val="single" w:sz="4" w:space="0" w:color="auto"/>
              <w:bottom w:val="single" w:sz="4" w:space="0" w:color="auto"/>
            </w:tcBorders>
            <w:shd w:val="clear" w:color="auto" w:fill="auto"/>
          </w:tcPr>
          <w:p w:rsidR="002E1AB4" w:rsidRPr="002E1AB4" w:rsidRDefault="002E1AB4" w:rsidP="005E4B30">
            <w:pPr>
              <w:suppressAutoHyphens/>
              <w:jc w:val="center"/>
              <w:rPr>
                <w:rFonts w:ascii="Times New Roman" w:hAnsi="Times New Roman" w:cs="Times New Roman"/>
                <w:b/>
              </w:rPr>
            </w:pPr>
            <w:r w:rsidRPr="002E1AB4">
              <w:rPr>
                <w:rFonts w:ascii="Times New Roman" w:hAnsi="Times New Roman" w:cs="Times New Roman"/>
                <w:b/>
              </w:rPr>
              <w:t>IV, V</w:t>
            </w:r>
          </w:p>
        </w:tc>
      </w:tr>
      <w:tr w:rsidR="002E1AB4" w:rsidRPr="002415F8" w:rsidTr="002E1AB4">
        <w:tc>
          <w:tcPr>
            <w:tcW w:w="0" w:type="auto"/>
            <w:tcBorders>
              <w:top w:val="single" w:sz="4" w:space="0" w:color="auto"/>
              <w:bottom w:val="single" w:sz="4" w:space="0" w:color="auto"/>
              <w:right w:val="single" w:sz="4" w:space="0" w:color="auto"/>
            </w:tcBorders>
            <w:shd w:val="clear" w:color="auto" w:fill="auto"/>
          </w:tcPr>
          <w:p w:rsidR="002E1AB4" w:rsidRPr="002415F8" w:rsidRDefault="002E1AB4" w:rsidP="005E4B30">
            <w:pPr>
              <w:suppressAutoHyphens/>
              <w:rPr>
                <w:rFonts w:ascii="Times New Roman" w:hAnsi="Times New Roman" w:cs="Times New Roman"/>
              </w:rPr>
            </w:pPr>
            <w:r w:rsidRPr="002415F8">
              <w:rPr>
                <w:rFonts w:ascii="Times New Roman" w:hAnsi="Times New Roman" w:cs="Times New Roman"/>
              </w:rPr>
              <w:t>Не более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25</w:t>
            </w:r>
          </w:p>
        </w:tc>
        <w:tc>
          <w:tcPr>
            <w:tcW w:w="0" w:type="auto"/>
            <w:tcBorders>
              <w:top w:val="single" w:sz="4" w:space="0" w:color="auto"/>
              <w:left w:val="single" w:sz="4" w:space="0" w:color="auto"/>
              <w:bottom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30</w:t>
            </w:r>
          </w:p>
        </w:tc>
      </w:tr>
      <w:tr w:rsidR="002E1AB4" w:rsidRPr="002415F8" w:rsidTr="002E1AB4">
        <w:tc>
          <w:tcPr>
            <w:tcW w:w="0" w:type="auto"/>
            <w:tcBorders>
              <w:top w:val="single" w:sz="4" w:space="0" w:color="auto"/>
              <w:bottom w:val="single" w:sz="4" w:space="0" w:color="auto"/>
              <w:right w:val="single" w:sz="4" w:space="0" w:color="auto"/>
            </w:tcBorders>
            <w:shd w:val="clear" w:color="auto" w:fill="auto"/>
          </w:tcPr>
          <w:p w:rsidR="002E1AB4" w:rsidRPr="002415F8" w:rsidRDefault="002E1AB4" w:rsidP="005E4B30">
            <w:pPr>
              <w:suppressAutoHyphens/>
              <w:rPr>
                <w:rFonts w:ascii="Times New Roman" w:hAnsi="Times New Roman" w:cs="Times New Roman"/>
              </w:rPr>
            </w:pPr>
            <w:r w:rsidRPr="002415F8">
              <w:rPr>
                <w:rFonts w:ascii="Times New Roman" w:hAnsi="Times New Roman" w:cs="Times New Roman"/>
              </w:rPr>
              <w:t>Свыше 100 до 800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40</w:t>
            </w:r>
          </w:p>
        </w:tc>
      </w:tr>
      <w:tr w:rsidR="002E1AB4" w:rsidRPr="002415F8" w:rsidTr="002E1AB4">
        <w:tc>
          <w:tcPr>
            <w:tcW w:w="0" w:type="auto"/>
            <w:tcBorders>
              <w:top w:val="single" w:sz="4" w:space="0" w:color="auto"/>
              <w:bottom w:val="single" w:sz="4" w:space="0" w:color="auto"/>
              <w:right w:val="single" w:sz="4" w:space="0" w:color="auto"/>
            </w:tcBorders>
            <w:shd w:val="clear" w:color="auto" w:fill="auto"/>
          </w:tcPr>
          <w:p w:rsidR="002E1AB4" w:rsidRPr="002415F8" w:rsidRDefault="002E1AB4" w:rsidP="005E4B30">
            <w:pPr>
              <w:suppressAutoHyphens/>
              <w:rPr>
                <w:rFonts w:ascii="Times New Roman" w:hAnsi="Times New Roman" w:cs="Times New Roman"/>
              </w:rPr>
            </w:pPr>
            <w:r w:rsidRPr="002415F8">
              <w:rPr>
                <w:rFonts w:ascii="Times New Roman" w:hAnsi="Times New Roman" w:cs="Times New Roman"/>
              </w:rPr>
              <w:t>Свыше 800 до 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50</w:t>
            </w:r>
          </w:p>
        </w:tc>
      </w:tr>
    </w:tbl>
    <w:p w:rsidR="002E1AB4" w:rsidRPr="002415F8" w:rsidRDefault="002E1AB4" w:rsidP="002E1AB4">
      <w:pPr>
        <w:pStyle w:val="01"/>
      </w:pPr>
    </w:p>
    <w:p w:rsidR="006F6116" w:rsidRPr="002415F8" w:rsidRDefault="002E1AB4" w:rsidP="002E1AB4">
      <w:pPr>
        <w:pStyle w:val="01"/>
      </w:pPr>
      <w:r>
        <w:t>1</w:t>
      </w:r>
      <w:r w:rsidR="0039253D">
        <w:t>0</w:t>
      </w:r>
      <w:r w:rsidR="00884D50">
        <w:t>.2</w:t>
      </w:r>
      <w:r w:rsidR="006F6116" w:rsidRPr="002415F8">
        <w:t>.5.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6F6116" w:rsidRPr="002415F8" w:rsidRDefault="006F6116" w:rsidP="002E1AB4">
      <w:pPr>
        <w:pStyle w:val="04"/>
      </w:pPr>
      <w:r w:rsidRPr="002415F8">
        <w:t>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6F6116" w:rsidRPr="002415F8" w:rsidRDefault="006F6116" w:rsidP="002E1AB4">
      <w:pPr>
        <w:pStyle w:val="04"/>
      </w:pPr>
      <w:r w:rsidRPr="002415F8">
        <w:t>до окон или дверей (для жилых и общественных зданий).</w:t>
      </w:r>
    </w:p>
    <w:p w:rsidR="006F6116" w:rsidRPr="002E1AB4" w:rsidRDefault="002E1AB4" w:rsidP="002E1AB4">
      <w:pPr>
        <w:pStyle w:val="01"/>
      </w:pPr>
      <w:r>
        <w:t>1</w:t>
      </w:r>
      <w:r w:rsidR="0039253D">
        <w:t>0</w:t>
      </w:r>
      <w:r w:rsidR="00884D50">
        <w:t>.2</w:t>
      </w:r>
      <w:r w:rsidR="006F6116" w:rsidRPr="002415F8">
        <w:t xml:space="preserve">.6. Противопожарные расстояния от автозаправочных станций моторного топлива до соседних объектов должны соответствовать расстояниям, </w:t>
      </w:r>
      <w:r>
        <w:t xml:space="preserve">установленным в </w:t>
      </w:r>
      <w:r>
        <w:fldChar w:fldCharType="begin"/>
      </w:r>
      <w:r>
        <w:instrText xml:space="preserve"> REF _Ref450312102 \h </w:instrText>
      </w:r>
      <w:r>
        <w:fldChar w:fldCharType="separate"/>
      </w:r>
      <w:r w:rsidR="000E722C">
        <w:t xml:space="preserve">Таблица </w:t>
      </w:r>
      <w:r w:rsidR="000E722C">
        <w:rPr>
          <w:noProof/>
        </w:rPr>
        <w:t>94</w:t>
      </w:r>
      <w:r>
        <w:fldChar w:fldCharType="end"/>
      </w:r>
      <w:r w:rsidR="006F6116" w:rsidRPr="002415F8">
        <w:t xml:space="preserve">. Общая вместимость надземных резервуаров автозаправочных станций, размещаемых на территориях населенных пунктов, не должна превышать 40 </w:t>
      </w:r>
      <w:r>
        <w:t>м</w:t>
      </w:r>
      <w:r>
        <w:rPr>
          <w:vertAlign w:val="superscript"/>
        </w:rPr>
        <w:t>3</w:t>
      </w:r>
      <w:r>
        <w:t>.</w:t>
      </w:r>
    </w:p>
    <w:p w:rsidR="002E1AB4" w:rsidRDefault="002E1AB4" w:rsidP="002E1AB4">
      <w:pPr>
        <w:pStyle w:val="05"/>
      </w:pPr>
      <w:bookmarkStart w:id="186" w:name="_Ref450312102"/>
      <w:r>
        <w:t xml:space="preserve">Таблица </w:t>
      </w:r>
      <w:r w:rsidR="00F14E19">
        <w:fldChar w:fldCharType="begin"/>
      </w:r>
      <w:r w:rsidR="00F14E19">
        <w:instrText xml:space="preserve"> SEQ Таблица \* ARABIC </w:instrText>
      </w:r>
      <w:r w:rsidR="00F14E19">
        <w:fldChar w:fldCharType="separate"/>
      </w:r>
      <w:r w:rsidR="000E722C">
        <w:rPr>
          <w:noProof/>
        </w:rPr>
        <w:t>94</w:t>
      </w:r>
      <w:r w:rsidR="00F14E19">
        <w:rPr>
          <w:noProof/>
        </w:rPr>
        <w:fldChar w:fldCharType="end"/>
      </w:r>
      <w:bookmarkEnd w:id="18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46"/>
        <w:gridCol w:w="2852"/>
        <w:gridCol w:w="1885"/>
        <w:gridCol w:w="1930"/>
      </w:tblGrid>
      <w:tr w:rsidR="002E1AB4" w:rsidRPr="00F7387A" w:rsidTr="002E1AB4">
        <w:tc>
          <w:tcPr>
            <w:tcW w:w="0" w:type="auto"/>
            <w:vMerge w:val="restart"/>
            <w:tcBorders>
              <w:top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rPr>
            </w:pPr>
            <w:r w:rsidRPr="00F7387A">
              <w:rPr>
                <w:rFonts w:ascii="Times New Roman" w:hAnsi="Times New Roman" w:cs="Times New Roman"/>
                <w:b/>
                <w:sz w:val="20"/>
                <w:szCs w:val="20"/>
              </w:rPr>
              <w:t>Наименование объектов, до которых определяются противопожарные расстояния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rPr>
            </w:pPr>
            <w:r w:rsidRPr="00F7387A">
              <w:rPr>
                <w:rFonts w:ascii="Times New Roman" w:hAnsi="Times New Roman" w:cs="Times New Roman"/>
                <w:b/>
                <w:sz w:val="20"/>
                <w:szCs w:val="20"/>
              </w:rPr>
              <w:t>Противопожарные расстояния от автозаправочных станций с</w:t>
            </w:r>
            <w:r>
              <w:rPr>
                <w:rFonts w:ascii="Times New Roman" w:hAnsi="Times New Roman" w:cs="Times New Roman"/>
                <w:b/>
                <w:sz w:val="20"/>
                <w:szCs w:val="20"/>
              </w:rPr>
              <w:t xml:space="preserve"> подземными резервуарами, м</w:t>
            </w:r>
          </w:p>
        </w:tc>
        <w:tc>
          <w:tcPr>
            <w:tcW w:w="0" w:type="auto"/>
            <w:gridSpan w:val="2"/>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rPr>
            </w:pPr>
            <w:r w:rsidRPr="00F7387A">
              <w:rPr>
                <w:rFonts w:ascii="Times New Roman" w:hAnsi="Times New Roman" w:cs="Times New Roman"/>
                <w:b/>
                <w:sz w:val="20"/>
                <w:szCs w:val="20"/>
              </w:rPr>
              <w:t>Противопожарные расстояния от автозаправочных станций с наземными резервуарами, м</w:t>
            </w:r>
          </w:p>
        </w:tc>
      </w:tr>
      <w:tr w:rsidR="002E1AB4" w:rsidRPr="00F7387A" w:rsidTr="002E1AB4">
        <w:tc>
          <w:tcPr>
            <w:tcW w:w="0" w:type="auto"/>
            <w:vMerge/>
            <w:tcBorders>
              <w:top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vertAlign w:val="superscript"/>
              </w:rPr>
            </w:pPr>
            <w:r>
              <w:rPr>
                <w:rFonts w:ascii="Times New Roman" w:hAnsi="Times New Roman" w:cs="Times New Roman"/>
                <w:b/>
                <w:sz w:val="20"/>
                <w:szCs w:val="20"/>
              </w:rPr>
              <w:t>общей вместимостью более 20 м</w:t>
            </w:r>
            <w:r>
              <w:rPr>
                <w:rFonts w:ascii="Times New Roman" w:hAnsi="Times New Roman" w:cs="Times New Roman"/>
                <w:b/>
                <w:sz w:val="20"/>
                <w:szCs w:val="20"/>
                <w:vertAlign w:val="superscript"/>
              </w:rPr>
              <w:t>3</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vertAlign w:val="superscript"/>
              </w:rPr>
            </w:pPr>
            <w:r w:rsidRPr="00F7387A">
              <w:rPr>
                <w:rFonts w:ascii="Times New Roman" w:hAnsi="Times New Roman" w:cs="Times New Roman"/>
                <w:b/>
                <w:sz w:val="20"/>
                <w:szCs w:val="20"/>
              </w:rPr>
              <w:t xml:space="preserve">общей вместимостью не более 20 </w:t>
            </w:r>
            <w:r>
              <w:rPr>
                <w:rFonts w:ascii="Times New Roman" w:hAnsi="Times New Roman" w:cs="Times New Roman"/>
                <w:b/>
                <w:sz w:val="20"/>
                <w:szCs w:val="20"/>
              </w:rPr>
              <w:t>м</w:t>
            </w:r>
            <w:r>
              <w:rPr>
                <w:rFonts w:ascii="Times New Roman" w:hAnsi="Times New Roman" w:cs="Times New Roman"/>
                <w:b/>
                <w:sz w:val="20"/>
                <w:szCs w:val="20"/>
                <w:vertAlign w:val="superscript"/>
              </w:rPr>
              <w:t>3</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Производственные, складские и административно-бытовые здания и сооружения промышленных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r>
      <w:tr w:rsidR="002E1AB4" w:rsidRPr="00F7387A" w:rsidTr="002E1AB4">
        <w:tc>
          <w:tcPr>
            <w:tcW w:w="0" w:type="auto"/>
            <w:tcBorders>
              <w:top w:val="single" w:sz="4" w:space="0" w:color="auto"/>
              <w:bottom w:val="nil"/>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Лесничества (лесопарки) с лесными насаждениями:</w:t>
            </w:r>
          </w:p>
        </w:tc>
        <w:tc>
          <w:tcPr>
            <w:tcW w:w="0" w:type="auto"/>
            <w:tcBorders>
              <w:top w:val="single" w:sz="4" w:space="0" w:color="auto"/>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r>
      <w:tr w:rsidR="002E1AB4" w:rsidRPr="00F7387A" w:rsidTr="002E1AB4">
        <w:tc>
          <w:tcPr>
            <w:tcW w:w="0" w:type="auto"/>
            <w:tcBorders>
              <w:top w:val="nil"/>
              <w:bottom w:val="nil"/>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хвойных</w:t>
            </w:r>
          </w:p>
        </w:tc>
        <w:tc>
          <w:tcPr>
            <w:tcW w:w="0" w:type="auto"/>
            <w:vMerge w:val="restart"/>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vMerge w:val="restart"/>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vMerge w:val="restart"/>
            <w:tcBorders>
              <w:top w:val="nil"/>
              <w:left w:val="single" w:sz="4" w:space="0" w:color="auto"/>
              <w:bottom w:val="nil"/>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r>
      <w:tr w:rsidR="002E1AB4" w:rsidRPr="00F7387A" w:rsidTr="002E1AB4">
        <w:tc>
          <w:tcPr>
            <w:tcW w:w="0" w:type="auto"/>
            <w:tcBorders>
              <w:top w:val="nil"/>
              <w:bottom w:val="nil"/>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и смешанных пород</w:t>
            </w:r>
          </w:p>
        </w:tc>
        <w:tc>
          <w:tcPr>
            <w:tcW w:w="0" w:type="auto"/>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40</w:t>
            </w:r>
          </w:p>
        </w:tc>
        <w:tc>
          <w:tcPr>
            <w:tcW w:w="0" w:type="auto"/>
            <w:tcBorders>
              <w:top w:val="nil"/>
              <w:left w:val="single" w:sz="4" w:space="0" w:color="auto"/>
              <w:bottom w:val="nil"/>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r>
      <w:tr w:rsidR="002E1AB4" w:rsidRPr="00F7387A" w:rsidTr="002E1AB4">
        <w:tc>
          <w:tcPr>
            <w:tcW w:w="0" w:type="auto"/>
            <w:tcBorders>
              <w:top w:val="nil"/>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лиственных пород</w:t>
            </w:r>
          </w:p>
        </w:tc>
        <w:tc>
          <w:tcPr>
            <w:tcW w:w="0" w:type="auto"/>
            <w:tcBorders>
              <w:top w:val="nil"/>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15</w:t>
            </w:r>
          </w:p>
        </w:tc>
        <w:tc>
          <w:tcPr>
            <w:tcW w:w="0" w:type="auto"/>
            <w:tcBorders>
              <w:top w:val="nil"/>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12</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40</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Места массового пребывания людей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50</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Индивидуальные гаражи и открытые стоянки для автомобилей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Торговые киоски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r>
      <w:tr w:rsidR="002E1AB4" w:rsidRPr="00F7387A" w:rsidTr="002E1AB4">
        <w:tc>
          <w:tcPr>
            <w:tcW w:w="0" w:type="auto"/>
            <w:tcBorders>
              <w:top w:val="single" w:sz="4" w:space="0" w:color="auto"/>
              <w:bottom w:val="nil"/>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Автомобильные дороги общей сети (край проезжей части):</w:t>
            </w:r>
          </w:p>
        </w:tc>
        <w:tc>
          <w:tcPr>
            <w:tcW w:w="0" w:type="auto"/>
            <w:tcBorders>
              <w:top w:val="single" w:sz="4" w:space="0" w:color="auto"/>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r>
      <w:tr w:rsidR="002E1AB4" w:rsidRPr="00F7387A" w:rsidTr="002E1AB4">
        <w:tc>
          <w:tcPr>
            <w:tcW w:w="0" w:type="auto"/>
            <w:tcBorders>
              <w:top w:val="nil"/>
              <w:bottom w:val="nil"/>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I, II и III категорий</w:t>
            </w:r>
          </w:p>
        </w:tc>
        <w:tc>
          <w:tcPr>
            <w:tcW w:w="0" w:type="auto"/>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12</w:t>
            </w:r>
          </w:p>
        </w:tc>
        <w:tc>
          <w:tcPr>
            <w:tcW w:w="0" w:type="auto"/>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c>
          <w:tcPr>
            <w:tcW w:w="0" w:type="auto"/>
            <w:tcBorders>
              <w:top w:val="nil"/>
              <w:left w:val="single" w:sz="4" w:space="0" w:color="auto"/>
              <w:bottom w:val="nil"/>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15</w:t>
            </w:r>
          </w:p>
        </w:tc>
      </w:tr>
      <w:tr w:rsidR="002E1AB4" w:rsidRPr="00F7387A" w:rsidTr="002E1AB4">
        <w:tc>
          <w:tcPr>
            <w:tcW w:w="0" w:type="auto"/>
            <w:tcBorders>
              <w:top w:val="nil"/>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IV и V категорий</w:t>
            </w:r>
          </w:p>
        </w:tc>
        <w:tc>
          <w:tcPr>
            <w:tcW w:w="0" w:type="auto"/>
            <w:tcBorders>
              <w:top w:val="nil"/>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9</w:t>
            </w:r>
          </w:p>
        </w:tc>
        <w:tc>
          <w:tcPr>
            <w:tcW w:w="0" w:type="auto"/>
            <w:tcBorders>
              <w:top w:val="nil"/>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12</w:t>
            </w:r>
          </w:p>
        </w:tc>
        <w:tc>
          <w:tcPr>
            <w:tcW w:w="0" w:type="auto"/>
            <w:tcBorders>
              <w:top w:val="nil"/>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9</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Маршруты электрифицированного городского транспорта (до контактной сети)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Железные дороги общей сети (до подошвы насыпи или бровки выемки)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Очистные канализационные сооружения и насосные станции, не относящиеся к автозаправочным станциям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Склады лесных материалов, торфа, волокнистых горючих веществ, сена, соломы, а также участки открытого залегания торфа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r>
    </w:tbl>
    <w:p w:rsidR="002E1AB4" w:rsidRPr="002415F8" w:rsidRDefault="002E1AB4" w:rsidP="008513D4">
      <w:pPr>
        <w:pStyle w:val="07"/>
      </w:pPr>
      <w:r>
        <w:t>Примечания</w:t>
      </w:r>
    </w:p>
    <w:p w:rsidR="002E1AB4" w:rsidRPr="002415F8" w:rsidRDefault="002E1AB4" w:rsidP="008513D4">
      <w:pPr>
        <w:pStyle w:val="08"/>
      </w:pPr>
      <w:r w:rsidRPr="002415F8">
        <w:t xml:space="preserve">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w:t>
      </w:r>
      <w:r w:rsidR="00F21932">
        <w:t>м</w:t>
      </w:r>
      <w:r w:rsidRPr="002415F8">
        <w:t xml:space="preserve"> наземное покрытие из материалов, не распространяющих пламя по своей поверхности, или вспаханная полоса земли.</w:t>
      </w:r>
    </w:p>
    <w:p w:rsidR="002E1AB4" w:rsidRPr="002415F8" w:rsidRDefault="002E1AB4" w:rsidP="008513D4">
      <w:pPr>
        <w:pStyle w:val="08"/>
      </w:pPr>
      <w:r w:rsidRPr="002415F8">
        <w:t xml:space="preserve">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w:t>
      </w:r>
      <w:r w:rsidR="00F21932">
        <w:t>м</w:t>
      </w:r>
      <w:r w:rsidRPr="002415F8">
        <w:t>.</w:t>
      </w:r>
    </w:p>
    <w:p w:rsidR="002E1AB4" w:rsidRPr="002415F8" w:rsidRDefault="002E1AB4" w:rsidP="008513D4">
      <w:pPr>
        <w:pStyle w:val="08"/>
      </w:pPr>
      <w:r w:rsidRPr="002415F8">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w:t>
      </w:r>
      <w:r w:rsidR="00F21932">
        <w:t>м</w:t>
      </w:r>
      <w:r w:rsidRPr="002415F8">
        <w:t>.</w:t>
      </w:r>
    </w:p>
    <w:p w:rsidR="002E1AB4" w:rsidRPr="002415F8" w:rsidRDefault="002E1AB4" w:rsidP="002E1AB4">
      <w:pPr>
        <w:pStyle w:val="01"/>
      </w:pPr>
    </w:p>
    <w:p w:rsidR="00C24BF8" w:rsidRDefault="002E1AB4" w:rsidP="005E4B30">
      <w:pPr>
        <w:pStyle w:val="01"/>
      </w:pPr>
      <w:r>
        <w:t>1</w:t>
      </w:r>
      <w:r w:rsidR="0039253D">
        <w:t>0</w:t>
      </w:r>
      <w:r w:rsidR="00884D50">
        <w:t>.2</w:t>
      </w:r>
      <w:r w:rsidR="006F6116" w:rsidRPr="002415F8">
        <w:t xml:space="preserve">.7.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w:t>
      </w:r>
      <w:r w:rsidR="00C45D2C">
        <w:t>«</w:t>
      </w:r>
      <w:r w:rsidR="006F6116" w:rsidRPr="002415F8">
        <w:t>ПУЭ</w:t>
      </w:r>
      <w:r w:rsidR="00C45D2C">
        <w:t>»</w:t>
      </w:r>
      <w:r w:rsidR="006F6116" w:rsidRPr="002415F8">
        <w:t xml:space="preserve">) при соблюдении требований </w:t>
      </w:r>
      <w:r>
        <w:t xml:space="preserve">подраздела </w:t>
      </w:r>
      <w:r w:rsidR="00AB4E5C">
        <w:t>«</w:t>
      </w:r>
      <w:r>
        <w:fldChar w:fldCharType="begin"/>
      </w:r>
      <w:r>
        <w:instrText xml:space="preserve"> REF подраздел_электроснабжение \h </w:instrText>
      </w:r>
      <w:r w:rsidR="005E4B30">
        <w:instrText xml:space="preserve"> \* MERGEFORMAT </w:instrText>
      </w:r>
      <w:r>
        <w:fldChar w:fldCharType="separate"/>
      </w:r>
      <w:r w:rsidR="000E722C">
        <w:t>6.6. Электроснабжение</w:t>
      </w:r>
      <w:r>
        <w:fldChar w:fldCharType="end"/>
      </w:r>
      <w:r w:rsidR="00AB4E5C">
        <w:t>»</w:t>
      </w:r>
      <w:r w:rsidR="00C24BF8">
        <w:t>.</w:t>
      </w:r>
    </w:p>
    <w:p w:rsidR="00F17D44" w:rsidRDefault="00C21920" w:rsidP="005E4B30">
      <w:pPr>
        <w:pStyle w:val="01"/>
      </w:pPr>
      <w:r>
        <w:t>1</w:t>
      </w:r>
      <w:r w:rsidR="0039253D">
        <w:t>0</w:t>
      </w:r>
      <w:r w:rsidR="00884D50">
        <w:t>.2</w:t>
      </w:r>
      <w:r w:rsidR="005E4B30">
        <w:t>.8</w:t>
      </w:r>
      <w:r w:rsidR="006F6116" w:rsidRPr="002415F8">
        <w:t xml:space="preserve">.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r w:rsidR="005E4B30">
        <w:fldChar w:fldCharType="begin"/>
      </w:r>
      <w:r w:rsidR="005E4B30">
        <w:instrText xml:space="preserve"> REF _Ref450323527 \h  \* MERGEFORMAT </w:instrText>
      </w:r>
      <w:r w:rsidR="005E4B30">
        <w:fldChar w:fldCharType="separate"/>
      </w:r>
      <w:r w:rsidR="000E722C">
        <w:t xml:space="preserve">Таблица </w:t>
      </w:r>
      <w:r w:rsidR="000E722C">
        <w:rPr>
          <w:noProof/>
        </w:rPr>
        <w:t>110</w:t>
      </w:r>
      <w:r w:rsidR="005E4B30">
        <w:fldChar w:fldCharType="end"/>
      </w:r>
      <w:r w:rsidR="005E4B30">
        <w:t xml:space="preserve">, </w:t>
      </w:r>
      <w:r w:rsidR="005E4B30">
        <w:fldChar w:fldCharType="begin"/>
      </w:r>
      <w:r w:rsidR="005E4B30">
        <w:instrText xml:space="preserve"> REF _Ref450323558 \h  \* MERGEFORMAT </w:instrText>
      </w:r>
      <w:r w:rsidR="005E4B30">
        <w:fldChar w:fldCharType="separate"/>
      </w:r>
      <w:r w:rsidR="000E722C">
        <w:t xml:space="preserve">Таблица </w:t>
      </w:r>
      <w:r w:rsidR="000E722C">
        <w:rPr>
          <w:noProof/>
        </w:rPr>
        <w:t>111</w:t>
      </w:r>
      <w:r w:rsidR="005E4B30">
        <w:fldChar w:fldCharType="end"/>
      </w:r>
      <w:r w:rsidR="005E4B30">
        <w:t xml:space="preserve">, а также в подразделе </w:t>
      </w:r>
      <w:r w:rsidR="00AB4E5C">
        <w:t>«</w:t>
      </w:r>
      <w:r w:rsidR="005E4B30">
        <w:fldChar w:fldCharType="begin"/>
      </w:r>
      <w:r w:rsidR="005E4B30">
        <w:instrText xml:space="preserve"> REF подраздел_газоснабжение \h  \* MERGEFORMAT </w:instrText>
      </w:r>
      <w:r w:rsidR="005E4B30">
        <w:fldChar w:fldCharType="separate"/>
      </w:r>
      <w:r w:rsidR="000E722C">
        <w:t>6.5. Газоснабжение</w:t>
      </w:r>
      <w:r w:rsidR="005E4B30">
        <w:fldChar w:fldCharType="end"/>
      </w:r>
      <w:r w:rsidR="00AB4E5C">
        <w:t>»</w:t>
      </w:r>
      <w:r w:rsidR="00A8378B">
        <w:t>.</w:t>
      </w:r>
    </w:p>
    <w:p w:rsidR="006F6116" w:rsidRPr="002415F8" w:rsidRDefault="00C21920" w:rsidP="005E4B30">
      <w:pPr>
        <w:pStyle w:val="01"/>
      </w:pPr>
      <w:r>
        <w:t>1</w:t>
      </w:r>
      <w:r w:rsidR="0039253D">
        <w:t>0</w:t>
      </w:r>
      <w:r w:rsidR="00884D50">
        <w:t>.2</w:t>
      </w:r>
      <w:r w:rsidR="005E4B30">
        <w:t>.9</w:t>
      </w:r>
      <w:r w:rsidR="006F6116" w:rsidRPr="002415F8">
        <w:t>. При установке двух резервуаров сжиженных углеводородных газов еди</w:t>
      </w:r>
      <w:r w:rsidR="005E4B30">
        <w:t>ничной вместимостью по 50 м</w:t>
      </w:r>
      <w:r w:rsidR="005E4B30">
        <w:rPr>
          <w:vertAlign w:val="superscript"/>
        </w:rPr>
        <w:t>3</w:t>
      </w:r>
      <w:r w:rsidR="006F6116" w:rsidRPr="002415F8">
        <w:t xml:space="preserve">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w:t>
      </w:r>
      <w:r w:rsidR="005E4B30">
        <w:t>–</w:t>
      </w:r>
      <w:r w:rsidR="006F6116" w:rsidRPr="002415F8">
        <w:t xml:space="preserve"> до 50 м.</w:t>
      </w:r>
    </w:p>
    <w:p w:rsidR="006F6116" w:rsidRPr="002415F8" w:rsidRDefault="00C21920" w:rsidP="005E4B30">
      <w:pPr>
        <w:pStyle w:val="01"/>
      </w:pPr>
      <w:r>
        <w:t>1</w:t>
      </w:r>
      <w:r w:rsidR="0039253D">
        <w:t>0</w:t>
      </w:r>
      <w:r w:rsidR="00884D50">
        <w:t>.2</w:t>
      </w:r>
      <w:r w:rsidR="005E4B30">
        <w:t>.10</w:t>
      </w:r>
      <w:r w:rsidR="006F6116" w:rsidRPr="002415F8">
        <w:t xml:space="preserve">.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w:t>
      </w:r>
      <w:r w:rsidR="006F6116" w:rsidRPr="005E4B30">
        <w:t>требованиям Федерального закона от 22 июля</w:t>
      </w:r>
      <w:r w:rsidR="005E4B30">
        <w:t xml:space="preserve"> 2008 года </w:t>
      </w:r>
      <w:r w:rsidR="00BF3FDC">
        <w:t>№</w:t>
      </w:r>
      <w:r w:rsidR="005E4B30">
        <w:t> 123-ФЗ «</w:t>
      </w:r>
      <w:r w:rsidR="006F6116" w:rsidRPr="002415F8">
        <w:t>Технический регламент о тре</w:t>
      </w:r>
      <w:r w:rsidR="005E4B30">
        <w:t>бованиях пожарной безопасности».</w:t>
      </w:r>
    </w:p>
    <w:p w:rsidR="006F6116" w:rsidRPr="002415F8" w:rsidRDefault="006F6116" w:rsidP="005E4B30">
      <w:pPr>
        <w:pStyle w:val="01"/>
      </w:pPr>
      <w:r w:rsidRPr="002415F8">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w:t>
      </w:r>
      <w:r w:rsidRPr="005E4B30">
        <w:t>соответствии с Федеральным законом от 27</w:t>
      </w:r>
      <w:r w:rsidR="005E4B30">
        <w:t xml:space="preserve"> декабря 2002 года </w:t>
      </w:r>
      <w:r w:rsidR="00BF3FDC">
        <w:t>№</w:t>
      </w:r>
      <w:r w:rsidR="005E4B30">
        <w:t> 184-ФЗ «О техническом регулировании»</w:t>
      </w:r>
      <w:r w:rsidRPr="002415F8">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6F6116" w:rsidRPr="002415F8" w:rsidRDefault="006F6116" w:rsidP="005E4B30">
      <w:pPr>
        <w:pStyle w:val="01"/>
      </w:pPr>
      <w:r w:rsidRPr="002415F8">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w:t>
      </w:r>
      <w:r w:rsidR="00102DA9">
        <w:t xml:space="preserve"> </w:t>
      </w:r>
      <w:r w:rsidR="00102DA9">
        <w:fldChar w:fldCharType="begin"/>
      </w:r>
      <w:r w:rsidR="00102DA9">
        <w:instrText xml:space="preserve"> REF _Ref450323558 \h </w:instrText>
      </w:r>
      <w:r w:rsidR="00102DA9">
        <w:fldChar w:fldCharType="separate"/>
      </w:r>
      <w:r w:rsidR="000E722C">
        <w:t xml:space="preserve">Таблица </w:t>
      </w:r>
      <w:r w:rsidR="000E722C">
        <w:rPr>
          <w:noProof/>
        </w:rPr>
        <w:t>111</w:t>
      </w:r>
      <w:r w:rsidR="00102DA9">
        <w:fldChar w:fldCharType="end"/>
      </w:r>
      <w:r w:rsidRPr="002415F8">
        <w:t>, независимо от количества мест.</w:t>
      </w:r>
    </w:p>
    <w:p w:rsidR="006F6116" w:rsidRPr="002415F8" w:rsidRDefault="00C21920" w:rsidP="00102DA9">
      <w:pPr>
        <w:pStyle w:val="01"/>
      </w:pPr>
      <w:r>
        <w:t>1</w:t>
      </w:r>
      <w:r w:rsidR="0039253D">
        <w:t>0</w:t>
      </w:r>
      <w:r w:rsidR="00884D50">
        <w:t>.2</w:t>
      </w:r>
      <w:r w:rsidR="00102DA9">
        <w:t>.11</w:t>
      </w:r>
      <w:r w:rsidR="006F6116" w:rsidRPr="002415F8">
        <w:t xml:space="preserve">. Противопожарные расстояния от резервуаров сжиженных углеводородных газов до зданий и сооружений должны соответствовать </w:t>
      </w:r>
      <w:r w:rsidR="006F6116" w:rsidRPr="00102DA9">
        <w:t>требованиям Федерального закона от</w:t>
      </w:r>
      <w:r w:rsidR="00102DA9">
        <w:t xml:space="preserve"> 22 июля 2008 года №</w:t>
      </w:r>
      <w:r w:rsidR="006F6116" w:rsidRPr="002415F8">
        <w:t xml:space="preserve"> 123-ФЗ </w:t>
      </w:r>
      <w:r w:rsidR="00102DA9">
        <w:t>«</w:t>
      </w:r>
      <w:r w:rsidR="006F6116" w:rsidRPr="002415F8">
        <w:t>Технический регламент о тр</w:t>
      </w:r>
      <w:r w:rsidR="00102DA9">
        <w:t>ебованиях пожарной безопасности»</w:t>
      </w:r>
      <w:r w:rsidR="006F6116" w:rsidRPr="002415F8">
        <w:t>:</w:t>
      </w:r>
    </w:p>
    <w:p w:rsidR="00102DA9" w:rsidRDefault="006F6116" w:rsidP="00102DA9">
      <w:pPr>
        <w:pStyle w:val="04"/>
      </w:pPr>
      <w:r w:rsidRPr="002415F8">
        <w:t>противопожарные расстояния от резервуаров сжиженных углеводородных газов, размещаемых на складе организации, общей вместимостью до 10000 м</w:t>
      </w:r>
      <w:r w:rsidR="00102DA9">
        <w:rPr>
          <w:vertAlign w:val="superscript"/>
        </w:rPr>
        <w:t>3</w:t>
      </w:r>
      <w:r w:rsidRPr="002415F8">
        <w:t xml:space="preserve"> при хранении под давлением или вместимостью до 40000 м</w:t>
      </w:r>
      <w:r w:rsidR="00102DA9">
        <w:rPr>
          <w:vertAlign w:val="superscript"/>
        </w:rPr>
        <w:t>3</w:t>
      </w:r>
      <w:r w:rsidRPr="002415F8">
        <w:t xml:space="preserve">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r w:rsidR="00102DA9">
        <w:fldChar w:fldCharType="begin"/>
      </w:r>
      <w:r w:rsidR="00102DA9">
        <w:instrText xml:space="preserve"> REF _Ref450312550 \h  \* MERGEFORMAT </w:instrText>
      </w:r>
      <w:r w:rsidR="00102DA9">
        <w:fldChar w:fldCharType="separate"/>
      </w:r>
      <w:r w:rsidR="000E722C">
        <w:t xml:space="preserve">Таблица </w:t>
      </w:r>
      <w:r w:rsidR="000E722C">
        <w:rPr>
          <w:noProof/>
        </w:rPr>
        <w:t>95</w:t>
      </w:r>
      <w:r w:rsidR="00102DA9">
        <w:fldChar w:fldCharType="end"/>
      </w:r>
      <w:r w:rsidR="00102DA9">
        <w:t>.</w:t>
      </w:r>
    </w:p>
    <w:p w:rsidR="006F6116" w:rsidRPr="002415F8" w:rsidRDefault="006F6116" w:rsidP="00102DA9">
      <w:pPr>
        <w:pStyle w:val="04"/>
      </w:pPr>
      <w:r w:rsidRPr="002415F8">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6F6116" w:rsidRDefault="006F6116" w:rsidP="00102DA9">
      <w:pPr>
        <w:pStyle w:val="04"/>
      </w:pPr>
      <w:r w:rsidRPr="002415F8">
        <w:t>противопожарные расстояния от резервуаров сжиженных углеводородных газов, размещаемых на складе организации, общей вместимостью от 10000 до 20000 м</w:t>
      </w:r>
      <w:r w:rsidR="00102DA9">
        <w:rPr>
          <w:vertAlign w:val="superscript"/>
        </w:rPr>
        <w:t>3</w:t>
      </w:r>
      <w:r w:rsidRPr="002415F8">
        <w:t xml:space="preserve"> при хранении под давлением либо вместимостью от 40000 до 60000 м</w:t>
      </w:r>
      <w:r w:rsidR="00102DA9">
        <w:rPr>
          <w:vertAlign w:val="superscript"/>
        </w:rPr>
        <w:t>3</w:t>
      </w:r>
      <w:r w:rsidRPr="002415F8">
        <w:t xml:space="preserve"> при хранении изотермическим способом в надземных резервуарах, или вместимостью от 40000 до 100000 м</w:t>
      </w:r>
      <w:r w:rsidR="00102DA9">
        <w:rPr>
          <w:vertAlign w:val="superscript"/>
        </w:rPr>
        <w:t>3</w:t>
      </w:r>
      <w:r w:rsidRPr="002415F8">
        <w:t xml:space="preserve">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r w:rsidR="008324C3">
        <w:fldChar w:fldCharType="begin"/>
      </w:r>
      <w:r w:rsidR="008324C3">
        <w:instrText xml:space="preserve"> REF _Ref450323382 \h </w:instrText>
      </w:r>
      <w:r w:rsidR="008324C3">
        <w:fldChar w:fldCharType="separate"/>
      </w:r>
      <w:r w:rsidR="000E722C">
        <w:t xml:space="preserve">Таблица </w:t>
      </w:r>
      <w:r w:rsidR="000E722C">
        <w:rPr>
          <w:noProof/>
        </w:rPr>
        <w:t>96</w:t>
      </w:r>
      <w:r w:rsidR="008324C3">
        <w:fldChar w:fldCharType="end"/>
      </w:r>
      <w:r w:rsidR="008324C3">
        <w:t>.</w:t>
      </w:r>
    </w:p>
    <w:p w:rsidR="00102DA9" w:rsidRDefault="00102DA9" w:rsidP="00102DA9">
      <w:pPr>
        <w:pStyle w:val="05"/>
      </w:pPr>
      <w:bookmarkStart w:id="187" w:name="_Ref450312550"/>
      <w:r>
        <w:t xml:space="preserve">Таблица </w:t>
      </w:r>
      <w:r w:rsidR="00F14E19">
        <w:fldChar w:fldCharType="begin"/>
      </w:r>
      <w:r w:rsidR="00F14E19">
        <w:instrText xml:space="preserve"> SEQ Таблица \* ARABIC </w:instrText>
      </w:r>
      <w:r w:rsidR="00F14E19">
        <w:fldChar w:fldCharType="separate"/>
      </w:r>
      <w:r w:rsidR="000E722C">
        <w:rPr>
          <w:noProof/>
        </w:rPr>
        <w:t>95</w:t>
      </w:r>
      <w:r w:rsidR="00F14E19">
        <w:rPr>
          <w:noProof/>
        </w:rPr>
        <w:fldChar w:fldCharType="end"/>
      </w:r>
      <w:bookmarkEnd w:id="18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6"/>
        <w:gridCol w:w="2410"/>
        <w:gridCol w:w="1545"/>
        <w:gridCol w:w="1916"/>
        <w:gridCol w:w="1916"/>
      </w:tblGrid>
      <w:tr w:rsidR="00102DA9" w:rsidRPr="0007466B" w:rsidTr="00102DA9">
        <w:tc>
          <w:tcPr>
            <w:tcW w:w="0" w:type="auto"/>
            <w:vMerge w:val="restart"/>
            <w:tcBorders>
              <w:top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Наименование здания и сооружения</w:t>
            </w:r>
          </w:p>
        </w:tc>
        <w:tc>
          <w:tcPr>
            <w:tcW w:w="0" w:type="auto"/>
            <w:gridSpan w:val="4"/>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Противопожарные расстояния, м</w:t>
            </w:r>
          </w:p>
        </w:tc>
      </w:tr>
      <w:tr w:rsidR="00102DA9" w:rsidRPr="0007466B" w:rsidTr="00102DA9">
        <w:tc>
          <w:tcPr>
            <w:tcW w:w="0" w:type="auto"/>
            <w:vMerge/>
            <w:tcBorders>
              <w:top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резервуары наземные под давлением, включая полуизотермические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резервуары подземные под давлением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резервуары наземные изотермические</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резервуары подземные изотермические</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D734B5" w:rsidP="00087991">
            <w:pPr>
              <w:suppressAutoHyphens/>
              <w:rPr>
                <w:rFonts w:ascii="Times New Roman" w:hAnsi="Times New Roman" w:cs="Times New Roman"/>
                <w:sz w:val="20"/>
                <w:szCs w:val="20"/>
              </w:rPr>
            </w:pPr>
            <w:r>
              <w:rPr>
                <w:rFonts w:ascii="Times New Roman" w:hAnsi="Times New Roman" w:cs="Times New Roman"/>
                <w:sz w:val="20"/>
                <w:szCs w:val="20"/>
              </w:rPr>
              <w:t>Т</w:t>
            </w:r>
            <w:r w:rsidR="00102DA9" w:rsidRPr="0007466B">
              <w:rPr>
                <w:rFonts w:ascii="Times New Roman" w:hAnsi="Times New Roman" w:cs="Times New Roman"/>
                <w:sz w:val="20"/>
                <w:szCs w:val="20"/>
              </w:rPr>
              <w:t>роллейбусные линии, железные дороги общей сети (до подошвы насыпи или бровки выемки)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75</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Автомобильные дороги общей сети (край 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50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Линии электропередачи (воздушные) высокого напряжения (от подошвы обвалования)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менее 1,5 высоты подошвы опоры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менее 1,5 высоты подошвы опоры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менее 1,5 высоты подошвы опоры</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менее 1,5 высоты подошвы опоры</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Границы территорий смежных организаций (до ограждения)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AC715C">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пределов санитарно-защитной зоны, но не менее 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AC715C">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пределов санитарно-защитной зоны, но не менее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AC715C">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пределов санитарно-защитной зоны, но не менее 500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AC715C">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пределов санитарно-защитной зоны, но не менее 300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Склады лесоматериалов и твердого топлива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75</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Лесничества (лесопарки) с лесными насаждениями лиственных пород (от ограждения территории организации или склада)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Внутризаводские наземные и подземные технологические трубопроводы, не относящиеся к складу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обвалования, но ближе к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ближе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обвалования, но ближе к 20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ближе 15</w:t>
            </w:r>
          </w:p>
        </w:tc>
      </w:tr>
      <w:tr w:rsidR="00102DA9" w:rsidRPr="0007466B" w:rsidTr="00102DA9">
        <w:tc>
          <w:tcPr>
            <w:tcW w:w="0" w:type="auto"/>
            <w:tcBorders>
              <w:top w:val="single" w:sz="4" w:space="0" w:color="auto"/>
              <w:bottom w:val="nil"/>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vertAlign w:val="superscript"/>
              </w:rPr>
            </w:pPr>
            <w:r w:rsidRPr="0007466B">
              <w:rPr>
                <w:rFonts w:ascii="Times New Roman" w:hAnsi="Times New Roman" w:cs="Times New Roman"/>
                <w:sz w:val="20"/>
                <w:szCs w:val="20"/>
              </w:rPr>
              <w:t>Здания и сооружения организации в производственной зоне при объеме резервуаров, м</w:t>
            </w:r>
            <w:r>
              <w:rPr>
                <w:rFonts w:ascii="Times New Roman" w:hAnsi="Times New Roman" w:cs="Times New Roman"/>
                <w:sz w:val="20"/>
                <w:szCs w:val="20"/>
                <w:vertAlign w:val="superscript"/>
              </w:rPr>
              <w:t>3</w:t>
            </w:r>
          </w:p>
        </w:tc>
        <w:tc>
          <w:tcPr>
            <w:tcW w:w="0" w:type="auto"/>
            <w:tcBorders>
              <w:top w:val="single" w:sz="4" w:space="0" w:color="auto"/>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p>
        </w:tc>
      </w:tr>
      <w:tr w:rsidR="00102DA9" w:rsidRPr="0007466B" w:rsidTr="00102DA9">
        <w:tc>
          <w:tcPr>
            <w:tcW w:w="0" w:type="auto"/>
            <w:tcBorders>
              <w:top w:val="nil"/>
              <w:bottom w:val="nil"/>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2000-5000</w:t>
            </w:r>
          </w:p>
        </w:tc>
        <w:tc>
          <w:tcPr>
            <w:tcW w:w="0" w:type="auto"/>
            <w:tcBorders>
              <w:top w:val="nil"/>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c>
          <w:tcPr>
            <w:tcW w:w="0" w:type="auto"/>
            <w:tcBorders>
              <w:top w:val="nil"/>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120</w:t>
            </w:r>
          </w:p>
        </w:tc>
        <w:tc>
          <w:tcPr>
            <w:tcW w:w="0" w:type="auto"/>
            <w:tcBorders>
              <w:top w:val="nil"/>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c>
          <w:tcPr>
            <w:tcW w:w="0" w:type="auto"/>
            <w:tcBorders>
              <w:top w:val="nil"/>
              <w:left w:val="single" w:sz="4" w:space="0" w:color="auto"/>
              <w:bottom w:val="nil"/>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r>
      <w:tr w:rsidR="00102DA9" w:rsidRPr="0007466B" w:rsidTr="00102DA9">
        <w:tc>
          <w:tcPr>
            <w:tcW w:w="0" w:type="auto"/>
            <w:tcBorders>
              <w:top w:val="nil"/>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6000-10000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c>
          <w:tcPr>
            <w:tcW w:w="0" w:type="auto"/>
            <w:vMerge w:val="restart"/>
            <w:tcBorders>
              <w:top w:val="nil"/>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125</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Факельная установка (до ствола факела)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Здания и сооружения в зоне, прилегающей к территории организации (административной зоне)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250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r>
    </w:tbl>
    <w:p w:rsidR="008324C3" w:rsidRDefault="008324C3" w:rsidP="008324C3">
      <w:pPr>
        <w:pStyle w:val="05"/>
      </w:pPr>
      <w:bookmarkStart w:id="188" w:name="_Ref450323382"/>
      <w:r>
        <w:t xml:space="preserve">Таблица </w:t>
      </w:r>
      <w:r w:rsidR="00F14E19">
        <w:fldChar w:fldCharType="begin"/>
      </w:r>
      <w:r w:rsidR="00F14E19">
        <w:instrText xml:space="preserve"> SEQ Таблица \* ARABIC </w:instrText>
      </w:r>
      <w:r w:rsidR="00F14E19">
        <w:fldChar w:fldCharType="separate"/>
      </w:r>
      <w:r w:rsidR="000E722C">
        <w:rPr>
          <w:noProof/>
        </w:rPr>
        <w:t>96</w:t>
      </w:r>
      <w:r w:rsidR="00F14E19">
        <w:rPr>
          <w:noProof/>
        </w:rPr>
        <w:fldChar w:fldCharType="end"/>
      </w:r>
      <w:bookmarkEnd w:id="18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1626"/>
        <w:gridCol w:w="1626"/>
        <w:gridCol w:w="1988"/>
        <w:gridCol w:w="1988"/>
      </w:tblGrid>
      <w:tr w:rsidR="008324C3" w:rsidRPr="00CE10D6" w:rsidTr="008324C3">
        <w:tc>
          <w:tcPr>
            <w:tcW w:w="0" w:type="auto"/>
            <w:vMerge w:val="restart"/>
            <w:tcBorders>
              <w:top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Наименование здания и сооружения</w:t>
            </w:r>
          </w:p>
        </w:tc>
        <w:tc>
          <w:tcPr>
            <w:tcW w:w="0" w:type="auto"/>
            <w:gridSpan w:val="4"/>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Противопожарные расстояния, м</w:t>
            </w:r>
          </w:p>
        </w:tc>
      </w:tr>
      <w:tr w:rsidR="008324C3" w:rsidRPr="00CE10D6" w:rsidTr="008324C3">
        <w:tc>
          <w:tcPr>
            <w:tcW w:w="0" w:type="auto"/>
            <w:vMerge/>
            <w:tcBorders>
              <w:top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резервуары наземные под давлением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резервуары подземные под давлением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резервуары наземные изотермические</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резервуары подземные изотермические</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D734B5" w:rsidP="00087991">
            <w:pPr>
              <w:suppressAutoHyphens/>
              <w:rPr>
                <w:rFonts w:ascii="Times New Roman" w:hAnsi="Times New Roman" w:cs="Times New Roman"/>
                <w:sz w:val="20"/>
                <w:szCs w:val="20"/>
              </w:rPr>
            </w:pPr>
            <w:r>
              <w:rPr>
                <w:rFonts w:ascii="Times New Roman" w:hAnsi="Times New Roman" w:cs="Times New Roman"/>
                <w:sz w:val="20"/>
                <w:szCs w:val="20"/>
              </w:rPr>
              <w:t>Т</w:t>
            </w:r>
            <w:r w:rsidR="008324C3" w:rsidRPr="00CE10D6">
              <w:rPr>
                <w:rFonts w:ascii="Times New Roman" w:hAnsi="Times New Roman" w:cs="Times New Roman"/>
                <w:sz w:val="20"/>
                <w:szCs w:val="20"/>
              </w:rPr>
              <w:t>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50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ЛЭП (воздушные)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не менее 1,5 высоты опоры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не менее 1,5 высоты опоры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не менее 1,5 высоты опоры</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не менее 1,5 высоты опоры</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Здания и сооружения производственной, складской подсобной зоны товарно-сырьевой базы или склада</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250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nil"/>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Здания и сооружения (административной) зоны организации</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500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500</w:t>
            </w:r>
          </w:p>
        </w:tc>
        <w:tc>
          <w:tcPr>
            <w:tcW w:w="0" w:type="auto"/>
            <w:tcBorders>
              <w:top w:val="single" w:sz="4" w:space="0" w:color="auto"/>
              <w:left w:val="single" w:sz="4" w:space="0" w:color="auto"/>
              <w:bottom w:val="nil"/>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Факельная установка (до ствола факела)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Границы территорий смежных организаций (до ограждения)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вне пределов санитарно-защитной зоны, но не менее 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вне пределов санитарно-защитной зоны, но не менее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вне пределов санитарно-защитной зоны, но не менее 500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вне пределов санитарно-защитной зоны, но не менее 300</w:t>
            </w:r>
          </w:p>
        </w:tc>
      </w:tr>
      <w:tr w:rsidR="008324C3" w:rsidRPr="00CE10D6" w:rsidTr="000D7F6E">
        <w:tc>
          <w:tcPr>
            <w:tcW w:w="0" w:type="auto"/>
            <w:tcBorders>
              <w:top w:val="single" w:sz="4" w:space="0" w:color="auto"/>
              <w:bottom w:val="single" w:sz="4" w:space="0" w:color="auto"/>
              <w:right w:val="single" w:sz="4" w:space="0" w:color="auto"/>
            </w:tcBorders>
            <w:shd w:val="clear" w:color="auto" w:fill="auto"/>
          </w:tcPr>
          <w:p w:rsidR="008324C3" w:rsidRPr="000D7F6E" w:rsidRDefault="008324C3" w:rsidP="00087991">
            <w:pPr>
              <w:suppressAutoHyphens/>
              <w:rPr>
                <w:rFonts w:ascii="Times New Roman" w:hAnsi="Times New Roman" w:cs="Times New Roman"/>
                <w:sz w:val="20"/>
                <w:szCs w:val="20"/>
              </w:rPr>
            </w:pPr>
            <w:r w:rsidRPr="000D7F6E">
              <w:rPr>
                <w:rFonts w:ascii="Times New Roman" w:hAnsi="Times New Roman" w:cs="Times New Roman"/>
                <w:sz w:val="20"/>
                <w:szCs w:val="20"/>
              </w:rPr>
              <w:t>ТЭЦ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0D7F6E" w:rsidRDefault="008324C3" w:rsidP="00087991">
            <w:pPr>
              <w:suppressAutoHyphens/>
              <w:jc w:val="center"/>
              <w:rPr>
                <w:rFonts w:ascii="Times New Roman" w:hAnsi="Times New Roman" w:cs="Times New Roman"/>
                <w:sz w:val="20"/>
                <w:szCs w:val="20"/>
              </w:rPr>
            </w:pPr>
            <w:r w:rsidRPr="000D7F6E">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0D7F6E" w:rsidRDefault="008324C3" w:rsidP="00087991">
            <w:pPr>
              <w:suppressAutoHyphens/>
              <w:jc w:val="center"/>
              <w:rPr>
                <w:rFonts w:ascii="Times New Roman" w:hAnsi="Times New Roman" w:cs="Times New Roman"/>
                <w:sz w:val="20"/>
                <w:szCs w:val="20"/>
              </w:rPr>
            </w:pPr>
            <w:r w:rsidRPr="000D7F6E">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0D7F6E" w:rsidRDefault="008324C3" w:rsidP="00087991">
            <w:pPr>
              <w:suppressAutoHyphens/>
              <w:jc w:val="center"/>
              <w:rPr>
                <w:rFonts w:ascii="Times New Roman" w:hAnsi="Times New Roman" w:cs="Times New Roman"/>
                <w:sz w:val="20"/>
                <w:szCs w:val="20"/>
              </w:rPr>
            </w:pPr>
            <w:r w:rsidRPr="000D7F6E">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rsidR="008324C3" w:rsidRPr="000D7F6E" w:rsidRDefault="008324C3" w:rsidP="00087991">
            <w:pPr>
              <w:suppressAutoHyphens/>
              <w:jc w:val="center"/>
              <w:rPr>
                <w:rFonts w:ascii="Times New Roman" w:hAnsi="Times New Roman" w:cs="Times New Roman"/>
                <w:sz w:val="20"/>
                <w:szCs w:val="20"/>
              </w:rPr>
            </w:pPr>
            <w:r w:rsidRPr="000D7F6E">
              <w:rPr>
                <w:rFonts w:ascii="Times New Roman" w:hAnsi="Times New Roman" w:cs="Times New Roman"/>
                <w:sz w:val="20"/>
                <w:szCs w:val="20"/>
              </w:rPr>
              <w:t>200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Лесничества (лесопарки) с лесными насаждениями хвойных пород от ограждения товарно-сырьевой базы или склада)</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75</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c>
          <w:tcPr>
            <w:tcW w:w="0" w:type="auto"/>
            <w:tcBorders>
              <w:top w:val="single" w:sz="4" w:space="0" w:color="auto"/>
              <w:left w:val="single" w:sz="4" w:space="0" w:color="auto"/>
              <w:bottom w:val="nil"/>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75</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Лесничества (лесопарки) с лесными насаждениями лиственных пород (от ограждения товарно-сырьевой базы или склада)</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w:t>
            </w:r>
          </w:p>
        </w:tc>
        <w:tc>
          <w:tcPr>
            <w:tcW w:w="0" w:type="auto"/>
            <w:tcBorders>
              <w:top w:val="single" w:sz="4" w:space="0" w:color="auto"/>
              <w:left w:val="single" w:sz="4" w:space="0" w:color="auto"/>
              <w:bottom w:val="nil"/>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2000</w:t>
            </w:r>
          </w:p>
        </w:tc>
      </w:tr>
    </w:tbl>
    <w:p w:rsidR="006F6116" w:rsidRPr="002415F8" w:rsidRDefault="008324C3" w:rsidP="008324C3">
      <w:pPr>
        <w:pStyle w:val="09"/>
      </w:pPr>
      <w:bookmarkStart w:id="189" w:name="_Toc477434966"/>
      <w:r>
        <w:t>1</w:t>
      </w:r>
      <w:r w:rsidR="0039253D">
        <w:t>0</w:t>
      </w:r>
      <w:r w:rsidR="00884D50">
        <w:t>.3</w:t>
      </w:r>
      <w:r w:rsidR="006F6116" w:rsidRPr="002415F8">
        <w:t>. Требования к проездам пожарны</w:t>
      </w:r>
      <w:r>
        <w:t>х машин к зданиям и сооружениям</w:t>
      </w:r>
      <w:bookmarkEnd w:id="189"/>
    </w:p>
    <w:p w:rsidR="006F6116" w:rsidRPr="002415F8" w:rsidRDefault="008324C3" w:rsidP="008324C3">
      <w:pPr>
        <w:pStyle w:val="01"/>
      </w:pPr>
      <w:r>
        <w:t>1</w:t>
      </w:r>
      <w:r w:rsidR="0039253D">
        <w:t>0</w:t>
      </w:r>
      <w:r>
        <w:t>.</w:t>
      </w:r>
      <w:r w:rsidR="00884D50">
        <w:t>3</w:t>
      </w:r>
      <w:r w:rsidR="006F6116" w:rsidRPr="002415F8">
        <w:t>.1.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6F6116" w:rsidRPr="002415F8" w:rsidRDefault="006F6116" w:rsidP="008324C3">
      <w:pPr>
        <w:pStyle w:val="01"/>
      </w:pPr>
      <w:r w:rsidRPr="002415F8">
        <w:t>Подъезд пожарных автомобилей должен быть обеспечен к общественным и жилым зданиям и сооружениям:</w:t>
      </w:r>
    </w:p>
    <w:p w:rsidR="006F6116" w:rsidRPr="002415F8" w:rsidRDefault="006F6116" w:rsidP="00087991">
      <w:pPr>
        <w:pStyle w:val="04"/>
      </w:pPr>
      <w:r w:rsidRPr="002415F8">
        <w:t xml:space="preserve">с двух продольных сторон </w:t>
      </w:r>
      <w:r w:rsidR="00087991">
        <w:t>–</w:t>
      </w:r>
      <w:r w:rsidRPr="002415F8">
        <w:t xml:space="preserve"> к зданиям многоквартирных жилых домов высотой 28 и более </w:t>
      </w:r>
      <w:r w:rsidR="00F21932">
        <w:t>м</w:t>
      </w:r>
      <w:r w:rsidRPr="002415F8">
        <w:t xml:space="preserve">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w:t>
      </w:r>
      <w:r w:rsidR="00F21932">
        <w:t>м</w:t>
      </w:r>
      <w:r w:rsidRPr="002415F8">
        <w:t xml:space="preserve"> (6 и более этажей);</w:t>
      </w:r>
    </w:p>
    <w:p w:rsidR="006F6116" w:rsidRPr="002415F8" w:rsidRDefault="006F6116" w:rsidP="00087991">
      <w:pPr>
        <w:pStyle w:val="04"/>
      </w:pPr>
      <w:r w:rsidRPr="002415F8">
        <w:t xml:space="preserve">со всех сторон </w:t>
      </w:r>
      <w:r w:rsidR="00087991">
        <w:t>–</w:t>
      </w:r>
      <w:r w:rsidRPr="002415F8">
        <w:t xml:space="preserve">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6F6116" w:rsidRPr="002415F8" w:rsidRDefault="006F6116" w:rsidP="008324C3">
      <w:pPr>
        <w:pStyle w:val="01"/>
      </w:pPr>
      <w:r w:rsidRPr="002415F8">
        <w:t>К зданиям и сооружениям производственных объектов по всей их длине должен быть обеспечен подъезд пожарных автомобилей:</w:t>
      </w:r>
    </w:p>
    <w:p w:rsidR="006F6116" w:rsidRPr="002415F8" w:rsidRDefault="006F6116" w:rsidP="00087991">
      <w:pPr>
        <w:pStyle w:val="04"/>
      </w:pPr>
      <w:r w:rsidRPr="002415F8">
        <w:t xml:space="preserve">с одной стороны </w:t>
      </w:r>
      <w:r w:rsidR="00087991">
        <w:t>–</w:t>
      </w:r>
      <w:r w:rsidRPr="002415F8">
        <w:t xml:space="preserve"> при ширине здания и сооружения не более 18 </w:t>
      </w:r>
      <w:r w:rsidR="00F21932">
        <w:t>м</w:t>
      </w:r>
      <w:r w:rsidRPr="002415F8">
        <w:t>;</w:t>
      </w:r>
    </w:p>
    <w:p w:rsidR="006F6116" w:rsidRPr="002415F8" w:rsidRDefault="006F6116" w:rsidP="00087991">
      <w:pPr>
        <w:pStyle w:val="04"/>
      </w:pPr>
      <w:r w:rsidRPr="002415F8">
        <w:t xml:space="preserve">с двух сторон </w:t>
      </w:r>
      <w:r w:rsidR="00087991">
        <w:t>–</w:t>
      </w:r>
      <w:r w:rsidRPr="002415F8">
        <w:t xml:space="preserve"> при ширине здания и сооружения более 18 </w:t>
      </w:r>
      <w:r w:rsidR="00F21932">
        <w:t>м</w:t>
      </w:r>
      <w:r w:rsidRPr="002415F8">
        <w:t>, а также при устройстве замкнутых и полузамкнутых дворов.</w:t>
      </w:r>
    </w:p>
    <w:p w:rsidR="006F6116" w:rsidRPr="002415F8" w:rsidRDefault="006F6116" w:rsidP="008324C3">
      <w:pPr>
        <w:pStyle w:val="01"/>
      </w:pPr>
      <w:r w:rsidRPr="002415F8">
        <w:t>Допускается предусматривать подъезд для пожарных машин только с одной стороны здания в случаях, если:</w:t>
      </w:r>
    </w:p>
    <w:p w:rsidR="006F6116" w:rsidRPr="002415F8" w:rsidRDefault="006F6116" w:rsidP="00087991">
      <w:pPr>
        <w:pStyle w:val="04"/>
      </w:pPr>
      <w:r w:rsidRPr="002415F8">
        <w:t xml:space="preserve">пожарный подъезд предусматривается к многоквартирным жилым домам высотой менее 28 </w:t>
      </w:r>
      <w:r w:rsidR="00F21932">
        <w:t>м</w:t>
      </w:r>
      <w:r w:rsidRPr="002415F8">
        <w:t xml:space="preserve">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w:t>
      </w:r>
      <w:r w:rsidR="00F21932">
        <w:t>м</w:t>
      </w:r>
      <w:r w:rsidRPr="002415F8">
        <w:t xml:space="preserve"> (менее 6 этажей);</w:t>
      </w:r>
    </w:p>
    <w:p w:rsidR="006F6116" w:rsidRPr="002415F8" w:rsidRDefault="006F6116" w:rsidP="00087991">
      <w:pPr>
        <w:pStyle w:val="04"/>
      </w:pPr>
      <w:r w:rsidRPr="002415F8">
        <w:t>предусмотрена двусторонняя ориентация квартир или помещений здания;</w:t>
      </w:r>
    </w:p>
    <w:p w:rsidR="006F6116" w:rsidRPr="002415F8" w:rsidRDefault="006F6116" w:rsidP="00087991">
      <w:pPr>
        <w:pStyle w:val="04"/>
      </w:pPr>
      <w:r w:rsidRPr="002415F8">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6F6116" w:rsidRPr="002415F8" w:rsidRDefault="006F6116" w:rsidP="008324C3">
      <w:pPr>
        <w:pStyle w:val="01"/>
      </w:pPr>
      <w:r w:rsidRPr="002415F8">
        <w:t xml:space="preserve">К зданиям с площадью застройки более 10000 </w:t>
      </w:r>
      <w:r w:rsidR="00087991">
        <w:t>м</w:t>
      </w:r>
      <w:r w:rsidR="00087991">
        <w:rPr>
          <w:vertAlign w:val="superscript"/>
        </w:rPr>
        <w:t>2</w:t>
      </w:r>
      <w:r w:rsidRPr="002415F8">
        <w:t xml:space="preserve"> или шириной более 100 </w:t>
      </w:r>
      <w:r w:rsidR="00F21932">
        <w:t>м</w:t>
      </w:r>
      <w:r w:rsidRPr="002415F8">
        <w:t xml:space="preserve"> подъезд пожарных автомобилей должен быть обеспечен со всех сторон.</w:t>
      </w:r>
    </w:p>
    <w:p w:rsidR="006F6116" w:rsidRPr="002415F8" w:rsidRDefault="006F6116" w:rsidP="008324C3">
      <w:pPr>
        <w:pStyle w:val="01"/>
      </w:pPr>
      <w:r w:rsidRPr="002415F8">
        <w:t xml:space="preserve">Допускается увеличивать расстояние от края проезжей части автомобильной дороги до ближней стены производственных зданий и сооружений до 60 </w:t>
      </w:r>
      <w:r w:rsidR="00F21932">
        <w:t>м</w:t>
      </w:r>
      <w:r w:rsidRPr="002415F8">
        <w:t xml:space="preserve">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w:t>
      </w:r>
      <w:r w:rsidR="00F21932">
        <w:t>м</w:t>
      </w:r>
      <w:r w:rsidRPr="002415F8">
        <w:t xml:space="preserve">, а расстояние между тупиковыми дорогами должно быть не более 100 </w:t>
      </w:r>
      <w:r w:rsidR="00F21932">
        <w:t>м</w:t>
      </w:r>
      <w:r w:rsidRPr="002415F8">
        <w:t>.</w:t>
      </w:r>
    </w:p>
    <w:p w:rsidR="006F6116" w:rsidRPr="002415F8" w:rsidRDefault="00087991" w:rsidP="00087991">
      <w:pPr>
        <w:pStyle w:val="01"/>
      </w:pPr>
      <w:r>
        <w:t>1</w:t>
      </w:r>
      <w:r w:rsidR="0039253D">
        <w:t>0</w:t>
      </w:r>
      <w:r w:rsidR="00884D50">
        <w:t>.3</w:t>
      </w:r>
      <w:r>
        <w:t>.2</w:t>
      </w:r>
      <w:r w:rsidR="006F6116" w:rsidRPr="002415F8">
        <w:t xml:space="preserve">. Ширина проездов для пожарной техники должна составлять не менее 6 </w:t>
      </w:r>
      <w:r w:rsidR="00F21932">
        <w:t>м</w:t>
      </w:r>
      <w:r w:rsidR="006F6116" w:rsidRPr="002415F8">
        <w:t>.</w:t>
      </w:r>
    </w:p>
    <w:p w:rsidR="006F6116" w:rsidRPr="002415F8" w:rsidRDefault="006F6116" w:rsidP="00087991">
      <w:pPr>
        <w:pStyle w:val="01"/>
      </w:pPr>
      <w:r w:rsidRPr="002415F8">
        <w:t>Конструкция дорожного покрытия проездов для пожарной техники должна проектироваться с учетом расчетной нагрузки от пожарных автомобилей.</w:t>
      </w:r>
    </w:p>
    <w:p w:rsidR="006F6116" w:rsidRPr="002415F8" w:rsidRDefault="006F6116" w:rsidP="00087991">
      <w:pPr>
        <w:pStyle w:val="01"/>
      </w:pPr>
      <w:r w:rsidRPr="002415F8">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6F6116" w:rsidRPr="002415F8" w:rsidRDefault="006F6116" w:rsidP="00087991">
      <w:pPr>
        <w:pStyle w:val="01"/>
      </w:pPr>
      <w:r w:rsidRPr="002415F8">
        <w:t>Расстояние от внутреннего края подъезда до стены здания и сооружения должно быть:</w:t>
      </w:r>
    </w:p>
    <w:p w:rsidR="006F6116" w:rsidRPr="002415F8" w:rsidRDefault="006F6116" w:rsidP="00087991">
      <w:pPr>
        <w:pStyle w:val="04"/>
      </w:pPr>
      <w:r w:rsidRPr="002415F8">
        <w:t xml:space="preserve">для зданий высотой не более 28 м </w:t>
      </w:r>
      <w:r w:rsidR="00087991">
        <w:t>–</w:t>
      </w:r>
      <w:r w:rsidRPr="002415F8">
        <w:t xml:space="preserve"> не более 8 м;</w:t>
      </w:r>
    </w:p>
    <w:p w:rsidR="006F6116" w:rsidRPr="002415F8" w:rsidRDefault="006F6116" w:rsidP="00087991">
      <w:pPr>
        <w:pStyle w:val="04"/>
      </w:pPr>
      <w:r w:rsidRPr="002415F8">
        <w:t xml:space="preserve">для зданий высотой более 28 м </w:t>
      </w:r>
      <w:r w:rsidR="00087991">
        <w:t>–</w:t>
      </w:r>
      <w:r w:rsidRPr="002415F8">
        <w:t xml:space="preserve"> не более 16 м.</w:t>
      </w:r>
    </w:p>
    <w:p w:rsidR="006F6116" w:rsidRPr="002415F8" w:rsidRDefault="006F6116" w:rsidP="00087991">
      <w:pPr>
        <w:pStyle w:val="01"/>
      </w:pPr>
      <w:r w:rsidRPr="002415F8">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F6116" w:rsidRPr="002415F8" w:rsidRDefault="006F6116" w:rsidP="00087991">
      <w:pPr>
        <w:pStyle w:val="01"/>
      </w:pPr>
      <w:r w:rsidRPr="002415F8">
        <w:t>В замкнутых и полузамкнутых дворах необходимо предусматривать проезды для пожарных автомобилей.</w:t>
      </w:r>
    </w:p>
    <w:p w:rsidR="006F6116" w:rsidRPr="00462AB7" w:rsidRDefault="006F6116" w:rsidP="00462AB7">
      <w:pPr>
        <w:pStyle w:val="01"/>
      </w:pPr>
      <w:r w:rsidRPr="002415F8">
        <w:t xml:space="preserve">Сквозные проезды (арки) в зданиях и сооружениях следует предусматривать шириной в </w:t>
      </w:r>
      <w:r w:rsidRPr="00462AB7">
        <w:t xml:space="preserve">свету не менее 3,5 м, высотой </w:t>
      </w:r>
      <w:r w:rsidR="00087991" w:rsidRPr="00462AB7">
        <w:t>–</w:t>
      </w:r>
      <w:r w:rsidRPr="00462AB7">
        <w:t xml:space="preserve"> не менее 4,5 м и располагать не более чем через каждые 300 м, а в реконструируемых районах при застройке по периметру </w:t>
      </w:r>
      <w:r w:rsidR="00087991" w:rsidRPr="00462AB7">
        <w:t>–</w:t>
      </w:r>
      <w:r w:rsidRPr="00462AB7">
        <w:t xml:space="preserve"> не более чем через 180 м.</w:t>
      </w:r>
    </w:p>
    <w:p w:rsidR="006F6116" w:rsidRPr="00462AB7" w:rsidRDefault="006F6116" w:rsidP="00462AB7">
      <w:pPr>
        <w:pStyle w:val="01"/>
      </w:pPr>
      <w:r w:rsidRPr="00462AB7">
        <w:t>Допускается в исторической застройке сохранять существующие размеры сквозных проездов (арок).</w:t>
      </w:r>
    </w:p>
    <w:p w:rsidR="006F6116" w:rsidRPr="00462AB7" w:rsidRDefault="006F6116" w:rsidP="00462AB7">
      <w:pPr>
        <w:pStyle w:val="01"/>
      </w:pPr>
      <w:r w:rsidRPr="00462AB7">
        <w:t>Тупиковые проезды должны заканчиваться площадками для разворота пожарной техн</w:t>
      </w:r>
      <w:r w:rsidR="00087991" w:rsidRPr="00462AB7">
        <w:t>ики размерами не менее чем 15</w:t>
      </w:r>
      <w:r w:rsidRPr="00462AB7">
        <w:t xml:space="preserve">x15 м. Максимальная протяженность тупикового проезда не должна превышать 150 </w:t>
      </w:r>
      <w:r w:rsidR="00F21932">
        <w:t>м</w:t>
      </w:r>
      <w:r w:rsidRPr="00462AB7">
        <w:t>.</w:t>
      </w:r>
    </w:p>
    <w:p w:rsidR="006F6116" w:rsidRPr="00462AB7" w:rsidRDefault="006F6116" w:rsidP="00462AB7">
      <w:pPr>
        <w:pStyle w:val="01"/>
      </w:pPr>
      <w:r w:rsidRPr="00462AB7">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6F6116" w:rsidRPr="00462AB7" w:rsidRDefault="006F6116" w:rsidP="00462AB7">
      <w:pPr>
        <w:pStyle w:val="01"/>
      </w:pPr>
      <w:r w:rsidRPr="00462AB7">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6F6116" w:rsidRPr="002415F8" w:rsidRDefault="006F6116" w:rsidP="00462AB7">
      <w:pPr>
        <w:pStyle w:val="01"/>
      </w:pPr>
      <w:r w:rsidRPr="00462AB7">
        <w:t>Планировочное решение малоэтажной жилой застройки должно обеспечивать подъезд пожарной техники к зданиям и сооружениям на расстояние</w:t>
      </w:r>
      <w:r w:rsidRPr="002415F8">
        <w:t xml:space="preserve"> не более 50 </w:t>
      </w:r>
      <w:r w:rsidR="00F21932">
        <w:t>м</w:t>
      </w:r>
      <w:r w:rsidRPr="002415F8">
        <w:t>.</w:t>
      </w:r>
    </w:p>
    <w:p w:rsidR="006F6116" w:rsidRPr="002415F8" w:rsidRDefault="006F6116" w:rsidP="00087991">
      <w:pPr>
        <w:pStyle w:val="01"/>
      </w:pPr>
      <w:r w:rsidRPr="002415F8">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w:t>
      </w:r>
      <w:r w:rsidR="00F21932">
        <w:t>м</w:t>
      </w:r>
      <w:r w:rsidRPr="002415F8">
        <w:t xml:space="preserve">, проездов </w:t>
      </w:r>
      <w:r w:rsidR="00087991">
        <w:t>–</w:t>
      </w:r>
      <w:r w:rsidRPr="002415F8">
        <w:t xml:space="preserve"> не менее 3,5 </w:t>
      </w:r>
      <w:r w:rsidR="009E2731">
        <w:t>м</w:t>
      </w:r>
      <w:r w:rsidRPr="002415F8">
        <w:t>.</w:t>
      </w:r>
    </w:p>
    <w:p w:rsidR="006F6116" w:rsidRPr="002415F8" w:rsidRDefault="00087991" w:rsidP="00087991">
      <w:pPr>
        <w:pStyle w:val="01"/>
      </w:pPr>
      <w:r>
        <w:t>1</w:t>
      </w:r>
      <w:r w:rsidR="00A77575">
        <w:t>0</w:t>
      </w:r>
      <w:r w:rsidR="00884D50">
        <w:t>.3</w:t>
      </w:r>
      <w:r>
        <w:t>.3.</w:t>
      </w:r>
      <w:r w:rsidR="006F6116" w:rsidRPr="002415F8">
        <w:t xml:space="preserve">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6F6116" w:rsidRPr="002415F8" w:rsidRDefault="006F6116" w:rsidP="00087991">
      <w:pPr>
        <w:pStyle w:val="01"/>
      </w:pPr>
      <w:r w:rsidRPr="002415F8">
        <w:t xml:space="preserve">При размере стороны площадки производственного объекта более 1000 </w:t>
      </w:r>
      <w:r w:rsidR="00F21932">
        <w:t>м</w:t>
      </w:r>
      <w:r w:rsidRPr="002415F8">
        <w:t xml:space="preserve">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w:t>
      </w:r>
      <w:r w:rsidR="00F21932">
        <w:t>м</w:t>
      </w:r>
      <w:r w:rsidRPr="002415F8">
        <w:t>.</w:t>
      </w:r>
    </w:p>
    <w:p w:rsidR="006F6116" w:rsidRPr="002415F8" w:rsidRDefault="006F6116" w:rsidP="00087991">
      <w:pPr>
        <w:pStyle w:val="01"/>
      </w:pPr>
      <w:r w:rsidRPr="002415F8">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6F6116" w:rsidRPr="002415F8" w:rsidRDefault="006F6116" w:rsidP="00087991">
      <w:pPr>
        <w:pStyle w:val="01"/>
      </w:pPr>
      <w:r w:rsidRPr="002415F8">
        <w:t xml:space="preserve">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w:t>
      </w:r>
      <w:r w:rsidR="009E2731">
        <w:t>м</w:t>
      </w:r>
      <w:r w:rsidRPr="002415F8">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6F6116" w:rsidRPr="002415F8" w:rsidRDefault="006F6116" w:rsidP="00087991">
      <w:pPr>
        <w:pStyle w:val="01"/>
      </w:pPr>
      <w:r w:rsidRPr="002415F8">
        <w:t xml:space="preserve">Расстояние от края проезжей части или спланированной поверхности, обеспечивающей проезд пожарных автомобилей, до стен зданий высотой не более 12 </w:t>
      </w:r>
      <w:r w:rsidR="00F21932">
        <w:t>м</w:t>
      </w:r>
      <w:r w:rsidRPr="002415F8">
        <w:t xml:space="preserve"> должно быть не более 25 </w:t>
      </w:r>
      <w:r w:rsidR="00F21932">
        <w:t>м</w:t>
      </w:r>
      <w:r w:rsidRPr="002415F8">
        <w:t xml:space="preserve">, при высоте зданий более 12, но не более 28 </w:t>
      </w:r>
      <w:r w:rsidR="00F21932">
        <w:t>м</w:t>
      </w:r>
      <w:r w:rsidRPr="002415F8">
        <w:t xml:space="preserve"> </w:t>
      </w:r>
      <w:r w:rsidR="00BB4A60">
        <w:t>–</w:t>
      </w:r>
      <w:r w:rsidRPr="002415F8">
        <w:t xml:space="preserve"> не более 8 </w:t>
      </w:r>
      <w:r w:rsidR="00F21932">
        <w:t>м</w:t>
      </w:r>
      <w:r w:rsidRPr="002415F8">
        <w:t xml:space="preserve">, а при высоте зданий более 28 </w:t>
      </w:r>
      <w:r w:rsidR="00F21932">
        <w:t>м</w:t>
      </w:r>
      <w:r w:rsidRPr="002415F8">
        <w:t xml:space="preserve"> </w:t>
      </w:r>
      <w:r w:rsidR="00BB4A60">
        <w:t>–</w:t>
      </w:r>
      <w:r w:rsidRPr="002415F8">
        <w:t xml:space="preserve"> не более 10 </w:t>
      </w:r>
      <w:r w:rsidR="00F21932">
        <w:t>м</w:t>
      </w:r>
      <w:r w:rsidRPr="002415F8">
        <w:t>.</w:t>
      </w:r>
    </w:p>
    <w:p w:rsidR="006F6116" w:rsidRPr="002415F8" w:rsidRDefault="006F6116" w:rsidP="00087991">
      <w:pPr>
        <w:pStyle w:val="01"/>
      </w:pPr>
      <w:r w:rsidRPr="002415F8">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w:t>
      </w:r>
      <w:r w:rsidR="00BB4A60">
        <w:t>щадок должен быть не менее 12x</w:t>
      </w:r>
      <w:r w:rsidRPr="002415F8">
        <w:t xml:space="preserve">12 </w:t>
      </w:r>
      <w:r w:rsidR="00F21932">
        <w:t>м</w:t>
      </w:r>
      <w:r w:rsidRPr="002415F8">
        <w:t>.</w:t>
      </w:r>
    </w:p>
    <w:p w:rsidR="006F6116" w:rsidRPr="002415F8" w:rsidRDefault="006F6116" w:rsidP="00087991">
      <w:pPr>
        <w:pStyle w:val="01"/>
      </w:pPr>
      <w:r w:rsidRPr="002415F8">
        <w:t>Переезды или переходы через внутриобъектовые железнодорожные пути должны быть всегда свободны для пропуска пожарных автомобилей.</w:t>
      </w:r>
    </w:p>
    <w:p w:rsidR="006F6116" w:rsidRPr="002415F8" w:rsidRDefault="006F6116" w:rsidP="00087991">
      <w:pPr>
        <w:pStyle w:val="01"/>
      </w:pPr>
      <w:r w:rsidRPr="002415F8">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6F6116" w:rsidRPr="002415F8" w:rsidRDefault="00BB4A60" w:rsidP="00BB4A60">
      <w:pPr>
        <w:pStyle w:val="09"/>
      </w:pPr>
      <w:bookmarkStart w:id="190" w:name="_Toc477434967"/>
      <w:r>
        <w:t>1</w:t>
      </w:r>
      <w:r w:rsidR="00A77575">
        <w:t>0</w:t>
      </w:r>
      <w:r w:rsidR="00884D50">
        <w:t>.4</w:t>
      </w:r>
      <w:r w:rsidR="006F6116" w:rsidRPr="002415F8">
        <w:t>. Требования к источникам противопожарного водоснабжения, к размещени</w:t>
      </w:r>
      <w:r>
        <w:t>ю пожарных водоемов и гидрантов</w:t>
      </w:r>
      <w:bookmarkEnd w:id="190"/>
    </w:p>
    <w:p w:rsidR="006F6116" w:rsidRPr="00BB4A60" w:rsidRDefault="00BB4A60" w:rsidP="00BB4A60">
      <w:pPr>
        <w:pStyle w:val="01"/>
      </w:pPr>
      <w:r>
        <w:t>1</w:t>
      </w:r>
      <w:r w:rsidR="00A77575">
        <w:t>0</w:t>
      </w:r>
      <w:r w:rsidR="006F6116" w:rsidRPr="002415F8">
        <w:t>.</w:t>
      </w:r>
      <w:r w:rsidR="00884D50">
        <w:t>4</w:t>
      </w:r>
      <w:r w:rsidR="006F6116" w:rsidRPr="002415F8">
        <w:t>.1</w:t>
      </w:r>
      <w:r>
        <w:t xml:space="preserve">. Территории городского округа </w:t>
      </w:r>
      <w:r w:rsidR="006F6116" w:rsidRPr="002415F8">
        <w:t xml:space="preserve">должны быть обеспечены источниками наружного противопожарного водоснабжения в соответствии с требованиями </w:t>
      </w:r>
      <w:r w:rsidR="006F6116" w:rsidRPr="00BB4A60">
        <w:t>СП 8.13130.2009</w:t>
      </w:r>
      <w:r>
        <w:t xml:space="preserve"> «</w:t>
      </w:r>
      <w:r w:rsidR="006F6116" w:rsidRPr="00BB4A60">
        <w:t>Системы противопожарной защиты. Источники наружного противопожарного водоснабжения. Т</w:t>
      </w:r>
      <w:r>
        <w:t>ребования пожарной безопасности»</w:t>
      </w:r>
      <w:r w:rsidR="006F6116" w:rsidRPr="00BB4A60">
        <w:t>.</w:t>
      </w:r>
    </w:p>
    <w:p w:rsidR="006F6116" w:rsidRPr="002415F8" w:rsidRDefault="00BB4A60" w:rsidP="00BB4A60">
      <w:pPr>
        <w:pStyle w:val="01"/>
      </w:pPr>
      <w:r>
        <w:t>1</w:t>
      </w:r>
      <w:r w:rsidR="00A77575">
        <w:t>0</w:t>
      </w:r>
      <w:r w:rsidR="00884D50">
        <w:t>.4</w:t>
      </w:r>
      <w:r w:rsidR="006F6116" w:rsidRPr="002415F8">
        <w:t>.2. К источникам наружного противопожарного водоснабжения относятся:</w:t>
      </w:r>
    </w:p>
    <w:p w:rsidR="006F6116" w:rsidRPr="002415F8" w:rsidRDefault="006F6116" w:rsidP="00BB4A60">
      <w:pPr>
        <w:pStyle w:val="04"/>
      </w:pPr>
      <w:r w:rsidRPr="002415F8">
        <w:t>наружные водопроводные сети с пожарными гидрантами;</w:t>
      </w:r>
    </w:p>
    <w:p w:rsidR="006F6116" w:rsidRPr="002415F8" w:rsidRDefault="006F6116" w:rsidP="00BB4A60">
      <w:pPr>
        <w:pStyle w:val="04"/>
      </w:pPr>
      <w:r w:rsidRPr="002415F8">
        <w:t>водные объекты, используемые для целей пожаротушения в соответствии с законодательством Российской Федерации;</w:t>
      </w:r>
    </w:p>
    <w:p w:rsidR="006F6116" w:rsidRPr="002415F8" w:rsidRDefault="006F6116" w:rsidP="00BB4A60">
      <w:pPr>
        <w:pStyle w:val="04"/>
      </w:pPr>
      <w:r w:rsidRPr="002415F8">
        <w:t>противопожарные резервуары.</w:t>
      </w:r>
    </w:p>
    <w:p w:rsidR="006F6116" w:rsidRPr="002415F8" w:rsidRDefault="00BB4A60" w:rsidP="00BB4A60">
      <w:pPr>
        <w:pStyle w:val="01"/>
      </w:pPr>
      <w:r>
        <w:t>1</w:t>
      </w:r>
      <w:r w:rsidR="00A77575">
        <w:t>0</w:t>
      </w:r>
      <w:r w:rsidR="00884D50">
        <w:t>.4</w:t>
      </w:r>
      <w:r w:rsidR="006F6116" w:rsidRPr="002415F8">
        <w:t xml:space="preserve">.3. Населенные пункты должны быть оборудованы противопожарным водопроводом в соответствии с </w:t>
      </w:r>
      <w:r w:rsidR="006F6116" w:rsidRPr="00BB4A60">
        <w:t xml:space="preserve">требованиями </w:t>
      </w:r>
      <w:hyperlink r:id="rId20" w:history="1">
        <w:r w:rsidR="006F6116" w:rsidRPr="00BB4A60">
          <w:t>СП 8.13130.2009</w:t>
        </w:r>
      </w:hyperlink>
      <w:r w:rsidRPr="00BB4A60">
        <w:t xml:space="preserve"> «</w:t>
      </w:r>
      <w:r w:rsidR="006F6116" w:rsidRPr="00BB4A60">
        <w:t>Системы</w:t>
      </w:r>
      <w:r w:rsidR="006F6116" w:rsidRPr="002415F8">
        <w:t xml:space="preserve"> противопожарной защиты. Источники наружного противопожарного водоснабжения. Т</w:t>
      </w:r>
      <w:r>
        <w:t>ребования пожарной безопасности»</w:t>
      </w:r>
      <w:r w:rsidR="006F6116" w:rsidRPr="002415F8">
        <w:t xml:space="preserve">, который должен объединяться с хозяйственно-питьевым или промышленным водопроводом в соответствии с требованиями </w:t>
      </w:r>
      <w:r>
        <w:t xml:space="preserve">подраздела </w:t>
      </w:r>
      <w:r w:rsidR="00F07885">
        <w:t>«</w:t>
      </w:r>
      <w:r>
        <w:fldChar w:fldCharType="begin"/>
      </w:r>
      <w:r>
        <w:instrText xml:space="preserve"> REF подраздел_водоснабжение \h  \* MERGEFORMAT </w:instrText>
      </w:r>
      <w:r>
        <w:fldChar w:fldCharType="separate"/>
      </w:r>
      <w:r w:rsidR="000E722C">
        <w:t xml:space="preserve">6.1. </w:t>
      </w:r>
      <w:r w:rsidR="000E722C" w:rsidRPr="00645896">
        <w:t>Водоснабжение</w:t>
      </w:r>
      <w:r>
        <w:fldChar w:fldCharType="end"/>
      </w:r>
      <w:r w:rsidR="00F07885">
        <w:t>»</w:t>
      </w:r>
      <w:r w:rsidR="00C24BF8">
        <w:t>.</w:t>
      </w:r>
    </w:p>
    <w:p w:rsidR="006F6116" w:rsidRPr="002415F8" w:rsidRDefault="00BB4A60" w:rsidP="00BB4A60">
      <w:pPr>
        <w:pStyle w:val="01"/>
      </w:pPr>
      <w:r>
        <w:t>1</w:t>
      </w:r>
      <w:r w:rsidR="00A77575">
        <w:t>0</w:t>
      </w:r>
      <w:r w:rsidR="00884D50">
        <w:t>.4</w:t>
      </w:r>
      <w:r>
        <w:t>.4</w:t>
      </w:r>
      <w:r w:rsidR="006F6116" w:rsidRPr="002415F8">
        <w:t xml:space="preserve">.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21" w:history="1">
        <w:r w:rsidR="006F6116" w:rsidRPr="00BB4A60">
          <w:t>СП 8.13130.2009</w:t>
        </w:r>
      </w:hyperlink>
      <w:r>
        <w:t xml:space="preserve"> «</w:t>
      </w:r>
      <w:r w:rsidR="006F6116" w:rsidRPr="002415F8">
        <w:t>Системы противопожарной защиты. Источники наружного противопожарного водоснабжения. Т</w:t>
      </w:r>
      <w:r>
        <w:t>ребования пожарной безопасности»</w:t>
      </w:r>
      <w:r w:rsidR="006F6116" w:rsidRPr="002415F8">
        <w:t>.</w:t>
      </w:r>
    </w:p>
    <w:p w:rsidR="006F6116" w:rsidRPr="002415F8" w:rsidRDefault="00AB1FC6" w:rsidP="00AB1FC6">
      <w:pPr>
        <w:pStyle w:val="01"/>
      </w:pPr>
      <w:r>
        <w:t>1</w:t>
      </w:r>
      <w:r w:rsidR="00A77575">
        <w:t>0</w:t>
      </w:r>
      <w:r w:rsidR="00884D50">
        <w:t>.4</w:t>
      </w:r>
      <w:r w:rsidR="006F6116" w:rsidRPr="002415F8">
        <w:t xml:space="preserve">.5.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w:t>
      </w:r>
      <w:r w:rsidR="006F6116" w:rsidRPr="00AB1FC6">
        <w:t>указаний СП 8.13130.2009</w:t>
      </w:r>
      <w:r>
        <w:t xml:space="preserve"> «</w:t>
      </w:r>
      <w:r w:rsidR="006F6116" w:rsidRPr="002415F8">
        <w:t>Системы противопожарной защиты. Источники наружного противопожарного водоснабжения. Т</w:t>
      </w:r>
      <w:r>
        <w:t>ребования пожарной безопасности»</w:t>
      </w:r>
      <w:r w:rsidR="006F6116" w:rsidRPr="002415F8">
        <w:t xml:space="preserve"> и принятием мер против замерзания воды в них.</w:t>
      </w:r>
    </w:p>
    <w:p w:rsidR="006F6116" w:rsidRPr="00462AB7" w:rsidRDefault="00AB1FC6" w:rsidP="00E3556A">
      <w:pPr>
        <w:pStyle w:val="01"/>
      </w:pPr>
      <w:r>
        <w:t>1</w:t>
      </w:r>
      <w:r w:rsidR="00A77575">
        <w:t>0</w:t>
      </w:r>
      <w:r w:rsidR="00884D50">
        <w:t>.4</w:t>
      </w:r>
      <w:r w:rsidR="006F6116" w:rsidRPr="002415F8">
        <w:t xml:space="preserve">.6. Расстановка пожарных гидрантов на водопроводной сети должна обеспечивать </w:t>
      </w:r>
      <w:r w:rsidR="006F6116" w:rsidRPr="00462AB7">
        <w:t xml:space="preserve">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w:t>
      </w:r>
      <w:r w:rsidRPr="00462AB7">
        <w:t>–</w:t>
      </w:r>
      <w:r w:rsidR="006F6116" w:rsidRPr="00462AB7">
        <w:t xml:space="preserve"> при расходе воды менее 15 л/с с учетом прокладки рукавных линий длиной, не более указанной в пункте 9.11 С</w:t>
      </w:r>
      <w:r w:rsidRPr="00462AB7">
        <w:t>П 8.13130.2009 «</w:t>
      </w:r>
      <w:r w:rsidR="006F6116" w:rsidRPr="00462AB7">
        <w:t>Системы противопожарной защиты. Источники наружного противопожарного водоснабжения. Т</w:t>
      </w:r>
      <w:r w:rsidRPr="00462AB7">
        <w:t>ребования пожарной безопасности»</w:t>
      </w:r>
      <w:r w:rsidR="006F6116" w:rsidRPr="00462AB7">
        <w:t>, по дорогам с твердым покрытием.</w:t>
      </w:r>
    </w:p>
    <w:p w:rsidR="006F6116" w:rsidRPr="002415F8" w:rsidRDefault="003B0E7C" w:rsidP="00E3556A">
      <w:pPr>
        <w:pStyle w:val="01"/>
      </w:pPr>
      <w:r w:rsidRPr="00462AB7">
        <w:t>1</w:t>
      </w:r>
      <w:r w:rsidR="00A77575" w:rsidRPr="00462AB7">
        <w:t>0</w:t>
      </w:r>
      <w:r w:rsidR="00884D50">
        <w:t>.4</w:t>
      </w:r>
      <w:r w:rsidRPr="00462AB7">
        <w:t>.7</w:t>
      </w:r>
      <w:r w:rsidR="006F6116" w:rsidRPr="00462AB7">
        <w:t>. Водоемы, из которых производится забор воды для целей пожаротушения, должны иметь подъезды</w:t>
      </w:r>
      <w:r w:rsidR="006F6116" w:rsidRPr="002415F8">
        <w:t xml:space="preserve"> с площадками (пирсами) с твердым покрытием разме</w:t>
      </w:r>
      <w:r>
        <w:t>рами не менее 12</w:t>
      </w:r>
      <w:r w:rsidR="006F6116" w:rsidRPr="002415F8">
        <w:t>x12 м для установки пожарных автомобилей в любое время года.</w:t>
      </w:r>
    </w:p>
    <w:p w:rsidR="006F6116" w:rsidRPr="002415F8" w:rsidRDefault="003B0E7C" w:rsidP="00E3556A">
      <w:pPr>
        <w:pStyle w:val="01"/>
      </w:pPr>
      <w:r>
        <w:t>1</w:t>
      </w:r>
      <w:r w:rsidR="00A77575">
        <w:t>0</w:t>
      </w:r>
      <w:r w:rsidR="00884D50">
        <w:t>.4</w:t>
      </w:r>
      <w:r>
        <w:t>.8</w:t>
      </w:r>
      <w:r w:rsidR="006F6116" w:rsidRPr="002415F8">
        <w:t>.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6F6116" w:rsidRPr="002415F8" w:rsidRDefault="006F6116" w:rsidP="003B0E7C">
      <w:pPr>
        <w:pStyle w:val="01"/>
      </w:pPr>
      <w:r w:rsidRPr="002415F8">
        <w:t xml:space="preserve">до 300 </w:t>
      </w:r>
      <w:r w:rsidR="003B0E7C">
        <w:t>–</w:t>
      </w:r>
      <w:r w:rsidRPr="002415F8">
        <w:t xml:space="preserve"> не менее 25 м</w:t>
      </w:r>
      <w:r w:rsidR="003B0E7C">
        <w:rPr>
          <w:vertAlign w:val="superscript"/>
        </w:rPr>
        <w:t>3</w:t>
      </w:r>
      <w:r w:rsidRPr="002415F8">
        <w:t>;</w:t>
      </w:r>
    </w:p>
    <w:p w:rsidR="006F6116" w:rsidRPr="002415F8" w:rsidRDefault="006F6116" w:rsidP="003B0E7C">
      <w:pPr>
        <w:pStyle w:val="01"/>
      </w:pPr>
      <w:r w:rsidRPr="002415F8">
        <w:t xml:space="preserve">более 300 </w:t>
      </w:r>
      <w:r w:rsidR="003B0E7C">
        <w:t>–</w:t>
      </w:r>
      <w:r w:rsidRPr="002415F8">
        <w:t xml:space="preserve"> </w:t>
      </w:r>
      <w:r w:rsidR="003B0E7C">
        <w:t>не менее 60 </w:t>
      </w:r>
      <w:r w:rsidRPr="002415F8">
        <w:t>м</w:t>
      </w:r>
      <w:r w:rsidR="003B0E7C">
        <w:rPr>
          <w:vertAlign w:val="superscript"/>
        </w:rPr>
        <w:t>3</w:t>
      </w:r>
      <w:r w:rsidRPr="002415F8">
        <w:t>.</w:t>
      </w:r>
    </w:p>
    <w:p w:rsidR="006F6116" w:rsidRPr="002415F8" w:rsidRDefault="006F6116" w:rsidP="003B0E7C">
      <w:pPr>
        <w:pStyle w:val="01"/>
      </w:pPr>
      <w:r w:rsidRPr="002415F8">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F6116" w:rsidRPr="002415F8" w:rsidRDefault="003B0E7C" w:rsidP="003B0E7C">
      <w:pPr>
        <w:pStyle w:val="09"/>
      </w:pPr>
      <w:bookmarkStart w:id="191" w:name="подраздел_требов_разм_пож_депо"/>
      <w:bookmarkStart w:id="192" w:name="_Toc477434968"/>
      <w:r>
        <w:t>1</w:t>
      </w:r>
      <w:r w:rsidR="00A77575">
        <w:t>0</w:t>
      </w:r>
      <w:r w:rsidR="00884D50">
        <w:t>.5</w:t>
      </w:r>
      <w:r w:rsidR="006F6116" w:rsidRPr="002415F8">
        <w:t>. Требов</w:t>
      </w:r>
      <w:r>
        <w:t>ания к размещению пожарных депо</w:t>
      </w:r>
      <w:bookmarkEnd w:id="191"/>
      <w:bookmarkEnd w:id="192"/>
    </w:p>
    <w:p w:rsidR="006F6116" w:rsidRPr="002415F8" w:rsidRDefault="00425E03" w:rsidP="00425E03">
      <w:pPr>
        <w:pStyle w:val="01"/>
      </w:pPr>
      <w:r>
        <w:t>1</w:t>
      </w:r>
      <w:r w:rsidR="00A77575">
        <w:t>0</w:t>
      </w:r>
      <w:r w:rsidR="00884D50">
        <w:t>.5</w:t>
      </w:r>
      <w:r w:rsidR="006F6116" w:rsidRPr="002415F8">
        <w:t>.1. Пожарные депо следует размещать на земельных участках, имеющих выезды на магистральные улицы или дороги общегородского значения.</w:t>
      </w:r>
    </w:p>
    <w:p w:rsidR="006F6116" w:rsidRPr="002415F8" w:rsidRDefault="006F6116" w:rsidP="00425E03">
      <w:pPr>
        <w:pStyle w:val="01"/>
      </w:pPr>
      <w:r w:rsidRPr="002415F8">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6F6116" w:rsidRPr="002415F8" w:rsidRDefault="006F6116" w:rsidP="00425E03">
      <w:pPr>
        <w:pStyle w:val="01"/>
      </w:pPr>
      <w:r w:rsidRPr="002415F8">
        <w:t>Площадь земельных участков в зависимости от типа пожарного депо определяется техническим заданием на проектирование.</w:t>
      </w:r>
    </w:p>
    <w:p w:rsidR="006F6116" w:rsidRPr="002415F8" w:rsidRDefault="006F6116" w:rsidP="00425E03">
      <w:pPr>
        <w:pStyle w:val="01"/>
      </w:pPr>
      <w:r w:rsidRPr="002415F8">
        <w:t xml:space="preserve">Требования к размещению подразделений пожарной охраны и пожарных депо на производственных объектах </w:t>
      </w:r>
      <w:r w:rsidRPr="004525B6">
        <w:t>установлены статьей 97 Федерального</w:t>
      </w:r>
      <w:r w:rsidRPr="002415F8">
        <w:t xml:space="preserve"> закона от </w:t>
      </w:r>
      <w:r w:rsidR="004525B6">
        <w:t>22 июля 2008 года № 123-ФЗ «</w:t>
      </w:r>
      <w:r w:rsidRPr="002415F8">
        <w:t>Технический регламент о тр</w:t>
      </w:r>
      <w:r w:rsidR="004525B6">
        <w:t>ебованиях пожарной безопасности»</w:t>
      </w:r>
      <w:r w:rsidRPr="002415F8">
        <w:t>.</w:t>
      </w:r>
    </w:p>
    <w:p w:rsidR="006F6116" w:rsidRPr="002415F8" w:rsidRDefault="004525B6" w:rsidP="004525B6">
      <w:pPr>
        <w:pStyle w:val="01"/>
      </w:pPr>
      <w:r>
        <w:t>1</w:t>
      </w:r>
      <w:r w:rsidR="00A77575">
        <w:t>0</w:t>
      </w:r>
      <w:r w:rsidR="00884D50">
        <w:t>.5</w:t>
      </w:r>
      <w:r>
        <w:t>.2</w:t>
      </w:r>
      <w:r w:rsidR="006F6116" w:rsidRPr="002415F8">
        <w:t xml:space="preserve">.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w:t>
      </w:r>
      <w:r>
        <w:t>–</w:t>
      </w:r>
      <w:r w:rsidR="006F6116" w:rsidRPr="002415F8">
        <w:t xml:space="preserve"> не менее 30 </w:t>
      </w:r>
      <w:r w:rsidR="00F21932">
        <w:t>м</w:t>
      </w:r>
      <w:r w:rsidR="006F6116" w:rsidRPr="002415F8">
        <w:t>.</w:t>
      </w:r>
    </w:p>
    <w:p w:rsidR="006F6116" w:rsidRPr="00E3556A" w:rsidRDefault="004525B6" w:rsidP="00E3556A">
      <w:pPr>
        <w:pStyle w:val="01"/>
      </w:pPr>
      <w:r>
        <w:t>1</w:t>
      </w:r>
      <w:r w:rsidR="00A77575">
        <w:t>0</w:t>
      </w:r>
      <w:r w:rsidR="00884D50">
        <w:t>.5</w:t>
      </w:r>
      <w:r w:rsidR="006F6116" w:rsidRPr="002415F8">
        <w:t xml:space="preserve">.3. Количество пожарных депо и пожарных автомобилей в населенном пункте </w:t>
      </w:r>
      <w:r w:rsidR="006F6116" w:rsidRPr="00E3556A">
        <w:t xml:space="preserve">принимается в соответствии с </w:t>
      </w:r>
      <w:r w:rsidR="00625D20" w:rsidRPr="00E3556A">
        <w:fldChar w:fldCharType="begin"/>
      </w:r>
      <w:r w:rsidR="00625D20" w:rsidRPr="00E3556A">
        <w:instrText xml:space="preserve"> REF _Ref450383771 \h </w:instrText>
      </w:r>
      <w:r w:rsidR="00E3556A" w:rsidRPr="00E3556A">
        <w:instrText xml:space="preserve"> \* MERGEFORMAT </w:instrText>
      </w:r>
      <w:r w:rsidR="00625D20" w:rsidRPr="00E3556A">
        <w:fldChar w:fldCharType="separate"/>
      </w:r>
      <w:r w:rsidR="000E722C" w:rsidRPr="00E3556A">
        <w:t xml:space="preserve">Таблица </w:t>
      </w:r>
      <w:r w:rsidR="000E722C">
        <w:rPr>
          <w:noProof/>
        </w:rPr>
        <w:t>97</w:t>
      </w:r>
      <w:r w:rsidR="00625D20" w:rsidRPr="00E3556A">
        <w:fldChar w:fldCharType="end"/>
      </w:r>
      <w:r w:rsidR="00625D20" w:rsidRPr="00E3556A">
        <w:t>.</w:t>
      </w:r>
    </w:p>
    <w:p w:rsidR="006F6116" w:rsidRPr="00E3556A" w:rsidRDefault="006F6116" w:rsidP="00E3556A">
      <w:pPr>
        <w:pStyle w:val="01"/>
      </w:pPr>
      <w:r w:rsidRPr="00E3556A">
        <w:t xml:space="preserve">Количество специальных пожарных автомобилей принимается по </w:t>
      </w:r>
      <w:r w:rsidR="00BE36E0" w:rsidRPr="00E3556A">
        <w:fldChar w:fldCharType="begin"/>
      </w:r>
      <w:r w:rsidR="00BE36E0" w:rsidRPr="00E3556A">
        <w:instrText xml:space="preserve"> REF _Ref450384333 \h </w:instrText>
      </w:r>
      <w:r w:rsidR="00E3556A" w:rsidRPr="00E3556A">
        <w:instrText xml:space="preserve"> \* MERGEFORMAT </w:instrText>
      </w:r>
      <w:r w:rsidR="00BE36E0" w:rsidRPr="00E3556A">
        <w:fldChar w:fldCharType="separate"/>
      </w:r>
      <w:r w:rsidR="000E722C">
        <w:t xml:space="preserve">Таблица </w:t>
      </w:r>
      <w:r w:rsidR="000E722C">
        <w:rPr>
          <w:noProof/>
        </w:rPr>
        <w:t>98</w:t>
      </w:r>
      <w:r w:rsidR="00BE36E0" w:rsidRPr="00E3556A">
        <w:fldChar w:fldCharType="end"/>
      </w:r>
      <w:r w:rsidR="00BE36E0" w:rsidRPr="00E3556A">
        <w:t>.</w:t>
      </w:r>
    </w:p>
    <w:p w:rsidR="00625D20" w:rsidRPr="00E3556A" w:rsidRDefault="00625D20" w:rsidP="00E3556A">
      <w:pPr>
        <w:pStyle w:val="05"/>
      </w:pPr>
      <w:bookmarkStart w:id="193" w:name="_Ref450383771"/>
      <w:r w:rsidRPr="00E3556A">
        <w:t xml:space="preserve">Таблица </w:t>
      </w:r>
      <w:r w:rsidR="00F14E19">
        <w:fldChar w:fldCharType="begin"/>
      </w:r>
      <w:r w:rsidR="00F14E19">
        <w:instrText xml:space="preserve"> SEQ Таблица \* ARABIC </w:instrText>
      </w:r>
      <w:r w:rsidR="00F14E19">
        <w:fldChar w:fldCharType="separate"/>
      </w:r>
      <w:r w:rsidR="000E722C">
        <w:rPr>
          <w:noProof/>
        </w:rPr>
        <w:t>97</w:t>
      </w:r>
      <w:r w:rsidR="00F14E19">
        <w:rPr>
          <w:noProof/>
        </w:rPr>
        <w:fldChar w:fldCharType="end"/>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1258"/>
        <w:gridCol w:w="1258"/>
        <w:gridCol w:w="1258"/>
        <w:gridCol w:w="1754"/>
        <w:gridCol w:w="1258"/>
      </w:tblGrid>
      <w:tr w:rsidR="00880C40" w:rsidRPr="00E3556A" w:rsidTr="00E3556A">
        <w:tc>
          <w:tcPr>
            <w:tcW w:w="0" w:type="auto"/>
            <w:vMerge w:val="restart"/>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Население,</w:t>
            </w:r>
          </w:p>
          <w:p w:rsidR="00880C40" w:rsidRPr="00E3556A" w:rsidRDefault="00880C40" w:rsidP="00E3556A">
            <w:pPr>
              <w:jc w:val="center"/>
              <w:rPr>
                <w:rFonts w:ascii="Times New Roman CYR" w:hAnsi="Times New Roman CYR"/>
                <w:b/>
              </w:rPr>
            </w:pPr>
            <w:r w:rsidRPr="00E3556A">
              <w:rPr>
                <w:rFonts w:ascii="Times New Roman CYR" w:hAnsi="Times New Roman CYR"/>
                <w:b/>
              </w:rPr>
              <w:t>ты</w:t>
            </w:r>
            <w:r w:rsidRPr="00E3556A">
              <w:rPr>
                <w:rFonts w:ascii="Times New Roman CYR" w:hAnsi="Times New Roman CYR"/>
                <w:b/>
                <w:lang w:val="en-US"/>
              </w:rPr>
              <w:t>c</w:t>
            </w:r>
            <w:r w:rsidRPr="00E3556A">
              <w:rPr>
                <w:rFonts w:ascii="Times New Roman CYR" w:hAnsi="Times New Roman CYR"/>
                <w:b/>
              </w:rPr>
              <w:t>. чел</w:t>
            </w:r>
          </w:p>
        </w:tc>
        <w:tc>
          <w:tcPr>
            <w:tcW w:w="0" w:type="auto"/>
            <w:gridSpan w:val="5"/>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Площадь территории населенного пункта, га</w:t>
            </w:r>
          </w:p>
        </w:tc>
      </w:tr>
      <w:tr w:rsidR="00880C40" w:rsidRPr="00E3556A" w:rsidTr="00E3556A">
        <w:tc>
          <w:tcPr>
            <w:tcW w:w="0" w:type="auto"/>
            <w:vMerge/>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p>
        </w:tc>
        <w:tc>
          <w:tcPr>
            <w:tcW w:w="0" w:type="auto"/>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до 2000</w:t>
            </w:r>
          </w:p>
        </w:tc>
        <w:tc>
          <w:tcPr>
            <w:tcW w:w="0" w:type="auto"/>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2000-4000</w:t>
            </w:r>
          </w:p>
        </w:tc>
        <w:tc>
          <w:tcPr>
            <w:tcW w:w="0" w:type="auto"/>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4000-6000</w:t>
            </w:r>
          </w:p>
        </w:tc>
        <w:tc>
          <w:tcPr>
            <w:tcW w:w="0" w:type="auto"/>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6000-8000</w:t>
            </w:r>
          </w:p>
        </w:tc>
        <w:tc>
          <w:tcPr>
            <w:tcW w:w="0" w:type="auto"/>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8000-10000</w:t>
            </w:r>
          </w:p>
        </w:tc>
      </w:tr>
      <w:tr w:rsidR="0018016E" w:rsidRPr="00E3556A" w:rsidTr="00E3556A">
        <w:trPr>
          <w:trHeight w:val="184"/>
        </w:trPr>
        <w:tc>
          <w:tcPr>
            <w:tcW w:w="0" w:type="auto"/>
            <w:shd w:val="clear" w:color="auto" w:fill="auto"/>
          </w:tcPr>
          <w:p w:rsidR="0018016E" w:rsidRPr="00E3556A" w:rsidRDefault="0018016E" w:rsidP="00E3556A">
            <w:pPr>
              <w:rPr>
                <w:rFonts w:ascii="Times New Roman CYR" w:hAnsi="Times New Roman CYR"/>
              </w:rPr>
            </w:pPr>
            <w:r w:rsidRPr="00E3556A">
              <w:rPr>
                <w:rFonts w:ascii="Times New Roman CYR" w:hAnsi="Times New Roman CYR"/>
              </w:rPr>
              <w:t>До 5</w:t>
            </w:r>
          </w:p>
        </w:tc>
        <w:tc>
          <w:tcPr>
            <w:tcW w:w="0" w:type="auto"/>
            <w:shd w:val="clear" w:color="auto" w:fill="auto"/>
          </w:tcPr>
          <w:p w:rsidR="0018016E" w:rsidRPr="00E3556A" w:rsidRDefault="000320FA" w:rsidP="00E3556A">
            <w:pPr>
              <w:jc w:val="center"/>
              <w:rPr>
                <w:rFonts w:ascii="Times New Roman" w:hAnsi="Times New Roman" w:cs="Times New Roman"/>
                <w:lang w:val="en-US"/>
              </w:rPr>
            </w:pPr>
            <w:r w:rsidRPr="00E3556A">
              <w:rPr>
                <w:rFonts w:ascii="Times New Roman CYR" w:hAnsi="Times New Roman CYR"/>
              </w:rPr>
              <w:t>1/1</w:t>
            </w:r>
            <w:r w:rsidRPr="00E3556A">
              <w:rPr>
                <w:rFonts w:ascii="Times New Roman CYR" w:hAnsi="Times New Roman CYR"/>
                <w:lang w:val="en-US"/>
              </w:rPr>
              <w:t>x2</w:t>
            </w:r>
          </w:p>
        </w:tc>
        <w:tc>
          <w:tcPr>
            <w:tcW w:w="0" w:type="auto"/>
            <w:shd w:val="clear" w:color="auto" w:fill="auto"/>
          </w:tcPr>
          <w:p w:rsidR="0018016E" w:rsidRPr="00E3556A" w:rsidRDefault="0018016E" w:rsidP="00E3556A">
            <w:pPr>
              <w:jc w:val="center"/>
              <w:rPr>
                <w:rFonts w:ascii="Times New Roman CYR" w:hAnsi="Times New Roman CYR"/>
                <w:lang w:val="en-US"/>
              </w:rPr>
            </w:pPr>
          </w:p>
        </w:tc>
        <w:tc>
          <w:tcPr>
            <w:tcW w:w="0" w:type="auto"/>
            <w:shd w:val="clear" w:color="auto" w:fill="auto"/>
          </w:tcPr>
          <w:p w:rsidR="0018016E" w:rsidRPr="00E3556A" w:rsidRDefault="0018016E" w:rsidP="00E3556A">
            <w:pPr>
              <w:jc w:val="center"/>
              <w:rPr>
                <w:rFonts w:ascii="Times New Roman CYR" w:hAnsi="Times New Roman CYR"/>
              </w:rPr>
            </w:pPr>
          </w:p>
        </w:tc>
        <w:tc>
          <w:tcPr>
            <w:tcW w:w="0" w:type="auto"/>
            <w:shd w:val="clear" w:color="auto" w:fill="auto"/>
          </w:tcPr>
          <w:p w:rsidR="0018016E" w:rsidRPr="00E3556A" w:rsidRDefault="0018016E" w:rsidP="00E3556A">
            <w:pPr>
              <w:jc w:val="center"/>
              <w:rPr>
                <w:rFonts w:ascii="Times New Roman CYR" w:hAnsi="Times New Roman CYR"/>
              </w:rPr>
            </w:pPr>
          </w:p>
        </w:tc>
        <w:tc>
          <w:tcPr>
            <w:tcW w:w="0" w:type="auto"/>
            <w:shd w:val="clear" w:color="auto" w:fill="auto"/>
          </w:tcPr>
          <w:p w:rsidR="0018016E" w:rsidRPr="00E3556A" w:rsidRDefault="0018016E" w:rsidP="00E3556A">
            <w:pPr>
              <w:jc w:val="center"/>
              <w:rPr>
                <w:rFonts w:ascii="Times New Roman CYR" w:hAnsi="Times New Roman CYR"/>
              </w:rPr>
            </w:pPr>
          </w:p>
        </w:tc>
      </w:tr>
      <w:tr w:rsidR="003C7639" w:rsidRPr="00E3556A" w:rsidTr="00E3556A">
        <w:trPr>
          <w:trHeight w:val="164"/>
        </w:trPr>
        <w:tc>
          <w:tcPr>
            <w:tcW w:w="0" w:type="auto"/>
            <w:shd w:val="clear" w:color="auto" w:fill="auto"/>
          </w:tcPr>
          <w:p w:rsidR="003C7639" w:rsidRPr="00E3556A" w:rsidRDefault="003C7639" w:rsidP="00E3556A">
            <w:pPr>
              <w:rPr>
                <w:rFonts w:ascii="Times New Roman CYR" w:hAnsi="Times New Roman CYR"/>
              </w:rPr>
            </w:pPr>
            <w:r w:rsidRPr="00E3556A">
              <w:rPr>
                <w:rFonts w:ascii="Times New Roman CYR" w:hAnsi="Times New Roman CYR"/>
              </w:rPr>
              <w:t>5</w:t>
            </w:r>
            <w:r w:rsidRPr="00E3556A">
              <w:rPr>
                <w:rFonts w:ascii="Times New Roman CYR" w:hAnsi="Times New Roman CYR"/>
                <w:lang w:val="en-US"/>
              </w:rPr>
              <w:t>-</w:t>
            </w:r>
            <w:r w:rsidRPr="00E3556A">
              <w:rPr>
                <w:rFonts w:ascii="Times New Roman CYR" w:hAnsi="Times New Roman CYR"/>
              </w:rPr>
              <w:t>20</w:t>
            </w: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1/1x6</w:t>
            </w: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r>
      <w:tr w:rsidR="003C7639" w:rsidRPr="00E3556A" w:rsidTr="00E3556A">
        <w:trPr>
          <w:trHeight w:val="172"/>
        </w:trPr>
        <w:tc>
          <w:tcPr>
            <w:tcW w:w="0" w:type="auto"/>
            <w:shd w:val="clear" w:color="auto" w:fill="auto"/>
          </w:tcPr>
          <w:p w:rsidR="003C7639" w:rsidRPr="00E3556A" w:rsidRDefault="003C7639" w:rsidP="00E3556A">
            <w:pPr>
              <w:rPr>
                <w:rFonts w:ascii="Times New Roman CYR" w:hAnsi="Times New Roman CYR"/>
              </w:rPr>
            </w:pPr>
            <w:r w:rsidRPr="00E3556A">
              <w:rPr>
                <w:rFonts w:ascii="Times New Roman CYR" w:hAnsi="Times New Roman CYR"/>
              </w:rPr>
              <w:t>20</w:t>
            </w:r>
            <w:r w:rsidRPr="00E3556A">
              <w:rPr>
                <w:rFonts w:ascii="Times New Roman CYR" w:hAnsi="Times New Roman CYR"/>
                <w:lang w:val="en-US"/>
              </w:rPr>
              <w:t>-</w:t>
            </w:r>
            <w:r w:rsidRPr="00E3556A">
              <w:rPr>
                <w:rFonts w:ascii="Times New Roman CYR" w:hAnsi="Times New Roman CYR"/>
              </w:rPr>
              <w:t>50</w:t>
            </w: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2/2x6</w:t>
            </w:r>
          </w:p>
        </w:tc>
        <w:tc>
          <w:tcPr>
            <w:tcW w:w="0" w:type="auto"/>
            <w:shd w:val="clear" w:color="auto" w:fill="auto"/>
          </w:tcPr>
          <w:p w:rsidR="003C7639" w:rsidRPr="00E3556A" w:rsidRDefault="003C7639" w:rsidP="00E3556A">
            <w:pPr>
              <w:jc w:val="center"/>
              <w:rPr>
                <w:rFonts w:ascii="Times New Roman CYR" w:hAnsi="Times New Roman CYR"/>
                <w:lang w:val="en-US"/>
              </w:rPr>
            </w:pP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r>
      <w:tr w:rsidR="003C7639" w:rsidRPr="00E3556A" w:rsidTr="00E3556A">
        <w:trPr>
          <w:trHeight w:val="308"/>
        </w:trPr>
        <w:tc>
          <w:tcPr>
            <w:tcW w:w="0" w:type="auto"/>
            <w:shd w:val="clear" w:color="auto" w:fill="auto"/>
          </w:tcPr>
          <w:p w:rsidR="003C7639" w:rsidRPr="00E3556A" w:rsidRDefault="003C7639" w:rsidP="00E3556A">
            <w:pPr>
              <w:rPr>
                <w:rFonts w:ascii="Times New Roman CYR" w:hAnsi="Times New Roman CYR"/>
              </w:rPr>
            </w:pPr>
            <w:r w:rsidRPr="00E3556A">
              <w:rPr>
                <w:rFonts w:ascii="Times New Roman CYR" w:hAnsi="Times New Roman CYR"/>
              </w:rPr>
              <w:t>50</w:t>
            </w:r>
            <w:r w:rsidRPr="00E3556A">
              <w:rPr>
                <w:rFonts w:ascii="Times New Roman CYR" w:hAnsi="Times New Roman CYR"/>
                <w:lang w:val="en-US"/>
              </w:rPr>
              <w:t>-</w:t>
            </w:r>
            <w:r w:rsidRPr="00E3556A">
              <w:rPr>
                <w:rFonts w:ascii="Times New Roman CYR" w:hAnsi="Times New Roman CYR"/>
              </w:rPr>
              <w:t>100</w:t>
            </w: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2/(1x8+1x6)</w:t>
            </w: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3/(1x8+2x6)</w:t>
            </w: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r>
      <w:tr w:rsidR="003C7639" w:rsidRPr="00E3556A" w:rsidTr="00E3556A">
        <w:trPr>
          <w:trHeight w:val="301"/>
        </w:trPr>
        <w:tc>
          <w:tcPr>
            <w:tcW w:w="0" w:type="auto"/>
            <w:shd w:val="clear" w:color="auto" w:fill="auto"/>
          </w:tcPr>
          <w:p w:rsidR="003C7639" w:rsidRPr="00E3556A" w:rsidRDefault="003C7639" w:rsidP="00E3556A">
            <w:pPr>
              <w:rPr>
                <w:rFonts w:ascii="Times New Roman CYR" w:hAnsi="Times New Roman CYR"/>
              </w:rPr>
            </w:pPr>
            <w:r w:rsidRPr="00E3556A">
              <w:rPr>
                <w:rFonts w:ascii="Times New Roman CYR" w:hAnsi="Times New Roman CYR"/>
              </w:rPr>
              <w:t>100</w:t>
            </w:r>
            <w:r w:rsidRPr="00E3556A">
              <w:rPr>
                <w:rFonts w:ascii="Times New Roman CYR" w:hAnsi="Times New Roman CYR"/>
                <w:lang w:val="en-US"/>
              </w:rPr>
              <w:t>-</w:t>
            </w:r>
            <w:r w:rsidRPr="00E3556A">
              <w:rPr>
                <w:rFonts w:ascii="Times New Roman CYR" w:hAnsi="Times New Roman CYR"/>
              </w:rPr>
              <w:t>250</w:t>
            </w:r>
          </w:p>
        </w:tc>
        <w:tc>
          <w:tcPr>
            <w:tcW w:w="0" w:type="auto"/>
            <w:shd w:val="clear" w:color="auto" w:fill="auto"/>
          </w:tcPr>
          <w:p w:rsidR="003C7639" w:rsidRPr="00E3556A" w:rsidRDefault="003C7639" w:rsidP="00E3556A">
            <w:pPr>
              <w:jc w:val="center"/>
              <w:rPr>
                <w:rFonts w:ascii="Times New Roman CYR" w:hAnsi="Times New Roman CYR"/>
                <w:lang w:val="en-US"/>
              </w:rPr>
            </w:pP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4/(</w:t>
            </w:r>
            <w:r w:rsidRPr="00E3556A">
              <w:rPr>
                <w:rFonts w:ascii="Times New Roman CYR" w:hAnsi="Times New Roman CYR"/>
              </w:rPr>
              <w:t>2х8+2х6</w:t>
            </w:r>
            <w:r w:rsidRPr="00E3556A">
              <w:rPr>
                <w:rFonts w:ascii="Times New Roman CYR" w:hAnsi="Times New Roman CYR"/>
                <w:lang w:val="en-US"/>
              </w:rPr>
              <w:t>)</w:t>
            </w: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5/(</w:t>
            </w:r>
            <w:r w:rsidRPr="00E3556A">
              <w:rPr>
                <w:rFonts w:ascii="Times New Roman CYR" w:hAnsi="Times New Roman CYR"/>
              </w:rPr>
              <w:t>2х8+3х6</w:t>
            </w:r>
            <w:r w:rsidRPr="00E3556A">
              <w:rPr>
                <w:rFonts w:ascii="Times New Roman CYR" w:hAnsi="Times New Roman CYR"/>
                <w:lang w:val="en-US"/>
              </w:rPr>
              <w:t>)</w:t>
            </w:r>
          </w:p>
        </w:tc>
        <w:tc>
          <w:tcPr>
            <w:tcW w:w="0" w:type="auto"/>
            <w:shd w:val="clear" w:color="auto" w:fill="auto"/>
          </w:tcPr>
          <w:p w:rsidR="003C7639" w:rsidRPr="00E3556A" w:rsidRDefault="003C7639" w:rsidP="00E3556A">
            <w:pPr>
              <w:jc w:val="center"/>
              <w:rPr>
                <w:rFonts w:ascii="Times New Roman CYR" w:hAnsi="Times New Roman CYR"/>
                <w:lang w:val="en-US"/>
              </w:rPr>
            </w:pPr>
            <w:r w:rsidRPr="00E3556A">
              <w:rPr>
                <w:rFonts w:ascii="Times New Roman CYR" w:hAnsi="Times New Roman CYR"/>
                <w:lang w:val="en-US"/>
              </w:rPr>
              <w:t>6/(</w:t>
            </w:r>
            <w:r w:rsidRPr="00E3556A">
              <w:rPr>
                <w:rFonts w:ascii="Times New Roman CYR" w:hAnsi="Times New Roman CYR"/>
              </w:rPr>
              <w:t>2х8+3х6+1х4</w:t>
            </w:r>
            <w:r w:rsidRPr="00E3556A">
              <w:rPr>
                <w:rFonts w:ascii="Times New Roman CYR" w:hAnsi="Times New Roman CYR"/>
                <w:lang w:val="en-US"/>
              </w:rPr>
              <w:t>)</w:t>
            </w:r>
          </w:p>
        </w:tc>
        <w:tc>
          <w:tcPr>
            <w:tcW w:w="0" w:type="auto"/>
            <w:shd w:val="clear" w:color="auto" w:fill="auto"/>
          </w:tcPr>
          <w:p w:rsidR="003C7639" w:rsidRPr="00E3556A" w:rsidRDefault="003C7639" w:rsidP="00E3556A">
            <w:pPr>
              <w:jc w:val="center"/>
              <w:rPr>
                <w:rFonts w:ascii="Times New Roman CYR" w:hAnsi="Times New Roman CYR"/>
                <w:lang w:val="en-US"/>
              </w:rPr>
            </w:pPr>
          </w:p>
        </w:tc>
      </w:tr>
      <w:tr w:rsidR="00625D20" w:rsidRPr="00E3556A" w:rsidTr="00E3556A">
        <w:tc>
          <w:tcPr>
            <w:tcW w:w="0" w:type="auto"/>
            <w:tcBorders>
              <w:bottom w:val="single" w:sz="4" w:space="0" w:color="auto"/>
            </w:tcBorders>
            <w:shd w:val="clear" w:color="auto" w:fill="auto"/>
          </w:tcPr>
          <w:p w:rsidR="003C7639" w:rsidRPr="00E3556A" w:rsidRDefault="003C7639" w:rsidP="00E3556A">
            <w:pPr>
              <w:rPr>
                <w:rFonts w:ascii="Times New Roman CYR" w:hAnsi="Times New Roman CYR"/>
              </w:rPr>
            </w:pPr>
            <w:r w:rsidRPr="00E3556A">
              <w:rPr>
                <w:rFonts w:ascii="Times New Roman CYR" w:hAnsi="Times New Roman CYR"/>
              </w:rPr>
              <w:t>250</w:t>
            </w:r>
            <w:r w:rsidR="00625D20" w:rsidRPr="00E3556A">
              <w:rPr>
                <w:rFonts w:ascii="Times New Roman CYR" w:hAnsi="Times New Roman CYR"/>
                <w:lang w:val="en-US"/>
              </w:rPr>
              <w:t>-</w:t>
            </w:r>
            <w:r w:rsidRPr="00E3556A">
              <w:rPr>
                <w:rFonts w:ascii="Times New Roman CYR" w:hAnsi="Times New Roman CYR"/>
              </w:rPr>
              <w:t>500</w:t>
            </w:r>
          </w:p>
        </w:tc>
        <w:tc>
          <w:tcPr>
            <w:tcW w:w="0" w:type="auto"/>
            <w:tcBorders>
              <w:bottom w:val="single" w:sz="4" w:space="0" w:color="auto"/>
            </w:tcBorders>
            <w:shd w:val="clear" w:color="auto" w:fill="auto"/>
          </w:tcPr>
          <w:p w:rsidR="003C7639" w:rsidRPr="00E3556A" w:rsidRDefault="003C7639" w:rsidP="00E3556A">
            <w:pPr>
              <w:jc w:val="center"/>
              <w:rPr>
                <w:rFonts w:ascii="Times New Roman CYR" w:hAnsi="Times New Roman CYR"/>
              </w:rPr>
            </w:pPr>
          </w:p>
        </w:tc>
        <w:tc>
          <w:tcPr>
            <w:tcW w:w="0" w:type="auto"/>
            <w:tcBorders>
              <w:bottom w:val="single" w:sz="4" w:space="0" w:color="auto"/>
              <w:right w:val="single" w:sz="4" w:space="0" w:color="auto"/>
            </w:tcBorders>
            <w:shd w:val="clear" w:color="auto" w:fill="auto"/>
          </w:tcPr>
          <w:p w:rsidR="003C7639" w:rsidRPr="00E3556A" w:rsidRDefault="003C7639" w:rsidP="00E3556A">
            <w:pPr>
              <w:jc w:val="center"/>
              <w:rPr>
                <w:rFonts w:ascii="Times New Roman CYR" w:hAnsi="Times New Roman CY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6/(</w:t>
            </w:r>
            <w:r w:rsidRPr="00E3556A">
              <w:rPr>
                <w:rFonts w:ascii="Times New Roman CYR" w:hAnsi="Times New Roman CYR"/>
              </w:rPr>
              <w:t>2х8+4х6</w:t>
            </w:r>
            <w:r w:rsidRPr="00E3556A">
              <w:rPr>
                <w:rFonts w:ascii="Times New Roman CYR" w:hAnsi="Times New Roman CYR"/>
                <w:lang w:val="en-US"/>
              </w:rPr>
              <w:t>)</w:t>
            </w:r>
          </w:p>
        </w:tc>
        <w:tc>
          <w:tcPr>
            <w:tcW w:w="0" w:type="auto"/>
            <w:tcBorders>
              <w:left w:val="single" w:sz="4" w:space="0" w:color="auto"/>
              <w:bottom w:val="single" w:sz="4" w:space="0" w:color="auto"/>
              <w:right w:val="single" w:sz="4" w:space="0" w:color="auto"/>
            </w:tcBorders>
            <w:shd w:val="clear" w:color="auto" w:fill="auto"/>
          </w:tcPr>
          <w:p w:rsidR="003C7639" w:rsidRPr="00E3556A" w:rsidRDefault="003C7639" w:rsidP="00E3556A">
            <w:pPr>
              <w:jc w:val="center"/>
              <w:rPr>
                <w:rFonts w:ascii="Times New Roman CYR" w:hAnsi="Times New Roman CYR"/>
                <w:lang w:val="en-US"/>
              </w:rPr>
            </w:pPr>
            <w:r w:rsidRPr="00E3556A">
              <w:rPr>
                <w:rFonts w:ascii="Times New Roman CYR" w:hAnsi="Times New Roman CYR"/>
              </w:rPr>
              <w:t>8</w:t>
            </w:r>
            <w:r w:rsidRPr="00E3556A">
              <w:rPr>
                <w:rFonts w:ascii="Times New Roman CYR" w:hAnsi="Times New Roman CYR"/>
                <w:lang w:val="en-US"/>
              </w:rPr>
              <w:t>/(</w:t>
            </w:r>
            <w:r w:rsidRPr="00E3556A">
              <w:rPr>
                <w:rFonts w:ascii="Times New Roman CYR" w:hAnsi="Times New Roman CYR"/>
              </w:rPr>
              <w:t>3х8+5х6</w:t>
            </w:r>
            <w:r w:rsidRPr="00E3556A">
              <w:rPr>
                <w:rFonts w:ascii="Times New Roman CYR" w:hAnsi="Times New Roman CYR"/>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7639" w:rsidRPr="00E3556A" w:rsidRDefault="003C7639" w:rsidP="00E3556A">
            <w:pPr>
              <w:jc w:val="center"/>
              <w:rPr>
                <w:rFonts w:ascii="Times New Roman CYR" w:hAnsi="Times New Roman CYR"/>
                <w:lang w:val="en-US"/>
              </w:rPr>
            </w:pPr>
            <w:r w:rsidRPr="00E3556A">
              <w:rPr>
                <w:rFonts w:ascii="Times New Roman CYR" w:hAnsi="Times New Roman CYR"/>
              </w:rPr>
              <w:t>9</w:t>
            </w:r>
            <w:r w:rsidRPr="00E3556A">
              <w:rPr>
                <w:rFonts w:ascii="Times New Roman CYR" w:hAnsi="Times New Roman CYR"/>
                <w:lang w:val="en-US"/>
              </w:rPr>
              <w:t>/(</w:t>
            </w:r>
            <w:r w:rsidRPr="00E3556A">
              <w:rPr>
                <w:rFonts w:ascii="Times New Roman CYR" w:hAnsi="Times New Roman CYR"/>
              </w:rPr>
              <w:t>3х8+6х6</w:t>
            </w:r>
            <w:r w:rsidRPr="00E3556A">
              <w:rPr>
                <w:rFonts w:ascii="Times New Roman CYR" w:hAnsi="Times New Roman CYR"/>
                <w:lang w:val="en-US"/>
              </w:rPr>
              <w:t>)</w:t>
            </w:r>
          </w:p>
        </w:tc>
      </w:tr>
    </w:tbl>
    <w:p w:rsidR="00625D20" w:rsidRPr="00E3556A" w:rsidRDefault="00625D20" w:rsidP="008513D4">
      <w:pPr>
        <w:pStyle w:val="07"/>
        <w:rPr>
          <w:rStyle w:val="apple-converted-space"/>
          <w:color w:val="000000"/>
          <w:szCs w:val="20"/>
        </w:rPr>
      </w:pPr>
      <w:r w:rsidRPr="00E3556A">
        <w:t>Примечания</w:t>
      </w:r>
    </w:p>
    <w:p w:rsidR="00625D20" w:rsidRDefault="00625D20" w:rsidP="008513D4">
      <w:pPr>
        <w:pStyle w:val="08"/>
      </w:pPr>
      <w:r w:rsidRPr="00E3556A">
        <w:t>1. В числителе – общее количество пожарных депо</w:t>
      </w:r>
      <w:r>
        <w:t>, в знаменателе – количество пожарных депо и количество пожарных автомобилей в каждом.</w:t>
      </w:r>
    </w:p>
    <w:p w:rsidR="004525B6" w:rsidRDefault="00625D20" w:rsidP="008513D4">
      <w:pPr>
        <w:pStyle w:val="08"/>
      </w:pPr>
      <w:r>
        <w:t>2. Радиус обслуживания пожарных депо следует принимать 3 км.</w:t>
      </w:r>
    </w:p>
    <w:p w:rsidR="00BE36E0" w:rsidRDefault="00BE36E0" w:rsidP="00BE36E0">
      <w:pPr>
        <w:pStyle w:val="05"/>
      </w:pPr>
      <w:bookmarkStart w:id="194" w:name="_Ref450384333"/>
      <w:r>
        <w:t xml:space="preserve">Таблица </w:t>
      </w:r>
      <w:r w:rsidR="00F14E19">
        <w:fldChar w:fldCharType="begin"/>
      </w:r>
      <w:r w:rsidR="00F14E19">
        <w:instrText xml:space="preserve"> SEQ Таблица \* ARABIC </w:instrText>
      </w:r>
      <w:r w:rsidR="00F14E19">
        <w:fldChar w:fldCharType="separate"/>
      </w:r>
      <w:r w:rsidR="000E722C">
        <w:rPr>
          <w:noProof/>
        </w:rPr>
        <w:t>98</w:t>
      </w:r>
      <w:r w:rsidR="00F14E19">
        <w:rPr>
          <w:noProof/>
        </w:rPr>
        <w:fldChar w:fldCharType="end"/>
      </w:r>
      <w:bookmarkEnd w:id="19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6"/>
        <w:gridCol w:w="845"/>
        <w:gridCol w:w="1646"/>
        <w:gridCol w:w="1779"/>
      </w:tblGrid>
      <w:tr w:rsidR="00625D20" w:rsidRPr="002415F8" w:rsidTr="00BE36E0">
        <w:tc>
          <w:tcPr>
            <w:tcW w:w="0" w:type="auto"/>
            <w:vMerge w:val="restart"/>
            <w:tcBorders>
              <w:top w:val="single" w:sz="4" w:space="0" w:color="auto"/>
              <w:bottom w:val="single" w:sz="4" w:space="0" w:color="auto"/>
              <w:right w:val="single" w:sz="4" w:space="0" w:color="auto"/>
            </w:tcBorders>
            <w:vAlign w:val="center"/>
          </w:tcPr>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Наименование специальных автомобилей</w:t>
            </w:r>
          </w:p>
        </w:tc>
        <w:tc>
          <w:tcPr>
            <w:tcW w:w="0" w:type="auto"/>
            <w:gridSpan w:val="3"/>
            <w:tcBorders>
              <w:top w:val="single" w:sz="4" w:space="0" w:color="auto"/>
              <w:left w:val="single" w:sz="4" w:space="0" w:color="auto"/>
              <w:bottom w:val="single" w:sz="4" w:space="0" w:color="auto"/>
            </w:tcBorders>
            <w:vAlign w:val="center"/>
          </w:tcPr>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Число жителей в населенном пункте,</w:t>
            </w:r>
          </w:p>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тыс. человек</w:t>
            </w:r>
          </w:p>
        </w:tc>
      </w:tr>
      <w:tr w:rsidR="00625D20" w:rsidRPr="002415F8" w:rsidTr="00BE36E0">
        <w:tc>
          <w:tcPr>
            <w:tcW w:w="0" w:type="auto"/>
            <w:vMerge/>
            <w:tcBorders>
              <w:top w:val="single" w:sz="4" w:space="0" w:color="auto"/>
              <w:bottom w:val="single" w:sz="4" w:space="0" w:color="auto"/>
              <w:right w:val="single" w:sz="4" w:space="0" w:color="auto"/>
            </w:tcBorders>
            <w:vAlign w:val="center"/>
          </w:tcPr>
          <w:p w:rsidR="00625D20" w:rsidRPr="00BE36E0" w:rsidRDefault="00625D20" w:rsidP="00BE36E0">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до 50</w:t>
            </w:r>
          </w:p>
        </w:tc>
        <w:tc>
          <w:tcPr>
            <w:tcW w:w="0" w:type="auto"/>
            <w:tcBorders>
              <w:top w:val="single" w:sz="4" w:space="0" w:color="auto"/>
              <w:left w:val="single" w:sz="4" w:space="0" w:color="auto"/>
              <w:bottom w:val="single" w:sz="4" w:space="0" w:color="auto"/>
              <w:right w:val="single" w:sz="4" w:space="0" w:color="auto"/>
            </w:tcBorders>
            <w:vAlign w:val="center"/>
          </w:tcPr>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от 50 до 100</w:t>
            </w:r>
          </w:p>
        </w:tc>
        <w:tc>
          <w:tcPr>
            <w:tcW w:w="0" w:type="auto"/>
            <w:tcBorders>
              <w:top w:val="single" w:sz="4" w:space="0" w:color="auto"/>
              <w:left w:val="single" w:sz="4" w:space="0" w:color="auto"/>
              <w:bottom w:val="single" w:sz="4" w:space="0" w:color="auto"/>
            </w:tcBorders>
            <w:vAlign w:val="center"/>
          </w:tcPr>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от 100 до 350</w:t>
            </w:r>
          </w:p>
        </w:tc>
      </w:tr>
      <w:tr w:rsidR="00625D20" w:rsidRPr="002415F8" w:rsidTr="00BE36E0">
        <w:tc>
          <w:tcPr>
            <w:tcW w:w="0" w:type="auto"/>
            <w:tcBorders>
              <w:top w:val="single" w:sz="4" w:space="0" w:color="auto"/>
              <w:bottom w:val="single" w:sz="4" w:space="0" w:color="auto"/>
              <w:right w:val="single" w:sz="4" w:space="0" w:color="auto"/>
            </w:tcBorders>
          </w:tcPr>
          <w:p w:rsidR="00625D20" w:rsidRPr="002415F8" w:rsidRDefault="00625D20" w:rsidP="00625D20">
            <w:pPr>
              <w:suppressAutoHyphens/>
              <w:rPr>
                <w:rFonts w:ascii="Times New Roman" w:hAnsi="Times New Roman" w:cs="Times New Roman"/>
              </w:rPr>
            </w:pPr>
            <w:r w:rsidRPr="002415F8">
              <w:rPr>
                <w:rFonts w:ascii="Times New Roman" w:hAnsi="Times New Roman" w:cs="Times New Roman"/>
              </w:rPr>
              <w:t>Автолестницы и автоподъемники</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BE36E0" w:rsidP="00BE36E0">
            <w:pPr>
              <w:suppressAutoHyphens/>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3</w:t>
            </w:r>
          </w:p>
        </w:tc>
      </w:tr>
      <w:tr w:rsidR="00625D20" w:rsidRPr="002415F8" w:rsidTr="00BE36E0">
        <w:tc>
          <w:tcPr>
            <w:tcW w:w="0" w:type="auto"/>
            <w:tcBorders>
              <w:top w:val="single" w:sz="4" w:space="0" w:color="auto"/>
              <w:bottom w:val="single" w:sz="4" w:space="0" w:color="auto"/>
              <w:right w:val="single" w:sz="4" w:space="0" w:color="auto"/>
            </w:tcBorders>
          </w:tcPr>
          <w:p w:rsidR="00625D20" w:rsidRPr="002415F8" w:rsidRDefault="00625D20" w:rsidP="00625D20">
            <w:pPr>
              <w:suppressAutoHyphens/>
              <w:rPr>
                <w:rFonts w:ascii="Times New Roman" w:hAnsi="Times New Roman" w:cs="Times New Roman"/>
              </w:rPr>
            </w:pPr>
            <w:r w:rsidRPr="002415F8">
              <w:rPr>
                <w:rFonts w:ascii="Times New Roman" w:hAnsi="Times New Roman" w:cs="Times New Roman"/>
              </w:rPr>
              <w:t>Автомобили газодымозащитной службы</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2</w:t>
            </w:r>
          </w:p>
        </w:tc>
      </w:tr>
      <w:tr w:rsidR="00625D20" w:rsidRPr="002415F8" w:rsidTr="00BE36E0">
        <w:tc>
          <w:tcPr>
            <w:tcW w:w="0" w:type="auto"/>
            <w:tcBorders>
              <w:top w:val="single" w:sz="4" w:space="0" w:color="auto"/>
              <w:bottom w:val="single" w:sz="4" w:space="0" w:color="auto"/>
              <w:right w:val="single" w:sz="4" w:space="0" w:color="auto"/>
            </w:tcBorders>
          </w:tcPr>
          <w:p w:rsidR="00625D20" w:rsidRPr="002415F8" w:rsidRDefault="00625D20" w:rsidP="00625D20">
            <w:pPr>
              <w:suppressAutoHyphens/>
              <w:rPr>
                <w:rFonts w:ascii="Times New Roman" w:hAnsi="Times New Roman" w:cs="Times New Roman"/>
              </w:rPr>
            </w:pPr>
            <w:r w:rsidRPr="002415F8">
              <w:rPr>
                <w:rFonts w:ascii="Times New Roman" w:hAnsi="Times New Roman" w:cs="Times New Roman"/>
              </w:rPr>
              <w:t>Автомобили связи и освещения</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1</w:t>
            </w:r>
          </w:p>
        </w:tc>
      </w:tr>
    </w:tbl>
    <w:p w:rsidR="00ED458E" w:rsidRDefault="00740985" w:rsidP="008513D4">
      <w:pPr>
        <w:pStyle w:val="07"/>
      </w:pPr>
      <w:r>
        <w:t>Примечания</w:t>
      </w:r>
    </w:p>
    <w:p w:rsidR="00740985" w:rsidRDefault="00740985" w:rsidP="00740985">
      <w:pPr>
        <w:pStyle w:val="08"/>
      </w:pPr>
      <w:r>
        <w:t xml:space="preserve">1. * </w:t>
      </w:r>
      <w:r w:rsidRPr="002415F8">
        <w:t>При наличии зданий высотой 4 этажа и более.</w:t>
      </w:r>
    </w:p>
    <w:p w:rsidR="00ED458E" w:rsidRPr="002415F8" w:rsidRDefault="00740985" w:rsidP="008513D4">
      <w:pPr>
        <w:pStyle w:val="08"/>
      </w:pPr>
      <w:r>
        <w:t xml:space="preserve">2. </w:t>
      </w:r>
      <w:r w:rsidR="00ED458E" w:rsidRPr="002415F8">
        <w:t xml:space="preserve">Количество специальных автомобилей, не указанных в </w:t>
      </w:r>
      <w:r w:rsidR="00ED458E">
        <w:fldChar w:fldCharType="begin"/>
      </w:r>
      <w:r w:rsidR="00ED458E">
        <w:instrText xml:space="preserve"> REF _Ref450384333 \h </w:instrText>
      </w:r>
      <w:r w:rsidR="00ED458E">
        <w:fldChar w:fldCharType="separate"/>
      </w:r>
      <w:r w:rsidR="000E722C">
        <w:t xml:space="preserve">Таблица </w:t>
      </w:r>
      <w:r w:rsidR="000E722C">
        <w:rPr>
          <w:noProof/>
        </w:rPr>
        <w:t>98</w:t>
      </w:r>
      <w:r w:rsidR="00ED458E">
        <w:fldChar w:fldCharType="end"/>
      </w:r>
      <w:r w:rsidR="00ED458E" w:rsidRPr="002415F8">
        <w:t>, определяется исходя из местных условий в каждом конкретном случае с учетом наличия опорных пунктов тушения крупных пожаров.</w:t>
      </w:r>
    </w:p>
    <w:p w:rsidR="00ED458E" w:rsidRDefault="00ED458E" w:rsidP="008513D4">
      <w:pPr>
        <w:pStyle w:val="08"/>
      </w:pPr>
    </w:p>
    <w:p w:rsidR="006F6116" w:rsidRDefault="00EB411D" w:rsidP="00EB411D">
      <w:pPr>
        <w:pStyle w:val="01"/>
      </w:pPr>
      <w:r>
        <w:t>1</w:t>
      </w:r>
      <w:r w:rsidR="00A77575">
        <w:t>0</w:t>
      </w:r>
      <w:r w:rsidR="00884D50">
        <w:t>.5</w:t>
      </w:r>
      <w:r>
        <w:t>.4</w:t>
      </w:r>
      <w:r w:rsidR="006F6116" w:rsidRPr="002415F8">
        <w:t>. Тип пожарного депо и площадь земельных участков для их размещения определяется в соответствии с</w:t>
      </w:r>
      <w:r w:rsidR="00ED458E">
        <w:t xml:space="preserve"> </w:t>
      </w:r>
      <w:r w:rsidR="00ED458E">
        <w:fldChar w:fldCharType="begin"/>
      </w:r>
      <w:r w:rsidR="00ED458E">
        <w:instrText xml:space="preserve"> REF _Ref450386436 \h </w:instrText>
      </w:r>
      <w:r w:rsidR="00ED458E">
        <w:fldChar w:fldCharType="separate"/>
      </w:r>
      <w:r w:rsidR="000E722C">
        <w:t xml:space="preserve">Таблица </w:t>
      </w:r>
      <w:r w:rsidR="000E722C">
        <w:rPr>
          <w:noProof/>
        </w:rPr>
        <w:t>99</w:t>
      </w:r>
      <w:r w:rsidR="00ED458E">
        <w:fldChar w:fldCharType="end"/>
      </w:r>
      <w:r w:rsidR="006F6116" w:rsidRPr="002415F8">
        <w:t>, а также в соответствии с тр</w:t>
      </w:r>
      <w:r w:rsidR="00ED458E">
        <w:t>ебованиями Федерального закона «</w:t>
      </w:r>
      <w:r w:rsidR="006F6116" w:rsidRPr="002415F8">
        <w:t>Технический регламент о тр</w:t>
      </w:r>
      <w:r w:rsidR="00ED458E">
        <w:t>ебованиях пожарной безопасности»</w:t>
      </w:r>
      <w:r w:rsidR="006F6116" w:rsidRPr="002415F8">
        <w:t>.</w:t>
      </w:r>
    </w:p>
    <w:p w:rsidR="00ED458E" w:rsidRDefault="00ED458E" w:rsidP="00ED458E">
      <w:pPr>
        <w:pStyle w:val="05"/>
      </w:pPr>
      <w:bookmarkStart w:id="195" w:name="_Ref450386436"/>
      <w:r>
        <w:t xml:space="preserve">Таблица </w:t>
      </w:r>
      <w:r w:rsidR="00F14E19">
        <w:fldChar w:fldCharType="begin"/>
      </w:r>
      <w:r w:rsidR="00F14E19">
        <w:instrText xml:space="preserve"> SEQ Таблица \* ARABIC </w:instrText>
      </w:r>
      <w:r w:rsidR="00F14E19">
        <w:fldChar w:fldCharType="separate"/>
      </w:r>
      <w:r w:rsidR="000E722C">
        <w:rPr>
          <w:noProof/>
        </w:rPr>
        <w:t>99</w:t>
      </w:r>
      <w:r w:rsidR="00F14E19">
        <w:rPr>
          <w:noProof/>
        </w:rPr>
        <w:fldChar w:fldCharType="end"/>
      </w:r>
      <w:bookmarkEnd w:id="19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8"/>
        <w:gridCol w:w="470"/>
        <w:gridCol w:w="3934"/>
        <w:gridCol w:w="3961"/>
      </w:tblGrid>
      <w:tr w:rsidR="00ED458E" w:rsidRPr="002415F8" w:rsidTr="00E3556A">
        <w:tc>
          <w:tcPr>
            <w:tcW w:w="0" w:type="auto"/>
            <w:gridSpan w:val="2"/>
            <w:tcBorders>
              <w:top w:val="single" w:sz="4" w:space="0" w:color="auto"/>
              <w:bottom w:val="single" w:sz="4" w:space="0" w:color="auto"/>
              <w:right w:val="single" w:sz="4" w:space="0" w:color="auto"/>
            </w:tcBorders>
            <w:shd w:val="clear" w:color="auto" w:fill="auto"/>
            <w:vAlign w:val="center"/>
          </w:tcPr>
          <w:p w:rsidR="00ED458E" w:rsidRPr="00ED458E" w:rsidRDefault="00ED458E" w:rsidP="00ED458E">
            <w:pPr>
              <w:suppressAutoHyphens/>
              <w:jc w:val="center"/>
              <w:rPr>
                <w:rFonts w:ascii="Times New Roman" w:hAnsi="Times New Roman" w:cs="Times New Roman"/>
                <w:b/>
              </w:rPr>
            </w:pPr>
            <w:r w:rsidRPr="00ED458E">
              <w:rPr>
                <w:rFonts w:ascii="Times New Roman" w:hAnsi="Times New Roman" w:cs="Times New Roman"/>
                <w:b/>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458E" w:rsidRPr="00ED458E" w:rsidRDefault="00ED458E" w:rsidP="00ED458E">
            <w:pPr>
              <w:suppressAutoHyphens/>
              <w:jc w:val="center"/>
              <w:rPr>
                <w:rFonts w:ascii="Times New Roman" w:hAnsi="Times New Roman" w:cs="Times New Roman"/>
                <w:b/>
              </w:rPr>
            </w:pPr>
            <w:r w:rsidRPr="00ED458E">
              <w:rPr>
                <w:rFonts w:ascii="Times New Roman" w:hAnsi="Times New Roman" w:cs="Times New Roman"/>
                <w:b/>
              </w:rPr>
              <w:t>Количество пожарных автомобилей в депо, шт.</w:t>
            </w:r>
          </w:p>
        </w:tc>
        <w:tc>
          <w:tcPr>
            <w:tcW w:w="0" w:type="auto"/>
            <w:tcBorders>
              <w:top w:val="single" w:sz="4" w:space="0" w:color="auto"/>
              <w:left w:val="single" w:sz="4" w:space="0" w:color="auto"/>
              <w:bottom w:val="single" w:sz="4" w:space="0" w:color="auto"/>
            </w:tcBorders>
            <w:shd w:val="clear" w:color="auto" w:fill="auto"/>
            <w:vAlign w:val="center"/>
          </w:tcPr>
          <w:p w:rsidR="00ED458E" w:rsidRPr="00ED458E" w:rsidRDefault="00ED458E" w:rsidP="00ED458E">
            <w:pPr>
              <w:suppressAutoHyphens/>
              <w:jc w:val="center"/>
              <w:rPr>
                <w:rFonts w:ascii="Times New Roman" w:hAnsi="Times New Roman" w:cs="Times New Roman"/>
                <w:b/>
              </w:rPr>
            </w:pPr>
            <w:r w:rsidRPr="00ED458E">
              <w:rPr>
                <w:rFonts w:ascii="Times New Roman" w:hAnsi="Times New Roman" w:cs="Times New Roman"/>
                <w:b/>
              </w:rPr>
              <w:t>Площадь земельного участка пожарного депо, га</w:t>
            </w:r>
          </w:p>
        </w:tc>
      </w:tr>
      <w:tr w:rsidR="00ED458E" w:rsidRPr="002415F8" w:rsidTr="00E3556A">
        <w:tc>
          <w:tcPr>
            <w:tcW w:w="0" w:type="auto"/>
            <w:vMerge w:val="restart"/>
            <w:tcBorders>
              <w:top w:val="single" w:sz="4" w:space="0" w:color="auto"/>
              <w:bottom w:val="single" w:sz="4" w:space="0" w:color="auto"/>
              <w:right w:val="single" w:sz="4" w:space="0" w:color="auto"/>
            </w:tcBorders>
            <w:shd w:val="clear" w:color="auto" w:fill="auto"/>
            <w:vAlign w:val="center"/>
          </w:tcPr>
          <w:p w:rsidR="00ED458E" w:rsidRPr="002415F8" w:rsidRDefault="00ED458E" w:rsidP="00ED458E">
            <w:pPr>
              <w:suppressAutoHyphens/>
              <w:jc w:val="center"/>
              <w:rPr>
                <w:rFonts w:ascii="Times New Roman" w:hAnsi="Times New Roman" w:cs="Times New Roman"/>
              </w:rPr>
            </w:pPr>
            <w:r w:rsidRPr="002415F8">
              <w:rPr>
                <w:rFonts w:ascii="Times New Roman" w:hAnsi="Times New Roman" w:cs="Times New Roman"/>
              </w:rPr>
              <w:t>Тип пожарного депо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12</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2,2</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1,95</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1,75</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1,6</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1,2</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0,8</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12</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1,7</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1,6</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1,5</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1,3</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1,2</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0,8</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0,85</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0,55</w:t>
            </w:r>
          </w:p>
        </w:tc>
      </w:tr>
    </w:tbl>
    <w:p w:rsidR="00EB411D" w:rsidRPr="002415F8" w:rsidRDefault="00EB411D" w:rsidP="00EB411D">
      <w:pPr>
        <w:pStyle w:val="01"/>
      </w:pPr>
    </w:p>
    <w:p w:rsidR="006F6116" w:rsidRPr="002415F8" w:rsidRDefault="00ED458E" w:rsidP="00ED458E">
      <w:pPr>
        <w:pStyle w:val="01"/>
      </w:pPr>
      <w:r>
        <w:t>1</w:t>
      </w:r>
      <w:r w:rsidR="00A77575">
        <w:t>0</w:t>
      </w:r>
      <w:r w:rsidR="00884D50">
        <w:t>.5</w:t>
      </w:r>
      <w:r>
        <w:t>.</w:t>
      </w:r>
      <w:r w:rsidR="006F6116" w:rsidRPr="002415F8">
        <w:t xml:space="preserve">5. Состав и площадь зданий и сооружений, размещаемых на территории пожарного депо, определяются техническим заданием на проектирование </w:t>
      </w:r>
      <w:r w:rsidR="006F6116" w:rsidRPr="00ED458E">
        <w:t>согласно НПБ 101-95</w:t>
      </w:r>
      <w:r>
        <w:t xml:space="preserve"> «</w:t>
      </w:r>
      <w:r w:rsidR="006F6116" w:rsidRPr="00ED458E">
        <w:t>Нормы</w:t>
      </w:r>
      <w:r w:rsidR="006F6116" w:rsidRPr="002415F8">
        <w:t xml:space="preserve"> проектир</w:t>
      </w:r>
      <w:r>
        <w:t>ования объектов пожарной охраны»</w:t>
      </w:r>
      <w:r w:rsidR="006F6116" w:rsidRPr="002415F8">
        <w:t>.</w:t>
      </w:r>
    </w:p>
    <w:p w:rsidR="006F6116" w:rsidRPr="002415F8" w:rsidRDefault="006F6116" w:rsidP="00ED458E">
      <w:pPr>
        <w:pStyle w:val="01"/>
      </w:pPr>
      <w:r w:rsidRPr="002415F8">
        <w:t>Территория пожарного депо подразделяется на производственную, учебно-спортивную и жилую зоны.</w:t>
      </w:r>
    </w:p>
    <w:p w:rsidR="006F6116" w:rsidRPr="002415F8" w:rsidRDefault="006F6116" w:rsidP="00ED458E">
      <w:pPr>
        <w:pStyle w:val="01"/>
      </w:pPr>
      <w:r w:rsidRPr="002415F8">
        <w:t>В производственной зоне следует размещать здание пожарного депо, закрытую автостоянку резервной техники и складские помещения.</w:t>
      </w:r>
    </w:p>
    <w:p w:rsidR="006F6116" w:rsidRPr="002415F8" w:rsidRDefault="006F6116" w:rsidP="00ED458E">
      <w:pPr>
        <w:pStyle w:val="01"/>
      </w:pPr>
      <w:r w:rsidRPr="002415F8">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6F6116" w:rsidRPr="002415F8" w:rsidRDefault="006F6116" w:rsidP="00ED458E">
      <w:pPr>
        <w:pStyle w:val="01"/>
      </w:pPr>
      <w:r w:rsidRPr="002415F8">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F6116" w:rsidRPr="002415F8" w:rsidRDefault="006F6116" w:rsidP="00ED458E">
      <w:pPr>
        <w:pStyle w:val="01"/>
      </w:pPr>
      <w:r w:rsidRPr="002415F8">
        <w:t xml:space="preserve">Территория пожарного депо должна иметь два въезда (выезда). Ширина ворот на въезде (выезде) должна быть не менее 4,5 </w:t>
      </w:r>
      <w:r w:rsidR="009E2731">
        <w:t>м</w:t>
      </w:r>
      <w:r w:rsidRPr="002415F8">
        <w:t>.</w:t>
      </w:r>
    </w:p>
    <w:p w:rsidR="006F6116" w:rsidRPr="002415F8" w:rsidRDefault="009B3391" w:rsidP="009B3391">
      <w:pPr>
        <w:pStyle w:val="01"/>
      </w:pPr>
      <w:r>
        <w:t>1</w:t>
      </w:r>
      <w:r w:rsidR="00A77575">
        <w:t>0</w:t>
      </w:r>
      <w:r w:rsidR="00884D50">
        <w:t>.5</w:t>
      </w:r>
      <w:r>
        <w:t>.</w:t>
      </w:r>
      <w:r w:rsidR="006F6116" w:rsidRPr="002415F8">
        <w:t xml:space="preserve">6. Дислокация подразделений пожарной охраны на территориях </w:t>
      </w:r>
      <w:r>
        <w:t>городского округа</w:t>
      </w:r>
      <w:r w:rsidR="006F6116" w:rsidRPr="002415F8">
        <w:t xml:space="preserve"> рассчитывается в </w:t>
      </w:r>
      <w:r w:rsidR="006F6116" w:rsidRPr="00AB51B5">
        <w:t>соответствии с СП 11.13130.2009</w:t>
      </w:r>
      <w:r w:rsidR="00AB51B5">
        <w:t xml:space="preserve"> «</w:t>
      </w:r>
      <w:r w:rsidR="006F6116" w:rsidRPr="002415F8">
        <w:t>Места дислокации подразделений пожарной охраны.</w:t>
      </w:r>
      <w:r w:rsidR="00AB51B5">
        <w:t xml:space="preserve"> Порядок и методика определения»</w:t>
      </w:r>
      <w:r w:rsidR="006F6116" w:rsidRPr="002415F8">
        <w:t xml:space="preserve">, исходя из условия, что время прибытия первого подразделения к месту вызова в </w:t>
      </w:r>
      <w:r w:rsidR="00DB5EFE">
        <w:t>городе</w:t>
      </w:r>
      <w:r w:rsidR="008F641C">
        <w:t xml:space="preserve"> </w:t>
      </w:r>
      <w:r w:rsidR="006F6116" w:rsidRPr="002415F8">
        <w:t>не должно превышать 10 минут</w:t>
      </w:r>
      <w:r w:rsidR="00DB5EFE">
        <w:t>, в сельском поселении – 20 минут.</w:t>
      </w:r>
    </w:p>
    <w:p w:rsidR="006F6116" w:rsidRPr="002415F8" w:rsidRDefault="006F6116" w:rsidP="009B3391">
      <w:pPr>
        <w:pStyle w:val="01"/>
      </w:pPr>
      <w:r w:rsidRPr="002415F8">
        <w:t xml:space="preserve">Расчет необходимого количества пожарных депо следует выполнять в соответствии </w:t>
      </w:r>
      <w:r w:rsidRPr="008F641C">
        <w:t>с СП 11.13130.2009</w:t>
      </w:r>
      <w:r w:rsidR="008F641C">
        <w:t xml:space="preserve"> «</w:t>
      </w:r>
      <w:r w:rsidRPr="008F641C">
        <w:t>Мест</w:t>
      </w:r>
      <w:r w:rsidRPr="002415F8">
        <w:t>а дислокации подразделений пожарной охраны.</w:t>
      </w:r>
      <w:r w:rsidR="008F641C">
        <w:t xml:space="preserve"> Порядок и методика определения»</w:t>
      </w:r>
      <w:r w:rsidRPr="002415F8">
        <w:t xml:space="preserve"> в составе документов территориального планирования </w:t>
      </w:r>
      <w:r w:rsidR="008F641C">
        <w:t>городского округа.</w:t>
      </w:r>
    </w:p>
    <w:p w:rsidR="006F6116" w:rsidRDefault="007B459E" w:rsidP="007B459E">
      <w:pPr>
        <w:pStyle w:val="01"/>
      </w:pPr>
      <w:r>
        <w:t>1</w:t>
      </w:r>
      <w:r w:rsidR="00A77575">
        <w:t>0</w:t>
      </w:r>
      <w:r w:rsidR="00884D50">
        <w:t>.5</w:t>
      </w:r>
      <w:r w:rsidR="006F6116" w:rsidRPr="002415F8">
        <w:t xml:space="preserve">.7. В соответствии с заданием на проектирование на территории центральных пожарных депо (I и III типов) размещаются объекты пожарной охраны, указанные в </w:t>
      </w:r>
      <w:r>
        <w:fldChar w:fldCharType="begin"/>
      </w:r>
      <w:r>
        <w:instrText xml:space="preserve"> REF _Ref450388292 \h </w:instrText>
      </w:r>
      <w:r>
        <w:fldChar w:fldCharType="separate"/>
      </w:r>
      <w:r w:rsidR="000E722C">
        <w:t xml:space="preserve">Таблица </w:t>
      </w:r>
      <w:r w:rsidR="000E722C">
        <w:rPr>
          <w:noProof/>
        </w:rPr>
        <w:t>100</w:t>
      </w:r>
      <w:r>
        <w:fldChar w:fldCharType="end"/>
      </w:r>
      <w:r>
        <w:t>.</w:t>
      </w:r>
    </w:p>
    <w:p w:rsidR="00BB7764" w:rsidRDefault="00BB7764" w:rsidP="007B459E">
      <w:pPr>
        <w:pStyle w:val="01"/>
      </w:pPr>
    </w:p>
    <w:p w:rsidR="007B459E" w:rsidRDefault="007B459E" w:rsidP="007B459E">
      <w:pPr>
        <w:pStyle w:val="05"/>
      </w:pPr>
      <w:bookmarkStart w:id="196" w:name="_Ref450388292"/>
      <w:r>
        <w:t xml:space="preserve">Таблица </w:t>
      </w:r>
      <w:r w:rsidR="00F14E19">
        <w:fldChar w:fldCharType="begin"/>
      </w:r>
      <w:r w:rsidR="00F14E19">
        <w:instrText xml:space="preserve"> SEQ Таблица \* ARABIC </w:instrText>
      </w:r>
      <w:r w:rsidR="00F14E19">
        <w:fldChar w:fldCharType="separate"/>
      </w:r>
      <w:r w:rsidR="000E722C">
        <w:rPr>
          <w:noProof/>
        </w:rPr>
        <w:t>100</w:t>
      </w:r>
      <w:r w:rsidR="00F14E19">
        <w:rPr>
          <w:noProof/>
        </w:rPr>
        <w:fldChar w:fldCharType="end"/>
      </w:r>
      <w:bookmarkEnd w:id="19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240"/>
      </w:tblGrid>
      <w:tr w:rsidR="007B459E" w:rsidRPr="002415F8" w:rsidTr="007B459E">
        <w:tc>
          <w:tcPr>
            <w:tcW w:w="4620" w:type="dxa"/>
            <w:vMerge w:val="restart"/>
            <w:tcBorders>
              <w:top w:val="single" w:sz="4" w:space="0" w:color="auto"/>
              <w:bottom w:val="single" w:sz="4" w:space="0" w:color="auto"/>
              <w:right w:val="single" w:sz="4" w:space="0" w:color="auto"/>
            </w:tcBorders>
            <w:shd w:val="clear" w:color="auto" w:fill="auto"/>
            <w:vAlign w:val="center"/>
          </w:tcPr>
          <w:p w:rsidR="007B459E" w:rsidRPr="007B459E" w:rsidRDefault="007B459E" w:rsidP="007B459E">
            <w:pPr>
              <w:suppressAutoHyphens/>
              <w:jc w:val="center"/>
              <w:rPr>
                <w:rFonts w:ascii="Times New Roman" w:hAnsi="Times New Roman" w:cs="Times New Roman"/>
                <w:b/>
              </w:rPr>
            </w:pPr>
            <w:r w:rsidRPr="007B459E">
              <w:rPr>
                <w:rFonts w:ascii="Times New Roman" w:hAnsi="Times New Roman" w:cs="Times New Roman"/>
                <w:b/>
              </w:rPr>
              <w:t>Наименование зданий и сооружений</w:t>
            </w:r>
          </w:p>
        </w:tc>
        <w:tc>
          <w:tcPr>
            <w:tcW w:w="4900" w:type="dxa"/>
            <w:gridSpan w:val="2"/>
            <w:tcBorders>
              <w:top w:val="single" w:sz="4" w:space="0" w:color="auto"/>
              <w:left w:val="single" w:sz="4" w:space="0" w:color="auto"/>
              <w:bottom w:val="single" w:sz="4" w:space="0" w:color="auto"/>
            </w:tcBorders>
            <w:shd w:val="clear" w:color="auto" w:fill="auto"/>
            <w:vAlign w:val="center"/>
          </w:tcPr>
          <w:p w:rsidR="007B459E" w:rsidRPr="005E2300" w:rsidRDefault="007B459E" w:rsidP="005E2300">
            <w:pPr>
              <w:suppressAutoHyphens/>
              <w:jc w:val="center"/>
              <w:rPr>
                <w:rFonts w:ascii="Times New Roman" w:hAnsi="Times New Roman" w:cs="Times New Roman"/>
                <w:b/>
                <w:vertAlign w:val="superscript"/>
              </w:rPr>
            </w:pPr>
            <w:r w:rsidRPr="007B459E">
              <w:rPr>
                <w:rFonts w:ascii="Times New Roman" w:hAnsi="Times New Roman" w:cs="Times New Roman"/>
                <w:b/>
              </w:rPr>
              <w:t>Площадь, м</w:t>
            </w:r>
            <w:r w:rsidR="005E2300">
              <w:rPr>
                <w:rFonts w:ascii="Times New Roman" w:hAnsi="Times New Roman" w:cs="Times New Roman"/>
                <w:b/>
                <w:vertAlign w:val="superscript"/>
              </w:rPr>
              <w:t>2</w:t>
            </w:r>
          </w:p>
        </w:tc>
      </w:tr>
      <w:tr w:rsidR="007B459E" w:rsidRPr="002415F8" w:rsidTr="007B459E">
        <w:tc>
          <w:tcPr>
            <w:tcW w:w="4620" w:type="dxa"/>
            <w:vMerge/>
            <w:tcBorders>
              <w:top w:val="single" w:sz="4" w:space="0" w:color="auto"/>
              <w:bottom w:val="single" w:sz="4" w:space="0" w:color="auto"/>
              <w:right w:val="single" w:sz="4" w:space="0" w:color="auto"/>
            </w:tcBorders>
            <w:shd w:val="clear" w:color="auto" w:fill="auto"/>
            <w:vAlign w:val="center"/>
          </w:tcPr>
          <w:p w:rsidR="007B459E" w:rsidRPr="007B459E" w:rsidRDefault="007B459E" w:rsidP="007B459E">
            <w:pPr>
              <w:suppressAutoHyphens/>
              <w:jc w:val="center"/>
              <w:rPr>
                <w:rFonts w:ascii="Times New Roman" w:hAnsi="Times New Roman" w:cs="Times New Roman"/>
                <w:b/>
              </w:rPr>
            </w:pP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B459E" w:rsidRPr="007B459E" w:rsidRDefault="007B459E" w:rsidP="007B459E">
            <w:pPr>
              <w:suppressAutoHyphens/>
              <w:jc w:val="center"/>
              <w:rPr>
                <w:rFonts w:ascii="Times New Roman" w:hAnsi="Times New Roman" w:cs="Times New Roman"/>
                <w:b/>
              </w:rPr>
            </w:pPr>
            <w:r w:rsidRPr="007B459E">
              <w:rPr>
                <w:rFonts w:ascii="Times New Roman" w:hAnsi="Times New Roman" w:cs="Times New Roman"/>
                <w:b/>
              </w:rPr>
              <w:t>I тип</w:t>
            </w:r>
          </w:p>
        </w:tc>
        <w:tc>
          <w:tcPr>
            <w:tcW w:w="2240" w:type="dxa"/>
            <w:tcBorders>
              <w:top w:val="single" w:sz="4" w:space="0" w:color="auto"/>
              <w:left w:val="single" w:sz="4" w:space="0" w:color="auto"/>
              <w:bottom w:val="single" w:sz="4" w:space="0" w:color="auto"/>
            </w:tcBorders>
            <w:shd w:val="clear" w:color="auto" w:fill="auto"/>
            <w:vAlign w:val="center"/>
          </w:tcPr>
          <w:p w:rsidR="007B459E" w:rsidRPr="007B459E" w:rsidRDefault="007B459E" w:rsidP="007B459E">
            <w:pPr>
              <w:suppressAutoHyphens/>
              <w:jc w:val="center"/>
              <w:rPr>
                <w:rFonts w:ascii="Times New Roman" w:hAnsi="Times New Roman" w:cs="Times New Roman"/>
                <w:b/>
              </w:rPr>
            </w:pPr>
            <w:r w:rsidRPr="007B459E">
              <w:rPr>
                <w:rFonts w:ascii="Times New Roman" w:hAnsi="Times New Roman" w:cs="Times New Roman"/>
                <w:b/>
              </w:rPr>
              <w:t>III тип</w:t>
            </w:r>
          </w:p>
        </w:tc>
      </w:tr>
      <w:tr w:rsidR="007B459E" w:rsidRPr="002415F8" w:rsidTr="007B459E">
        <w:tc>
          <w:tcPr>
            <w:tcW w:w="4620" w:type="dxa"/>
            <w:tcBorders>
              <w:top w:val="single" w:sz="4" w:space="0" w:color="auto"/>
              <w:bottom w:val="single" w:sz="4" w:space="0" w:color="auto"/>
              <w:right w:val="single" w:sz="4" w:space="0" w:color="auto"/>
            </w:tcBorders>
            <w:shd w:val="clear" w:color="auto" w:fill="auto"/>
          </w:tcPr>
          <w:p w:rsidR="007B459E" w:rsidRPr="002415F8" w:rsidRDefault="007B459E" w:rsidP="001E0076">
            <w:pPr>
              <w:suppressAutoHyphens/>
              <w:rPr>
                <w:rFonts w:ascii="Times New Roman" w:hAnsi="Times New Roman" w:cs="Times New Roman"/>
              </w:rPr>
            </w:pPr>
            <w:r w:rsidRPr="002415F8">
              <w:rPr>
                <w:rFonts w:ascii="Times New Roman" w:hAnsi="Times New Roman" w:cs="Times New Roman"/>
              </w:rPr>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B459E" w:rsidRPr="002415F8" w:rsidRDefault="007B459E" w:rsidP="001E0076">
            <w:pPr>
              <w:suppressAutoHyphens/>
              <w:jc w:val="center"/>
              <w:rPr>
                <w:rFonts w:ascii="Times New Roman" w:hAnsi="Times New Roman" w:cs="Times New Roman"/>
              </w:rPr>
            </w:pPr>
            <w:r w:rsidRPr="002415F8">
              <w:rPr>
                <w:rFonts w:ascii="Times New Roman" w:hAnsi="Times New Roman" w:cs="Times New Roman"/>
              </w:rPr>
              <w:t>10000</w:t>
            </w:r>
          </w:p>
        </w:tc>
        <w:tc>
          <w:tcPr>
            <w:tcW w:w="2240" w:type="dxa"/>
            <w:tcBorders>
              <w:top w:val="single" w:sz="4" w:space="0" w:color="auto"/>
              <w:left w:val="single" w:sz="4" w:space="0" w:color="auto"/>
              <w:bottom w:val="single" w:sz="4" w:space="0" w:color="auto"/>
            </w:tcBorders>
            <w:shd w:val="clear" w:color="auto" w:fill="auto"/>
          </w:tcPr>
          <w:p w:rsidR="007B459E" w:rsidRPr="002415F8" w:rsidRDefault="007B459E" w:rsidP="001E0076">
            <w:pPr>
              <w:suppressAutoHyphens/>
              <w:jc w:val="center"/>
              <w:rPr>
                <w:rFonts w:ascii="Times New Roman" w:hAnsi="Times New Roman" w:cs="Times New Roman"/>
              </w:rPr>
            </w:pPr>
            <w:r w:rsidRPr="002415F8">
              <w:rPr>
                <w:rFonts w:ascii="Times New Roman" w:hAnsi="Times New Roman" w:cs="Times New Roman"/>
              </w:rPr>
              <w:t>4500</w:t>
            </w:r>
          </w:p>
        </w:tc>
      </w:tr>
      <w:tr w:rsidR="007B459E" w:rsidRPr="002415F8" w:rsidTr="007B459E">
        <w:tc>
          <w:tcPr>
            <w:tcW w:w="4620" w:type="dxa"/>
            <w:tcBorders>
              <w:top w:val="single" w:sz="4" w:space="0" w:color="auto"/>
              <w:bottom w:val="single" w:sz="4" w:space="0" w:color="auto"/>
              <w:right w:val="single" w:sz="4" w:space="0" w:color="auto"/>
            </w:tcBorders>
            <w:shd w:val="clear" w:color="auto" w:fill="auto"/>
          </w:tcPr>
          <w:p w:rsidR="007B459E" w:rsidRPr="002415F8" w:rsidRDefault="007B459E" w:rsidP="001E0076">
            <w:pPr>
              <w:suppressAutoHyphens/>
              <w:rPr>
                <w:rFonts w:ascii="Times New Roman" w:hAnsi="Times New Roman" w:cs="Times New Roman"/>
              </w:rPr>
            </w:pPr>
            <w:r w:rsidRPr="002415F8">
              <w:rPr>
                <w:rFonts w:ascii="Times New Roman" w:hAnsi="Times New Roman" w:cs="Times New Roman"/>
              </w:rPr>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B459E" w:rsidRPr="002415F8" w:rsidRDefault="007B459E" w:rsidP="001E0076">
            <w:pPr>
              <w:suppressAutoHyphens/>
              <w:jc w:val="center"/>
              <w:rPr>
                <w:rFonts w:ascii="Times New Roman" w:hAnsi="Times New Roman" w:cs="Times New Roman"/>
              </w:rPr>
            </w:pPr>
            <w:r w:rsidRPr="002415F8">
              <w:rPr>
                <w:rFonts w:ascii="Times New Roman" w:hAnsi="Times New Roman" w:cs="Times New Roman"/>
              </w:rPr>
              <w:t>15000</w:t>
            </w:r>
          </w:p>
        </w:tc>
        <w:tc>
          <w:tcPr>
            <w:tcW w:w="2240" w:type="dxa"/>
            <w:tcBorders>
              <w:top w:val="single" w:sz="4" w:space="0" w:color="auto"/>
              <w:left w:val="single" w:sz="4" w:space="0" w:color="auto"/>
              <w:bottom w:val="single" w:sz="4" w:space="0" w:color="auto"/>
            </w:tcBorders>
            <w:shd w:val="clear" w:color="auto" w:fill="auto"/>
          </w:tcPr>
          <w:p w:rsidR="007B459E" w:rsidRPr="002415F8" w:rsidRDefault="007B459E" w:rsidP="001E0076">
            <w:pPr>
              <w:suppressAutoHyphens/>
              <w:jc w:val="center"/>
              <w:rPr>
                <w:rFonts w:ascii="Times New Roman" w:hAnsi="Times New Roman" w:cs="Times New Roman"/>
              </w:rPr>
            </w:pPr>
            <w:r w:rsidRPr="002415F8">
              <w:rPr>
                <w:rFonts w:ascii="Times New Roman" w:hAnsi="Times New Roman" w:cs="Times New Roman"/>
              </w:rPr>
              <w:t>5000</w:t>
            </w:r>
          </w:p>
        </w:tc>
      </w:tr>
    </w:tbl>
    <w:p w:rsidR="007B459E" w:rsidRPr="002415F8" w:rsidRDefault="007B459E" w:rsidP="007B459E">
      <w:pPr>
        <w:pStyle w:val="01"/>
      </w:pPr>
    </w:p>
    <w:p w:rsidR="006F6116" w:rsidRPr="00E3556A" w:rsidRDefault="007B459E" w:rsidP="00E3556A">
      <w:pPr>
        <w:pStyle w:val="01"/>
      </w:pPr>
      <w:r w:rsidRPr="00E3556A">
        <w:t>1</w:t>
      </w:r>
      <w:r w:rsidR="00A77575">
        <w:t>0</w:t>
      </w:r>
      <w:r w:rsidR="00884D50">
        <w:t>.5</w:t>
      </w:r>
      <w:r w:rsidR="006F6116" w:rsidRPr="00E3556A">
        <w:t xml:space="preserve">.8. Площадь озеленения территории пожарного депо должна составлять </w:t>
      </w:r>
      <w:r w:rsidR="00E3556A">
        <w:t>не менее 10</w:t>
      </w:r>
      <w:r w:rsidR="006F6116" w:rsidRPr="00E3556A">
        <w:t>% площади участка.</w:t>
      </w:r>
    </w:p>
    <w:p w:rsidR="006F6116" w:rsidRPr="002415F8" w:rsidRDefault="00A77575" w:rsidP="00E3556A">
      <w:pPr>
        <w:pStyle w:val="01"/>
      </w:pPr>
      <w:r>
        <w:t>10</w:t>
      </w:r>
      <w:r w:rsidR="00884D50">
        <w:t>.5</w:t>
      </w:r>
      <w:r w:rsidR="006F6116" w:rsidRPr="00E3556A">
        <w:t>.9. Территория пожарного депо должна иметь ограждение высотой не менее 2 м.</w:t>
      </w:r>
    </w:p>
    <w:p w:rsidR="00C01CDA" w:rsidRDefault="00A77575" w:rsidP="007B459E">
      <w:pPr>
        <w:pStyle w:val="01"/>
      </w:pPr>
      <w:r>
        <w:t>10</w:t>
      </w:r>
      <w:r w:rsidR="00884D50">
        <w:t>.5</w:t>
      </w:r>
      <w:r w:rsidR="007B459E">
        <w:t>.10</w:t>
      </w:r>
      <w:r w:rsidR="006F6116" w:rsidRPr="002415F8">
        <w:t>. Подъездные пути, дороги и площадки на территории пожарного депо должны иметь твердое покрытие и соответствовать требованиям</w:t>
      </w:r>
      <w:r w:rsidR="00A41D6F">
        <w:t xml:space="preserve"> раздела </w:t>
      </w:r>
      <w:r w:rsidR="00F07885">
        <w:t>«</w:t>
      </w:r>
      <w:r w:rsidR="00A41D6F">
        <w:fldChar w:fldCharType="begin"/>
      </w:r>
      <w:r w:rsidR="00A41D6F">
        <w:instrText xml:space="preserve"> REF раздел_транспорт \h  \* MERGEFORMAT </w:instrText>
      </w:r>
      <w:r w:rsidR="00A41D6F">
        <w:fldChar w:fldCharType="separate"/>
      </w:r>
      <w:r w:rsidR="000E722C">
        <w:t>5.</w:t>
      </w:r>
      <w:r w:rsidR="000E722C" w:rsidRPr="000E6737">
        <w:t> </w:t>
      </w:r>
      <w:r w:rsidR="000E722C">
        <w:t>Р</w:t>
      </w:r>
      <w:r w:rsidR="000E722C" w:rsidRPr="000E6737">
        <w:t>асчетные показатели в сфере транспортно-дорожной, улично-дорожной сети и ее элементов, систем пассажирского общест</w:t>
      </w:r>
      <w:r w:rsidR="000E722C">
        <w:t>венного транспорта</w:t>
      </w:r>
      <w:r w:rsidR="00A41D6F">
        <w:fldChar w:fldCharType="end"/>
      </w:r>
      <w:r w:rsidR="00F07885">
        <w:t>»</w:t>
      </w:r>
      <w:r w:rsidR="00C01CDA">
        <w:t>.</w:t>
      </w:r>
    </w:p>
    <w:p w:rsidR="006F6116" w:rsidRPr="002415F8" w:rsidRDefault="006F6116" w:rsidP="007B459E">
      <w:pPr>
        <w:pStyle w:val="01"/>
      </w:pPr>
      <w:r w:rsidRPr="002415F8">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C01CDA" w:rsidRDefault="00A77575" w:rsidP="007B459E">
      <w:pPr>
        <w:pStyle w:val="01"/>
      </w:pPr>
      <w:r>
        <w:t>10</w:t>
      </w:r>
      <w:r w:rsidR="00884D50">
        <w:t>.5</w:t>
      </w:r>
      <w:r w:rsidR="006F6116" w:rsidRPr="002415F8">
        <w:t>.11.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w:t>
      </w:r>
      <w:r w:rsidR="007B459E">
        <w:t xml:space="preserve"> раздела</w:t>
      </w:r>
      <w:r w:rsidR="006F6116" w:rsidRPr="002415F8">
        <w:t xml:space="preserve"> </w:t>
      </w:r>
      <w:r w:rsidR="00F07885">
        <w:t>«</w:t>
      </w:r>
      <w:r w:rsidR="007B459E">
        <w:fldChar w:fldCharType="begin"/>
      </w:r>
      <w:r w:rsidR="007B459E">
        <w:instrText xml:space="preserve"> REF раздел_инженерное_обеспечение \h  \* MERGEFORMAT </w:instrText>
      </w:r>
      <w:r w:rsidR="007B459E">
        <w:fldChar w:fldCharType="separate"/>
      </w:r>
      <w:r w:rsidR="000E722C">
        <w:t>6. Р</w:t>
      </w:r>
      <w:r w:rsidR="000E722C" w:rsidRPr="000E6737">
        <w:t>асчетные показатели в сфере инженерного обеспечения</w:t>
      </w:r>
      <w:r w:rsidR="007B459E">
        <w:fldChar w:fldCharType="end"/>
      </w:r>
      <w:r w:rsidR="00F07885">
        <w:t>»</w:t>
      </w:r>
      <w:r w:rsidR="00C01CDA">
        <w:t>.</w:t>
      </w:r>
    </w:p>
    <w:p w:rsidR="006F6116" w:rsidRPr="002415F8" w:rsidRDefault="006F6116" w:rsidP="007B459E">
      <w:pPr>
        <w:pStyle w:val="01"/>
      </w:pPr>
      <w:r w:rsidRPr="002415F8">
        <w:t>Электроснабжение пожарных депо I-IV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6F6116" w:rsidRPr="002415F8" w:rsidRDefault="006F6116" w:rsidP="007B459E">
      <w:pPr>
        <w:pStyle w:val="01"/>
      </w:pPr>
      <w:r w:rsidRPr="002415F8">
        <w:t>Здания пожарных депо I-IV типов оборудуются охранно-пожарной сигнализацией и административно-управленческой связью.</w:t>
      </w:r>
    </w:p>
    <w:p w:rsidR="006F6116" w:rsidRPr="002415F8" w:rsidRDefault="006F6116" w:rsidP="007B459E">
      <w:pPr>
        <w:pStyle w:val="01"/>
      </w:pPr>
      <w:r w:rsidRPr="002415F8">
        <w:t xml:space="preserve">Здание пожарного депо оборудуется сетью </w:t>
      </w:r>
      <w:r w:rsidR="007A5EAC">
        <w:t>телефонной связи и спецлиниями «01»</w:t>
      </w:r>
      <w:r w:rsidRPr="002415F8">
        <w:t xml:space="preserve">, а помещения пожарной техники и дежурной смены </w:t>
      </w:r>
      <w:r w:rsidR="007A5EAC">
        <w:t>–</w:t>
      </w:r>
      <w:r w:rsidRPr="002415F8">
        <w:t xml:space="preserve"> установками тревожной сигнализации.</w:t>
      </w:r>
    </w:p>
    <w:p w:rsidR="006F6116" w:rsidRPr="002415F8" w:rsidRDefault="00A77575" w:rsidP="007A5EAC">
      <w:pPr>
        <w:pStyle w:val="09"/>
      </w:pPr>
      <w:bookmarkStart w:id="197" w:name="_Toc477434969"/>
      <w:r>
        <w:t>10</w:t>
      </w:r>
      <w:r w:rsidR="00884D50">
        <w:t>.6</w:t>
      </w:r>
      <w:r w:rsidR="006F6116" w:rsidRPr="002415F8">
        <w:t>. Тре</w:t>
      </w:r>
      <w:r w:rsidR="007A5EAC">
        <w:t>бования к зданиям и сооружениям</w:t>
      </w:r>
      <w:bookmarkEnd w:id="197"/>
    </w:p>
    <w:p w:rsidR="006F6116" w:rsidRPr="002415F8" w:rsidRDefault="00A77575" w:rsidP="007A5EAC">
      <w:pPr>
        <w:pStyle w:val="01"/>
      </w:pPr>
      <w:r>
        <w:t>10</w:t>
      </w:r>
      <w:r w:rsidR="00884D50">
        <w:t>.6</w:t>
      </w:r>
      <w:r w:rsidR="007A5EAC">
        <w:t>.1</w:t>
      </w:r>
      <w:r w:rsidR="006F6116" w:rsidRPr="002415F8">
        <w:t xml:space="preserve">. Проектирование, строительство и эксплуатация зданий и сооружений должны осуществляться в соответствии с требованиями пожарной </w:t>
      </w:r>
      <w:r w:rsidR="006F6116" w:rsidRPr="007A5EAC">
        <w:t>безопасности Федерального закона</w:t>
      </w:r>
      <w:r w:rsidR="007A5EAC">
        <w:t xml:space="preserve"> от 22 июля 2008 года № 123-ФЗ «</w:t>
      </w:r>
      <w:r w:rsidR="006F6116" w:rsidRPr="002415F8">
        <w:t>Технический регламент о тр</w:t>
      </w:r>
      <w:r w:rsidR="007A5EAC">
        <w:t>ебованиях пожарной безопасности»</w:t>
      </w:r>
      <w:r w:rsidR="006F6116" w:rsidRPr="002415F8">
        <w:t xml:space="preserve">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6F6116" w:rsidRPr="002415F8" w:rsidRDefault="00A77575" w:rsidP="007A5EAC">
      <w:pPr>
        <w:pStyle w:val="01"/>
      </w:pPr>
      <w:r>
        <w:t>10</w:t>
      </w:r>
      <w:r w:rsidR="00884D50">
        <w:t>.6</w:t>
      </w:r>
      <w:r w:rsidR="007A5EAC">
        <w:t>.2</w:t>
      </w:r>
      <w:r w:rsidR="006F6116" w:rsidRPr="002415F8">
        <w:t>.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w:t>
      </w:r>
      <w:r w:rsidR="007A5EAC">
        <w:t>рии городского округа</w:t>
      </w:r>
      <w:r w:rsidR="006F6116" w:rsidRPr="002415F8">
        <w:t xml:space="preserve">, должны соответствовать требованиям пожарной безопасности, предъявляемым к зданиям (сооружениям, пожарным отсекам и частям зданий, сооружений </w:t>
      </w:r>
      <w:r w:rsidR="007A5EAC">
        <w:t>–</w:t>
      </w:r>
      <w:r w:rsidR="006F6116" w:rsidRPr="002415F8">
        <w:t xml:space="preserve"> </w:t>
      </w:r>
      <w:r w:rsidR="007A5EAC">
        <w:t xml:space="preserve">в </w:t>
      </w:r>
      <w:r w:rsidR="006F6116" w:rsidRPr="002415F8">
        <w:t>помещениям или группам помещений, функционально связанным между собой) класса функциональной пожарной опасности Ф 1.2.</w:t>
      </w:r>
    </w:p>
    <w:p w:rsidR="00AB6DBE" w:rsidRDefault="00A77575" w:rsidP="006F7BA6">
      <w:pPr>
        <w:pStyle w:val="03"/>
      </w:pPr>
      <w:bookmarkStart w:id="198" w:name="раздел_производственные_зоны"/>
      <w:bookmarkStart w:id="199" w:name="_Toc477434970"/>
      <w:r>
        <w:t>11</w:t>
      </w:r>
      <w:r w:rsidR="006F7BA6">
        <w:t>. Производственные зоны</w:t>
      </w:r>
      <w:bookmarkEnd w:id="198"/>
      <w:bookmarkEnd w:id="199"/>
    </w:p>
    <w:p w:rsidR="006F7BA6" w:rsidRDefault="00A77575" w:rsidP="006F7BA6">
      <w:pPr>
        <w:pStyle w:val="01"/>
      </w:pPr>
      <w:r>
        <w:t>11</w:t>
      </w:r>
      <w:r w:rsidR="006F7BA6" w:rsidRPr="006F7BA6">
        <w:t xml:space="preserve">.1. </w:t>
      </w:r>
      <w:r w:rsidR="0035174D">
        <w:t>Производственная зона</w:t>
      </w:r>
      <w:r w:rsidR="006F7BA6" w:rsidRPr="006F7BA6">
        <w:t xml:space="preserve">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w:t>
      </w:r>
      <w:r w:rsidR="006F7BA6">
        <w:t>генеральным планом</w:t>
      </w:r>
      <w:r w:rsidR="006F7BA6" w:rsidRPr="006F7BA6">
        <w:t>, а также с учетом СанПиН 2.2.1/2.1.1.1200-03</w:t>
      </w:r>
      <w:r w:rsidR="006F7BA6">
        <w:t>.</w:t>
      </w:r>
    </w:p>
    <w:p w:rsidR="006F7BA6" w:rsidRPr="006F7BA6" w:rsidRDefault="006F7BA6" w:rsidP="006F7BA6">
      <w:pPr>
        <w:pStyle w:val="01"/>
      </w:pPr>
      <w:r>
        <w:t>1</w:t>
      </w:r>
      <w:r w:rsidR="00A77575">
        <w:t>1</w:t>
      </w:r>
      <w:r w:rsidRPr="006F7BA6">
        <w:t xml:space="preserve">.2. </w:t>
      </w:r>
      <w:r w:rsidR="0035174D">
        <w:t>Производственную зону и связанные с ней</w:t>
      </w:r>
      <w:r w:rsidRPr="006F7BA6">
        <w:t xml:space="preserve">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6F7BA6" w:rsidRPr="006F7BA6" w:rsidRDefault="006F7BA6" w:rsidP="006F7BA6">
      <w:pPr>
        <w:pStyle w:val="01"/>
      </w:pPr>
      <w:r w:rsidRPr="006F7BA6">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6F7BA6" w:rsidRPr="006F7BA6" w:rsidRDefault="006F7BA6" w:rsidP="006F7BA6">
      <w:pPr>
        <w:pStyle w:val="01"/>
      </w:pPr>
      <w:r w:rsidRPr="006F7BA6">
        <w:t xml:space="preserve">Размещение производственной зоны на площадях залегания полезных ископаемых допускается по согласованию с </w:t>
      </w:r>
      <w:r w:rsidR="00917552">
        <w:t>соответствующими органами государственного надзо</w:t>
      </w:r>
      <w:r w:rsidR="00A01D86">
        <w:t>ра</w:t>
      </w:r>
      <w:r w:rsidRPr="006F7BA6">
        <w:t>, а на площадях залегания общераспространенных полезных ископаемых – в порядке, устанавливаемом законодательством Российской Федерации.</w:t>
      </w:r>
    </w:p>
    <w:p w:rsidR="0035174D" w:rsidRPr="0035174D" w:rsidRDefault="0035174D" w:rsidP="0035174D">
      <w:pPr>
        <w:pStyle w:val="01"/>
      </w:pPr>
      <w:r>
        <w:t>1</w:t>
      </w:r>
      <w:r w:rsidR="00A77575">
        <w:t>1</w:t>
      </w:r>
      <w:r w:rsidRPr="0035174D">
        <w:t>.3.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5174D" w:rsidRDefault="0035174D" w:rsidP="0035174D">
      <w:pPr>
        <w:pStyle w:val="01"/>
      </w:pPr>
      <w:r w:rsidRPr="0035174D">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35174D" w:rsidRPr="0035174D" w:rsidRDefault="0035174D" w:rsidP="0035174D">
      <w:pPr>
        <w:pStyle w:val="01"/>
      </w:pPr>
      <w:r>
        <w:t>1</w:t>
      </w:r>
      <w:r w:rsidR="00A77575">
        <w:t>1</w:t>
      </w:r>
      <w:r>
        <w:t>.4</w:t>
      </w:r>
      <w:r w:rsidRPr="0035174D">
        <w:t xml:space="preserve">. При размещении производственной зоны на прибрежных участках </w:t>
      </w:r>
      <w:r>
        <w:t>морей</w:t>
      </w:r>
      <w:r w:rsidRPr="0035174D">
        <w:t xml:space="preserve"> и других водоемов</w:t>
      </w:r>
      <w:r>
        <w:t>,</w:t>
      </w:r>
      <w:r w:rsidRPr="0035174D">
        <w:t xml:space="preserve"> планировочные отметки площадок предприятий должны приниматься не менее чем на 0,5 м выше</w:t>
      </w:r>
      <w:r>
        <w:t>:</w:t>
      </w:r>
    </w:p>
    <w:p w:rsidR="0035174D" w:rsidRDefault="0035174D" w:rsidP="0035174D">
      <w:pPr>
        <w:pStyle w:val="04"/>
      </w:pPr>
      <w:r w:rsidRPr="0035174D">
        <w:t>расчетного наивысшего горизонта вод с уч</w:t>
      </w:r>
      <w:r>
        <w:t>етом подпора и уклона водотока;</w:t>
      </w:r>
    </w:p>
    <w:p w:rsidR="0035174D" w:rsidRDefault="0035174D" w:rsidP="0035174D">
      <w:pPr>
        <w:pStyle w:val="04"/>
      </w:pPr>
      <w:r w:rsidRPr="0035174D">
        <w:t xml:space="preserve">нагона от расчетной высоты волны, определяемой в соответствии с требованиями по нагрузкам и воздействиям </w:t>
      </w:r>
      <w:r>
        <w:t>на гидротехнические сооружения.</w:t>
      </w:r>
    </w:p>
    <w:p w:rsidR="0035174D" w:rsidRPr="0035174D" w:rsidRDefault="0035174D" w:rsidP="0035174D">
      <w:pPr>
        <w:pStyle w:val="01"/>
      </w:pPr>
      <w:r w:rsidRPr="0035174D">
        <w:t>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70821" w:rsidRPr="002415F8" w:rsidRDefault="009A6471" w:rsidP="00B70821">
      <w:pPr>
        <w:pStyle w:val="01"/>
      </w:pPr>
      <w:r>
        <w:t>1</w:t>
      </w:r>
      <w:r w:rsidR="00A77575">
        <w:t>1</w:t>
      </w:r>
      <w:r>
        <w:t>.5</w:t>
      </w:r>
      <w:r w:rsidR="00B70821" w:rsidRPr="002415F8">
        <w:t>. Размещение производственной территориальной зоны не допускается:</w:t>
      </w:r>
    </w:p>
    <w:p w:rsidR="00B70821" w:rsidRPr="002415F8" w:rsidRDefault="0048601A" w:rsidP="00B70821">
      <w:pPr>
        <w:pStyle w:val="01"/>
      </w:pPr>
      <w:r>
        <w:t>1</w:t>
      </w:r>
      <w:r w:rsidR="00B70821" w:rsidRPr="002415F8">
        <w:t>) в составе рекреационных зон;</w:t>
      </w:r>
    </w:p>
    <w:p w:rsidR="00B70821" w:rsidRPr="002415F8" w:rsidRDefault="0048601A" w:rsidP="00B70821">
      <w:pPr>
        <w:pStyle w:val="01"/>
      </w:pPr>
      <w:r>
        <w:t>2</w:t>
      </w:r>
      <w:r w:rsidR="00B70821" w:rsidRPr="002415F8">
        <w:t>) на землях особо охраняемых территорий, в том числе:</w:t>
      </w:r>
    </w:p>
    <w:p w:rsidR="00B70821" w:rsidRPr="002415F8" w:rsidRDefault="00B70821" w:rsidP="00B70821">
      <w:pPr>
        <w:pStyle w:val="04"/>
      </w:pPr>
      <w:r w:rsidRPr="002415F8">
        <w:t>в первом поясе зоны санитарной охраны источников водоснабжения;</w:t>
      </w:r>
    </w:p>
    <w:p w:rsidR="00B70821" w:rsidRPr="002415F8" w:rsidRDefault="00B70821" w:rsidP="00B70821">
      <w:pPr>
        <w:pStyle w:val="04"/>
      </w:pPr>
      <w:r w:rsidRPr="002415F8">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70821" w:rsidRPr="002415F8" w:rsidRDefault="00B70821" w:rsidP="00B70821">
      <w:pPr>
        <w:pStyle w:val="04"/>
      </w:pPr>
      <w:r w:rsidRPr="002415F8">
        <w:t>в водоохранных и прибрежных зонах рек, морей;</w:t>
      </w:r>
    </w:p>
    <w:p w:rsidR="00B70821" w:rsidRPr="002415F8" w:rsidRDefault="00B70821" w:rsidP="00B70821">
      <w:pPr>
        <w:pStyle w:val="04"/>
      </w:pPr>
      <w:r w:rsidRPr="002415F8">
        <w:t>в зонах охраны памятников истории и культуры без согласования с соответствующими органами охраны памятников;</w:t>
      </w:r>
    </w:p>
    <w:p w:rsidR="00B70821" w:rsidRPr="002415F8" w:rsidRDefault="00B70821" w:rsidP="00B70821">
      <w:pPr>
        <w:pStyle w:val="04"/>
      </w:pPr>
      <w:r w:rsidRPr="002415F8">
        <w:t>в зонах активного карста, оползней, оседания или обрушения поверхности, которые могут угрожать застройке и эксплуатации предприятий;</w:t>
      </w:r>
    </w:p>
    <w:p w:rsidR="00B70821" w:rsidRPr="002415F8" w:rsidRDefault="00B70821" w:rsidP="00B70821">
      <w:pPr>
        <w:pStyle w:val="04"/>
      </w:pPr>
      <w:r w:rsidRPr="002415F8">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70821" w:rsidRPr="002415F8" w:rsidRDefault="00B70821" w:rsidP="00B70821">
      <w:pPr>
        <w:pStyle w:val="04"/>
      </w:pPr>
      <w:r w:rsidRPr="002415F8">
        <w:t>в зонах возможного катастрофического затопления в результате разрушения плотин или дамб.</w:t>
      </w:r>
    </w:p>
    <w:p w:rsidR="009A6471" w:rsidRPr="002415F8" w:rsidRDefault="009A6471" w:rsidP="009A6471">
      <w:pPr>
        <w:pStyle w:val="01"/>
      </w:pPr>
      <w:r>
        <w:t>1</w:t>
      </w:r>
      <w:r w:rsidR="00A77575">
        <w:t>1</w:t>
      </w:r>
      <w:r>
        <w:t>.6</w:t>
      </w:r>
      <w:r w:rsidRPr="002415F8">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9A6471" w:rsidRPr="002415F8" w:rsidRDefault="009A6471" w:rsidP="009A6471">
      <w:pPr>
        <w:pStyle w:val="01"/>
      </w:pPr>
      <w:r w:rsidRPr="002415F8">
        <w:t>Санитарная классификация предприятий устанавливается по классам опасности</w:t>
      </w:r>
      <w:r w:rsidR="00AC715C">
        <w:t xml:space="preserve"> – </w:t>
      </w:r>
      <w:r w:rsidRPr="002415F8">
        <w:t>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9A6471" w:rsidRPr="002415F8" w:rsidRDefault="009A6471" w:rsidP="009A6471">
      <w:pPr>
        <w:pStyle w:val="04"/>
      </w:pPr>
      <w:r w:rsidRPr="002415F8">
        <w:t xml:space="preserve">для предприятий I класса </w:t>
      </w:r>
      <w:r>
        <w:t>–</w:t>
      </w:r>
      <w:r w:rsidRPr="002415F8">
        <w:t xml:space="preserve"> 1000 м;</w:t>
      </w:r>
    </w:p>
    <w:p w:rsidR="009A6471" w:rsidRPr="002415F8" w:rsidRDefault="009A6471" w:rsidP="009A6471">
      <w:pPr>
        <w:pStyle w:val="04"/>
      </w:pPr>
      <w:r w:rsidRPr="002415F8">
        <w:t xml:space="preserve">для предприятий II класса </w:t>
      </w:r>
      <w:r>
        <w:t>–</w:t>
      </w:r>
      <w:r w:rsidRPr="002415F8">
        <w:t xml:space="preserve"> 500 м;</w:t>
      </w:r>
    </w:p>
    <w:p w:rsidR="009A6471" w:rsidRPr="002415F8" w:rsidRDefault="009A6471" w:rsidP="009A6471">
      <w:pPr>
        <w:pStyle w:val="04"/>
      </w:pPr>
      <w:r w:rsidRPr="002415F8">
        <w:t xml:space="preserve">для предприятий III класса </w:t>
      </w:r>
      <w:r>
        <w:t>–</w:t>
      </w:r>
      <w:r w:rsidRPr="002415F8">
        <w:t xml:space="preserve"> 300 м;</w:t>
      </w:r>
    </w:p>
    <w:p w:rsidR="009A6471" w:rsidRPr="002415F8" w:rsidRDefault="009A6471" w:rsidP="009A6471">
      <w:pPr>
        <w:pStyle w:val="04"/>
      </w:pPr>
      <w:r w:rsidRPr="002415F8">
        <w:t xml:space="preserve">для предприятий IV класса </w:t>
      </w:r>
      <w:r>
        <w:t>–</w:t>
      </w:r>
      <w:r w:rsidRPr="002415F8">
        <w:t xml:space="preserve"> 100 м;</w:t>
      </w:r>
    </w:p>
    <w:p w:rsidR="009A6471" w:rsidRDefault="009A6471" w:rsidP="009A6471">
      <w:pPr>
        <w:pStyle w:val="04"/>
      </w:pPr>
      <w:r w:rsidRPr="002415F8">
        <w:t xml:space="preserve">для предприятий V класса </w:t>
      </w:r>
      <w:r>
        <w:t>–</w:t>
      </w:r>
      <w:r w:rsidRPr="002415F8">
        <w:t xml:space="preserve"> 50 м.</w:t>
      </w:r>
    </w:p>
    <w:p w:rsidR="003311C6" w:rsidRPr="003311C6" w:rsidRDefault="003311C6" w:rsidP="003311C6">
      <w:pPr>
        <w:pStyle w:val="01"/>
      </w:pPr>
      <w:r w:rsidRPr="003311C6">
        <w:t xml:space="preserve">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w:t>
      </w:r>
      <w:r>
        <w:t>–</w:t>
      </w:r>
      <w:r w:rsidRPr="003311C6">
        <w:t xml:space="preserve"> Главным государственным санитарным врачом Краснодарского края или его заместителем.</w:t>
      </w:r>
    </w:p>
    <w:p w:rsidR="003311C6" w:rsidRPr="003311C6" w:rsidRDefault="003311C6" w:rsidP="003311C6">
      <w:pPr>
        <w:pStyle w:val="01"/>
      </w:pPr>
      <w:r w:rsidRPr="003311C6">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311C6" w:rsidRDefault="008344F9" w:rsidP="008344F9">
      <w:pPr>
        <w:pStyle w:val="01"/>
      </w:pPr>
      <w:r>
        <w:t>1</w:t>
      </w:r>
      <w:r w:rsidR="00A77575">
        <w:t>1</w:t>
      </w:r>
      <w:r>
        <w:t>.7</w:t>
      </w:r>
      <w:r w:rsidRPr="008344F9">
        <w:t>.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w:t>
      </w:r>
      <w:r>
        <w:t>.</w:t>
      </w:r>
    </w:p>
    <w:p w:rsidR="008344F9" w:rsidRDefault="008344F9" w:rsidP="008344F9">
      <w:pPr>
        <w:pStyle w:val="01"/>
      </w:pPr>
      <w:r>
        <w:t>1</w:t>
      </w:r>
      <w:r w:rsidR="00A77575">
        <w:t>1</w:t>
      </w:r>
      <w:r>
        <w:t>.8.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городского округа не допускается.</w:t>
      </w:r>
    </w:p>
    <w:p w:rsidR="008344F9" w:rsidRPr="008344F9" w:rsidRDefault="008344F9" w:rsidP="008344F9">
      <w:pPr>
        <w:pStyle w:val="01"/>
      </w:pPr>
      <w:r>
        <w:t>На территориях предприятий I-II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50-100 м.</w:t>
      </w:r>
    </w:p>
    <w:p w:rsidR="008344F9" w:rsidRPr="008344F9" w:rsidRDefault="008344F9" w:rsidP="008344F9">
      <w:pPr>
        <w:pStyle w:val="01"/>
      </w:pPr>
      <w:r>
        <w:t>1</w:t>
      </w:r>
      <w:r w:rsidR="00A77575">
        <w:t>1</w:t>
      </w:r>
      <w:r>
        <w:t>.9</w:t>
      </w:r>
      <w:r w:rsidRPr="008344F9">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BF1B74" w:rsidRPr="00BF1B74" w:rsidRDefault="00BF1B74" w:rsidP="00BF1B74">
      <w:pPr>
        <w:pStyle w:val="01"/>
      </w:pPr>
      <w:r>
        <w:t>1</w:t>
      </w:r>
      <w:r w:rsidR="00A77575">
        <w:t>1</w:t>
      </w:r>
      <w:r>
        <w:t>.10</w:t>
      </w:r>
      <w:r w:rsidRPr="00BF1B74">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BF1B74" w:rsidRPr="00BF1B74" w:rsidRDefault="00BF1B74" w:rsidP="00BF1B74">
      <w:pPr>
        <w:pStyle w:val="01"/>
      </w:pPr>
      <w:r w:rsidRPr="00BF1B74">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F1B74" w:rsidRPr="00BF1B74" w:rsidRDefault="00BF1B74" w:rsidP="00BF1B74">
      <w:pPr>
        <w:pStyle w:val="01"/>
      </w:pPr>
      <w:r>
        <w:t>1</w:t>
      </w:r>
      <w:r w:rsidR="00A77575">
        <w:t>1</w:t>
      </w:r>
      <w:r>
        <w:t>.11</w:t>
      </w:r>
      <w:r w:rsidRPr="00BF1B74">
        <w:t>. В границах городского округа допускается размещать производственные предприятия и объекты III, IV и V классов с установлением соответствующих санитарно-защитных зон.</w:t>
      </w:r>
    </w:p>
    <w:p w:rsidR="00BF1B74" w:rsidRPr="00BF1B74" w:rsidRDefault="00BF1B74" w:rsidP="00BF1B74">
      <w:pPr>
        <w:pStyle w:val="01"/>
      </w:pPr>
      <w:r w:rsidRPr="00BF1B74">
        <w:t>В пределах селитебной территории городского округа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B205B" w:rsidRPr="000B205B" w:rsidRDefault="000B205B" w:rsidP="000B205B">
      <w:pPr>
        <w:pStyle w:val="01"/>
      </w:pPr>
      <w:r>
        <w:t>1</w:t>
      </w:r>
      <w:r w:rsidR="00A77575">
        <w:t>1</w:t>
      </w:r>
      <w:r>
        <w:t>.12</w:t>
      </w:r>
      <w:r w:rsidRPr="000B205B">
        <w:t xml:space="preserve">. В случае негативного влияния производственных зон, расположенных в границах городского округа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5E2300">
        <w:t>городского округа.</w:t>
      </w:r>
    </w:p>
    <w:p w:rsidR="000B205B" w:rsidRPr="008E27FC" w:rsidRDefault="000B205B" w:rsidP="000B205B">
      <w:pPr>
        <w:pStyle w:val="01"/>
      </w:pPr>
      <w:r>
        <w:t>1</w:t>
      </w:r>
      <w:r w:rsidR="00A77575">
        <w:t>1</w:t>
      </w:r>
      <w:r>
        <w:t>.13</w:t>
      </w:r>
      <w:r w:rsidRPr="008E27FC">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0B205B" w:rsidRPr="008E27FC" w:rsidRDefault="000B205B" w:rsidP="000B205B">
      <w:pPr>
        <w:pStyle w:val="04"/>
      </w:pPr>
      <w:r w:rsidRPr="008E27FC">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0B205B" w:rsidRPr="008E27FC" w:rsidRDefault="000B205B" w:rsidP="000B205B">
      <w:pPr>
        <w:pStyle w:val="04"/>
      </w:pPr>
      <w:r w:rsidRPr="008E27FC">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0B205B" w:rsidRPr="008E27FC" w:rsidRDefault="000B205B" w:rsidP="000B205B">
      <w:pPr>
        <w:pStyle w:val="04"/>
      </w:pPr>
      <w:r w:rsidRPr="008E27FC">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B205B" w:rsidRPr="002415F8" w:rsidRDefault="000B205B" w:rsidP="000B205B">
      <w:pPr>
        <w:pStyle w:val="01"/>
      </w:pPr>
      <w:r>
        <w:t>1</w:t>
      </w:r>
      <w:r w:rsidR="00A77575">
        <w:t>1</w:t>
      </w:r>
      <w:r>
        <w:t>.</w:t>
      </w:r>
      <w:r w:rsidR="0032238D">
        <w:t>14</w:t>
      </w:r>
      <w:r>
        <w:t xml:space="preserve">. </w:t>
      </w:r>
      <w:r w:rsidRPr="002415F8">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2238D" w:rsidRPr="0032238D" w:rsidRDefault="0032238D" w:rsidP="0032238D">
      <w:pPr>
        <w:pStyle w:val="102"/>
      </w:pPr>
      <w:r w:rsidRPr="0032238D">
        <w:t>Нормативные параметры застройки производственных зон</w:t>
      </w:r>
    </w:p>
    <w:p w:rsidR="00F90652" w:rsidRPr="002415F8" w:rsidRDefault="00F90652" w:rsidP="00F90652">
      <w:pPr>
        <w:pStyle w:val="01"/>
      </w:pPr>
      <w:r>
        <w:t>1</w:t>
      </w:r>
      <w:r w:rsidR="00A77575">
        <w:t>1</w:t>
      </w:r>
      <w:r>
        <w:t>.15</w:t>
      </w:r>
      <w:r w:rsidRPr="002415F8">
        <w:t>. Площадку предприятия по функциональному использованию следует разделять на следующие подзоны:</w:t>
      </w:r>
    </w:p>
    <w:p w:rsidR="00F90652" w:rsidRPr="002415F8" w:rsidRDefault="00F90652" w:rsidP="00F90652">
      <w:pPr>
        <w:pStyle w:val="04"/>
      </w:pPr>
      <w:r w:rsidRPr="002415F8">
        <w:t>предзаводскую (за пределами ограды или условной границы предприятия);</w:t>
      </w:r>
    </w:p>
    <w:p w:rsidR="00F90652" w:rsidRPr="002415F8" w:rsidRDefault="00F90652" w:rsidP="00F90652">
      <w:pPr>
        <w:pStyle w:val="04"/>
      </w:pPr>
      <w:r w:rsidRPr="002415F8">
        <w:t xml:space="preserve">производственную </w:t>
      </w:r>
      <w:r>
        <w:t>–</w:t>
      </w:r>
      <w:r w:rsidRPr="002415F8">
        <w:t xml:space="preserve"> для размещения основных производств;</w:t>
      </w:r>
    </w:p>
    <w:p w:rsidR="00F90652" w:rsidRPr="002415F8" w:rsidRDefault="00F90652" w:rsidP="00F90652">
      <w:pPr>
        <w:pStyle w:val="04"/>
      </w:pPr>
      <w:r w:rsidRPr="002415F8">
        <w:t xml:space="preserve">подсобную </w:t>
      </w:r>
      <w:r>
        <w:t>–</w:t>
      </w:r>
      <w:r w:rsidRPr="002415F8">
        <w:t xml:space="preserve"> для размещения ремонтных, строительно-эксплуатационных, тарных объектов, объектов энергетики и других инженерных сооружений;</w:t>
      </w:r>
    </w:p>
    <w:p w:rsidR="00F90652" w:rsidRPr="002415F8" w:rsidRDefault="00F90652" w:rsidP="00F90652">
      <w:pPr>
        <w:pStyle w:val="04"/>
      </w:pPr>
      <w:r w:rsidRPr="002415F8">
        <w:t xml:space="preserve">складскую </w:t>
      </w:r>
      <w:r>
        <w:t>–</w:t>
      </w:r>
      <w:r w:rsidRPr="002415F8">
        <w:t xml:space="preserve"> для размещения складских объектов, контейнерных площадок, объектов внешнего и внутризаводского транспорта.</w:t>
      </w:r>
    </w:p>
    <w:p w:rsidR="00277975" w:rsidRPr="002415F8" w:rsidRDefault="00277975" w:rsidP="00277975">
      <w:pPr>
        <w:pStyle w:val="01"/>
      </w:pPr>
      <w:r>
        <w:t>1</w:t>
      </w:r>
      <w:r w:rsidR="00A77575">
        <w:t>1</w:t>
      </w:r>
      <w:r>
        <w:t>.16</w:t>
      </w:r>
      <w:r w:rsidRPr="002415F8">
        <w:t>. Предзаводскую зону предприятия следует размещать со стороны основных подъездов и подходов, работающих на предприятии.</w:t>
      </w:r>
    </w:p>
    <w:p w:rsidR="00277975" w:rsidRPr="002415F8" w:rsidRDefault="00277975" w:rsidP="00277975">
      <w:pPr>
        <w:pStyle w:val="01"/>
      </w:pPr>
      <w:r w:rsidRPr="002415F8">
        <w:t>Размеры предзаводских зон предприятий следует принимать из расчета на 1000 работающих:</w:t>
      </w:r>
    </w:p>
    <w:p w:rsidR="00277975" w:rsidRPr="002415F8" w:rsidRDefault="00277975" w:rsidP="00277975">
      <w:pPr>
        <w:pStyle w:val="04"/>
      </w:pPr>
      <w:r w:rsidRPr="002415F8">
        <w:t xml:space="preserve">0,8 га </w:t>
      </w:r>
      <w:r>
        <w:t>–</w:t>
      </w:r>
      <w:r w:rsidRPr="002415F8">
        <w:t xml:space="preserve"> при количестве работающих до 0,5 тысячи;</w:t>
      </w:r>
    </w:p>
    <w:p w:rsidR="00277975" w:rsidRPr="002415F8" w:rsidRDefault="00277975" w:rsidP="00277975">
      <w:pPr>
        <w:pStyle w:val="04"/>
      </w:pPr>
      <w:r w:rsidRPr="002415F8">
        <w:t>0,7 г</w:t>
      </w:r>
      <w:r>
        <w:t>а –</w:t>
      </w:r>
      <w:r w:rsidRPr="002415F8">
        <w:t xml:space="preserve"> при количестве работающих более 0,5 до 1 тысячи;</w:t>
      </w:r>
    </w:p>
    <w:p w:rsidR="00277975" w:rsidRPr="002415F8" w:rsidRDefault="00277975" w:rsidP="00277975">
      <w:pPr>
        <w:pStyle w:val="04"/>
      </w:pPr>
      <w:r>
        <w:t>0,6 га –</w:t>
      </w:r>
      <w:r w:rsidRPr="002415F8">
        <w:t xml:space="preserve"> при количестве работающих от 1 до 4 тысяч;</w:t>
      </w:r>
    </w:p>
    <w:p w:rsidR="00277975" w:rsidRPr="002415F8" w:rsidRDefault="00277975" w:rsidP="00277975">
      <w:pPr>
        <w:pStyle w:val="04"/>
      </w:pPr>
      <w:r>
        <w:t>0,5 га –</w:t>
      </w:r>
      <w:r w:rsidRPr="002415F8">
        <w:t xml:space="preserve"> при количестве работающих от 4 до 10 тысяч;</w:t>
      </w:r>
    </w:p>
    <w:p w:rsidR="00277975" w:rsidRDefault="00277975" w:rsidP="00277975">
      <w:pPr>
        <w:pStyle w:val="04"/>
      </w:pPr>
      <w:r>
        <w:t>0,4 га –</w:t>
      </w:r>
      <w:r w:rsidRPr="002415F8">
        <w:t xml:space="preserve"> при количестве работающих до 10 тысяч.</w:t>
      </w:r>
    </w:p>
    <w:p w:rsidR="00DC3764" w:rsidRDefault="00DC3764" w:rsidP="00DC3764">
      <w:pPr>
        <w:pStyle w:val="01"/>
      </w:pPr>
      <w:r>
        <w:t>1</w:t>
      </w:r>
      <w:r w:rsidR="00A77575">
        <w:t>1</w:t>
      </w:r>
      <w:r>
        <w:t>.17</w:t>
      </w:r>
      <w:r w:rsidRPr="002415F8">
        <w:t>. В предзаводских зонах следует предусматривать открытые площадки для стоянки легковых автомобилей</w:t>
      </w:r>
      <w:r>
        <w:t xml:space="preserve">. </w:t>
      </w:r>
      <w:r w:rsidRPr="002415F8">
        <w:t>Открытые площадки для стоянки легковых автомобилей инвалидов допускается размещать на территориях предприятий.</w:t>
      </w:r>
    </w:p>
    <w:p w:rsidR="00DC3764" w:rsidRDefault="00DC3764" w:rsidP="00DC3764">
      <w:pPr>
        <w:pStyle w:val="01"/>
      </w:pPr>
      <w:r>
        <w:t>1</w:t>
      </w:r>
      <w:r w:rsidR="00A77575">
        <w:t>1</w:t>
      </w:r>
      <w:r>
        <w:t>.18.</w:t>
      </w:r>
      <w:r w:rsidRPr="00DC3764">
        <w:t xml:space="preserve">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w:t>
      </w:r>
    </w:p>
    <w:p w:rsidR="00DC3764" w:rsidRPr="002415F8" w:rsidRDefault="00DC3764" w:rsidP="00DC3764">
      <w:pPr>
        <w:pStyle w:val="01"/>
      </w:pPr>
      <w:r w:rsidRPr="00DC3764">
        <w:t>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9E2E1C" w:rsidRPr="009E2E1C" w:rsidRDefault="009E2E1C" w:rsidP="009E2E1C">
      <w:pPr>
        <w:pStyle w:val="01"/>
      </w:pPr>
      <w:r>
        <w:t>1</w:t>
      </w:r>
      <w:r w:rsidR="00A77575">
        <w:t>1</w:t>
      </w:r>
      <w:r>
        <w:t>.19</w:t>
      </w:r>
      <w:r w:rsidRPr="009E2E1C">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9E2E1C" w:rsidRPr="009E2E1C" w:rsidRDefault="009E2E1C" w:rsidP="009E2E1C">
      <w:pPr>
        <w:pStyle w:val="01"/>
      </w:pPr>
      <w:r>
        <w:t>1</w:t>
      </w:r>
      <w:r w:rsidR="00A77575">
        <w:t>1</w:t>
      </w:r>
      <w:r>
        <w:t>.20</w:t>
      </w:r>
      <w:r w:rsidRPr="009E2E1C">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9E2E1C" w:rsidRPr="009E2E1C" w:rsidRDefault="009E2E1C" w:rsidP="00E3556A">
      <w:pPr>
        <w:pStyle w:val="01"/>
      </w:pPr>
      <w:r>
        <w:t>1</w:t>
      </w:r>
      <w:r w:rsidR="00A77575">
        <w:t>1</w:t>
      </w:r>
      <w:r>
        <w:t>.21</w:t>
      </w:r>
      <w:r w:rsidRPr="009E2E1C">
        <w:t>. Санитарно-защитная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696110" w:rsidRPr="002415F8" w:rsidRDefault="00696110" w:rsidP="00E3556A">
      <w:pPr>
        <w:pStyle w:val="01"/>
      </w:pPr>
      <w:r>
        <w:t>1</w:t>
      </w:r>
      <w:r w:rsidR="00A77575">
        <w:t>1</w:t>
      </w:r>
      <w:r>
        <w:t>.22</w:t>
      </w:r>
      <w:r w:rsidRPr="002415F8">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696110" w:rsidRPr="002415F8" w:rsidRDefault="00696110" w:rsidP="00E3556A">
      <w:pPr>
        <w:pStyle w:val="01"/>
      </w:pPr>
      <w:r w:rsidRPr="002415F8">
        <w:t>От ТЭЦ или тепломагистрали мощностью 1000 и более Гкал/час следует принимать расстояние до производственных территорий с теплопотреблением:</w:t>
      </w:r>
    </w:p>
    <w:p w:rsidR="00696110" w:rsidRPr="002415F8" w:rsidRDefault="00696110" w:rsidP="00E3556A">
      <w:pPr>
        <w:pStyle w:val="04"/>
      </w:pPr>
      <w:r w:rsidRPr="002415F8">
        <w:t xml:space="preserve">более 20 Гкал/час </w:t>
      </w:r>
      <w:r>
        <w:t>–</w:t>
      </w:r>
      <w:r w:rsidRPr="002415F8">
        <w:t xml:space="preserve"> не более 5 км;</w:t>
      </w:r>
    </w:p>
    <w:p w:rsidR="00696110" w:rsidRPr="002415F8" w:rsidRDefault="00696110" w:rsidP="00E3556A">
      <w:pPr>
        <w:pStyle w:val="04"/>
      </w:pPr>
      <w:r w:rsidRPr="002415F8">
        <w:t xml:space="preserve">от 5 до 20 Гкал/час </w:t>
      </w:r>
      <w:r>
        <w:t>–</w:t>
      </w:r>
      <w:r w:rsidRPr="002415F8">
        <w:t xml:space="preserve"> не более 10 км.</w:t>
      </w:r>
    </w:p>
    <w:p w:rsidR="00696110" w:rsidRPr="002415F8" w:rsidRDefault="00696110" w:rsidP="00E3556A">
      <w:pPr>
        <w:pStyle w:val="01"/>
      </w:pPr>
      <w:r w:rsidRPr="002415F8">
        <w:t>От водопроводного узла, станции или водовода</w:t>
      </w:r>
      <w:r>
        <w:t xml:space="preserve"> мощностью более 100 тыс. м</w:t>
      </w:r>
      <w:r>
        <w:rPr>
          <w:vertAlign w:val="superscript"/>
        </w:rPr>
        <w:t>3</w:t>
      </w:r>
      <w:r w:rsidRPr="002415F8">
        <w:t>/сутки следует принимать расстояние до производственных территорий с водопотреблением:</w:t>
      </w:r>
    </w:p>
    <w:p w:rsidR="00696110" w:rsidRPr="002415F8" w:rsidRDefault="00696110" w:rsidP="00E3556A">
      <w:pPr>
        <w:pStyle w:val="04"/>
      </w:pPr>
      <w:r w:rsidRPr="002415F8">
        <w:t>более 20 тыс. м</w:t>
      </w:r>
      <w:r>
        <w:rPr>
          <w:vertAlign w:val="superscript"/>
        </w:rPr>
        <w:t>3</w:t>
      </w:r>
      <w:r w:rsidRPr="002415F8">
        <w:t xml:space="preserve">/сутки </w:t>
      </w:r>
      <w:r>
        <w:t>–</w:t>
      </w:r>
      <w:r w:rsidRPr="002415F8">
        <w:t xml:space="preserve"> не более 5 км;</w:t>
      </w:r>
    </w:p>
    <w:p w:rsidR="00696110" w:rsidRDefault="00696110" w:rsidP="00E3556A">
      <w:pPr>
        <w:pStyle w:val="04"/>
      </w:pPr>
      <w:r w:rsidRPr="002415F8">
        <w:t>от 5 до 20 тыс. </w:t>
      </w:r>
      <w:r>
        <w:t>м</w:t>
      </w:r>
      <w:r>
        <w:rPr>
          <w:vertAlign w:val="superscript"/>
        </w:rPr>
        <w:t>3</w:t>
      </w:r>
      <w:r w:rsidRPr="002415F8">
        <w:t xml:space="preserve">/сутки </w:t>
      </w:r>
      <w:r>
        <w:t>–</w:t>
      </w:r>
      <w:r w:rsidRPr="002415F8">
        <w:t xml:space="preserve"> не более 10 км.</w:t>
      </w:r>
    </w:p>
    <w:p w:rsidR="00B47835" w:rsidRPr="00CD4CEF" w:rsidRDefault="00884D50" w:rsidP="00B47835">
      <w:pPr>
        <w:pStyle w:val="01"/>
      </w:pPr>
      <w:r>
        <w:t>11</w:t>
      </w:r>
      <w:r w:rsidR="00B47835">
        <w:t>.23</w:t>
      </w:r>
      <w:r w:rsidR="00B47835" w:rsidRPr="00CD4CEF">
        <w:t xml:space="preserve">. </w:t>
      </w:r>
      <w:r w:rsidR="00B47835">
        <w:t>В производственных зонах н</w:t>
      </w:r>
      <w:r w:rsidR="00B47835" w:rsidRPr="00CD4CEF">
        <w:t>а предприятиях транспортные выезды и примыкание проектируются в зависимости от величины грузового оборота:</w:t>
      </w:r>
    </w:p>
    <w:p w:rsidR="00B47835" w:rsidRPr="00CD4CEF" w:rsidRDefault="00B47835" w:rsidP="00B47835">
      <w:pPr>
        <w:pStyle w:val="04"/>
      </w:pPr>
      <w:r w:rsidRPr="00CD4CEF">
        <w:t xml:space="preserve">для участка производственной территории с малым грузооборотом – до 2 автомашин в сутки или 40 </w:t>
      </w:r>
      <w:r w:rsidR="00286D0B">
        <w:t xml:space="preserve">тыс. </w:t>
      </w:r>
      <w:r w:rsidRPr="00CD4CEF">
        <w:t>тонн в год – примыкание и выезд на улицу районного значения;</w:t>
      </w:r>
    </w:p>
    <w:p w:rsidR="00B47835" w:rsidRPr="00CD4CEF" w:rsidRDefault="00B47835" w:rsidP="00B47835">
      <w:pPr>
        <w:pStyle w:val="04"/>
      </w:pPr>
      <w:r w:rsidRPr="00CD4CEF">
        <w:t>для участка с грузооборотом до 40 машин в сутки или до 100 тыс. тонн в год – примыкание и выезд на городскую магистраль;</w:t>
      </w:r>
    </w:p>
    <w:p w:rsidR="00B47835" w:rsidRDefault="00B47835" w:rsidP="00B47835">
      <w:pPr>
        <w:pStyle w:val="04"/>
      </w:pPr>
      <w:r w:rsidRPr="00CD4CEF">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B47835" w:rsidRPr="002415F8" w:rsidRDefault="00884D50" w:rsidP="00B47835">
      <w:pPr>
        <w:pStyle w:val="01"/>
      </w:pPr>
      <w:r>
        <w:t>11</w:t>
      </w:r>
      <w:r w:rsidR="00B47835">
        <w:t>.24</w:t>
      </w:r>
      <w:r w:rsidR="00B47835" w:rsidRPr="002415F8">
        <w:t>.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B47835" w:rsidRPr="002415F8" w:rsidRDefault="00B47835" w:rsidP="00B47835">
      <w:pPr>
        <w:pStyle w:val="01"/>
      </w:pPr>
      <w:r w:rsidRPr="002415F8">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B47835" w:rsidRDefault="00B47835" w:rsidP="00B47835">
      <w:pPr>
        <w:pStyle w:val="01"/>
      </w:pPr>
      <w:r w:rsidRPr="002415F8">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396665" w:rsidRPr="002415F8" w:rsidRDefault="00D21408" w:rsidP="00E3556A">
      <w:pPr>
        <w:pStyle w:val="01"/>
      </w:pPr>
      <w:r>
        <w:t>1</w:t>
      </w:r>
      <w:r w:rsidR="00A77575">
        <w:t>1</w:t>
      </w:r>
      <w:r>
        <w:t>.2</w:t>
      </w:r>
      <w:r w:rsidR="009C5CA0">
        <w:t>5</w:t>
      </w:r>
      <w:r w:rsidR="00396665" w:rsidRPr="002415F8">
        <w:t>. Проходные пункты предприятий следует располагать на расстоянии не более 1,5 км друг от друга.</w:t>
      </w:r>
    </w:p>
    <w:p w:rsidR="00396665" w:rsidRPr="002415F8" w:rsidRDefault="00396665" w:rsidP="00396665">
      <w:pPr>
        <w:pStyle w:val="01"/>
      </w:pPr>
      <w:r w:rsidRPr="002415F8">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396665" w:rsidRPr="002415F8" w:rsidRDefault="00396665" w:rsidP="00396665">
      <w:pPr>
        <w:pStyle w:val="01"/>
      </w:pPr>
      <w:r w:rsidRPr="002415F8">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w:t>
      </w:r>
      <w:r w:rsidR="00D21408">
        <w:rPr>
          <w:vertAlign w:val="superscript"/>
        </w:rPr>
        <w:t>2</w:t>
      </w:r>
      <w:r w:rsidRPr="002415F8">
        <w:t xml:space="preserve"> на 1 человека наиболее многочисленной смены.</w:t>
      </w:r>
    </w:p>
    <w:p w:rsidR="00396665" w:rsidRPr="002415F8" w:rsidRDefault="00396665" w:rsidP="00396665">
      <w:pPr>
        <w:pStyle w:val="01"/>
      </w:pPr>
      <w:r w:rsidRPr="002415F8">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7A11A6" w:rsidRDefault="007A11A6" w:rsidP="007A11A6">
      <w:pPr>
        <w:pStyle w:val="01"/>
      </w:pPr>
      <w:r>
        <w:t>1</w:t>
      </w:r>
      <w:r w:rsidR="00A77575">
        <w:t>1</w:t>
      </w:r>
      <w:r w:rsidR="00884D50">
        <w:t>.26</w:t>
      </w:r>
      <w:r w:rsidRPr="007A11A6">
        <w:t>. Площадь участков, предназначенных для озеленения в пределах ограды предприятия, следует определять из расчета не менее 3 м</w:t>
      </w:r>
      <w:r>
        <w:rPr>
          <w:vertAlign w:val="superscript"/>
        </w:rPr>
        <w:t>2</w:t>
      </w:r>
      <w:r w:rsidRPr="007A11A6">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w:t>
      </w:r>
      <w:r>
        <w:t>.</w:t>
      </w:r>
      <w:r w:rsidRPr="007A11A6">
        <w:t xml:space="preserve"> Предельный размер участков, предназначенных для озеленения, </w:t>
      </w:r>
      <w:r>
        <w:t>не должен превышать 15%</w:t>
      </w:r>
      <w:r w:rsidRPr="007A11A6">
        <w:t xml:space="preserve"> площади предприятия.</w:t>
      </w:r>
    </w:p>
    <w:p w:rsidR="007A11A6" w:rsidRPr="007A11A6" w:rsidRDefault="007A11A6" w:rsidP="007A11A6">
      <w:pPr>
        <w:pStyle w:val="01"/>
      </w:pPr>
      <w:r>
        <w:t>1</w:t>
      </w:r>
      <w:r w:rsidR="00A77575">
        <w:t>1</w:t>
      </w:r>
      <w:r>
        <w:t>.2</w:t>
      </w:r>
      <w:r w:rsidR="00884D50">
        <w:t>7</w:t>
      </w:r>
      <w:r w:rsidRPr="007A11A6">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7A11A6" w:rsidRDefault="007A11A6" w:rsidP="007A11A6">
      <w:pPr>
        <w:pStyle w:val="01"/>
      </w:pPr>
      <w:r w:rsidRPr="007A11A6">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w:t>
      </w:r>
      <w:r>
        <w:t xml:space="preserve">по </w:t>
      </w:r>
      <w:r>
        <w:fldChar w:fldCharType="begin"/>
      </w:r>
      <w:r>
        <w:instrText xml:space="preserve"> REF _Ref450557137 \h </w:instrText>
      </w:r>
      <w:r>
        <w:fldChar w:fldCharType="separate"/>
      </w:r>
      <w:r w:rsidR="000E722C">
        <w:t xml:space="preserve">Таблица </w:t>
      </w:r>
      <w:r w:rsidR="000E722C">
        <w:rPr>
          <w:noProof/>
        </w:rPr>
        <w:t>30</w:t>
      </w:r>
      <w:r>
        <w:fldChar w:fldCharType="end"/>
      </w:r>
      <w:r>
        <w:t>.</w:t>
      </w:r>
    </w:p>
    <w:p w:rsidR="00BB7764" w:rsidRDefault="00BB7764" w:rsidP="007A11A6">
      <w:pPr>
        <w:pStyle w:val="01"/>
      </w:pPr>
    </w:p>
    <w:p w:rsidR="007A11A6" w:rsidRDefault="005313FD" w:rsidP="00042CA4">
      <w:pPr>
        <w:pStyle w:val="102"/>
        <w:tabs>
          <w:tab w:val="left" w:pos="4253"/>
        </w:tabs>
      </w:pPr>
      <w:r>
        <w:t>Гидротехнические сооружения</w:t>
      </w:r>
    </w:p>
    <w:p w:rsidR="009210D1" w:rsidRDefault="00042CA4" w:rsidP="00042CA4">
      <w:pPr>
        <w:pStyle w:val="01"/>
      </w:pPr>
      <w:r>
        <w:t>1</w:t>
      </w:r>
      <w:r w:rsidR="00A77575">
        <w:t>1</w:t>
      </w:r>
      <w:r>
        <w:t>.2</w:t>
      </w:r>
      <w:r w:rsidR="00884D50">
        <w:t>8</w:t>
      </w:r>
      <w:r w:rsidR="005313FD" w:rsidRPr="00042CA4">
        <w:t>. К гидротехническим сооружениям относятся</w:t>
      </w:r>
      <w:r w:rsidR="009210D1">
        <w:t>:</w:t>
      </w:r>
    </w:p>
    <w:p w:rsidR="009210D1" w:rsidRDefault="005313FD" w:rsidP="009210D1">
      <w:pPr>
        <w:pStyle w:val="04"/>
      </w:pPr>
      <w:r w:rsidRPr="00042CA4">
        <w:t>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w:t>
      </w:r>
    </w:p>
    <w:p w:rsidR="009210D1" w:rsidRDefault="005313FD" w:rsidP="009210D1">
      <w:pPr>
        <w:pStyle w:val="04"/>
      </w:pPr>
      <w:r w:rsidRPr="00042CA4">
        <w:t xml:space="preserve">сооружения, предназначенные для защиты от наводнений и разрушений берегов водохранилищ, берегов и дна русел рек; </w:t>
      </w:r>
    </w:p>
    <w:p w:rsidR="009210D1" w:rsidRDefault="005313FD" w:rsidP="009210D1">
      <w:pPr>
        <w:pStyle w:val="04"/>
      </w:pPr>
      <w:r w:rsidRPr="00042CA4">
        <w:t xml:space="preserve">сооружения (дамбы), ограждающие золошлакоотвалы и хранилища жидких отходов промышленных и сельскохозяйственных организаций; </w:t>
      </w:r>
    </w:p>
    <w:p w:rsidR="005313FD" w:rsidRPr="00042CA4" w:rsidRDefault="005313FD" w:rsidP="009210D1">
      <w:pPr>
        <w:pStyle w:val="04"/>
      </w:pPr>
      <w:r w:rsidRPr="00042CA4">
        <w:t>устройства от размывов на каналах и другие.</w:t>
      </w:r>
    </w:p>
    <w:p w:rsidR="005313FD" w:rsidRPr="00042CA4" w:rsidRDefault="009210D1" w:rsidP="00042CA4">
      <w:pPr>
        <w:pStyle w:val="01"/>
      </w:pPr>
      <w:r>
        <w:t>1</w:t>
      </w:r>
      <w:r w:rsidR="00A77575">
        <w:t>1</w:t>
      </w:r>
      <w:r>
        <w:t>.2</w:t>
      </w:r>
      <w:r w:rsidR="00884D50">
        <w:t>9</w:t>
      </w:r>
      <w:r w:rsidR="005313FD" w:rsidRPr="00042CA4">
        <w:t xml:space="preserve">. При проектировании гидротехнических сооружений </w:t>
      </w:r>
      <w:r>
        <w:t>необходимо</w:t>
      </w:r>
      <w:r w:rsidR="005313FD" w:rsidRPr="00042CA4">
        <w:t xml:space="preserve">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5313FD" w:rsidRDefault="009210D1" w:rsidP="00042CA4">
      <w:pPr>
        <w:pStyle w:val="01"/>
      </w:pPr>
      <w:r>
        <w:t>1</w:t>
      </w:r>
      <w:r w:rsidR="00A77575">
        <w:t>1</w:t>
      </w:r>
      <w:r w:rsidR="00884D50">
        <w:t>.30</w:t>
      </w:r>
      <w:r w:rsidR="005313FD" w:rsidRPr="00042CA4">
        <w:t>. Гидротехнические сооружения подразделяются на классы</w:t>
      </w:r>
      <w:r w:rsidR="00396C40">
        <w:t>:</w:t>
      </w:r>
    </w:p>
    <w:p w:rsidR="00396C40" w:rsidRDefault="00637DD1" w:rsidP="00637DD1">
      <w:pPr>
        <w:pStyle w:val="04"/>
      </w:pPr>
      <w:r w:rsidRPr="00637DD1">
        <w:t>в зависимости от их высоты и типа грунтов оснований</w:t>
      </w:r>
      <w:r>
        <w:t xml:space="preserve"> (</w:t>
      </w:r>
      <w:r>
        <w:fldChar w:fldCharType="begin"/>
      </w:r>
      <w:r>
        <w:instrText xml:space="preserve"> REF _Ref451021638 \h </w:instrText>
      </w:r>
      <w:r>
        <w:fldChar w:fldCharType="separate"/>
      </w:r>
      <w:r w:rsidR="000E722C">
        <w:t xml:space="preserve">Таблица </w:t>
      </w:r>
      <w:r w:rsidR="000E722C">
        <w:rPr>
          <w:noProof/>
        </w:rPr>
        <w:t>101</w:t>
      </w:r>
      <w:r>
        <w:fldChar w:fldCharType="end"/>
      </w:r>
      <w:r>
        <w:t>);</w:t>
      </w:r>
    </w:p>
    <w:p w:rsidR="00637DD1" w:rsidRDefault="00637DD1" w:rsidP="00637DD1">
      <w:pPr>
        <w:pStyle w:val="04"/>
      </w:pPr>
      <w:r w:rsidRPr="00637DD1">
        <w:t>в зависимости от их социально-экономической ответственности и условий эксплуатации</w:t>
      </w:r>
      <w:r>
        <w:t xml:space="preserve"> (</w:t>
      </w:r>
      <w:r>
        <w:fldChar w:fldCharType="begin"/>
      </w:r>
      <w:r>
        <w:instrText xml:space="preserve"> REF _Ref451021884 \h </w:instrText>
      </w:r>
      <w:r>
        <w:fldChar w:fldCharType="separate"/>
      </w:r>
      <w:r w:rsidR="000E722C">
        <w:t xml:space="preserve">Таблица </w:t>
      </w:r>
      <w:r w:rsidR="000E722C">
        <w:rPr>
          <w:noProof/>
        </w:rPr>
        <w:t>102</w:t>
      </w:r>
      <w:r>
        <w:fldChar w:fldCharType="end"/>
      </w:r>
      <w:r>
        <w:t>);</w:t>
      </w:r>
    </w:p>
    <w:p w:rsidR="00637DD1" w:rsidRPr="00637DD1" w:rsidRDefault="00637DD1" w:rsidP="00637DD1">
      <w:pPr>
        <w:pStyle w:val="04"/>
      </w:pPr>
      <w:r w:rsidRPr="00637DD1">
        <w:t>в зависимости от последствий возможных гидродинамических аварий</w:t>
      </w:r>
      <w:r>
        <w:t xml:space="preserve"> (</w:t>
      </w:r>
      <w:r w:rsidR="00D46794">
        <w:fldChar w:fldCharType="begin"/>
      </w:r>
      <w:r w:rsidR="00D46794">
        <w:instrText xml:space="preserve"> REF _Ref451072677 \h </w:instrText>
      </w:r>
      <w:r w:rsidR="00D46794">
        <w:fldChar w:fldCharType="separate"/>
      </w:r>
      <w:r w:rsidR="000E722C">
        <w:t xml:space="preserve">Таблица </w:t>
      </w:r>
      <w:r w:rsidR="000E722C">
        <w:rPr>
          <w:noProof/>
        </w:rPr>
        <w:t>103</w:t>
      </w:r>
      <w:r w:rsidR="00D46794">
        <w:fldChar w:fldCharType="end"/>
      </w:r>
      <w:r>
        <w:t>).</w:t>
      </w:r>
    </w:p>
    <w:p w:rsidR="00637DD1" w:rsidRDefault="00637DD1" w:rsidP="00637DD1">
      <w:pPr>
        <w:pStyle w:val="05"/>
      </w:pPr>
      <w:bookmarkStart w:id="200" w:name="_Ref451021638"/>
      <w:r>
        <w:t xml:space="preserve">Таблица </w:t>
      </w:r>
      <w:r w:rsidR="00F14E19">
        <w:fldChar w:fldCharType="begin"/>
      </w:r>
      <w:r w:rsidR="00F14E19">
        <w:instrText xml:space="preserve"> SEQ Таблица \* ARABIC </w:instrText>
      </w:r>
      <w:r w:rsidR="00F14E19">
        <w:fldChar w:fldCharType="separate"/>
      </w:r>
      <w:r w:rsidR="000E722C">
        <w:rPr>
          <w:noProof/>
        </w:rPr>
        <w:t>101</w:t>
      </w:r>
      <w:r w:rsidR="00F14E19">
        <w:rPr>
          <w:noProof/>
        </w:rPr>
        <w:fldChar w:fldCharType="end"/>
      </w:r>
      <w:bookmarkEnd w:id="20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7"/>
        <w:gridCol w:w="5204"/>
        <w:gridCol w:w="1422"/>
        <w:gridCol w:w="771"/>
        <w:gridCol w:w="816"/>
        <w:gridCol w:w="810"/>
        <w:gridCol w:w="803"/>
      </w:tblGrid>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Pr>
                <w:rFonts w:ascii="Times New Roman" w:hAnsi="Times New Roman" w:cs="Times New Roman"/>
                <w:sz w:val="20"/>
                <w:szCs w:val="20"/>
              </w:rPr>
              <w:t>№</w:t>
            </w:r>
            <w:r w:rsidRPr="00637DD1">
              <w:rPr>
                <w:rFonts w:ascii="Times New Roman" w:hAnsi="Times New Roman" w:cs="Times New Roman"/>
                <w:sz w:val="20"/>
                <w:szCs w:val="20"/>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Сооружение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Тип грунтов основания</w:t>
            </w:r>
          </w:p>
        </w:tc>
        <w:tc>
          <w:tcPr>
            <w:tcW w:w="0" w:type="auto"/>
            <w:gridSpan w:val="4"/>
            <w:tcBorders>
              <w:top w:val="single" w:sz="4" w:space="0" w:color="auto"/>
              <w:left w:val="single" w:sz="4" w:space="0" w:color="auto"/>
              <w:bottom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Высота сооружений, м, при их классе</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III</w:t>
            </w:r>
          </w:p>
        </w:tc>
        <w:tc>
          <w:tcPr>
            <w:tcW w:w="0" w:type="auto"/>
            <w:tcBorders>
              <w:top w:val="single" w:sz="4" w:space="0" w:color="auto"/>
              <w:left w:val="single" w:sz="4" w:space="0" w:color="auto"/>
              <w:bottom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IV</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Плотины из грунтовых материалов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50 до 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20 до 50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20</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35 до 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15 до 35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15</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25 до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15 до 25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15</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Плотины бетонные, железобетонные; подводные конструкции зданий гидростанций; судоходные шлюзы; судоподъемники и другие сооружения, участвующие в создании напорного фронта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60 до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25 до 60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25</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25 до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10 до 25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10</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20 до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10 до 20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10</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Подпорные стены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25 до 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15 до 25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15</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20 до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12 до 20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12</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18 до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10 до 18</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10</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Морские причальные сооружения основного назначения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 Б,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20 до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20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Морские внутрипортовые оградительные сооружения; береговые укрепления; струенаправляющие и наносоудерживающие дамбы и другие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 Б,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15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Ограждающие сооружения хранилищ жидких отходов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 Б,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20 до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10 до 20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10 и менее</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Оградительные сооружения, ледозащитные сооружения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 Б,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5 до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Сухие и наливные доки, наливные док-камеры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15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10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r>
    </w:tbl>
    <w:p w:rsidR="00637DD1" w:rsidRPr="002415F8" w:rsidRDefault="00637DD1" w:rsidP="008513D4">
      <w:pPr>
        <w:pStyle w:val="07"/>
      </w:pPr>
      <w:r>
        <w:t>Примечания</w:t>
      </w:r>
    </w:p>
    <w:p w:rsidR="00637DD1" w:rsidRPr="002415F8" w:rsidRDefault="00637DD1" w:rsidP="008513D4">
      <w:pPr>
        <w:pStyle w:val="08"/>
      </w:pPr>
      <w:r w:rsidRPr="002415F8">
        <w:t>1. Грунты подразделяются на:</w:t>
      </w:r>
    </w:p>
    <w:p w:rsidR="00637DD1" w:rsidRPr="002415F8" w:rsidRDefault="00637DD1" w:rsidP="008513D4">
      <w:pPr>
        <w:pStyle w:val="08"/>
      </w:pPr>
      <w:r w:rsidRPr="002415F8">
        <w:t xml:space="preserve">А </w:t>
      </w:r>
      <w:r>
        <w:t>–</w:t>
      </w:r>
      <w:r w:rsidRPr="002415F8">
        <w:t xml:space="preserve"> скальные;</w:t>
      </w:r>
    </w:p>
    <w:p w:rsidR="00637DD1" w:rsidRPr="002415F8" w:rsidRDefault="00637DD1" w:rsidP="008513D4">
      <w:pPr>
        <w:pStyle w:val="08"/>
      </w:pPr>
      <w:r w:rsidRPr="002415F8">
        <w:t xml:space="preserve">Б </w:t>
      </w:r>
      <w:r>
        <w:t>–</w:t>
      </w:r>
      <w:r w:rsidRPr="002415F8">
        <w:t xml:space="preserve"> песчаные, крупнообломочные и глинистые в твердом и полутвердом состоянии;</w:t>
      </w:r>
    </w:p>
    <w:p w:rsidR="00637DD1" w:rsidRPr="002415F8" w:rsidRDefault="00637DD1" w:rsidP="008513D4">
      <w:pPr>
        <w:pStyle w:val="08"/>
      </w:pPr>
      <w:r w:rsidRPr="002415F8">
        <w:t xml:space="preserve">В </w:t>
      </w:r>
      <w:r>
        <w:t>–</w:t>
      </w:r>
      <w:r w:rsidRPr="002415F8">
        <w:t xml:space="preserve"> глинистые водонасыщенные в пластичном состоянии.</w:t>
      </w:r>
    </w:p>
    <w:p w:rsidR="00637DD1" w:rsidRPr="002415F8" w:rsidRDefault="00637DD1" w:rsidP="008513D4">
      <w:pPr>
        <w:pStyle w:val="08"/>
      </w:pPr>
      <w:r w:rsidRPr="002415F8">
        <w:t>2. Высота гидротехнического сооружения и оценка его основания определяется по данным проектной документации.</w:t>
      </w:r>
    </w:p>
    <w:p w:rsidR="00637DD1" w:rsidRPr="002415F8" w:rsidRDefault="00637DD1" w:rsidP="008513D4">
      <w:pPr>
        <w:pStyle w:val="08"/>
      </w:pPr>
      <w:r w:rsidRPr="002415F8">
        <w:t>3. В</w:t>
      </w:r>
      <w:r>
        <w:t xml:space="preserve"> пунктах 4 и 7</w:t>
      </w:r>
      <w:r w:rsidRPr="002415F8">
        <w:t xml:space="preserve"> настоящей таблицы вместо высоты сооружения принята глубина основания сооружения.</w:t>
      </w:r>
    </w:p>
    <w:p w:rsidR="00637DD1" w:rsidRDefault="00637DD1" w:rsidP="00637DD1">
      <w:pPr>
        <w:pStyle w:val="05"/>
      </w:pPr>
      <w:bookmarkStart w:id="201" w:name="_Ref451021884"/>
      <w:r>
        <w:t xml:space="preserve">Таблица </w:t>
      </w:r>
      <w:r w:rsidR="00F14E19">
        <w:fldChar w:fldCharType="begin"/>
      </w:r>
      <w:r w:rsidR="00F14E19">
        <w:instrText xml:space="preserve"> SEQ Таблица \* ARABIC </w:instrText>
      </w:r>
      <w:r w:rsidR="00F14E19">
        <w:fldChar w:fldCharType="separate"/>
      </w:r>
      <w:r w:rsidR="000E722C">
        <w:rPr>
          <w:noProof/>
        </w:rPr>
        <w:t>102</w:t>
      </w:r>
      <w:r w:rsidR="00F14E19">
        <w:rPr>
          <w:noProof/>
        </w:rPr>
        <w:fldChar w:fldCharType="end"/>
      </w:r>
      <w:bookmarkEnd w:id="20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
        <w:gridCol w:w="8234"/>
        <w:gridCol w:w="1576"/>
      </w:tblGrid>
      <w:tr w:rsidR="00637DD1" w:rsidRPr="00637DD1" w:rsidTr="00637DD1">
        <w:tc>
          <w:tcPr>
            <w:tcW w:w="0" w:type="auto"/>
            <w:tcBorders>
              <w:top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w:t>
            </w:r>
            <w:r w:rsidRPr="00637DD1">
              <w:rPr>
                <w:rFonts w:ascii="Times New Roman" w:hAnsi="Times New Roman" w:cs="Times New Roman"/>
                <w:b/>
                <w:sz w:val="20"/>
                <w:szCs w:val="20"/>
              </w:rPr>
              <w:b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Объекты гидротехнического строительства</w:t>
            </w:r>
          </w:p>
        </w:tc>
        <w:tc>
          <w:tcPr>
            <w:tcW w:w="0" w:type="auto"/>
            <w:tcBorders>
              <w:top w:val="single" w:sz="4" w:space="0" w:color="auto"/>
              <w:left w:val="single" w:sz="4" w:space="0" w:color="auto"/>
              <w:bottom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Класс сооружений</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 xml:space="preserve">Подпорные гидротехнические сооружения мелиоративных гидроузлов при </w:t>
            </w:r>
            <w:r>
              <w:rPr>
                <w:rFonts w:ascii="Times New Roman" w:hAnsi="Times New Roman" w:cs="Times New Roman"/>
                <w:sz w:val="20"/>
                <w:szCs w:val="20"/>
              </w:rPr>
              <w:t>объеме водохранилища, млн. </w:t>
            </w:r>
            <w:r w:rsidRPr="00637DD1">
              <w:rPr>
                <w:rFonts w:ascii="Times New Roman" w:hAnsi="Times New Roman" w:cs="Times New Roman"/>
                <w:sz w:val="20"/>
                <w:szCs w:val="20"/>
              </w:rPr>
              <w:t>м</w:t>
            </w:r>
            <w:r>
              <w:rPr>
                <w:rFonts w:ascii="Times New Roman" w:hAnsi="Times New Roman" w:cs="Times New Roman"/>
                <w:sz w:val="20"/>
                <w:szCs w:val="20"/>
                <w:vertAlign w:val="superscript"/>
              </w:rPr>
              <w:t>3</w:t>
            </w:r>
            <w:r w:rsidRPr="00637DD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1000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200 до 1000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50 до 200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50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IV</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C06916" w:rsidP="00F3485E">
            <w:pPr>
              <w:suppressAutoHyphens/>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Гидротехнические сооружения и судоходные каналы на внутренних водных путях (кроме сооружений речных портов)</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сверхмагистральных</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магистральных и местного значения</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C06916" w:rsidP="00F3485E">
            <w:pPr>
              <w:suppressAutoHyphens/>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Гидротехнические сооружения мелиоративных систем при площади орошения и осушения, обслуживаемой сооружениями, тыс. га</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300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100 до 300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50 до 100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50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IV</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C06916" w:rsidP="00F3485E">
            <w:pPr>
              <w:suppressAutoHyphens/>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Каналы комплексного водохозяйственного назначения и гидротехнические сооружения на них при суммарном годовом об</w:t>
            </w:r>
            <w:r w:rsidR="00C06916">
              <w:rPr>
                <w:rFonts w:ascii="Times New Roman" w:hAnsi="Times New Roman" w:cs="Times New Roman"/>
                <w:sz w:val="20"/>
                <w:szCs w:val="20"/>
              </w:rPr>
              <w:t>ъеме водоподачи, млн. м</w:t>
            </w:r>
            <w:r w:rsidR="00C06916">
              <w:rPr>
                <w:rFonts w:ascii="Times New Roman" w:hAnsi="Times New Roman" w:cs="Times New Roman"/>
                <w:sz w:val="20"/>
                <w:szCs w:val="20"/>
                <w:vertAlign w:val="superscript"/>
              </w:rPr>
              <w:t>3</w:t>
            </w:r>
            <w:r w:rsidRPr="00637DD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200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100 до 200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20 до 100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менее 20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IV</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C06916" w:rsidP="00F3485E">
            <w:pPr>
              <w:suppressAutoHyphens/>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Морские оградительные сооружения и гидротехнические сооружения морских каналов, морских портов при объеме грузооборота и числе судозаходов в навигацию:</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6 млн. т сухогрузов (свыше 12 млн. т наливных) и свыше 800 судозаходов</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1,5 до 6 млн. т сухогрузов (от 6 до 12 млн. т наливных) и от 600 до 800 судозаходов</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менее 1,5 млн. т сухогрузов (менее 6 млн. т наливных) и менее 600 судозаходов</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C06916" w:rsidP="00F3485E">
            <w:pPr>
              <w:suppressAutoHyphens/>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 III</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AF6746" w:rsidP="00F3485E">
            <w:pPr>
              <w:suppressAutoHyphens/>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Морские причальные гидротехнические сооружения,</w:t>
            </w:r>
            <w:r w:rsidR="00AF6746">
              <w:rPr>
                <w:rFonts w:ascii="Times New Roman" w:hAnsi="Times New Roman" w:cs="Times New Roman"/>
                <w:sz w:val="20"/>
                <w:szCs w:val="20"/>
              </w:rPr>
              <w:t xml:space="preserve"> </w:t>
            </w:r>
            <w:r w:rsidRPr="00637DD1">
              <w:rPr>
                <w:rFonts w:ascii="Times New Roman" w:hAnsi="Times New Roman" w:cs="Times New Roman"/>
                <w:sz w:val="20"/>
                <w:szCs w:val="20"/>
              </w:rPr>
              <w:t>гидротехнические сооружения железнодорожных переправ, лихтеровозной системы при грузообороте, млн. тонн:</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0,5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0,5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AF6746" w:rsidP="00F3485E">
            <w:pPr>
              <w:suppressAutoHyphens/>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Причальные гидротехнические сооружения для отстоя, межрейсового ремонта и снабжения судов</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AF6746" w:rsidP="00F3485E">
            <w:pPr>
              <w:suppressAutoHyphens/>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Причальные гидротехнические сооружения судостроительных и судоремонтных предприятий для судов с водоизмещением порожним, тыс. тонн:</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3,5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3,5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AF6746" w:rsidP="00F3485E">
            <w:pPr>
              <w:suppressAutoHyphens/>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Строительные и подъемно-спусковые гидротехнические сооружения для судов со спусковой массой, тыс. тонн:</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30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3,5 до 30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3,5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AF6746" w:rsidP="00F3485E">
            <w:pPr>
              <w:suppressAutoHyphens/>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Стационарные гидротехнические сооружения средств навигационного оборудования</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bl>
    <w:p w:rsidR="00AF6746" w:rsidRPr="00AF6746" w:rsidRDefault="00AF6746" w:rsidP="008513D4">
      <w:pPr>
        <w:pStyle w:val="07"/>
      </w:pPr>
      <w:r w:rsidRPr="00AF6746">
        <w:t>Примечания</w:t>
      </w:r>
    </w:p>
    <w:p w:rsidR="00AF6746" w:rsidRPr="00AF6746" w:rsidRDefault="00AF6746" w:rsidP="008513D4">
      <w:pPr>
        <w:pStyle w:val="08"/>
      </w:pPr>
      <w:r>
        <w:t>1</w:t>
      </w:r>
      <w:r w:rsidRPr="00AF6746">
        <w:t xml:space="preserve">. Класс гидротехнических сооружений, указанных в </w:t>
      </w:r>
      <w:hyperlink r:id="rId22" w:history="1">
        <w:r>
          <w:t>пункте</w:t>
        </w:r>
      </w:hyperlink>
      <w:r>
        <w:t xml:space="preserve"> 4</w:t>
      </w:r>
      <w:r w:rsidRPr="00AF6746">
        <w:t>, повышается на единицу для каналов, транспортирующих воду в засушливые регионы в условиях сложного гористого рельефа.</w:t>
      </w:r>
    </w:p>
    <w:p w:rsidR="00AF6746" w:rsidRPr="00AF6746" w:rsidRDefault="00AF6746" w:rsidP="008513D4">
      <w:pPr>
        <w:pStyle w:val="08"/>
      </w:pPr>
      <w:r>
        <w:t>2</w:t>
      </w:r>
      <w:r w:rsidRPr="00AF6746">
        <w:t xml:space="preserve">.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r:id="rId23" w:history="1">
        <w:r>
          <w:t>пунктом</w:t>
        </w:r>
      </w:hyperlink>
      <w:r>
        <w:t xml:space="preserve"> 4</w:t>
      </w:r>
      <w:r w:rsidRPr="00AF6746">
        <w:t>, понижается на единицу в случае,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AF6746" w:rsidRPr="00AF6746" w:rsidRDefault="00AF6746" w:rsidP="008513D4">
      <w:pPr>
        <w:pStyle w:val="08"/>
      </w:pPr>
      <w:r>
        <w:t>3</w:t>
      </w:r>
      <w:r w:rsidRPr="00AF6746">
        <w:t xml:space="preserve">. Класс гидротехнических сооружений, указанных в </w:t>
      </w:r>
      <w:r>
        <w:t>пунктах 9 и 10</w:t>
      </w:r>
      <w:r w:rsidRPr="00AF6746">
        <w:t>, повышается на единицу в зависимости от сложности строящихся или ремонтируемых судов.</w:t>
      </w:r>
    </w:p>
    <w:p w:rsidR="00AF6746" w:rsidRDefault="00AF6746" w:rsidP="00AF6746">
      <w:pPr>
        <w:pStyle w:val="05"/>
      </w:pPr>
      <w:bookmarkStart w:id="202" w:name="_Ref451072677"/>
      <w:r>
        <w:t xml:space="preserve">Таблица </w:t>
      </w:r>
      <w:r w:rsidR="00F14E19">
        <w:fldChar w:fldCharType="begin"/>
      </w:r>
      <w:r w:rsidR="00F14E19">
        <w:instrText xml:space="preserve"> SEQ Таблица \* ARABIC </w:instrText>
      </w:r>
      <w:r w:rsidR="00F14E19">
        <w:fldChar w:fldCharType="separate"/>
      </w:r>
      <w:r w:rsidR="000E722C">
        <w:rPr>
          <w:noProof/>
        </w:rPr>
        <w:t>103</w:t>
      </w:r>
      <w:r w:rsidR="00F14E19">
        <w:rPr>
          <w:noProof/>
        </w:rPr>
        <w:fldChar w:fldCharType="end"/>
      </w:r>
      <w:bookmarkEnd w:id="20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2"/>
        <w:gridCol w:w="2099"/>
        <w:gridCol w:w="2145"/>
        <w:gridCol w:w="2033"/>
        <w:gridCol w:w="2134"/>
      </w:tblGrid>
      <w:tr w:rsidR="00AF6746" w:rsidRPr="00AF6746" w:rsidTr="00AF6746">
        <w:tc>
          <w:tcPr>
            <w:tcW w:w="0" w:type="auto"/>
            <w:tcBorders>
              <w:top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b/>
                <w:sz w:val="20"/>
                <w:szCs w:val="20"/>
              </w:rPr>
            </w:pPr>
            <w:r w:rsidRPr="00AF6746">
              <w:rPr>
                <w:rFonts w:ascii="Times New Roman" w:hAnsi="Times New Roman" w:cs="Times New Roman"/>
                <w:b/>
                <w:sz w:val="20"/>
                <w:szCs w:val="20"/>
              </w:rPr>
              <w:t>Класс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b/>
                <w:sz w:val="20"/>
                <w:szCs w:val="20"/>
              </w:rPr>
            </w:pPr>
            <w:r w:rsidRPr="00AF6746">
              <w:rPr>
                <w:rFonts w:ascii="Times New Roman" w:hAnsi="Times New Roman" w:cs="Times New Roman"/>
                <w:b/>
                <w:sz w:val="20"/>
                <w:szCs w:val="20"/>
              </w:rPr>
              <w:t>Число постоянно проживающих людей, которые могут пострадать от аварии гидротехнического сооружения, 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b/>
                <w:sz w:val="20"/>
                <w:szCs w:val="20"/>
              </w:rPr>
            </w:pPr>
            <w:r w:rsidRPr="00AF6746">
              <w:rPr>
                <w:rFonts w:ascii="Times New Roman" w:hAnsi="Times New Roman" w:cs="Times New Roman"/>
                <w:b/>
                <w:sz w:val="20"/>
                <w:szCs w:val="20"/>
              </w:rPr>
              <w:t>Число людей, условия жизнедеятельности которых могут быть нарушены при аварии гидротехнического сооружения, 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4D2566" w:rsidP="00AF6746">
            <w:pPr>
              <w:suppressAutoHyphens/>
              <w:jc w:val="center"/>
              <w:rPr>
                <w:rFonts w:ascii="Times New Roman" w:hAnsi="Times New Roman" w:cs="Times New Roman"/>
                <w:b/>
                <w:sz w:val="20"/>
                <w:szCs w:val="20"/>
              </w:rPr>
            </w:pPr>
            <w:r w:rsidRPr="004D2566">
              <w:rPr>
                <w:rFonts w:ascii="Times New Roman" w:hAnsi="Times New Roman" w:cs="Times New Roman"/>
                <w:b/>
                <w:sz w:val="20"/>
                <w:szCs w:val="20"/>
              </w:rPr>
              <w:t>Размер возможного материального ущерба без учета убытков собственника гидротехнических сооружений, млн. МРОТ</w:t>
            </w:r>
          </w:p>
        </w:tc>
        <w:tc>
          <w:tcPr>
            <w:tcW w:w="0" w:type="auto"/>
            <w:tcBorders>
              <w:top w:val="single" w:sz="4" w:space="0" w:color="auto"/>
              <w:left w:val="single" w:sz="4" w:space="0" w:color="auto"/>
              <w:bottom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b/>
                <w:sz w:val="20"/>
                <w:szCs w:val="20"/>
              </w:rPr>
            </w:pPr>
            <w:r w:rsidRPr="00AF6746">
              <w:rPr>
                <w:rFonts w:ascii="Times New Roman" w:hAnsi="Times New Roman" w:cs="Times New Roman"/>
                <w:b/>
                <w:sz w:val="20"/>
                <w:szCs w:val="20"/>
              </w:rPr>
              <w:t>Характеристика территории распространения чрезвычайной ситуации, возникшей в результате аварии гидротехнического сооружения</w:t>
            </w:r>
          </w:p>
        </w:tc>
      </w:tr>
      <w:tr w:rsidR="00AF6746" w:rsidRPr="00AF6746" w:rsidTr="00AF6746">
        <w:tc>
          <w:tcPr>
            <w:tcW w:w="0" w:type="auto"/>
            <w:tcBorders>
              <w:top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более 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более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4D2566" w:rsidP="00AF6746">
            <w:pPr>
              <w:suppressAutoHyphens/>
              <w:jc w:val="center"/>
              <w:rPr>
                <w:rFonts w:ascii="Times New Roman" w:hAnsi="Times New Roman" w:cs="Times New Roman"/>
                <w:sz w:val="20"/>
                <w:szCs w:val="20"/>
              </w:rPr>
            </w:pPr>
            <w:r>
              <w:rPr>
                <w:rFonts w:ascii="Times New Roman" w:hAnsi="Times New Roman" w:cs="Times New Roman"/>
                <w:sz w:val="20"/>
                <w:szCs w:val="20"/>
              </w:rPr>
              <w:t>более 50</w:t>
            </w:r>
          </w:p>
        </w:tc>
        <w:tc>
          <w:tcPr>
            <w:tcW w:w="0" w:type="auto"/>
            <w:tcBorders>
              <w:top w:val="single" w:sz="4" w:space="0" w:color="auto"/>
              <w:left w:val="single" w:sz="4" w:space="0" w:color="auto"/>
              <w:bottom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в пределах территории двух и более субъектов Российской Федерации</w:t>
            </w:r>
          </w:p>
        </w:tc>
      </w:tr>
      <w:tr w:rsidR="00AF6746" w:rsidRPr="00AF6746" w:rsidTr="00AF6746">
        <w:tc>
          <w:tcPr>
            <w:tcW w:w="0" w:type="auto"/>
            <w:tcBorders>
              <w:top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от 500 до 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от 2000 до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4D2566" w:rsidP="00AF6746">
            <w:pPr>
              <w:suppressAutoHyphens/>
              <w:jc w:val="center"/>
              <w:rPr>
                <w:rFonts w:ascii="Times New Roman" w:hAnsi="Times New Roman" w:cs="Times New Roman"/>
                <w:sz w:val="20"/>
                <w:szCs w:val="20"/>
              </w:rPr>
            </w:pPr>
            <w:r>
              <w:rPr>
                <w:rFonts w:ascii="Times New Roman" w:hAnsi="Times New Roman" w:cs="Times New Roman"/>
                <w:sz w:val="20"/>
                <w:szCs w:val="20"/>
              </w:rPr>
              <w:t>от 10 до 50</w:t>
            </w:r>
          </w:p>
        </w:tc>
        <w:tc>
          <w:tcPr>
            <w:tcW w:w="0" w:type="auto"/>
            <w:tcBorders>
              <w:top w:val="single" w:sz="4" w:space="0" w:color="auto"/>
              <w:left w:val="single" w:sz="4" w:space="0" w:color="auto"/>
              <w:bottom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в пределах территории Краснодарского края (двух и более муниципальных образований)</w:t>
            </w:r>
          </w:p>
        </w:tc>
      </w:tr>
      <w:tr w:rsidR="00AF6746" w:rsidRPr="00AF6746" w:rsidTr="00AF6746">
        <w:trPr>
          <w:trHeight w:val="915"/>
        </w:trPr>
        <w:tc>
          <w:tcPr>
            <w:tcW w:w="0" w:type="auto"/>
            <w:tcBorders>
              <w:top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до 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до 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4D2566" w:rsidP="004D2566">
            <w:pPr>
              <w:suppressAutoHyphens/>
              <w:jc w:val="center"/>
              <w:rPr>
                <w:rFonts w:ascii="Times New Roman" w:hAnsi="Times New Roman" w:cs="Times New Roman"/>
                <w:sz w:val="20"/>
                <w:szCs w:val="20"/>
              </w:rPr>
            </w:pPr>
            <w:r>
              <w:rPr>
                <w:rFonts w:ascii="Times New Roman" w:hAnsi="Times New Roman" w:cs="Times New Roman"/>
                <w:sz w:val="20"/>
                <w:szCs w:val="20"/>
              </w:rPr>
              <w:t>от 1 до 10</w:t>
            </w:r>
          </w:p>
        </w:tc>
        <w:tc>
          <w:tcPr>
            <w:tcW w:w="0" w:type="auto"/>
            <w:vMerge w:val="restart"/>
            <w:tcBorders>
              <w:top w:val="single" w:sz="4" w:space="0" w:color="auto"/>
              <w:lef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в пределах территории одного муниципального образования</w:t>
            </w:r>
          </w:p>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в пределах территории одного муниципального образования</w:t>
            </w:r>
          </w:p>
        </w:tc>
      </w:tr>
      <w:tr w:rsidR="00AF6746" w:rsidRPr="00AF6746" w:rsidTr="00AF6746">
        <w:trPr>
          <w:trHeight w:val="915"/>
        </w:trPr>
        <w:tc>
          <w:tcPr>
            <w:tcW w:w="0" w:type="auto"/>
            <w:tcBorders>
              <w:top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IV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4D2566" w:rsidP="00AF6746">
            <w:pPr>
              <w:suppressAutoHyphens/>
              <w:jc w:val="center"/>
              <w:rPr>
                <w:rFonts w:ascii="Times New Roman" w:hAnsi="Times New Roman" w:cs="Times New Roman"/>
                <w:sz w:val="20"/>
                <w:szCs w:val="20"/>
              </w:rPr>
            </w:pPr>
            <w:r>
              <w:rPr>
                <w:rFonts w:ascii="Times New Roman" w:hAnsi="Times New Roman" w:cs="Times New Roman"/>
                <w:sz w:val="20"/>
                <w:szCs w:val="20"/>
              </w:rPr>
              <w:t>менее 1</w:t>
            </w:r>
          </w:p>
        </w:tc>
        <w:tc>
          <w:tcPr>
            <w:tcW w:w="0" w:type="auto"/>
            <w:vMerge/>
            <w:tcBorders>
              <w:left w:val="single" w:sz="4" w:space="0" w:color="auto"/>
              <w:bottom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p>
        </w:tc>
      </w:tr>
    </w:tbl>
    <w:p w:rsidR="005313FD" w:rsidRPr="00637DD1" w:rsidRDefault="005313FD" w:rsidP="00637DD1">
      <w:pPr>
        <w:pStyle w:val="01"/>
      </w:pPr>
    </w:p>
    <w:p w:rsidR="00BC30AD" w:rsidRPr="00BC30AD" w:rsidRDefault="00BC30AD" w:rsidP="00BC30AD">
      <w:pPr>
        <w:pStyle w:val="01"/>
      </w:pPr>
      <w:r w:rsidRPr="00BC30AD">
        <w:t>1</w:t>
      </w:r>
      <w:r w:rsidR="00A77575">
        <w:t>1</w:t>
      </w:r>
      <w:r w:rsidRPr="00BC30AD">
        <w:t>.</w:t>
      </w:r>
      <w:r w:rsidR="00884D50">
        <w:t>31</w:t>
      </w:r>
      <w:r w:rsidRPr="00BC30AD">
        <w:t>. При проектировании гидротехнических сооружений следует обеспечивать и предусматривать:</w:t>
      </w:r>
    </w:p>
    <w:p w:rsidR="00BC30AD" w:rsidRPr="00BC30AD" w:rsidRDefault="00BC30AD" w:rsidP="00BC30AD">
      <w:pPr>
        <w:pStyle w:val="04"/>
      </w:pPr>
      <w:r w:rsidRPr="00BC30AD">
        <w:t>надежность сооружений на всех стадиях их строительства и эксплуатации в зависимости от класса сооружения;</w:t>
      </w:r>
    </w:p>
    <w:p w:rsidR="00BC30AD" w:rsidRPr="00BC30AD" w:rsidRDefault="00BC30AD" w:rsidP="00BC30AD">
      <w:pPr>
        <w:pStyle w:val="04"/>
      </w:pPr>
      <w:r w:rsidRPr="00BC30AD">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BC30AD" w:rsidRPr="00BC30AD" w:rsidRDefault="00BC30AD" w:rsidP="00BC30AD">
      <w:pPr>
        <w:pStyle w:val="04"/>
      </w:pPr>
      <w:r w:rsidRPr="00BC30AD">
        <w:t>подготовку ложа водохранилища и хранилищ жидких отходов промышленных предприятий и прилегающей территории;</w:t>
      </w:r>
    </w:p>
    <w:p w:rsidR="00BC30AD" w:rsidRPr="00BC30AD" w:rsidRDefault="00BC30AD" w:rsidP="00BC30AD">
      <w:pPr>
        <w:pStyle w:val="04"/>
      </w:pPr>
      <w:r w:rsidRPr="00BC30AD">
        <w:t>охрану месторождений полезных ископаемых;</w:t>
      </w:r>
    </w:p>
    <w:p w:rsidR="00BC30AD" w:rsidRPr="00BC30AD" w:rsidRDefault="00BC30AD" w:rsidP="00BC30AD">
      <w:pPr>
        <w:pStyle w:val="04"/>
      </w:pPr>
      <w:r w:rsidRPr="00BC30AD">
        <w:t>необходимые условия судоходства;</w:t>
      </w:r>
    </w:p>
    <w:p w:rsidR="00BC30AD" w:rsidRPr="00BC30AD" w:rsidRDefault="00BC30AD" w:rsidP="00BC30AD">
      <w:pPr>
        <w:pStyle w:val="04"/>
      </w:pPr>
      <w:r w:rsidRPr="00BC30AD">
        <w:t>сохранность животного и растительного мира, в том числе организацию рыбоохранных мероприятий;</w:t>
      </w:r>
    </w:p>
    <w:p w:rsidR="00BC30AD" w:rsidRPr="00BC30AD" w:rsidRDefault="00BC30AD" w:rsidP="00BC30AD">
      <w:pPr>
        <w:pStyle w:val="04"/>
      </w:pPr>
      <w:r w:rsidRPr="00BC30AD">
        <w:t>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BC30AD" w:rsidRPr="00BC30AD" w:rsidRDefault="00BC30AD" w:rsidP="00BC30AD">
      <w:pPr>
        <w:pStyle w:val="01"/>
      </w:pPr>
      <w:r>
        <w:t>1</w:t>
      </w:r>
      <w:r w:rsidR="00A77575">
        <w:t>1</w:t>
      </w:r>
      <w:r>
        <w:t>.3</w:t>
      </w:r>
      <w:r w:rsidR="00884D50">
        <w:t>2</w:t>
      </w:r>
      <w:r w:rsidRPr="00BC30AD">
        <w:t>. Проектирование гидротехнических сооружений следует осуществлять в зависимости от класса сооружений в соответствии с требованиями СП 58.13330.2012</w:t>
      </w:r>
      <w:r>
        <w:t>.</w:t>
      </w:r>
    </w:p>
    <w:p w:rsidR="00BC30AD" w:rsidRPr="00BC30AD" w:rsidRDefault="00BC30AD" w:rsidP="00BC30AD">
      <w:pPr>
        <w:pStyle w:val="01"/>
      </w:pPr>
      <w:r w:rsidRPr="00BC30AD">
        <w:t>Тип сооружений, их параметры и компоновку, а также расчетные уровни воды следует выбирать с учетом:</w:t>
      </w:r>
    </w:p>
    <w:p w:rsidR="00BC30AD" w:rsidRPr="00BC30AD" w:rsidRDefault="00BC30AD" w:rsidP="00D01762">
      <w:pPr>
        <w:pStyle w:val="04"/>
      </w:pPr>
      <w:r w:rsidRPr="00BC30AD">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rsidR="00BC30AD" w:rsidRPr="00BC30AD" w:rsidRDefault="00BC30AD" w:rsidP="00D01762">
      <w:pPr>
        <w:pStyle w:val="04"/>
      </w:pPr>
      <w:r w:rsidRPr="00BC30AD">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BC30AD" w:rsidRPr="00BC30AD" w:rsidRDefault="00BC30AD" w:rsidP="00D01762">
      <w:pPr>
        <w:pStyle w:val="04"/>
      </w:pPr>
      <w:r w:rsidRPr="00BC30AD">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BC30AD" w:rsidRPr="00BC30AD" w:rsidRDefault="00BC30AD" w:rsidP="00D01762">
      <w:pPr>
        <w:pStyle w:val="04"/>
      </w:pPr>
      <w:r w:rsidRPr="00BC30AD">
        <w:t>изменения условий и задач судоходства, рыбного хозяйства, водоснабжения и работы мелиоративных систем;</w:t>
      </w:r>
    </w:p>
    <w:p w:rsidR="00BC30AD" w:rsidRPr="00BC30AD" w:rsidRDefault="00BC30AD" w:rsidP="00D01762">
      <w:pPr>
        <w:pStyle w:val="04"/>
      </w:pPr>
      <w:r w:rsidRPr="00BC30AD">
        <w:t>установленного режима природопользования (сельскохозяйственные угодья, заповедники и другие);</w:t>
      </w:r>
    </w:p>
    <w:p w:rsidR="00BC30AD" w:rsidRPr="00BC30AD" w:rsidRDefault="00BC30AD" w:rsidP="00D01762">
      <w:pPr>
        <w:pStyle w:val="04"/>
      </w:pPr>
      <w:r w:rsidRPr="00BC30AD">
        <w:t>условий быта и отдыха населения (пляжи, курортно-санаторные зоны и другие);</w:t>
      </w:r>
    </w:p>
    <w:p w:rsidR="00BC30AD" w:rsidRPr="00BC30AD" w:rsidRDefault="00BC30AD" w:rsidP="00D01762">
      <w:pPr>
        <w:pStyle w:val="04"/>
      </w:pPr>
      <w:r w:rsidRPr="00BC30AD">
        <w:t>мероприятий, обеспечивающих требуемое качество воды: подготовки ложа водохранилища, соблюдения надлежащего санитарного режима в водоохранной зоне, ограничения поступления биогенных элементов с обеспечением их количества в воде не выше предельно допустимых концентраций;</w:t>
      </w:r>
    </w:p>
    <w:p w:rsidR="00BC30AD" w:rsidRPr="00BC30AD" w:rsidRDefault="00BC30AD" w:rsidP="00D01762">
      <w:pPr>
        <w:pStyle w:val="04"/>
      </w:pPr>
      <w:r w:rsidRPr="00BC30AD">
        <w:t>условий постоянной и временной эксплуатации сооружений;</w:t>
      </w:r>
    </w:p>
    <w:p w:rsidR="00BC30AD" w:rsidRPr="00BC30AD" w:rsidRDefault="00BC30AD" w:rsidP="00D01762">
      <w:pPr>
        <w:pStyle w:val="04"/>
      </w:pPr>
      <w:r w:rsidRPr="00BC30AD">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BC30AD" w:rsidRPr="00D01762" w:rsidRDefault="00EB46BC" w:rsidP="00D01762">
      <w:pPr>
        <w:pStyle w:val="01"/>
      </w:pPr>
      <w:r>
        <w:t>1</w:t>
      </w:r>
      <w:r w:rsidR="00A77575">
        <w:t>1</w:t>
      </w:r>
      <w:r>
        <w:t>.3</w:t>
      </w:r>
      <w:r w:rsidR="00884D50">
        <w:t>3</w:t>
      </w:r>
      <w:r w:rsidR="00BC30AD" w:rsidRPr="00D01762">
        <w:t>.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BC30AD" w:rsidRPr="00D01762" w:rsidRDefault="00BC30AD" w:rsidP="00D01762">
      <w:pPr>
        <w:pStyle w:val="01"/>
      </w:pPr>
      <w:r w:rsidRPr="00D01762">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rsidR="00BC30AD" w:rsidRPr="0023427B" w:rsidRDefault="0023427B" w:rsidP="0023427B">
      <w:pPr>
        <w:pStyle w:val="01"/>
      </w:pPr>
      <w:r>
        <w:t>1</w:t>
      </w:r>
      <w:r w:rsidR="00A77575">
        <w:t>1</w:t>
      </w:r>
      <w:r>
        <w:t>.3</w:t>
      </w:r>
      <w:r w:rsidR="00884D50">
        <w:t>4</w:t>
      </w:r>
      <w:r w:rsidR="00BC30AD" w:rsidRPr="0023427B">
        <w:t>.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rsidR="00BC30AD" w:rsidRPr="0023427B" w:rsidRDefault="0023427B" w:rsidP="0023427B">
      <w:pPr>
        <w:pStyle w:val="01"/>
      </w:pPr>
      <w:r w:rsidRPr="0023427B">
        <w:t>1</w:t>
      </w:r>
      <w:r w:rsidR="00A77575">
        <w:t>1</w:t>
      </w:r>
      <w:r w:rsidRPr="0023427B">
        <w:t>.3</w:t>
      </w:r>
      <w:r w:rsidR="00884D50">
        <w:t>5</w:t>
      </w:r>
      <w:r w:rsidR="00BC30AD" w:rsidRPr="0023427B">
        <w:t>. При проектировании причальных сооружений следует предусматривать прокладку 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081003" w:rsidRPr="002415F8" w:rsidRDefault="00081003" w:rsidP="00081003">
      <w:pPr>
        <w:pStyle w:val="102"/>
      </w:pPr>
      <w:r w:rsidRPr="002415F8">
        <w:t>Коммунальные зоны</w:t>
      </w:r>
    </w:p>
    <w:p w:rsidR="00081003" w:rsidRPr="00081003" w:rsidRDefault="00081003" w:rsidP="00081003">
      <w:pPr>
        <w:pStyle w:val="01"/>
      </w:pPr>
      <w:r>
        <w:t>1</w:t>
      </w:r>
      <w:r w:rsidR="00A77575">
        <w:t>1</w:t>
      </w:r>
      <w:r>
        <w:t>.3</w:t>
      </w:r>
      <w:r w:rsidR="00884D50">
        <w:t>6</w:t>
      </w:r>
      <w:r w:rsidRPr="00081003">
        <w:t>.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81003" w:rsidRPr="00543770" w:rsidRDefault="00543770" w:rsidP="00543770">
      <w:pPr>
        <w:pStyle w:val="01"/>
      </w:pPr>
      <w:r>
        <w:t>1</w:t>
      </w:r>
      <w:r w:rsidR="00A77575">
        <w:t>1</w:t>
      </w:r>
      <w:r>
        <w:t>.3</w:t>
      </w:r>
      <w:r w:rsidR="00884D50">
        <w:t>7</w:t>
      </w:r>
      <w:r w:rsidR="00081003" w:rsidRPr="00543770">
        <w:t>.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081003" w:rsidRPr="004D7D9D" w:rsidRDefault="004D7D9D" w:rsidP="004D7D9D">
      <w:pPr>
        <w:pStyle w:val="01"/>
      </w:pPr>
      <w:r>
        <w:t>1</w:t>
      </w:r>
      <w:r w:rsidR="00A77575">
        <w:t>1</w:t>
      </w:r>
      <w:r>
        <w:t>.3</w:t>
      </w:r>
      <w:r w:rsidR="00884D50">
        <w:t>8</w:t>
      </w:r>
      <w:r w:rsidR="00081003" w:rsidRPr="004D7D9D">
        <w:t>. Размеры земельных участков складов, предназначенных для обслуживания территорий, допуска</w:t>
      </w:r>
      <w:r>
        <w:t>ется принимать из расчета 2 </w:t>
      </w:r>
      <w:r w:rsidR="00081003" w:rsidRPr="004D7D9D">
        <w:t>м</w:t>
      </w:r>
      <w:r>
        <w:rPr>
          <w:vertAlign w:val="superscript"/>
        </w:rPr>
        <w:t>2</w:t>
      </w:r>
      <w:r w:rsidR="00081003" w:rsidRPr="004D7D9D">
        <w:t xml:space="preserve"> на одног</w:t>
      </w:r>
      <w:r>
        <w:t xml:space="preserve">о человека, </w:t>
      </w:r>
      <w:r w:rsidR="00081003" w:rsidRPr="004D7D9D">
        <w:t xml:space="preserve">с учетом строительства </w:t>
      </w:r>
      <w:r w:rsidR="00873E52">
        <w:t>двухэтажных складов.</w:t>
      </w:r>
    </w:p>
    <w:p w:rsidR="00081003" w:rsidRPr="00C53DE2" w:rsidRDefault="00C53DE2" w:rsidP="00C53DE2">
      <w:pPr>
        <w:pStyle w:val="01"/>
      </w:pPr>
      <w:r w:rsidRPr="00C53DE2">
        <w:t>Р</w:t>
      </w:r>
      <w:r w:rsidR="00081003" w:rsidRPr="00C53DE2">
        <w:t>азмеры коммунально-складских зон для обслуживания лечащихся и отдыхающих</w:t>
      </w:r>
      <w:r>
        <w:t xml:space="preserve"> (для курортных учреждений)</w:t>
      </w:r>
      <w:r w:rsidR="00081003" w:rsidRPr="00C53DE2">
        <w:t xml:space="preserve"> следует принимать из расчета 6 м</w:t>
      </w:r>
      <w:r>
        <w:rPr>
          <w:vertAlign w:val="superscript"/>
        </w:rPr>
        <w:t>2</w:t>
      </w:r>
      <w:r w:rsidR="00081003" w:rsidRPr="00C53DE2">
        <w:t xml:space="preserve"> на одного лечащегося или отдыхающего, а в случае размещения в этих зонах оранжерейно-тепличного хозяйства </w:t>
      </w:r>
      <w:r>
        <w:t>–</w:t>
      </w:r>
      <w:r w:rsidR="00081003" w:rsidRPr="00C53DE2">
        <w:t xml:space="preserve"> </w:t>
      </w:r>
      <w:r>
        <w:t>8 </w:t>
      </w:r>
      <w:r w:rsidR="00081003" w:rsidRPr="00C53DE2">
        <w:t>м</w:t>
      </w:r>
      <w:r>
        <w:rPr>
          <w:vertAlign w:val="superscript"/>
        </w:rPr>
        <w:t>2</w:t>
      </w:r>
      <w:r w:rsidR="00081003" w:rsidRPr="00C53DE2">
        <w:t>.</w:t>
      </w:r>
    </w:p>
    <w:p w:rsidR="00081003" w:rsidRPr="00C53DE2" w:rsidRDefault="00C53DE2" w:rsidP="00C53DE2">
      <w:pPr>
        <w:pStyle w:val="01"/>
      </w:pPr>
      <w:r>
        <w:t>В городском округе</w:t>
      </w:r>
      <w:r w:rsidR="00081003" w:rsidRPr="00C53DE2">
        <w:t xml:space="preserve"> общая площадь коллективных хранилищ сельскохозяйственных продуктов определяется из расчета 4-5 м</w:t>
      </w:r>
      <w:r>
        <w:rPr>
          <w:vertAlign w:val="superscript"/>
        </w:rPr>
        <w:t>2</w:t>
      </w:r>
      <w:r w:rsidR="00081003" w:rsidRPr="00C53DE2">
        <w:t xml:space="preserve"> на одну семью. Число семей, пользующихся хранилищами, устанавливается заданием на проектирование.</w:t>
      </w:r>
    </w:p>
    <w:p w:rsidR="00081003" w:rsidRPr="00C53DE2" w:rsidRDefault="00C53DE2" w:rsidP="00C53DE2">
      <w:pPr>
        <w:pStyle w:val="01"/>
      </w:pPr>
      <w:r w:rsidRPr="00C53DE2">
        <w:t>1</w:t>
      </w:r>
      <w:r w:rsidR="00A77575">
        <w:t>1</w:t>
      </w:r>
      <w:r w:rsidRPr="00C53DE2">
        <w:t>.3</w:t>
      </w:r>
      <w:r w:rsidR="00884D50">
        <w:t>9</w:t>
      </w:r>
      <w:r w:rsidR="00081003" w:rsidRPr="00C53DE2">
        <w:t xml:space="preserve">. Площадь и размеры земельных участков общетоварных складов в </w:t>
      </w:r>
      <w:r w:rsidR="00873E52">
        <w:t>м</w:t>
      </w:r>
      <w:r w:rsidR="00873E52">
        <w:rPr>
          <w:vertAlign w:val="superscript"/>
        </w:rPr>
        <w:t>2</w:t>
      </w:r>
      <w:r w:rsidR="00081003" w:rsidRPr="00C53DE2">
        <w:t xml:space="preserve"> на 1000 человек приведены в рекомендуемой </w:t>
      </w:r>
      <w:r w:rsidR="00873E52">
        <w:fldChar w:fldCharType="begin"/>
      </w:r>
      <w:r w:rsidR="00873E52">
        <w:instrText xml:space="preserve"> REF _Ref451029061 \h </w:instrText>
      </w:r>
      <w:r w:rsidR="00873E52">
        <w:fldChar w:fldCharType="separate"/>
      </w:r>
      <w:r w:rsidR="000E722C">
        <w:t xml:space="preserve">Таблица </w:t>
      </w:r>
      <w:r w:rsidR="000E722C">
        <w:rPr>
          <w:noProof/>
        </w:rPr>
        <w:t>104</w:t>
      </w:r>
      <w:r w:rsidR="00873E52">
        <w:fldChar w:fldCharType="end"/>
      </w:r>
      <w:r w:rsidR="00873E52">
        <w:t>.</w:t>
      </w:r>
    </w:p>
    <w:p w:rsidR="00873E52" w:rsidRDefault="00873E52" w:rsidP="00873E52">
      <w:pPr>
        <w:pStyle w:val="05"/>
      </w:pPr>
      <w:bookmarkStart w:id="203" w:name="_Ref451029061"/>
      <w:r>
        <w:t xml:space="preserve">Таблица </w:t>
      </w:r>
      <w:r w:rsidR="00F14E19">
        <w:fldChar w:fldCharType="begin"/>
      </w:r>
      <w:r w:rsidR="00F14E19">
        <w:instrText xml:space="preserve"> SEQ Таблица \* ARABIC </w:instrText>
      </w:r>
      <w:r w:rsidR="00F14E19">
        <w:fldChar w:fldCharType="separate"/>
      </w:r>
      <w:r w:rsidR="000E722C">
        <w:rPr>
          <w:noProof/>
        </w:rPr>
        <w:t>104</w:t>
      </w:r>
      <w:r w:rsidR="00F14E19">
        <w:rPr>
          <w:noProof/>
        </w:rPr>
        <w:fldChar w:fldCharType="end"/>
      </w:r>
      <w:bookmarkEnd w:id="20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3"/>
        <w:gridCol w:w="1243"/>
        <w:gridCol w:w="2352"/>
        <w:gridCol w:w="1243"/>
        <w:gridCol w:w="2352"/>
      </w:tblGrid>
      <w:tr w:rsidR="007416B6" w:rsidRPr="002415F8" w:rsidTr="007416B6">
        <w:tc>
          <w:tcPr>
            <w:tcW w:w="0" w:type="auto"/>
            <w:vMerge w:val="restart"/>
            <w:tcBorders>
              <w:top w:val="single" w:sz="4" w:space="0" w:color="auto"/>
              <w:bottom w:val="single" w:sz="4" w:space="0" w:color="auto"/>
              <w:right w:val="single" w:sz="4" w:space="0" w:color="auto"/>
            </w:tcBorders>
            <w:shd w:val="clear" w:color="auto" w:fill="auto"/>
            <w:vAlign w:val="center"/>
          </w:tcPr>
          <w:p w:rsidR="00C53DE2" w:rsidRPr="007416B6" w:rsidRDefault="00C53DE2" w:rsidP="007416B6">
            <w:pPr>
              <w:suppressAutoHyphens/>
              <w:jc w:val="center"/>
              <w:rPr>
                <w:rFonts w:ascii="Times New Roman" w:hAnsi="Times New Roman" w:cs="Times New Roman"/>
                <w:b/>
              </w:rPr>
            </w:pPr>
            <w:r w:rsidRPr="007416B6">
              <w:rPr>
                <w:rFonts w:ascii="Times New Roman" w:hAnsi="Times New Roman" w:cs="Times New Roman"/>
                <w:b/>
              </w:rPr>
              <w:t>Склад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DE2" w:rsidRPr="007416B6" w:rsidRDefault="007416B6" w:rsidP="007416B6">
            <w:pPr>
              <w:suppressAutoHyphens/>
              <w:jc w:val="center"/>
              <w:rPr>
                <w:rFonts w:ascii="Times New Roman" w:hAnsi="Times New Roman" w:cs="Times New Roman"/>
                <w:b/>
                <w:vertAlign w:val="superscript"/>
              </w:rPr>
            </w:pPr>
            <w:r w:rsidRPr="007416B6">
              <w:rPr>
                <w:rFonts w:ascii="Times New Roman" w:hAnsi="Times New Roman" w:cs="Times New Roman"/>
                <w:b/>
              </w:rPr>
              <w:t>Площадь складов, м</w:t>
            </w:r>
            <w:r w:rsidRPr="007416B6">
              <w:rPr>
                <w:rFonts w:ascii="Times New Roman" w:hAnsi="Times New Roman" w:cs="Times New Roman"/>
                <w:b/>
                <w:vertAlign w:val="superscript"/>
              </w:rPr>
              <w:t>2</w:t>
            </w:r>
          </w:p>
        </w:tc>
        <w:tc>
          <w:tcPr>
            <w:tcW w:w="0" w:type="auto"/>
            <w:gridSpan w:val="2"/>
            <w:tcBorders>
              <w:top w:val="single" w:sz="4" w:space="0" w:color="auto"/>
              <w:left w:val="single" w:sz="4" w:space="0" w:color="auto"/>
              <w:bottom w:val="single" w:sz="4" w:space="0" w:color="auto"/>
            </w:tcBorders>
            <w:shd w:val="clear" w:color="auto" w:fill="auto"/>
            <w:vAlign w:val="center"/>
          </w:tcPr>
          <w:p w:rsidR="00C53DE2" w:rsidRPr="007416B6" w:rsidRDefault="00C53DE2" w:rsidP="007416B6">
            <w:pPr>
              <w:suppressAutoHyphens/>
              <w:jc w:val="center"/>
              <w:rPr>
                <w:rFonts w:ascii="Times New Roman" w:hAnsi="Times New Roman" w:cs="Times New Roman"/>
                <w:b/>
                <w:vertAlign w:val="superscript"/>
              </w:rPr>
            </w:pPr>
            <w:r w:rsidRPr="007416B6">
              <w:rPr>
                <w:rFonts w:ascii="Times New Roman" w:hAnsi="Times New Roman" w:cs="Times New Roman"/>
                <w:b/>
              </w:rPr>
              <w:t xml:space="preserve">Размер земельного участка, </w:t>
            </w:r>
            <w:r w:rsidR="007416B6" w:rsidRPr="007416B6">
              <w:rPr>
                <w:rFonts w:ascii="Times New Roman" w:hAnsi="Times New Roman" w:cs="Times New Roman"/>
                <w:b/>
              </w:rPr>
              <w:t>м</w:t>
            </w:r>
            <w:r w:rsidR="007416B6" w:rsidRPr="007416B6">
              <w:rPr>
                <w:rFonts w:ascii="Times New Roman" w:hAnsi="Times New Roman" w:cs="Times New Roman"/>
                <w:b/>
                <w:vertAlign w:val="superscript"/>
              </w:rPr>
              <w:t>2</w:t>
            </w:r>
          </w:p>
        </w:tc>
      </w:tr>
      <w:tr w:rsidR="007416B6" w:rsidRPr="002415F8" w:rsidTr="007416B6">
        <w:tc>
          <w:tcPr>
            <w:tcW w:w="0" w:type="auto"/>
            <w:vMerge/>
            <w:tcBorders>
              <w:top w:val="single" w:sz="4" w:space="0" w:color="auto"/>
              <w:bottom w:val="single" w:sz="4" w:space="0" w:color="auto"/>
              <w:right w:val="single" w:sz="4" w:space="0" w:color="auto"/>
            </w:tcBorders>
            <w:shd w:val="clear" w:color="auto" w:fill="auto"/>
            <w:vAlign w:val="center"/>
          </w:tcPr>
          <w:p w:rsidR="00C53DE2" w:rsidRPr="007416B6" w:rsidRDefault="00C53DE2" w:rsidP="007416B6">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7416B6" w:rsidRDefault="007416B6" w:rsidP="007416B6">
            <w:pPr>
              <w:suppressAutoHyphens/>
              <w:jc w:val="center"/>
              <w:rPr>
                <w:rFonts w:ascii="Times New Roman" w:hAnsi="Times New Roman" w:cs="Times New Roman"/>
                <w:b/>
              </w:rPr>
            </w:pPr>
            <w:r w:rsidRPr="007416B6">
              <w:rPr>
                <w:rFonts w:ascii="Times New Roman" w:hAnsi="Times New Roman" w:cs="Times New Roman"/>
                <w:b/>
              </w:rPr>
              <w:t>для города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7416B6" w:rsidRDefault="00C53DE2" w:rsidP="007416B6">
            <w:pPr>
              <w:suppressAutoHyphens/>
              <w:jc w:val="center"/>
              <w:rPr>
                <w:rFonts w:ascii="Times New Roman" w:hAnsi="Times New Roman" w:cs="Times New Roman"/>
                <w:b/>
              </w:rPr>
            </w:pPr>
            <w:r w:rsidRPr="007416B6">
              <w:rPr>
                <w:rFonts w:ascii="Times New Roman" w:hAnsi="Times New Roman" w:cs="Times New Roman"/>
                <w:b/>
              </w:rPr>
              <w:t>для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7416B6" w:rsidRDefault="007416B6" w:rsidP="007416B6">
            <w:pPr>
              <w:suppressAutoHyphens/>
              <w:jc w:val="center"/>
              <w:rPr>
                <w:rFonts w:ascii="Times New Roman" w:hAnsi="Times New Roman" w:cs="Times New Roman"/>
                <w:b/>
              </w:rPr>
            </w:pPr>
            <w:r w:rsidRPr="007416B6">
              <w:rPr>
                <w:rFonts w:ascii="Times New Roman" w:hAnsi="Times New Roman" w:cs="Times New Roman"/>
                <w:b/>
              </w:rPr>
              <w:t>для города</w:t>
            </w:r>
          </w:p>
        </w:tc>
        <w:tc>
          <w:tcPr>
            <w:tcW w:w="0" w:type="auto"/>
            <w:tcBorders>
              <w:top w:val="single" w:sz="4" w:space="0" w:color="auto"/>
              <w:left w:val="single" w:sz="4" w:space="0" w:color="auto"/>
              <w:bottom w:val="single" w:sz="4" w:space="0" w:color="auto"/>
            </w:tcBorders>
            <w:shd w:val="clear" w:color="auto" w:fill="auto"/>
            <w:vAlign w:val="center"/>
          </w:tcPr>
          <w:p w:rsidR="00C53DE2" w:rsidRPr="007416B6" w:rsidRDefault="00C53DE2" w:rsidP="007416B6">
            <w:pPr>
              <w:suppressAutoHyphens/>
              <w:jc w:val="center"/>
              <w:rPr>
                <w:rFonts w:ascii="Times New Roman" w:hAnsi="Times New Roman" w:cs="Times New Roman"/>
                <w:b/>
              </w:rPr>
            </w:pPr>
            <w:r w:rsidRPr="007416B6">
              <w:rPr>
                <w:rFonts w:ascii="Times New Roman" w:hAnsi="Times New Roman" w:cs="Times New Roman"/>
                <w:b/>
              </w:rPr>
              <w:t>для сельских поселений</w:t>
            </w:r>
          </w:p>
        </w:tc>
      </w:tr>
      <w:tr w:rsidR="007416B6" w:rsidRPr="002415F8" w:rsidTr="007416B6">
        <w:tc>
          <w:tcPr>
            <w:tcW w:w="0" w:type="auto"/>
            <w:tcBorders>
              <w:top w:val="single" w:sz="4" w:space="0" w:color="auto"/>
              <w:bottom w:val="single" w:sz="4" w:space="0" w:color="auto"/>
              <w:right w:val="single" w:sz="4" w:space="0" w:color="auto"/>
            </w:tcBorders>
            <w:shd w:val="clear" w:color="auto" w:fill="auto"/>
            <w:vAlign w:val="center"/>
          </w:tcPr>
          <w:p w:rsidR="00C53DE2" w:rsidRPr="002415F8" w:rsidRDefault="00C53DE2" w:rsidP="00F3485E">
            <w:pPr>
              <w:suppressAutoHyphens/>
              <w:rPr>
                <w:rFonts w:ascii="Times New Roman" w:hAnsi="Times New Roman" w:cs="Times New Roman"/>
              </w:rPr>
            </w:pPr>
            <w:r w:rsidRPr="002415F8">
              <w:rPr>
                <w:rFonts w:ascii="Times New Roman" w:hAnsi="Times New Roman" w:cs="Times New Roman"/>
              </w:rPr>
              <w:t>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873E52" w:rsidP="00873E52">
            <w:pPr>
              <w:suppressAutoHyphens/>
              <w:jc w:val="center"/>
              <w:rPr>
                <w:rFonts w:ascii="Times New Roman" w:hAnsi="Times New Roman" w:cs="Times New Roman"/>
              </w:rPr>
            </w:pPr>
            <w:r>
              <w:rPr>
                <w:rFonts w:ascii="Times New Roman" w:hAnsi="Times New Roman" w:cs="Times New Roman"/>
              </w:rPr>
              <w:t>310</w:t>
            </w:r>
            <w:r w:rsidR="00C53DE2" w:rsidRPr="002415F8">
              <w:rPr>
                <w:rFonts w:ascii="Times New Roman" w:hAnsi="Times New Roman" w:cs="Times New Roman"/>
              </w:rPr>
              <w:t xml:space="preserve"> / </w:t>
            </w:r>
            <w:r>
              <w:rPr>
                <w:rFonts w:ascii="Times New Roman" w:hAnsi="Times New Roman" w:cs="Times New Roman"/>
              </w:rPr>
              <w:t>290*</w:t>
            </w:r>
          </w:p>
        </w:tc>
        <w:tc>
          <w:tcPr>
            <w:tcW w:w="0" w:type="auto"/>
            <w:tcBorders>
              <w:top w:val="single" w:sz="4" w:space="0" w:color="auto"/>
              <w:left w:val="single" w:sz="4" w:space="0" w:color="auto"/>
              <w:bottom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60</w:t>
            </w:r>
          </w:p>
        </w:tc>
      </w:tr>
      <w:tr w:rsidR="007416B6" w:rsidRPr="002415F8" w:rsidTr="007416B6">
        <w:tc>
          <w:tcPr>
            <w:tcW w:w="0" w:type="auto"/>
            <w:tcBorders>
              <w:top w:val="single" w:sz="4" w:space="0" w:color="auto"/>
              <w:bottom w:val="single" w:sz="4" w:space="0" w:color="auto"/>
              <w:right w:val="single" w:sz="4" w:space="0" w:color="auto"/>
            </w:tcBorders>
            <w:shd w:val="clear" w:color="auto" w:fill="auto"/>
            <w:vAlign w:val="center"/>
          </w:tcPr>
          <w:p w:rsidR="00C53DE2" w:rsidRPr="002415F8" w:rsidRDefault="00C53DE2" w:rsidP="00F3485E">
            <w:pPr>
              <w:suppressAutoHyphens/>
              <w:rPr>
                <w:rFonts w:ascii="Times New Roman" w:hAnsi="Times New Roman" w:cs="Times New Roman"/>
              </w:rPr>
            </w:pPr>
            <w:r w:rsidRPr="002415F8">
              <w:rPr>
                <w:rFonts w:ascii="Times New Roman" w:hAnsi="Times New Roman" w:cs="Times New Roman"/>
              </w:rPr>
              <w:t>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217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C53DE2" w:rsidP="00873E52">
            <w:pPr>
              <w:suppressAutoHyphens/>
              <w:jc w:val="center"/>
              <w:rPr>
                <w:rFonts w:ascii="Times New Roman" w:hAnsi="Times New Roman" w:cs="Times New Roman"/>
              </w:rPr>
            </w:pPr>
            <w:r w:rsidRPr="002415F8">
              <w:rPr>
                <w:rFonts w:ascii="Times New Roman" w:hAnsi="Times New Roman" w:cs="Times New Roman"/>
              </w:rPr>
              <w:t>740</w:t>
            </w:r>
            <w:r w:rsidR="00873E52">
              <w:rPr>
                <w:rFonts w:ascii="Times New Roman" w:hAnsi="Times New Roman" w:cs="Times New Roman"/>
              </w:rPr>
              <w:t xml:space="preserve"> / 690*</w:t>
            </w:r>
          </w:p>
        </w:tc>
        <w:tc>
          <w:tcPr>
            <w:tcW w:w="0" w:type="auto"/>
            <w:tcBorders>
              <w:top w:val="single" w:sz="4" w:space="0" w:color="auto"/>
              <w:left w:val="single" w:sz="4" w:space="0" w:color="auto"/>
              <w:bottom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580</w:t>
            </w:r>
          </w:p>
        </w:tc>
      </w:tr>
    </w:tbl>
    <w:p w:rsidR="00873E52" w:rsidRDefault="00873E52" w:rsidP="008513D4">
      <w:pPr>
        <w:pStyle w:val="07"/>
      </w:pPr>
      <w:r>
        <w:t>Примечание</w:t>
      </w:r>
    </w:p>
    <w:p w:rsidR="007416B6" w:rsidRPr="002415F8" w:rsidRDefault="00873E52" w:rsidP="008513D4">
      <w:pPr>
        <w:pStyle w:val="08"/>
      </w:pPr>
      <w:r>
        <w:t>*</w:t>
      </w:r>
      <w:r w:rsidR="007416B6" w:rsidRPr="002415F8">
        <w:t xml:space="preserve"> В числителе приведены нормы для одноэтажных складов, в знаменателе </w:t>
      </w:r>
      <w:r>
        <w:t>–</w:t>
      </w:r>
      <w:r w:rsidR="007416B6" w:rsidRPr="002415F8">
        <w:t xml:space="preserve"> для </w:t>
      </w:r>
      <w:r>
        <w:t>двухэтажных.</w:t>
      </w:r>
    </w:p>
    <w:p w:rsidR="00C53DE2" w:rsidRPr="00C53DE2" w:rsidRDefault="00C53DE2" w:rsidP="00C53DE2">
      <w:pPr>
        <w:pStyle w:val="01"/>
      </w:pPr>
    </w:p>
    <w:p w:rsidR="00081003" w:rsidRDefault="00F3485E" w:rsidP="00F3485E">
      <w:pPr>
        <w:pStyle w:val="01"/>
        <w:rPr>
          <w:rStyle w:val="010"/>
        </w:rPr>
      </w:pPr>
      <w:r>
        <w:rPr>
          <w:rStyle w:val="010"/>
        </w:rPr>
        <w:t>1</w:t>
      </w:r>
      <w:r w:rsidR="00A77575">
        <w:rPr>
          <w:rStyle w:val="010"/>
        </w:rPr>
        <w:t>1</w:t>
      </w:r>
      <w:r w:rsidR="00884D50">
        <w:rPr>
          <w:rStyle w:val="010"/>
        </w:rPr>
        <w:t>.40</w:t>
      </w:r>
      <w:r w:rsidR="00081003" w:rsidRPr="00F3485E">
        <w:rPr>
          <w:rStyle w:val="010"/>
        </w:rPr>
        <w:t xml:space="preserve">. Вместимость специализированных складов, тоннаж и размеры их земельных участков приведены в рекомендуемой </w:t>
      </w:r>
      <w:r w:rsidR="00A3302F">
        <w:rPr>
          <w:rStyle w:val="010"/>
        </w:rPr>
        <w:fldChar w:fldCharType="begin"/>
      </w:r>
      <w:r w:rsidR="00A3302F">
        <w:rPr>
          <w:rStyle w:val="010"/>
        </w:rPr>
        <w:instrText xml:space="preserve"> REF _Ref451031033 \h </w:instrText>
      </w:r>
      <w:r w:rsidR="00A3302F">
        <w:rPr>
          <w:rStyle w:val="010"/>
        </w:rPr>
      </w:r>
      <w:r w:rsidR="00A3302F">
        <w:rPr>
          <w:rStyle w:val="010"/>
        </w:rPr>
        <w:fldChar w:fldCharType="separate"/>
      </w:r>
      <w:r w:rsidR="000E722C">
        <w:t xml:space="preserve">Таблица </w:t>
      </w:r>
      <w:r w:rsidR="000E722C">
        <w:rPr>
          <w:noProof/>
        </w:rPr>
        <w:t>105</w:t>
      </w:r>
      <w:r w:rsidR="00A3302F">
        <w:rPr>
          <w:rStyle w:val="010"/>
        </w:rPr>
        <w:fldChar w:fldCharType="end"/>
      </w:r>
      <w:r w:rsidR="00A3302F">
        <w:rPr>
          <w:rStyle w:val="010"/>
        </w:rPr>
        <w:t>.</w:t>
      </w:r>
    </w:p>
    <w:p w:rsidR="00A3302F" w:rsidRDefault="00A3302F" w:rsidP="00A3302F">
      <w:pPr>
        <w:pStyle w:val="05"/>
      </w:pPr>
      <w:bookmarkStart w:id="204" w:name="_Ref451031033"/>
      <w:r>
        <w:t xml:space="preserve">Таблица </w:t>
      </w:r>
      <w:r w:rsidR="00F14E19">
        <w:fldChar w:fldCharType="begin"/>
      </w:r>
      <w:r w:rsidR="00F14E19">
        <w:instrText xml:space="preserve"> SEQ Таблица \* ARABIC </w:instrText>
      </w:r>
      <w:r w:rsidR="00F14E19">
        <w:fldChar w:fldCharType="separate"/>
      </w:r>
      <w:r w:rsidR="000E722C">
        <w:rPr>
          <w:noProof/>
        </w:rPr>
        <w:t>105</w:t>
      </w:r>
      <w:r w:rsidR="00F14E19">
        <w:rPr>
          <w:noProof/>
        </w:rPr>
        <w:fldChar w:fldCharType="end"/>
      </w:r>
      <w:bookmarkEnd w:id="20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01"/>
        <w:gridCol w:w="1024"/>
        <w:gridCol w:w="1623"/>
        <w:gridCol w:w="1042"/>
        <w:gridCol w:w="1623"/>
      </w:tblGrid>
      <w:tr w:rsidR="00F3485E" w:rsidRPr="002415F8" w:rsidTr="00F3485E">
        <w:tc>
          <w:tcPr>
            <w:tcW w:w="0" w:type="auto"/>
            <w:vMerge w:val="restart"/>
            <w:tcBorders>
              <w:top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Склад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Вместимость складов, т</w:t>
            </w:r>
          </w:p>
        </w:tc>
        <w:tc>
          <w:tcPr>
            <w:tcW w:w="0" w:type="auto"/>
            <w:gridSpan w:val="2"/>
            <w:tcBorders>
              <w:top w:val="single" w:sz="4" w:space="0" w:color="auto"/>
              <w:left w:val="single" w:sz="4" w:space="0" w:color="auto"/>
              <w:bottom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vertAlign w:val="superscript"/>
              </w:rPr>
            </w:pPr>
            <w:r w:rsidRPr="00F3485E">
              <w:rPr>
                <w:rFonts w:ascii="Times New Roman" w:hAnsi="Times New Roman" w:cs="Times New Roman"/>
                <w:b/>
              </w:rPr>
              <w:t>Размер земельного участка, м</w:t>
            </w:r>
            <w:r w:rsidRPr="00F3485E">
              <w:rPr>
                <w:rFonts w:ascii="Times New Roman" w:hAnsi="Times New Roman" w:cs="Times New Roman"/>
                <w:b/>
                <w:vertAlign w:val="superscript"/>
              </w:rPr>
              <w:t>2</w:t>
            </w:r>
          </w:p>
        </w:tc>
      </w:tr>
      <w:tr w:rsidR="00F3485E" w:rsidRPr="002415F8" w:rsidTr="00F3485E">
        <w:tc>
          <w:tcPr>
            <w:tcW w:w="0" w:type="auto"/>
            <w:vMerge/>
            <w:tcBorders>
              <w:top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для города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для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для города</w:t>
            </w:r>
          </w:p>
        </w:tc>
        <w:tc>
          <w:tcPr>
            <w:tcW w:w="0" w:type="auto"/>
            <w:tcBorders>
              <w:top w:val="single" w:sz="4" w:space="0" w:color="auto"/>
              <w:left w:val="single" w:sz="4" w:space="0" w:color="auto"/>
              <w:bottom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для сельских поселений</w:t>
            </w:r>
          </w:p>
        </w:tc>
      </w:tr>
      <w:tr w:rsidR="00F3485E" w:rsidRPr="002415F8" w:rsidTr="00F3485E">
        <w:tc>
          <w:tcPr>
            <w:tcW w:w="0" w:type="auto"/>
            <w:tcBorders>
              <w:top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rPr>
                <w:rFonts w:ascii="Times New Roman" w:hAnsi="Times New Roman" w:cs="Times New Roman"/>
              </w:rPr>
            </w:pPr>
            <w:r w:rsidRPr="002415F8">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A3302F">
            <w:pPr>
              <w:suppressAutoHyphens/>
              <w:jc w:val="center"/>
              <w:rPr>
                <w:rFonts w:ascii="Times New Roman" w:hAnsi="Times New Roman" w:cs="Times New Roman"/>
              </w:rPr>
            </w:pPr>
            <w:r w:rsidRPr="002415F8">
              <w:rPr>
                <w:rFonts w:ascii="Times New Roman" w:hAnsi="Times New Roman" w:cs="Times New Roman"/>
              </w:rPr>
              <w:t xml:space="preserve">190 / </w:t>
            </w:r>
            <w:r w:rsidR="00A3302F">
              <w:rPr>
                <w:rFonts w:ascii="Times New Roman" w:hAnsi="Times New Roman" w:cs="Times New Roman"/>
              </w:rPr>
              <w:t>170*</w:t>
            </w:r>
          </w:p>
        </w:tc>
        <w:tc>
          <w:tcPr>
            <w:tcW w:w="0" w:type="auto"/>
            <w:tcBorders>
              <w:top w:val="single" w:sz="4" w:space="0" w:color="auto"/>
              <w:left w:val="single" w:sz="4" w:space="0" w:color="auto"/>
              <w:bottom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25</w:t>
            </w:r>
          </w:p>
        </w:tc>
      </w:tr>
      <w:tr w:rsidR="00F3485E" w:rsidRPr="002415F8" w:rsidTr="00F3485E">
        <w:tc>
          <w:tcPr>
            <w:tcW w:w="0" w:type="auto"/>
            <w:tcBorders>
              <w:top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rPr>
                <w:rFonts w:ascii="Times New Roman" w:hAnsi="Times New Roman" w:cs="Times New Roman"/>
              </w:rPr>
            </w:pPr>
            <w:r w:rsidRPr="002415F8">
              <w:rPr>
                <w:rFonts w:ascii="Times New Roman" w:hAnsi="Times New Roman" w:cs="Times New Roman"/>
              </w:rPr>
              <w:t>Фруктохранилища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r>
      <w:tr w:rsidR="00F3485E" w:rsidRPr="002415F8" w:rsidTr="00F3485E">
        <w:tc>
          <w:tcPr>
            <w:tcW w:w="0" w:type="auto"/>
            <w:tcBorders>
              <w:top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rPr>
                <w:rFonts w:ascii="Times New Roman" w:hAnsi="Times New Roman" w:cs="Times New Roman"/>
              </w:rPr>
            </w:pPr>
            <w:r w:rsidRPr="002415F8">
              <w:rPr>
                <w:rFonts w:ascii="Times New Roman" w:hAnsi="Times New Roman" w:cs="Times New Roman"/>
              </w:rPr>
              <w:t>Овощехранилища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A3302F" w:rsidP="00A3302F">
            <w:pPr>
              <w:suppressAutoHyphens/>
              <w:jc w:val="center"/>
              <w:rPr>
                <w:rFonts w:ascii="Times New Roman" w:hAnsi="Times New Roman" w:cs="Times New Roman"/>
              </w:rPr>
            </w:pPr>
            <w:r>
              <w:rPr>
                <w:rFonts w:ascii="Times New Roman" w:hAnsi="Times New Roman" w:cs="Times New Roman"/>
              </w:rPr>
              <w:t xml:space="preserve">1300 </w:t>
            </w:r>
            <w:r w:rsidR="00F3485E" w:rsidRPr="002415F8">
              <w:rPr>
                <w:rFonts w:ascii="Times New Roman" w:hAnsi="Times New Roman" w:cs="Times New Roman"/>
              </w:rPr>
              <w:t xml:space="preserve">/ </w:t>
            </w:r>
            <w:r>
              <w:rPr>
                <w:rFonts w:ascii="Times New Roman" w:hAnsi="Times New Roman" w:cs="Times New Roman"/>
              </w:rPr>
              <w:t>1160*</w:t>
            </w:r>
          </w:p>
        </w:tc>
        <w:tc>
          <w:tcPr>
            <w:tcW w:w="0" w:type="auto"/>
            <w:tcBorders>
              <w:top w:val="single" w:sz="4" w:space="0" w:color="auto"/>
              <w:left w:val="single" w:sz="4" w:space="0" w:color="auto"/>
              <w:bottom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380</w:t>
            </w:r>
          </w:p>
        </w:tc>
      </w:tr>
      <w:tr w:rsidR="00F3485E" w:rsidRPr="002415F8" w:rsidTr="00F3485E">
        <w:tc>
          <w:tcPr>
            <w:tcW w:w="0" w:type="auto"/>
            <w:tcBorders>
              <w:top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rPr>
                <w:rFonts w:ascii="Times New Roman" w:hAnsi="Times New Roman" w:cs="Times New Roman"/>
              </w:rPr>
            </w:pPr>
            <w:r w:rsidRPr="002415F8">
              <w:rPr>
                <w:rFonts w:ascii="Times New Roman" w:hAnsi="Times New Roman" w:cs="Times New Roman"/>
              </w:rPr>
              <w:t>Картофелехранилища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r>
    </w:tbl>
    <w:p w:rsidR="00A3302F" w:rsidRDefault="00A3302F" w:rsidP="008513D4">
      <w:pPr>
        <w:pStyle w:val="07"/>
      </w:pPr>
      <w:r>
        <w:t>Примечание</w:t>
      </w:r>
    </w:p>
    <w:p w:rsidR="00A3302F" w:rsidRPr="002415F8" w:rsidRDefault="00A3302F" w:rsidP="008513D4">
      <w:pPr>
        <w:pStyle w:val="08"/>
      </w:pPr>
      <w:r>
        <w:t>*</w:t>
      </w:r>
      <w:r w:rsidRPr="002415F8">
        <w:t xml:space="preserve"> В числителе приведены нормы для одноэтажных складов, в знаменателе </w:t>
      </w:r>
      <w:r>
        <w:t>–</w:t>
      </w:r>
      <w:r w:rsidRPr="002415F8">
        <w:t xml:space="preserve"> для </w:t>
      </w:r>
      <w:r>
        <w:t>двухэтажных.</w:t>
      </w:r>
    </w:p>
    <w:p w:rsidR="00F3485E" w:rsidRPr="00F3485E" w:rsidRDefault="00F3485E" w:rsidP="00F3485E">
      <w:pPr>
        <w:pStyle w:val="01"/>
      </w:pPr>
    </w:p>
    <w:p w:rsidR="00081003" w:rsidRPr="00A3302F" w:rsidRDefault="00A3302F" w:rsidP="00A3302F">
      <w:pPr>
        <w:pStyle w:val="01"/>
      </w:pPr>
      <w:r w:rsidRPr="00A3302F">
        <w:t>1</w:t>
      </w:r>
      <w:r w:rsidR="00A77575">
        <w:t>1</w:t>
      </w:r>
      <w:r w:rsidRPr="00A3302F">
        <w:t>.</w:t>
      </w:r>
      <w:r w:rsidR="00884D50">
        <w:t>41</w:t>
      </w:r>
      <w:r w:rsidR="00081003" w:rsidRPr="00A3302F">
        <w:t>. Размеры земельных участков для складов строительных материалов (потребительские) и твердого топлива принимаются 300 м на 1000 чел.</w:t>
      </w:r>
    </w:p>
    <w:p w:rsidR="00081003" w:rsidRPr="00A3302F" w:rsidRDefault="00A3302F" w:rsidP="00A3302F">
      <w:pPr>
        <w:pStyle w:val="01"/>
      </w:pPr>
      <w:r>
        <w:t>1</w:t>
      </w:r>
      <w:r w:rsidR="00A77575">
        <w:t>1</w:t>
      </w:r>
      <w:r>
        <w:t>.4</w:t>
      </w:r>
      <w:r w:rsidR="00884D50">
        <w:t>2</w:t>
      </w:r>
      <w:r w:rsidR="00081003" w:rsidRPr="00A3302F">
        <w:t>.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277975" w:rsidRDefault="003B4A1D" w:rsidP="003B4A1D">
      <w:pPr>
        <w:pStyle w:val="03"/>
      </w:pPr>
      <w:bookmarkStart w:id="205" w:name="_Toc477434971"/>
      <w:r>
        <w:t>1</w:t>
      </w:r>
      <w:r w:rsidR="00A77575">
        <w:t>2</w:t>
      </w:r>
      <w:r>
        <w:t xml:space="preserve">. </w:t>
      </w:r>
      <w:r w:rsidRPr="002415F8">
        <w:t>Зоны сельскохозяйственного использования</w:t>
      </w:r>
      <w:bookmarkEnd w:id="205"/>
    </w:p>
    <w:p w:rsidR="00CA5F42" w:rsidRDefault="00CA5F42" w:rsidP="00CA5F42">
      <w:pPr>
        <w:pStyle w:val="09"/>
      </w:pPr>
      <w:bookmarkStart w:id="206" w:name="_Toc477434972"/>
      <w:r>
        <w:t>12.1. Общие требования</w:t>
      </w:r>
      <w:bookmarkEnd w:id="206"/>
    </w:p>
    <w:p w:rsidR="00CC1E07" w:rsidRDefault="00A77575" w:rsidP="003B4A1D">
      <w:pPr>
        <w:pStyle w:val="01"/>
      </w:pPr>
      <w:r>
        <w:t>12</w:t>
      </w:r>
      <w:r w:rsidR="00CC1E07">
        <w:t>.</w:t>
      </w:r>
      <w:r w:rsidR="00CA5F42">
        <w:t>1.</w:t>
      </w:r>
      <w:r w:rsidR="00CC1E07">
        <w:t xml:space="preserve">1. </w:t>
      </w:r>
      <w:r w:rsidR="00CC1E07" w:rsidRPr="002415F8">
        <w:t xml:space="preserve">В состав зон сельскохозяйственного использования могут включаться: </w:t>
      </w:r>
    </w:p>
    <w:p w:rsidR="00CC1E07" w:rsidRDefault="00CC1E07" w:rsidP="00CC1E07">
      <w:pPr>
        <w:pStyle w:val="04"/>
      </w:pPr>
      <w:r w:rsidRPr="002415F8">
        <w:t xml:space="preserve">зоны сельскохозяйственных угодий </w:t>
      </w:r>
      <w:r>
        <w:t>–</w:t>
      </w:r>
      <w:r w:rsidRPr="002415F8">
        <w:t xml:space="preserve"> пашни, сенокосы, пастбища, залежи, земли, занятые многолетними насаждениями (садами, виноградниками и другими); </w:t>
      </w:r>
    </w:p>
    <w:p w:rsidR="003B4A1D" w:rsidRPr="003B4A1D" w:rsidRDefault="00CC1E07" w:rsidP="00CC1E07">
      <w:pPr>
        <w:pStyle w:val="04"/>
      </w:pPr>
      <w:r w:rsidRPr="002415F8">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E54D75" w:rsidRPr="002415F8" w:rsidRDefault="00E54D75" w:rsidP="00E54D75">
      <w:pPr>
        <w:pStyle w:val="01"/>
      </w:pPr>
      <w:r>
        <w:t>1</w:t>
      </w:r>
      <w:r w:rsidR="00A77575">
        <w:t>2</w:t>
      </w:r>
      <w:r w:rsidR="00CA5F42">
        <w:t>.1</w:t>
      </w:r>
      <w:r>
        <w:t>.2</w:t>
      </w:r>
      <w:r w:rsidRPr="002415F8">
        <w:t>. Не допускается размещение сельскохозяйственных предприятий, зданий, сооружений:</w:t>
      </w:r>
    </w:p>
    <w:p w:rsidR="00E54D75" w:rsidRPr="00E54D75" w:rsidRDefault="00E54D75" w:rsidP="00E54D75">
      <w:pPr>
        <w:pStyle w:val="04"/>
      </w:pPr>
      <w:r w:rsidRPr="00E54D75">
        <w:t xml:space="preserve">на площадках залегания полезных ископаемых без согласования с </w:t>
      </w:r>
      <w:r>
        <w:t>соответствующими органами государственного надзора;</w:t>
      </w:r>
    </w:p>
    <w:p w:rsidR="00E54D75" w:rsidRPr="00E54D75" w:rsidRDefault="00E54D75" w:rsidP="00E54D75">
      <w:pPr>
        <w:pStyle w:val="04"/>
      </w:pPr>
      <w:r w:rsidRPr="00E54D75">
        <w:t>в зонах оползней, которые могут угрожать застройке и эксплуатации предприятий, зданий и сооружений;</w:t>
      </w:r>
    </w:p>
    <w:p w:rsidR="00E54D75" w:rsidRPr="00E54D75" w:rsidRDefault="00E54D75" w:rsidP="00E54D75">
      <w:pPr>
        <w:pStyle w:val="04"/>
      </w:pPr>
      <w:r w:rsidRPr="00E54D75">
        <w:t>в первом поясе зоны санитарной охраны источников водоснабжения населенных пунктов;</w:t>
      </w:r>
    </w:p>
    <w:p w:rsidR="00E54D75" w:rsidRPr="00E54D75" w:rsidRDefault="00E54D75" w:rsidP="00E54D75">
      <w:pPr>
        <w:pStyle w:val="04"/>
      </w:pPr>
      <w:r w:rsidRPr="00E54D75">
        <w:t>в первой и второй зонах округов санитарной охраны курортов;</w:t>
      </w:r>
    </w:p>
    <w:p w:rsidR="00E54D75" w:rsidRPr="00E54D75" w:rsidRDefault="00E54D75" w:rsidP="00E54D75">
      <w:pPr>
        <w:pStyle w:val="04"/>
      </w:pPr>
      <w:r w:rsidRPr="00E54D75">
        <w:t xml:space="preserve">на землях пригородных зеленых зон </w:t>
      </w:r>
      <w:r w:rsidR="00FC5FDB">
        <w:t>городского округа;</w:t>
      </w:r>
    </w:p>
    <w:p w:rsidR="00E54D75" w:rsidRPr="00E54D75" w:rsidRDefault="00E54D75" w:rsidP="00E54D75">
      <w:pPr>
        <w:pStyle w:val="04"/>
      </w:pPr>
      <w:r w:rsidRPr="00E54D75">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E54D75" w:rsidRDefault="00E54D75" w:rsidP="00E54D75">
      <w:pPr>
        <w:pStyle w:val="04"/>
      </w:pPr>
      <w:r w:rsidRPr="00E54D75">
        <w:t>на землях особо охраняемых природных территорий.</w:t>
      </w:r>
    </w:p>
    <w:p w:rsidR="00FC5FDB" w:rsidRPr="002415F8" w:rsidRDefault="00FC5FDB" w:rsidP="00FC5FDB">
      <w:pPr>
        <w:pStyle w:val="01"/>
      </w:pPr>
      <w:r>
        <w:t>1</w:t>
      </w:r>
      <w:r w:rsidR="00A77575">
        <w:t>2</w:t>
      </w:r>
      <w:r w:rsidR="00CA5F42">
        <w:t>.1</w:t>
      </w:r>
      <w:r>
        <w:t>.</w:t>
      </w:r>
      <w:r w:rsidRPr="002415F8">
        <w:t>3. Допускается размещение сельскохозяйственных предприятий, зданий и сооружений:</w:t>
      </w:r>
    </w:p>
    <w:p w:rsidR="00FC5FDB" w:rsidRPr="002415F8" w:rsidRDefault="00FC5FDB" w:rsidP="00FC5FDB">
      <w:pPr>
        <w:pStyle w:val="04"/>
      </w:pPr>
      <w:r w:rsidRPr="002415F8">
        <w:t>во втором поясе санитарной охраны источников водоснабжения населенных пунктов, кроме животноводческих и птицеводческих предприятий;</w:t>
      </w:r>
    </w:p>
    <w:p w:rsidR="00FC5FDB" w:rsidRPr="002415F8" w:rsidRDefault="00FC5FDB" w:rsidP="00FC5FDB">
      <w:pPr>
        <w:pStyle w:val="04"/>
      </w:pPr>
      <w:r w:rsidRPr="002415F8">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FC5FDB" w:rsidRDefault="00FC5FDB" w:rsidP="00FC5FDB">
      <w:pPr>
        <w:pStyle w:val="04"/>
      </w:pPr>
      <w:r w:rsidRPr="002415F8">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A637ED" w:rsidRPr="002415F8" w:rsidRDefault="00A637ED" w:rsidP="00A637ED">
      <w:pPr>
        <w:pStyle w:val="01"/>
      </w:pPr>
      <w:r>
        <w:t>1</w:t>
      </w:r>
      <w:r w:rsidR="00A77575">
        <w:t>2</w:t>
      </w:r>
      <w:r w:rsidR="00CA5F42">
        <w:t>.1</w:t>
      </w:r>
      <w:r w:rsidRPr="002415F8">
        <w:t>.4.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A637ED" w:rsidRDefault="00A637ED" w:rsidP="00A637ED">
      <w:pPr>
        <w:pStyle w:val="01"/>
      </w:pPr>
      <w:r w:rsidRPr="002415F8">
        <w:t xml:space="preserve">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w:t>
      </w:r>
      <w:r w:rsidR="001325D0">
        <w:t>–</w:t>
      </w:r>
      <w:r w:rsidRPr="002415F8">
        <w:t xml:space="preserve"> один раз в 10 лет.</w:t>
      </w:r>
    </w:p>
    <w:p w:rsidR="00A637ED" w:rsidRPr="002415F8" w:rsidRDefault="00A637ED" w:rsidP="00A637ED">
      <w:pPr>
        <w:pStyle w:val="01"/>
      </w:pPr>
      <w:r w:rsidRPr="002415F8">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717E92" w:rsidRPr="00717E92" w:rsidRDefault="00AD2CBE" w:rsidP="00717E92">
      <w:pPr>
        <w:pStyle w:val="01"/>
      </w:pPr>
      <w:r>
        <w:t>1</w:t>
      </w:r>
      <w:r w:rsidR="00A77575">
        <w:t>2</w:t>
      </w:r>
      <w:r w:rsidR="00CA5F42">
        <w:t>.1</w:t>
      </w:r>
      <w:r>
        <w:t>.5</w:t>
      </w:r>
      <w:r w:rsidR="00717E92" w:rsidRPr="002415F8">
        <w:t xml:space="preserve">.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w:t>
      </w:r>
      <w:r w:rsidR="00717E92" w:rsidRPr="00717E92">
        <w:t>естественным проветриванием.</w:t>
      </w:r>
    </w:p>
    <w:p w:rsidR="00717E92" w:rsidRPr="00717E92" w:rsidRDefault="00AD2CBE" w:rsidP="00717E92">
      <w:pPr>
        <w:pStyle w:val="01"/>
      </w:pPr>
      <w:r>
        <w:t>1</w:t>
      </w:r>
      <w:r w:rsidR="00A77575">
        <w:t>2</w:t>
      </w:r>
      <w:r w:rsidR="00CA5F42">
        <w:t>.1</w:t>
      </w:r>
      <w:r>
        <w:t>.6</w:t>
      </w:r>
      <w:r w:rsidR="00717E92" w:rsidRPr="00717E92">
        <w:t>.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717E92" w:rsidRPr="00717E92" w:rsidRDefault="00AD2CBE" w:rsidP="00717E92">
      <w:pPr>
        <w:pStyle w:val="01"/>
      </w:pPr>
      <w:r>
        <w:t>1</w:t>
      </w:r>
      <w:r w:rsidR="00A77575">
        <w:t>2</w:t>
      </w:r>
      <w:r w:rsidR="00CA5F42">
        <w:t>.1</w:t>
      </w:r>
      <w:r>
        <w:t>.7</w:t>
      </w:r>
      <w:r w:rsidR="00717E92" w:rsidRPr="00717E92">
        <w:t>. При планировке и застройке зон, занятых объектами сельскохозяйственного назначения, необходимо предусматривать:</w:t>
      </w:r>
    </w:p>
    <w:p w:rsidR="00717E92" w:rsidRPr="00717E92" w:rsidRDefault="00717E92" w:rsidP="00A060F6">
      <w:pPr>
        <w:pStyle w:val="04"/>
      </w:pPr>
      <w:r w:rsidRPr="00717E92">
        <w:t>планировочную увязку с селитебной зоной;</w:t>
      </w:r>
    </w:p>
    <w:p w:rsidR="00717E92" w:rsidRPr="00717E92" w:rsidRDefault="00717E92" w:rsidP="00A060F6">
      <w:pPr>
        <w:pStyle w:val="04"/>
      </w:pPr>
      <w:r w:rsidRPr="00717E92">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717E92" w:rsidRPr="00717E92" w:rsidRDefault="00717E92" w:rsidP="00A060F6">
      <w:pPr>
        <w:pStyle w:val="04"/>
      </w:pPr>
      <w:r w:rsidRPr="00717E92">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717E92" w:rsidRPr="00717E92" w:rsidRDefault="00717E92" w:rsidP="00A060F6">
      <w:pPr>
        <w:pStyle w:val="04"/>
      </w:pPr>
      <w:r w:rsidRPr="00717E92">
        <w:t>мероприятия по охране окружающей среды от загрязнения производственными выбросами и стоками;</w:t>
      </w:r>
    </w:p>
    <w:p w:rsidR="00717E92" w:rsidRPr="00717E92" w:rsidRDefault="00717E92" w:rsidP="00A060F6">
      <w:pPr>
        <w:pStyle w:val="04"/>
      </w:pPr>
      <w:r w:rsidRPr="00717E92">
        <w:t>возможность расширения производственной зоны сельскохозяйственных предприятий.</w:t>
      </w:r>
    </w:p>
    <w:p w:rsidR="00AD2CBE" w:rsidRPr="002415F8" w:rsidRDefault="00AD2CBE" w:rsidP="00AD2CBE">
      <w:pPr>
        <w:pStyle w:val="01"/>
      </w:pPr>
      <w:r>
        <w:t>1</w:t>
      </w:r>
      <w:r w:rsidR="00A77575">
        <w:t>2</w:t>
      </w:r>
      <w:r w:rsidR="00CA5F42">
        <w:t>.1</w:t>
      </w:r>
      <w:r>
        <w:t>.8</w:t>
      </w:r>
      <w:r w:rsidRPr="002415F8">
        <w:t>. Расстояния между зданиями, освещаемыми через оконные проемы, должно быть не менее наибольшей высоты (до верха карниза) противостоящих зданий.</w:t>
      </w:r>
    </w:p>
    <w:p w:rsidR="009F5B03" w:rsidRPr="009F5B03" w:rsidRDefault="009F5B03" w:rsidP="009F5B03">
      <w:pPr>
        <w:pStyle w:val="01"/>
      </w:pPr>
      <w:r>
        <w:t>1</w:t>
      </w:r>
      <w:r w:rsidR="00A77575">
        <w:t>2</w:t>
      </w:r>
      <w:r w:rsidR="00CA5F42">
        <w:t>.1</w:t>
      </w:r>
      <w:r>
        <w:t>.9</w:t>
      </w:r>
      <w:r w:rsidRPr="009F5B03">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9F5B03" w:rsidRPr="009F5B03" w:rsidRDefault="009F5B03" w:rsidP="009F5B03">
      <w:pPr>
        <w:pStyle w:val="01"/>
      </w:pPr>
      <w:r w:rsidRPr="009F5B03">
        <w:t>Территории санитарно-защитных зон из землепользования не изымаются и должны быть максимально использованы для нужд сельского хозяйства.</w:t>
      </w:r>
    </w:p>
    <w:p w:rsidR="009F5B03" w:rsidRDefault="009F5B03" w:rsidP="009F5B03">
      <w:pPr>
        <w:pStyle w:val="01"/>
      </w:pPr>
      <w:r w:rsidRPr="009F5B03">
        <w:t>В санитарно-защитных зонах допускается размещать склады (хранилища) зерна, фруктов, овощей и картофеля, питомники растений, а также здания и сооружения</w:t>
      </w:r>
      <w:r>
        <w:t xml:space="preserve"> (объекты) транспортной инфраструктуры.</w:t>
      </w:r>
    </w:p>
    <w:p w:rsidR="009F5B03" w:rsidRPr="009F5B03" w:rsidRDefault="009F5B03" w:rsidP="009F5B03">
      <w:pPr>
        <w:pStyle w:val="01"/>
      </w:pPr>
      <w:r>
        <w:t>1</w:t>
      </w:r>
      <w:r w:rsidR="00A77575">
        <w:t>2</w:t>
      </w:r>
      <w:r w:rsidR="00CA5F42">
        <w:t>.1</w:t>
      </w:r>
      <w:r>
        <w:t>.10</w:t>
      </w:r>
      <w:r w:rsidRPr="009F5B03">
        <w:t xml:space="preserve">.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w:t>
      </w:r>
      <w:r>
        <w:t>–</w:t>
      </w:r>
      <w:r w:rsidRPr="009F5B03">
        <w:t xml:space="preserve"> полоса шириной не менее 10 м.</w:t>
      </w:r>
    </w:p>
    <w:p w:rsidR="009F5B03" w:rsidRPr="009F5B03" w:rsidRDefault="009F5B03" w:rsidP="009F5B03">
      <w:pPr>
        <w:pStyle w:val="01"/>
      </w:pPr>
      <w:r>
        <w:t>1</w:t>
      </w:r>
      <w:r w:rsidR="00A77575">
        <w:t>2</w:t>
      </w:r>
      <w:r w:rsidR="00CA5F42">
        <w:t>.1</w:t>
      </w:r>
      <w:r>
        <w:t>.11</w:t>
      </w:r>
      <w:r w:rsidRPr="009F5B03">
        <w:t>.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9F5B03" w:rsidRPr="009F5B03" w:rsidRDefault="009F5B03" w:rsidP="009F5B03">
      <w:pPr>
        <w:pStyle w:val="01"/>
      </w:pPr>
      <w:r>
        <w:t>1</w:t>
      </w:r>
      <w:r w:rsidR="00A77575">
        <w:t>2</w:t>
      </w:r>
      <w:r w:rsidR="00CA5F42">
        <w:t>.1</w:t>
      </w:r>
      <w:r>
        <w:t>.12</w:t>
      </w:r>
      <w:r w:rsidRPr="009F5B03">
        <w:t>.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9F5B03" w:rsidRPr="009F5B03" w:rsidRDefault="009F5B03" w:rsidP="009F5B03">
      <w:pPr>
        <w:pStyle w:val="04"/>
      </w:pPr>
      <w:r w:rsidRPr="009F5B03">
        <w:t>площадок предприятий;</w:t>
      </w:r>
    </w:p>
    <w:p w:rsidR="009F5B03" w:rsidRPr="009F5B03" w:rsidRDefault="009F5B03" w:rsidP="009F5B03">
      <w:pPr>
        <w:pStyle w:val="04"/>
      </w:pPr>
      <w:r w:rsidRPr="009F5B03">
        <w:t>общих объектов подсобных производств;</w:t>
      </w:r>
    </w:p>
    <w:p w:rsidR="009F5B03" w:rsidRDefault="009F5B03" w:rsidP="009F5B03">
      <w:pPr>
        <w:pStyle w:val="04"/>
      </w:pPr>
      <w:r w:rsidRPr="009F5B03">
        <w:t>складов.</w:t>
      </w:r>
    </w:p>
    <w:p w:rsidR="009F5B03" w:rsidRDefault="009F5B03" w:rsidP="009F5B03">
      <w:pPr>
        <w:pStyle w:val="01"/>
      </w:pPr>
      <w:r>
        <w:t>1</w:t>
      </w:r>
      <w:r w:rsidR="00A77575">
        <w:t>2</w:t>
      </w:r>
      <w:r w:rsidR="00CA5F42">
        <w:t>.1</w:t>
      </w:r>
      <w:r>
        <w:t>.13.</w:t>
      </w:r>
      <w:r w:rsidR="0099006C">
        <w:t xml:space="preserve"> </w:t>
      </w:r>
      <w:r w:rsidR="00532581" w:rsidRPr="00532581">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9F5B03" w:rsidRDefault="006262EA" w:rsidP="009F5B03">
      <w:pPr>
        <w:pStyle w:val="01"/>
      </w:pPr>
      <w:r>
        <w:t>1</w:t>
      </w:r>
      <w:r w:rsidR="00A77575">
        <w:t>2</w:t>
      </w:r>
      <w:r w:rsidR="00CA5F42">
        <w:t>.1</w:t>
      </w:r>
      <w:r>
        <w:t>.14</w:t>
      </w:r>
      <w:r w:rsidRPr="006262EA">
        <w:t>.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931D5B" w:rsidRPr="00931D5B" w:rsidRDefault="00931D5B" w:rsidP="00931D5B">
      <w:pPr>
        <w:pStyle w:val="01"/>
      </w:pPr>
      <w:r>
        <w:t>1</w:t>
      </w:r>
      <w:r w:rsidR="00A77575">
        <w:t>2</w:t>
      </w:r>
      <w:r w:rsidR="00CA5F42">
        <w:t>.1</w:t>
      </w:r>
      <w:r>
        <w:t>.15</w:t>
      </w:r>
      <w:r w:rsidRPr="00931D5B">
        <w:t xml:space="preserve">.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w:t>
      </w:r>
      <w:r>
        <w:t>составлять не менее 15%</w:t>
      </w:r>
      <w:r w:rsidRPr="00931D5B">
        <w:t xml:space="preserve"> площади сельскохозяйственных предприятий, а при плотно</w:t>
      </w:r>
      <w:r>
        <w:t xml:space="preserve">сти застройки более 50% – не менее 10% </w:t>
      </w:r>
      <w:r w:rsidRPr="00931D5B">
        <w:t>площади сельскохозяйственных предприятий.</w:t>
      </w:r>
    </w:p>
    <w:p w:rsidR="00931D5B" w:rsidRPr="00931D5B" w:rsidRDefault="00931D5B" w:rsidP="00931D5B">
      <w:pPr>
        <w:pStyle w:val="01"/>
      </w:pPr>
      <w:r w:rsidRPr="00931D5B">
        <w:t xml:space="preserve">Расстояния от зданий и сооружений до деревьев и кустарников следует принимать по </w:t>
      </w:r>
      <w:r>
        <w:fldChar w:fldCharType="begin"/>
      </w:r>
      <w:r>
        <w:instrText xml:space="preserve"> REF _Ref450557137 \h </w:instrText>
      </w:r>
      <w:r>
        <w:fldChar w:fldCharType="separate"/>
      </w:r>
      <w:r w:rsidR="000E722C">
        <w:t xml:space="preserve">Таблица </w:t>
      </w:r>
      <w:r w:rsidR="000E722C">
        <w:rPr>
          <w:noProof/>
        </w:rPr>
        <w:t>30</w:t>
      </w:r>
      <w:r>
        <w:fldChar w:fldCharType="end"/>
      </w:r>
      <w:r>
        <w:t>.</w:t>
      </w:r>
    </w:p>
    <w:p w:rsidR="00931D5B" w:rsidRDefault="00931D5B" w:rsidP="00931D5B">
      <w:pPr>
        <w:pStyle w:val="01"/>
      </w:pPr>
      <w:r>
        <w:t>1</w:t>
      </w:r>
      <w:r w:rsidR="00A77575">
        <w:t>2</w:t>
      </w:r>
      <w:r w:rsidR="00CA5F42">
        <w:t>.1</w:t>
      </w:r>
      <w:r>
        <w:t>.16</w:t>
      </w:r>
      <w:r w:rsidRPr="00931D5B">
        <w:t xml:space="preserve">. Ширину полос зеленых насаждений, предназначенных для защиты от шума производственных объектов, следует принимать в соответствии с </w:t>
      </w:r>
      <w:r>
        <w:fldChar w:fldCharType="begin"/>
      </w:r>
      <w:r>
        <w:instrText xml:space="preserve"> REF _Ref451074854 \h </w:instrText>
      </w:r>
      <w:r>
        <w:fldChar w:fldCharType="separate"/>
      </w:r>
      <w:r w:rsidR="000E722C">
        <w:t xml:space="preserve">Таблица </w:t>
      </w:r>
      <w:r w:rsidR="000E722C">
        <w:rPr>
          <w:noProof/>
        </w:rPr>
        <w:t>106</w:t>
      </w:r>
      <w:r>
        <w:fldChar w:fldCharType="end"/>
      </w:r>
      <w:r>
        <w:t>.</w:t>
      </w:r>
    </w:p>
    <w:p w:rsidR="00931D5B" w:rsidRDefault="00931D5B" w:rsidP="00931D5B">
      <w:pPr>
        <w:pStyle w:val="05"/>
      </w:pPr>
      <w:bookmarkStart w:id="207" w:name="_Ref451074854"/>
      <w:r>
        <w:t xml:space="preserve">Таблица </w:t>
      </w:r>
      <w:r w:rsidR="00F14E19">
        <w:fldChar w:fldCharType="begin"/>
      </w:r>
      <w:r w:rsidR="00F14E19">
        <w:instrText xml:space="preserve"> SEQ Таблица \* ARABIC </w:instrText>
      </w:r>
      <w:r w:rsidR="00F14E19">
        <w:fldChar w:fldCharType="separate"/>
      </w:r>
      <w:r w:rsidR="000E722C">
        <w:rPr>
          <w:noProof/>
        </w:rPr>
        <w:t>106</w:t>
      </w:r>
      <w:r w:rsidR="00F14E19">
        <w:rPr>
          <w:noProof/>
        </w:rPr>
        <w:fldChar w:fldCharType="end"/>
      </w:r>
      <w:bookmarkEnd w:id="2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5"/>
        <w:gridCol w:w="2998"/>
      </w:tblGrid>
      <w:tr w:rsidR="00931D5B" w:rsidRPr="002415F8" w:rsidTr="00931D5B">
        <w:tc>
          <w:tcPr>
            <w:tcW w:w="0" w:type="auto"/>
            <w:shd w:val="clear" w:color="auto" w:fill="auto"/>
            <w:vAlign w:val="center"/>
          </w:tcPr>
          <w:p w:rsidR="00931D5B" w:rsidRPr="00931D5B" w:rsidRDefault="00931D5B" w:rsidP="00931D5B">
            <w:pPr>
              <w:suppressAutoHyphens/>
              <w:jc w:val="center"/>
              <w:rPr>
                <w:rFonts w:ascii="Times New Roman" w:hAnsi="Times New Roman" w:cs="Times New Roman"/>
                <w:b/>
              </w:rPr>
            </w:pPr>
            <w:r w:rsidRPr="00931D5B">
              <w:rPr>
                <w:rFonts w:ascii="Times New Roman" w:hAnsi="Times New Roman" w:cs="Times New Roman"/>
                <w:b/>
              </w:rPr>
              <w:t>Полоса</w:t>
            </w:r>
          </w:p>
        </w:tc>
        <w:tc>
          <w:tcPr>
            <w:tcW w:w="0" w:type="auto"/>
            <w:shd w:val="clear" w:color="auto" w:fill="auto"/>
            <w:vAlign w:val="center"/>
          </w:tcPr>
          <w:p w:rsidR="00931D5B" w:rsidRPr="00931D5B" w:rsidRDefault="00931D5B" w:rsidP="00931D5B">
            <w:pPr>
              <w:suppressAutoHyphens/>
              <w:jc w:val="center"/>
              <w:rPr>
                <w:rFonts w:ascii="Times New Roman" w:hAnsi="Times New Roman" w:cs="Times New Roman"/>
                <w:b/>
              </w:rPr>
            </w:pPr>
            <w:r w:rsidRPr="00931D5B">
              <w:rPr>
                <w:rFonts w:ascii="Times New Roman" w:hAnsi="Times New Roman" w:cs="Times New Roman"/>
                <w:b/>
              </w:rPr>
              <w:t>Ширина полосы, м, не менее</w:t>
            </w:r>
          </w:p>
        </w:tc>
      </w:tr>
      <w:tr w:rsidR="00931D5B" w:rsidRPr="002415F8" w:rsidTr="00D734B5">
        <w:trPr>
          <w:trHeight w:val="1104"/>
        </w:trPr>
        <w:tc>
          <w:tcPr>
            <w:tcW w:w="0" w:type="auto"/>
            <w:shd w:val="clear" w:color="auto" w:fill="auto"/>
          </w:tcPr>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Газон с рядовой посадкой деревьев или деревьев в одном ряду с кустарниками:</w:t>
            </w:r>
          </w:p>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однорядная посадка</w:t>
            </w:r>
          </w:p>
          <w:p w:rsidR="00931D5B" w:rsidRPr="002415F8" w:rsidRDefault="00931D5B" w:rsidP="00D734B5">
            <w:pPr>
              <w:suppressAutoHyphens/>
              <w:rPr>
                <w:rFonts w:ascii="Times New Roman" w:hAnsi="Times New Roman" w:cs="Times New Roman"/>
              </w:rPr>
            </w:pPr>
            <w:r>
              <w:rPr>
                <w:rFonts w:ascii="Times New Roman" w:hAnsi="Times New Roman" w:cs="Times New Roman"/>
              </w:rPr>
              <w:t>двухрядная посадка</w:t>
            </w:r>
          </w:p>
        </w:tc>
        <w:tc>
          <w:tcPr>
            <w:tcW w:w="0" w:type="auto"/>
            <w:shd w:val="clear" w:color="auto" w:fill="auto"/>
          </w:tcPr>
          <w:p w:rsidR="00931D5B" w:rsidRDefault="00931D5B" w:rsidP="00D734B5">
            <w:pPr>
              <w:suppressAutoHyphens/>
              <w:jc w:val="center"/>
              <w:rPr>
                <w:rFonts w:ascii="Times New Roman" w:hAnsi="Times New Roman" w:cs="Times New Roman"/>
              </w:rPr>
            </w:pPr>
          </w:p>
          <w:p w:rsidR="00931D5B" w:rsidRDefault="00931D5B" w:rsidP="00D734B5">
            <w:pPr>
              <w:suppressAutoHyphens/>
              <w:jc w:val="center"/>
              <w:rPr>
                <w:rFonts w:ascii="Times New Roman" w:hAnsi="Times New Roman" w:cs="Times New Roman"/>
              </w:rPr>
            </w:pPr>
          </w:p>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2</w:t>
            </w:r>
          </w:p>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5</w:t>
            </w:r>
          </w:p>
        </w:tc>
      </w:tr>
      <w:tr w:rsidR="00931D5B" w:rsidRPr="002415F8" w:rsidTr="00D734B5">
        <w:trPr>
          <w:trHeight w:val="1134"/>
        </w:trPr>
        <w:tc>
          <w:tcPr>
            <w:tcW w:w="0" w:type="auto"/>
            <w:shd w:val="clear" w:color="auto" w:fill="auto"/>
          </w:tcPr>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Газон с однорядной посадкой кустарников высотой, м:</w:t>
            </w:r>
          </w:p>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свыше 1,8</w:t>
            </w:r>
          </w:p>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свыше 1,2 до 1,8</w:t>
            </w:r>
          </w:p>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до 1,2</w:t>
            </w:r>
          </w:p>
        </w:tc>
        <w:tc>
          <w:tcPr>
            <w:tcW w:w="0" w:type="auto"/>
            <w:shd w:val="clear" w:color="auto" w:fill="auto"/>
          </w:tcPr>
          <w:p w:rsidR="00931D5B" w:rsidRDefault="00931D5B" w:rsidP="00D734B5">
            <w:pPr>
              <w:suppressAutoHyphens/>
              <w:jc w:val="center"/>
              <w:rPr>
                <w:rFonts w:ascii="Times New Roman" w:hAnsi="Times New Roman" w:cs="Times New Roman"/>
              </w:rPr>
            </w:pPr>
          </w:p>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1,2</w:t>
            </w:r>
          </w:p>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1</w:t>
            </w:r>
          </w:p>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0,8</w:t>
            </w:r>
          </w:p>
        </w:tc>
      </w:tr>
      <w:tr w:rsidR="00931D5B" w:rsidRPr="002415F8" w:rsidTr="00931D5B">
        <w:tc>
          <w:tcPr>
            <w:tcW w:w="0" w:type="auto"/>
            <w:shd w:val="clear" w:color="auto" w:fill="auto"/>
          </w:tcPr>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Газон с групповой или куртинной посадкой деревьев</w:t>
            </w:r>
          </w:p>
        </w:tc>
        <w:tc>
          <w:tcPr>
            <w:tcW w:w="0" w:type="auto"/>
            <w:shd w:val="clear" w:color="auto" w:fill="auto"/>
          </w:tcPr>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4,5</w:t>
            </w:r>
          </w:p>
        </w:tc>
      </w:tr>
      <w:tr w:rsidR="00931D5B" w:rsidRPr="002415F8" w:rsidTr="00931D5B">
        <w:tc>
          <w:tcPr>
            <w:tcW w:w="0" w:type="auto"/>
            <w:shd w:val="clear" w:color="auto" w:fill="auto"/>
          </w:tcPr>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Газон с групповой или куртинной посадкой кустарников</w:t>
            </w:r>
          </w:p>
        </w:tc>
        <w:tc>
          <w:tcPr>
            <w:tcW w:w="0" w:type="auto"/>
            <w:shd w:val="clear" w:color="auto" w:fill="auto"/>
          </w:tcPr>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3</w:t>
            </w:r>
          </w:p>
        </w:tc>
      </w:tr>
      <w:tr w:rsidR="00931D5B" w:rsidRPr="002415F8" w:rsidTr="00931D5B">
        <w:tc>
          <w:tcPr>
            <w:tcW w:w="0" w:type="auto"/>
            <w:shd w:val="clear" w:color="auto" w:fill="auto"/>
          </w:tcPr>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Газон</w:t>
            </w:r>
          </w:p>
        </w:tc>
        <w:tc>
          <w:tcPr>
            <w:tcW w:w="0" w:type="auto"/>
            <w:shd w:val="clear" w:color="auto" w:fill="auto"/>
          </w:tcPr>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1</w:t>
            </w:r>
          </w:p>
        </w:tc>
      </w:tr>
    </w:tbl>
    <w:p w:rsidR="00931D5B" w:rsidRPr="00931D5B" w:rsidRDefault="00931D5B" w:rsidP="00931D5B">
      <w:pPr>
        <w:pStyle w:val="01"/>
      </w:pPr>
    </w:p>
    <w:p w:rsidR="00931D5B" w:rsidRPr="00931D5B" w:rsidRDefault="00931D5B" w:rsidP="00931D5B">
      <w:pPr>
        <w:pStyle w:val="01"/>
      </w:pPr>
      <w:r>
        <w:t>1</w:t>
      </w:r>
      <w:r w:rsidR="00A77575">
        <w:t>2</w:t>
      </w:r>
      <w:r w:rsidR="00CA5F42">
        <w:t>.1</w:t>
      </w:r>
      <w:r>
        <w:t>.17</w:t>
      </w:r>
      <w:r w:rsidRPr="00931D5B">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Pr>
          <w:vertAlign w:val="superscript"/>
        </w:rPr>
        <w:t>2</w:t>
      </w:r>
      <w:r w:rsidRPr="00931D5B">
        <w:t xml:space="preserve"> на одного работающего в наиболее многочисленную смену.</w:t>
      </w:r>
    </w:p>
    <w:p w:rsidR="00C040CD" w:rsidRPr="002415F8" w:rsidRDefault="00C040CD" w:rsidP="00C040CD">
      <w:pPr>
        <w:pStyle w:val="01"/>
      </w:pPr>
      <w:r>
        <w:t>1</w:t>
      </w:r>
      <w:r w:rsidR="00A77575">
        <w:t>2</w:t>
      </w:r>
      <w:r w:rsidR="00CA5F42">
        <w:t>.1</w:t>
      </w:r>
      <w:r>
        <w:t>.18</w:t>
      </w:r>
      <w:r w:rsidRPr="002415F8">
        <w:t>. При реконструкции сельскохозяйственных предприятий, зданий, сооружений следует предусматривать:</w:t>
      </w:r>
    </w:p>
    <w:p w:rsidR="00C040CD" w:rsidRPr="002415F8" w:rsidRDefault="00C040CD" w:rsidP="00C040CD">
      <w:pPr>
        <w:pStyle w:val="04"/>
      </w:pPr>
      <w:r w:rsidRPr="002415F8">
        <w:t>концентрацию производственных объектов на одном земельном участке;</w:t>
      </w:r>
    </w:p>
    <w:p w:rsidR="00C040CD" w:rsidRPr="002415F8" w:rsidRDefault="00C040CD" w:rsidP="00C040CD">
      <w:pPr>
        <w:pStyle w:val="04"/>
      </w:pPr>
      <w:r w:rsidRPr="002415F8">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C040CD" w:rsidRPr="002415F8" w:rsidRDefault="00C040CD" w:rsidP="00C040CD">
      <w:pPr>
        <w:pStyle w:val="04"/>
      </w:pPr>
      <w:r w:rsidRPr="002415F8">
        <w:t>ликвидацию малодеятельных подъездных путей и дорог;</w:t>
      </w:r>
    </w:p>
    <w:p w:rsidR="00C040CD" w:rsidRPr="002415F8" w:rsidRDefault="00C040CD" w:rsidP="00C040CD">
      <w:pPr>
        <w:pStyle w:val="04"/>
      </w:pPr>
      <w:r w:rsidRPr="002415F8">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C040CD" w:rsidRPr="002415F8" w:rsidRDefault="00C040CD" w:rsidP="00C040CD">
      <w:pPr>
        <w:pStyle w:val="04"/>
      </w:pPr>
      <w:r w:rsidRPr="002415F8">
        <w:t>улучшение благоустройства производственных территорий и санитарно-защитных зон, повышение архитектурного уровня застройки;</w:t>
      </w:r>
    </w:p>
    <w:p w:rsidR="00C040CD" w:rsidRDefault="00C040CD" w:rsidP="00C040CD">
      <w:pPr>
        <w:pStyle w:val="04"/>
      </w:pPr>
      <w:r w:rsidRPr="002415F8">
        <w:t>организацию площадок для стоянки автомобильного транспорта.</w:t>
      </w:r>
    </w:p>
    <w:p w:rsidR="00FF30B7" w:rsidRPr="00FF30B7" w:rsidRDefault="00FF30B7" w:rsidP="00FF30B7">
      <w:pPr>
        <w:pStyle w:val="01"/>
      </w:pPr>
      <w:r>
        <w:t>1</w:t>
      </w:r>
      <w:r w:rsidR="00A77575">
        <w:t>2</w:t>
      </w:r>
      <w:r w:rsidR="00CA5F42">
        <w:t>.1</w:t>
      </w:r>
      <w:r>
        <w:t>.19</w:t>
      </w:r>
      <w:r w:rsidRPr="00FF30B7">
        <w:t>.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6262EA" w:rsidRDefault="001E4D2F" w:rsidP="001E4D2F">
      <w:pPr>
        <w:pStyle w:val="09"/>
      </w:pPr>
      <w:bookmarkStart w:id="208" w:name="_Toc477434973"/>
      <w:r>
        <w:t>1</w:t>
      </w:r>
      <w:r w:rsidR="00A77575">
        <w:t>2</w:t>
      </w:r>
      <w:r w:rsidR="00CA5F42">
        <w:t>.2</w:t>
      </w:r>
      <w:r>
        <w:t xml:space="preserve">. </w:t>
      </w:r>
      <w:r w:rsidRPr="002415F8">
        <w:t>Зоны, предназначенные для ведения садоводства и дачного хозяйства</w:t>
      </w:r>
      <w:bookmarkEnd w:id="208"/>
    </w:p>
    <w:p w:rsidR="001E4D2F" w:rsidRPr="001E4D2F" w:rsidRDefault="00CA5F42" w:rsidP="001E4D2F">
      <w:pPr>
        <w:pStyle w:val="01"/>
      </w:pPr>
      <w:r>
        <w:t>12.2</w:t>
      </w:r>
      <w:r w:rsidR="00A77575">
        <w:t>.1</w:t>
      </w:r>
      <w:r w:rsidR="001E4D2F" w:rsidRPr="001E4D2F">
        <w:t>. Расстояние от застройки до лесных массивов на территории садоводческих объединений должно быть не менее 15 м.</w:t>
      </w:r>
    </w:p>
    <w:p w:rsidR="00B21BF1" w:rsidRDefault="00CA5F42" w:rsidP="00B21BF1">
      <w:pPr>
        <w:pStyle w:val="01"/>
      </w:pPr>
      <w:r>
        <w:t>12.2</w:t>
      </w:r>
      <w:r w:rsidR="00A77575">
        <w:t>.2.</w:t>
      </w:r>
      <w:r w:rsidR="00B21BF1" w:rsidRPr="002415F8">
        <w:t xml:space="preserve">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B21BF1" w:rsidRPr="002415F8" w:rsidRDefault="00CA5F42" w:rsidP="00B21BF1">
      <w:pPr>
        <w:pStyle w:val="01"/>
      </w:pPr>
      <w:r>
        <w:t>12.2</w:t>
      </w:r>
      <w:r w:rsidR="00A77575">
        <w:t>.3.</w:t>
      </w:r>
      <w:r w:rsidR="00B21BF1" w:rsidRPr="002415F8">
        <w:t xml:space="preserve"> Территория садоводческого (дачного) объединения должна быть соединена подъездной дорогой с автомобильной дорогой общего пользования.</w:t>
      </w:r>
    </w:p>
    <w:p w:rsidR="00B21BF1" w:rsidRDefault="00B21BF1" w:rsidP="00B21BF1">
      <w:pPr>
        <w:pStyle w:val="01"/>
      </w:pPr>
      <w:r w:rsidRPr="002415F8">
        <w:t xml:space="preserve">На территорию садоводческого (дачного) объединения с числом садовых участков до 50 следует предусматривать один въезд, более 50 </w:t>
      </w:r>
      <w:r>
        <w:t>–</w:t>
      </w:r>
      <w:r w:rsidRPr="002415F8">
        <w:t xml:space="preserve"> не менее двух въездов.</w:t>
      </w:r>
    </w:p>
    <w:p w:rsidR="00B21BF1" w:rsidRPr="00B21BF1" w:rsidRDefault="00CA5F42" w:rsidP="00B21BF1">
      <w:pPr>
        <w:pStyle w:val="01"/>
      </w:pPr>
      <w:r>
        <w:t>12.2</w:t>
      </w:r>
      <w:r w:rsidR="00A77575">
        <w:t>.4.</w:t>
      </w:r>
      <w:r w:rsidR="00B21BF1" w:rsidRPr="00B21BF1">
        <w:t xml:space="preserve">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B21BF1" w:rsidRPr="00B21BF1" w:rsidRDefault="00B21BF1" w:rsidP="00B21BF1">
      <w:pPr>
        <w:pStyle w:val="01"/>
      </w:pPr>
      <w:r w:rsidRPr="00B21BF1">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r>
        <w:fldChar w:fldCharType="begin"/>
      </w:r>
      <w:r>
        <w:instrText xml:space="preserve"> REF _Ref451076382 \h </w:instrText>
      </w:r>
      <w:r>
        <w:fldChar w:fldCharType="separate"/>
      </w:r>
      <w:r w:rsidR="000E722C">
        <w:t xml:space="preserve">Таблица </w:t>
      </w:r>
      <w:r w:rsidR="000E722C">
        <w:rPr>
          <w:noProof/>
        </w:rPr>
        <w:t>107</w:t>
      </w:r>
      <w:r>
        <w:fldChar w:fldCharType="end"/>
      </w:r>
      <w:r>
        <w:t>.</w:t>
      </w:r>
    </w:p>
    <w:p w:rsidR="00B21BF1" w:rsidRDefault="00B21BF1" w:rsidP="00B21BF1">
      <w:pPr>
        <w:pStyle w:val="05"/>
      </w:pPr>
      <w:bookmarkStart w:id="209" w:name="_Ref451076382"/>
      <w:r>
        <w:t xml:space="preserve">Таблица </w:t>
      </w:r>
      <w:r w:rsidR="00F14E19">
        <w:fldChar w:fldCharType="begin"/>
      </w:r>
      <w:r w:rsidR="00F14E19">
        <w:instrText xml:space="preserve"> SEQ Таблица \* ARABIC </w:instrText>
      </w:r>
      <w:r w:rsidR="00F14E19">
        <w:fldChar w:fldCharType="separate"/>
      </w:r>
      <w:r w:rsidR="000E722C">
        <w:rPr>
          <w:noProof/>
        </w:rPr>
        <w:t>107</w:t>
      </w:r>
      <w:r w:rsidR="00F14E19">
        <w:rPr>
          <w:noProof/>
        </w:rPr>
        <w:fldChar w:fldCharType="end"/>
      </w:r>
      <w:bookmarkEnd w:id="20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34"/>
        <w:gridCol w:w="1625"/>
        <w:gridCol w:w="1844"/>
        <w:gridCol w:w="2510"/>
      </w:tblGrid>
      <w:tr w:rsidR="00B21BF1" w:rsidRPr="002415F8" w:rsidTr="00B21BF1">
        <w:tc>
          <w:tcPr>
            <w:tcW w:w="0" w:type="auto"/>
            <w:vMerge w:val="restart"/>
            <w:tcBorders>
              <w:top w:val="single" w:sz="4" w:space="0" w:color="auto"/>
              <w:bottom w:val="single" w:sz="4" w:space="0" w:color="auto"/>
              <w:right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r w:rsidRPr="00B21BF1">
              <w:rPr>
                <w:rFonts w:ascii="Times New Roman" w:hAnsi="Times New Roman" w:cs="Times New Roman"/>
                <w:b/>
              </w:rPr>
              <w:t>Объект</w:t>
            </w:r>
          </w:p>
        </w:tc>
        <w:tc>
          <w:tcPr>
            <w:tcW w:w="0" w:type="auto"/>
            <w:gridSpan w:val="3"/>
            <w:tcBorders>
              <w:top w:val="single" w:sz="4" w:space="0" w:color="auto"/>
              <w:left w:val="single" w:sz="4" w:space="0" w:color="auto"/>
              <w:bottom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r w:rsidRPr="00B21BF1">
              <w:rPr>
                <w:rFonts w:ascii="Times New Roman" w:hAnsi="Times New Roman" w:cs="Times New Roman"/>
                <w:b/>
              </w:rPr>
              <w:t>Удельный размер земельных участков (м</w:t>
            </w:r>
            <w:r>
              <w:rPr>
                <w:rFonts w:ascii="Times New Roman" w:hAnsi="Times New Roman" w:cs="Times New Roman"/>
                <w:b/>
                <w:vertAlign w:val="superscript"/>
              </w:rPr>
              <w:t>2</w:t>
            </w:r>
            <w:r w:rsidRPr="00B21BF1">
              <w:rPr>
                <w:rFonts w:ascii="Times New Roman" w:hAnsi="Times New Roman" w:cs="Times New Roman"/>
                <w:b/>
              </w:rPr>
              <w:t xml:space="preserve"> на 1 садовый участок) на территории садоводческих (дачных) объединений с числом участков</w:t>
            </w:r>
          </w:p>
        </w:tc>
      </w:tr>
      <w:tr w:rsidR="00B21BF1" w:rsidRPr="002415F8" w:rsidTr="00B21BF1">
        <w:tc>
          <w:tcPr>
            <w:tcW w:w="0" w:type="auto"/>
            <w:vMerge/>
            <w:tcBorders>
              <w:top w:val="single" w:sz="4" w:space="0" w:color="auto"/>
              <w:bottom w:val="single" w:sz="4" w:space="0" w:color="auto"/>
              <w:right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r w:rsidRPr="00B21BF1">
              <w:rPr>
                <w:rFonts w:ascii="Times New Roman" w:hAnsi="Times New Roman" w:cs="Times New Roman"/>
                <w:b/>
              </w:rPr>
              <w:t>15-100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r w:rsidRPr="00B21BF1">
              <w:rPr>
                <w:rFonts w:ascii="Times New Roman" w:hAnsi="Times New Roman" w:cs="Times New Roman"/>
                <w:b/>
              </w:rPr>
              <w:t>101-300</w:t>
            </w:r>
          </w:p>
        </w:tc>
        <w:tc>
          <w:tcPr>
            <w:tcW w:w="0" w:type="auto"/>
            <w:tcBorders>
              <w:top w:val="single" w:sz="4" w:space="0" w:color="auto"/>
              <w:left w:val="single" w:sz="4" w:space="0" w:color="auto"/>
              <w:bottom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r w:rsidRPr="00B21BF1">
              <w:rPr>
                <w:rFonts w:ascii="Times New Roman" w:hAnsi="Times New Roman" w:cs="Times New Roman"/>
                <w:b/>
              </w:rPr>
              <w:t>301 и более</w:t>
            </w:r>
          </w:p>
        </w:tc>
      </w:tr>
      <w:tr w:rsidR="00B21BF1" w:rsidRPr="002415F8" w:rsidTr="00B21BF1">
        <w:tc>
          <w:tcPr>
            <w:tcW w:w="0" w:type="auto"/>
            <w:tcBorders>
              <w:top w:val="single" w:sz="4" w:space="0" w:color="auto"/>
              <w:bottom w:val="single" w:sz="4" w:space="0" w:color="auto"/>
              <w:right w:val="single" w:sz="4" w:space="0" w:color="auto"/>
            </w:tcBorders>
            <w:shd w:val="clear" w:color="auto" w:fill="auto"/>
          </w:tcPr>
          <w:p w:rsidR="00B21BF1" w:rsidRPr="002415F8" w:rsidRDefault="00B21BF1" w:rsidP="00D734B5">
            <w:pPr>
              <w:suppressAutoHyphens/>
              <w:rPr>
                <w:rFonts w:ascii="Times New Roman" w:hAnsi="Times New Roman" w:cs="Times New Roman"/>
              </w:rPr>
            </w:pPr>
            <w:r w:rsidRPr="002415F8">
              <w:rPr>
                <w:rFonts w:ascii="Times New Roman" w:hAnsi="Times New Roman" w:cs="Times New Roman"/>
              </w:rPr>
              <w:t>Сторожка с правлением объединения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B21BF1">
            <w:pPr>
              <w:suppressAutoHyphens/>
              <w:jc w:val="center"/>
              <w:rPr>
                <w:rFonts w:ascii="Times New Roman" w:hAnsi="Times New Roman" w:cs="Times New Roman"/>
              </w:rPr>
            </w:pPr>
            <w:r w:rsidRPr="002415F8">
              <w:rPr>
                <w:rFonts w:ascii="Times New Roman" w:hAnsi="Times New Roman" w:cs="Times New Roman"/>
              </w:rPr>
              <w:t>1-0,7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B21BF1">
            <w:pPr>
              <w:suppressAutoHyphens/>
              <w:jc w:val="center"/>
              <w:rPr>
                <w:rFonts w:ascii="Times New Roman" w:hAnsi="Times New Roman" w:cs="Times New Roman"/>
              </w:rPr>
            </w:pPr>
            <w:r w:rsidRPr="002415F8">
              <w:rPr>
                <w:rFonts w:ascii="Times New Roman" w:hAnsi="Times New Roman" w:cs="Times New Roman"/>
              </w:rPr>
              <w:t>0,7-0,5</w:t>
            </w:r>
          </w:p>
        </w:tc>
        <w:tc>
          <w:tcPr>
            <w:tcW w:w="0" w:type="auto"/>
            <w:tcBorders>
              <w:top w:val="single" w:sz="4" w:space="0" w:color="auto"/>
              <w:left w:val="single" w:sz="4" w:space="0" w:color="auto"/>
              <w:bottom w:val="single" w:sz="4" w:space="0" w:color="auto"/>
            </w:tcBorders>
            <w:shd w:val="clear" w:color="auto" w:fill="auto"/>
          </w:tcPr>
          <w:p w:rsidR="00B21BF1" w:rsidRPr="002415F8" w:rsidRDefault="00B21BF1" w:rsidP="00B21BF1">
            <w:pPr>
              <w:suppressAutoHyphens/>
              <w:jc w:val="center"/>
              <w:rPr>
                <w:rFonts w:ascii="Times New Roman" w:hAnsi="Times New Roman" w:cs="Times New Roman"/>
              </w:rPr>
            </w:pPr>
            <w:r w:rsidRPr="002415F8">
              <w:rPr>
                <w:rFonts w:ascii="Times New Roman" w:hAnsi="Times New Roman" w:cs="Times New Roman"/>
              </w:rPr>
              <w:t>0,4-0,4</w:t>
            </w:r>
          </w:p>
        </w:tc>
      </w:tr>
      <w:tr w:rsidR="00B21BF1" w:rsidRPr="002415F8" w:rsidTr="00B21BF1">
        <w:tc>
          <w:tcPr>
            <w:tcW w:w="0" w:type="auto"/>
            <w:tcBorders>
              <w:top w:val="single" w:sz="4" w:space="0" w:color="auto"/>
              <w:bottom w:val="single" w:sz="4" w:space="0" w:color="auto"/>
              <w:right w:val="single" w:sz="4" w:space="0" w:color="auto"/>
            </w:tcBorders>
            <w:shd w:val="clear" w:color="auto" w:fill="auto"/>
          </w:tcPr>
          <w:p w:rsidR="00B21BF1" w:rsidRPr="002415F8" w:rsidRDefault="00B21BF1" w:rsidP="00D734B5">
            <w:pPr>
              <w:suppressAutoHyphens/>
              <w:rPr>
                <w:rFonts w:ascii="Times New Roman" w:hAnsi="Times New Roman" w:cs="Times New Roman"/>
              </w:rPr>
            </w:pPr>
            <w:r w:rsidRPr="002415F8">
              <w:rPr>
                <w:rFonts w:ascii="Times New Roman" w:hAnsi="Times New Roman" w:cs="Times New Roman"/>
              </w:rPr>
              <w:t>Магазин смешанной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B21BF1">
            <w:pPr>
              <w:suppressAutoHyphens/>
              <w:jc w:val="center"/>
              <w:rPr>
                <w:rFonts w:ascii="Times New Roman" w:hAnsi="Times New Roman" w:cs="Times New Roman"/>
              </w:rPr>
            </w:pPr>
            <w:r w:rsidRPr="002415F8">
              <w:rPr>
                <w:rFonts w:ascii="Times New Roman" w:hAnsi="Times New Roman" w:cs="Times New Roman"/>
              </w:rPr>
              <w:t>2-0,5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B21BF1">
            <w:pPr>
              <w:suppressAutoHyphens/>
              <w:jc w:val="center"/>
              <w:rPr>
                <w:rFonts w:ascii="Times New Roman" w:hAnsi="Times New Roman" w:cs="Times New Roman"/>
              </w:rPr>
            </w:pPr>
            <w:r w:rsidRPr="002415F8">
              <w:rPr>
                <w:rFonts w:ascii="Times New Roman" w:hAnsi="Times New Roman" w:cs="Times New Roman"/>
              </w:rPr>
              <w:t>0,5-0,2</w:t>
            </w:r>
          </w:p>
        </w:tc>
        <w:tc>
          <w:tcPr>
            <w:tcW w:w="0" w:type="auto"/>
            <w:tcBorders>
              <w:top w:val="single" w:sz="4" w:space="0" w:color="auto"/>
              <w:left w:val="single" w:sz="4" w:space="0" w:color="auto"/>
              <w:bottom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0,2 и менее</w:t>
            </w:r>
          </w:p>
        </w:tc>
      </w:tr>
      <w:tr w:rsidR="00B21BF1" w:rsidRPr="002415F8" w:rsidTr="00B21BF1">
        <w:tc>
          <w:tcPr>
            <w:tcW w:w="0" w:type="auto"/>
            <w:tcBorders>
              <w:top w:val="single" w:sz="4" w:space="0" w:color="auto"/>
              <w:bottom w:val="single" w:sz="4" w:space="0" w:color="auto"/>
              <w:right w:val="single" w:sz="4" w:space="0" w:color="auto"/>
            </w:tcBorders>
            <w:shd w:val="clear" w:color="auto" w:fill="auto"/>
          </w:tcPr>
          <w:p w:rsidR="00B21BF1" w:rsidRPr="002415F8" w:rsidRDefault="00B21BF1" w:rsidP="00D734B5">
            <w:pPr>
              <w:suppressAutoHyphens/>
              <w:rPr>
                <w:rFonts w:ascii="Times New Roman" w:hAnsi="Times New Roman" w:cs="Times New Roman"/>
              </w:rPr>
            </w:pPr>
            <w:r w:rsidRPr="002415F8">
              <w:rPr>
                <w:rFonts w:ascii="Times New Roman" w:hAnsi="Times New Roman" w:cs="Times New Roman"/>
              </w:rPr>
              <w:t>Здания и сооружения для хранения средств пожаротушения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0,4</w:t>
            </w:r>
          </w:p>
        </w:tc>
        <w:tc>
          <w:tcPr>
            <w:tcW w:w="0" w:type="auto"/>
            <w:tcBorders>
              <w:top w:val="single" w:sz="4" w:space="0" w:color="auto"/>
              <w:left w:val="single" w:sz="4" w:space="0" w:color="auto"/>
              <w:bottom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0,35</w:t>
            </w:r>
          </w:p>
        </w:tc>
      </w:tr>
      <w:tr w:rsidR="00B21BF1" w:rsidRPr="002415F8" w:rsidTr="00B21BF1">
        <w:tc>
          <w:tcPr>
            <w:tcW w:w="0" w:type="auto"/>
            <w:tcBorders>
              <w:top w:val="single" w:sz="4" w:space="0" w:color="auto"/>
              <w:bottom w:val="single" w:sz="4" w:space="0" w:color="auto"/>
              <w:right w:val="single" w:sz="4" w:space="0" w:color="auto"/>
            </w:tcBorders>
            <w:shd w:val="clear" w:color="auto" w:fill="auto"/>
          </w:tcPr>
          <w:p w:rsidR="00B21BF1" w:rsidRPr="002415F8" w:rsidRDefault="00B21BF1" w:rsidP="00D734B5">
            <w:pPr>
              <w:suppressAutoHyphens/>
              <w:rPr>
                <w:rFonts w:ascii="Times New Roman" w:hAnsi="Times New Roman" w:cs="Times New Roman"/>
              </w:rPr>
            </w:pPr>
            <w:r w:rsidRPr="002415F8">
              <w:rPr>
                <w:rFonts w:ascii="Times New Roman" w:hAnsi="Times New Roman" w:cs="Times New Roman"/>
              </w:rPr>
              <w:t>Площадки для мусоросборников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0,1</w:t>
            </w:r>
          </w:p>
        </w:tc>
        <w:tc>
          <w:tcPr>
            <w:tcW w:w="0" w:type="auto"/>
            <w:tcBorders>
              <w:top w:val="single" w:sz="4" w:space="0" w:color="auto"/>
              <w:left w:val="single" w:sz="4" w:space="0" w:color="auto"/>
              <w:bottom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0,1</w:t>
            </w:r>
          </w:p>
        </w:tc>
      </w:tr>
      <w:tr w:rsidR="00B21BF1" w:rsidRPr="002415F8" w:rsidTr="00B21BF1">
        <w:tc>
          <w:tcPr>
            <w:tcW w:w="0" w:type="auto"/>
            <w:tcBorders>
              <w:top w:val="single" w:sz="4" w:space="0" w:color="auto"/>
              <w:bottom w:val="single" w:sz="4" w:space="0" w:color="auto"/>
              <w:right w:val="single" w:sz="4" w:space="0" w:color="auto"/>
            </w:tcBorders>
            <w:shd w:val="clear" w:color="auto" w:fill="auto"/>
          </w:tcPr>
          <w:p w:rsidR="00B21BF1" w:rsidRPr="002415F8" w:rsidRDefault="00B21BF1" w:rsidP="00D734B5">
            <w:pPr>
              <w:suppressAutoHyphens/>
              <w:rPr>
                <w:rFonts w:ascii="Times New Roman" w:hAnsi="Times New Roman" w:cs="Times New Roman"/>
              </w:rPr>
            </w:pPr>
            <w:r w:rsidRPr="002415F8">
              <w:rPr>
                <w:rFonts w:ascii="Times New Roman" w:hAnsi="Times New Roman" w:cs="Times New Roman"/>
              </w:rPr>
              <w:t>Площадка для стоянки автомобилей при въезде на территорию садоводческого объединения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AC715C" w:rsidP="00D734B5">
            <w:pPr>
              <w:suppressAutoHyphens/>
              <w:jc w:val="center"/>
              <w:rPr>
                <w:rFonts w:ascii="Times New Roman" w:hAnsi="Times New Roman" w:cs="Times New Roman"/>
              </w:rPr>
            </w:pPr>
            <w:r>
              <w:rPr>
                <w:rFonts w:ascii="Times New Roman" w:hAnsi="Times New Roman" w:cs="Times New Roman"/>
              </w:rPr>
              <w:t>0,9-</w:t>
            </w:r>
            <w:r w:rsidR="00B21BF1" w:rsidRPr="002415F8">
              <w:rPr>
                <w:rFonts w:ascii="Times New Roman" w:hAnsi="Times New Roman" w:cs="Times New Roman"/>
              </w:rPr>
              <w:t>0,4</w:t>
            </w:r>
          </w:p>
        </w:tc>
        <w:tc>
          <w:tcPr>
            <w:tcW w:w="0" w:type="auto"/>
            <w:tcBorders>
              <w:top w:val="single" w:sz="4" w:space="0" w:color="auto"/>
              <w:left w:val="single" w:sz="4" w:space="0" w:color="auto"/>
              <w:bottom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0,4 и менее</w:t>
            </w:r>
          </w:p>
        </w:tc>
      </w:tr>
    </w:tbl>
    <w:p w:rsidR="00B21BF1" w:rsidRPr="002415F8" w:rsidRDefault="00B21BF1" w:rsidP="00B21BF1">
      <w:pPr>
        <w:pStyle w:val="01"/>
      </w:pPr>
    </w:p>
    <w:p w:rsidR="00B21BF1" w:rsidRPr="00B21BF1" w:rsidRDefault="00CA5F42" w:rsidP="00B21BF1">
      <w:pPr>
        <w:pStyle w:val="01"/>
      </w:pPr>
      <w:r>
        <w:t>12.2</w:t>
      </w:r>
      <w:r w:rsidR="00A77575">
        <w:t>.5.</w:t>
      </w:r>
      <w:r w:rsidR="00B21BF1" w:rsidRPr="00B21BF1">
        <w:t xml:space="preserve"> Здания и сооружения общего пользования должны отстоять от границ садовых (дачных) участков не менее чем на 4 м.</w:t>
      </w:r>
    </w:p>
    <w:p w:rsidR="00B21BF1" w:rsidRPr="00B21BF1" w:rsidRDefault="00CA5F42" w:rsidP="00B21BF1">
      <w:pPr>
        <w:pStyle w:val="01"/>
      </w:pPr>
      <w:r>
        <w:t>12.2</w:t>
      </w:r>
      <w:r w:rsidR="00A77575">
        <w:t>.6</w:t>
      </w:r>
      <w:r w:rsidR="00B21BF1" w:rsidRPr="00B21BF1">
        <w:t>.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B21BF1" w:rsidRPr="00B21BF1" w:rsidRDefault="00CA5F42" w:rsidP="00B21BF1">
      <w:pPr>
        <w:pStyle w:val="01"/>
      </w:pPr>
      <w:r>
        <w:t>12.2</w:t>
      </w:r>
      <w:r w:rsidR="00A77575">
        <w:t>.7.</w:t>
      </w:r>
      <w:r w:rsidR="00B21BF1" w:rsidRPr="00B21BF1">
        <w:t xml:space="preserve"> Снабжение хозяйственно-питьевой водой может производиться как от централизованной системы водоснабжения, так и автономно </w:t>
      </w:r>
      <w:r w:rsidR="00B21BF1">
        <w:t>–</w:t>
      </w:r>
      <w:r w:rsidR="00B21BF1" w:rsidRPr="00B21BF1">
        <w:t xml:space="preserve"> от шахтных и мелкотрубчатых колодцев, каптажей родников.</w:t>
      </w:r>
    </w:p>
    <w:p w:rsidR="00B21BF1" w:rsidRPr="00B21BF1" w:rsidRDefault="00B21BF1" w:rsidP="00B21BF1">
      <w:pPr>
        <w:pStyle w:val="01"/>
      </w:pPr>
      <w:r w:rsidRPr="00B21BF1">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B21BF1" w:rsidRPr="00B21BF1" w:rsidRDefault="00B21BF1" w:rsidP="00B21BF1">
      <w:pPr>
        <w:pStyle w:val="01"/>
      </w:pPr>
      <w:r w:rsidRPr="00B21BF1">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B21BF1" w:rsidRDefault="00B21BF1" w:rsidP="00E5027B">
      <w:pPr>
        <w:pStyle w:val="04"/>
      </w:pPr>
      <w:r w:rsidRPr="002415F8">
        <w:t xml:space="preserve">для артезианских скважин </w:t>
      </w:r>
      <w:r w:rsidR="00E5027B">
        <w:t>–</w:t>
      </w:r>
      <w:r w:rsidRPr="002415F8">
        <w:t xml:space="preserve"> радиусом от 30 до 50 м, при этом границы зон устанавливаются в соответствии с требованиями </w:t>
      </w:r>
      <w:r w:rsidR="00E5027B">
        <w:fldChar w:fldCharType="begin"/>
      </w:r>
      <w:r w:rsidR="00E5027B">
        <w:instrText xml:space="preserve"> REF _Ref450630971 \h  \* MERGEFORMAT </w:instrText>
      </w:r>
      <w:r w:rsidR="00E5027B">
        <w:fldChar w:fldCharType="separate"/>
      </w:r>
      <w:r w:rsidR="000E722C">
        <w:t xml:space="preserve">Таблица </w:t>
      </w:r>
      <w:r w:rsidR="000E722C">
        <w:rPr>
          <w:noProof/>
        </w:rPr>
        <w:t>62</w:t>
      </w:r>
      <w:r w:rsidR="00E5027B">
        <w:fldChar w:fldCharType="end"/>
      </w:r>
      <w:r w:rsidR="00E5027B">
        <w:t>;</w:t>
      </w:r>
    </w:p>
    <w:p w:rsidR="00B21BF1" w:rsidRPr="002415F8" w:rsidRDefault="00B21BF1" w:rsidP="00E5027B">
      <w:pPr>
        <w:pStyle w:val="04"/>
      </w:pPr>
      <w:r w:rsidRPr="002415F8">
        <w:t xml:space="preserve">для родников и колодцев </w:t>
      </w:r>
      <w:r w:rsidR="00E5027B">
        <w:t>–</w:t>
      </w:r>
      <w:r w:rsidRPr="002415F8">
        <w:t xml:space="preserve">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B21BF1" w:rsidRPr="00E5027B" w:rsidRDefault="00B21BF1" w:rsidP="00E5027B">
      <w:pPr>
        <w:pStyle w:val="01"/>
      </w:pPr>
      <w:r w:rsidRPr="00E5027B">
        <w:t xml:space="preserve">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w:t>
      </w:r>
      <w:r w:rsidR="00F21932">
        <w:t>м</w:t>
      </w:r>
      <w:r w:rsidRPr="00E5027B">
        <w:t xml:space="preserve"> от магистралей с интенсивным движением транспорта.</w:t>
      </w:r>
    </w:p>
    <w:p w:rsidR="00384F23" w:rsidRPr="00384F23" w:rsidRDefault="00CA5F42" w:rsidP="00384F23">
      <w:pPr>
        <w:pStyle w:val="01"/>
      </w:pPr>
      <w:r>
        <w:t>12.2</w:t>
      </w:r>
      <w:r w:rsidR="00A77575">
        <w:t>.8.</w:t>
      </w:r>
      <w:r w:rsidR="00384F23" w:rsidRPr="00384F23">
        <w:t xml:space="preserve"> Расчет систем водоснабжения производится исходя из следующих норм среднесуточного водопотребления на хозяйственно-питьевые нужды:</w:t>
      </w:r>
    </w:p>
    <w:p w:rsidR="00384F23" w:rsidRPr="00384F23" w:rsidRDefault="00384F23" w:rsidP="00384F23">
      <w:pPr>
        <w:pStyle w:val="04"/>
      </w:pPr>
      <w:r w:rsidRPr="00384F23">
        <w:t xml:space="preserve">при водопользовании из водоразборных колонок, шахтных колодцев </w:t>
      </w:r>
      <w:r>
        <w:t>–</w:t>
      </w:r>
      <w:r w:rsidRPr="00384F23">
        <w:t xml:space="preserve"> 30-50 л/сут. на 1 жителя;</w:t>
      </w:r>
    </w:p>
    <w:p w:rsidR="00384F23" w:rsidRPr="00384F23" w:rsidRDefault="00384F23" w:rsidP="00384F23">
      <w:pPr>
        <w:pStyle w:val="04"/>
      </w:pPr>
      <w:r w:rsidRPr="00384F23">
        <w:t xml:space="preserve">при обеспечении внутренним водопроводом и канализацией (без ванн) </w:t>
      </w:r>
      <w:r>
        <w:t>–</w:t>
      </w:r>
      <w:r w:rsidRPr="00384F23">
        <w:t xml:space="preserve"> 125-160 л/сут. на 1 жителя.</w:t>
      </w:r>
    </w:p>
    <w:p w:rsidR="00384F23" w:rsidRPr="00384F23" w:rsidRDefault="00384F23" w:rsidP="00384F23">
      <w:pPr>
        <w:pStyle w:val="01"/>
      </w:pPr>
      <w:r w:rsidRPr="00384F23">
        <w:t>Для полива посадок на приусадебных участках:</w:t>
      </w:r>
    </w:p>
    <w:p w:rsidR="00384F23" w:rsidRPr="00384F23" w:rsidRDefault="00384F23" w:rsidP="00384F23">
      <w:pPr>
        <w:pStyle w:val="04"/>
      </w:pPr>
      <w:r w:rsidRPr="00384F23">
        <w:t xml:space="preserve">овощных культур </w:t>
      </w:r>
      <w:r>
        <w:t>–</w:t>
      </w:r>
      <w:r w:rsidRPr="00384F23">
        <w:t xml:space="preserve"> 3-</w:t>
      </w:r>
      <w:r>
        <w:t>15 л/</w:t>
      </w:r>
      <w:r w:rsidRPr="00384F23">
        <w:t>м</w:t>
      </w:r>
      <w:r>
        <w:rPr>
          <w:vertAlign w:val="superscript"/>
        </w:rPr>
        <w:t>2</w:t>
      </w:r>
      <w:r w:rsidRPr="00384F23">
        <w:t xml:space="preserve"> в сутки;</w:t>
      </w:r>
    </w:p>
    <w:p w:rsidR="00384F23" w:rsidRPr="00384F23" w:rsidRDefault="00384F23" w:rsidP="00384F23">
      <w:pPr>
        <w:pStyle w:val="04"/>
      </w:pPr>
      <w:r w:rsidRPr="00384F23">
        <w:t xml:space="preserve">плодовых деревьев </w:t>
      </w:r>
      <w:r>
        <w:t>–</w:t>
      </w:r>
      <w:r w:rsidRPr="00384F23">
        <w:t xml:space="preserve"> 10-</w:t>
      </w:r>
      <w:r>
        <w:t>15 л/</w:t>
      </w:r>
      <w:r w:rsidRPr="00384F23">
        <w:t>м</w:t>
      </w:r>
      <w:r>
        <w:rPr>
          <w:vertAlign w:val="superscript"/>
        </w:rPr>
        <w:t>2</w:t>
      </w:r>
      <w:r w:rsidRPr="00384F23">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w:t>
      </w:r>
      <w:r>
        <w:t>–</w:t>
      </w:r>
      <w:r w:rsidRPr="00384F23">
        <w:t xml:space="preserve"> накопителей воды).</w:t>
      </w:r>
    </w:p>
    <w:p w:rsidR="00384F23" w:rsidRPr="00384F23" w:rsidRDefault="00384F23" w:rsidP="00384F23">
      <w:pPr>
        <w:pStyle w:val="01"/>
      </w:pPr>
      <w:r w:rsidRPr="00384F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384F23" w:rsidRDefault="00CA5F42" w:rsidP="00384F23">
      <w:pPr>
        <w:pStyle w:val="01"/>
      </w:pPr>
      <w:r>
        <w:t>12.2</w:t>
      </w:r>
      <w:r w:rsidR="00A77575">
        <w:t xml:space="preserve">.9. </w:t>
      </w:r>
      <w:r w:rsidR="00384F23" w:rsidRPr="00384F23">
        <w:t>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w:t>
      </w:r>
      <w:r w:rsidR="00384F23">
        <w:t>.</w:t>
      </w:r>
    </w:p>
    <w:p w:rsidR="00384F23" w:rsidRPr="00384F23" w:rsidRDefault="00CA5F42" w:rsidP="00384F23">
      <w:pPr>
        <w:pStyle w:val="01"/>
      </w:pPr>
      <w:r>
        <w:t>12.2</w:t>
      </w:r>
      <w:r w:rsidR="00A77575">
        <w:t>.10</w:t>
      </w:r>
      <w:r w:rsidR="00384F23" w:rsidRPr="00384F23">
        <w:t>.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384F23" w:rsidRPr="00384F23" w:rsidRDefault="00384F23" w:rsidP="00384F23">
      <w:pPr>
        <w:pStyle w:val="01"/>
      </w:pPr>
      <w:r w:rsidRPr="00384F23">
        <w:t>Площадки для мусорных контейнеров размещаются на расстоянии не менее 20 и не более 100 м от границ садовых участков.</w:t>
      </w:r>
    </w:p>
    <w:p w:rsidR="00384F23" w:rsidRPr="00384F23" w:rsidRDefault="00CA5F42" w:rsidP="00384F23">
      <w:pPr>
        <w:pStyle w:val="01"/>
      </w:pPr>
      <w:r>
        <w:t>12.2</w:t>
      </w:r>
      <w:r w:rsidR="00A77575">
        <w:t>.11</w:t>
      </w:r>
      <w:r w:rsidR="00384F23" w:rsidRPr="00384F23">
        <w:t>.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84F23" w:rsidRPr="00384F23" w:rsidRDefault="00CA5F42" w:rsidP="00384F23">
      <w:pPr>
        <w:pStyle w:val="01"/>
      </w:pPr>
      <w:r>
        <w:t>12.2</w:t>
      </w:r>
      <w:r w:rsidR="00A77575">
        <w:t>.12</w:t>
      </w:r>
      <w:r w:rsidR="00384F23" w:rsidRPr="00384F23">
        <w:t>.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384F23" w:rsidRPr="00384F23" w:rsidRDefault="00CA5F42" w:rsidP="00384F23">
      <w:pPr>
        <w:pStyle w:val="01"/>
      </w:pPr>
      <w:r>
        <w:t>12.2</w:t>
      </w:r>
      <w:r w:rsidR="00A77575">
        <w:t>.13</w:t>
      </w:r>
      <w:r w:rsidR="00384F23" w:rsidRPr="00384F23">
        <w:t xml:space="preserve">.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w:t>
      </w:r>
    </w:p>
    <w:p w:rsidR="00384F23" w:rsidRPr="00384F23" w:rsidRDefault="00384F23" w:rsidP="00384F23">
      <w:pPr>
        <w:pStyle w:val="01"/>
      </w:pPr>
      <w:r w:rsidRPr="00384F23">
        <w:t>Для хранения баллонов со сжиженным газом на территории общего пользования проектируются промежуточные склады газовых баллонов.</w:t>
      </w:r>
    </w:p>
    <w:p w:rsidR="00384F23" w:rsidRDefault="00384F23" w:rsidP="00384F23">
      <w:pPr>
        <w:pStyle w:val="01"/>
      </w:pPr>
      <w:r w:rsidRPr="00384F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58268A" w:rsidRPr="0058268A" w:rsidRDefault="00CA5F42" w:rsidP="0058268A">
      <w:pPr>
        <w:pStyle w:val="01"/>
      </w:pPr>
      <w:r>
        <w:t>12.2</w:t>
      </w:r>
      <w:r w:rsidR="00A77575">
        <w:t>.14</w:t>
      </w:r>
      <w:r w:rsidR="0058268A" w:rsidRPr="0058268A">
        <w:t>.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58268A" w:rsidRPr="0057025F" w:rsidRDefault="0058268A" w:rsidP="0057025F">
      <w:pPr>
        <w:pStyle w:val="01"/>
      </w:pPr>
      <w:r w:rsidRPr="0058268A">
        <w:t xml:space="preserve">На улицах и проездах территории садоводческого (дачного) объединения проектируется </w:t>
      </w:r>
      <w:r w:rsidRPr="0057025F">
        <w:t>наружное освещение, управление которым осуществляется из сторожки.</w:t>
      </w:r>
    </w:p>
    <w:p w:rsidR="002937FC" w:rsidRPr="0057025F" w:rsidRDefault="00CA5F42" w:rsidP="0057025F">
      <w:pPr>
        <w:pStyle w:val="01"/>
      </w:pPr>
      <w:r w:rsidRPr="0057025F">
        <w:rPr>
          <w:lang w:eastAsia="zh-CN"/>
        </w:rPr>
        <w:t>12.2</w:t>
      </w:r>
      <w:r w:rsidR="00A77575" w:rsidRPr="0057025F">
        <w:rPr>
          <w:lang w:eastAsia="zh-CN"/>
        </w:rPr>
        <w:t>.15</w:t>
      </w:r>
      <w:r w:rsidR="002937FC" w:rsidRPr="0057025F">
        <w:rPr>
          <w:lang w:eastAsia="zh-CN"/>
        </w:rPr>
        <w:t xml:space="preserve">. Параметры размещения </w:t>
      </w:r>
      <w:r w:rsidR="002937FC" w:rsidRPr="0057025F">
        <w:t xml:space="preserve">индивидуального садового (дачного) участка </w:t>
      </w:r>
      <w:r w:rsidR="0057025F" w:rsidRPr="0057025F">
        <w:t>приведены в</w:t>
      </w:r>
      <w:r w:rsidR="002937FC" w:rsidRPr="0057025F">
        <w:t xml:space="preserve"> </w:t>
      </w:r>
      <w:r w:rsidR="0057025F" w:rsidRPr="0057025F">
        <w:t>Правилах</w:t>
      </w:r>
      <w:r w:rsidR="002937FC" w:rsidRPr="0057025F">
        <w:t xml:space="preserve"> землепользования и застройки</w:t>
      </w:r>
      <w:r w:rsidR="0057025F" w:rsidRPr="0057025F">
        <w:t>.</w:t>
      </w:r>
      <w:r w:rsidR="002937FC" w:rsidRPr="0057025F">
        <w:t xml:space="preserve"> </w:t>
      </w:r>
    </w:p>
    <w:p w:rsidR="00E00231" w:rsidRPr="00410E3D" w:rsidRDefault="000A02E2" w:rsidP="00E00231">
      <w:pPr>
        <w:pStyle w:val="01"/>
        <w:rPr>
          <w:lang w:eastAsia="zh-CN"/>
        </w:rPr>
      </w:pPr>
      <w:r w:rsidRPr="0057025F">
        <w:rPr>
          <w:lang w:eastAsia="zh-CN"/>
        </w:rPr>
        <w:t>12.2</w:t>
      </w:r>
      <w:r w:rsidR="00A77575" w:rsidRPr="0057025F">
        <w:rPr>
          <w:lang w:eastAsia="zh-CN"/>
        </w:rPr>
        <w:t>.16.</w:t>
      </w:r>
      <w:r w:rsidR="00E00231" w:rsidRPr="0057025F">
        <w:rPr>
          <w:lang w:eastAsia="zh-CN"/>
        </w:rPr>
        <w:t xml:space="preserve"> Минимальные расстояния до</w:t>
      </w:r>
      <w:r w:rsidR="00E00231" w:rsidRPr="00410E3D">
        <w:rPr>
          <w:lang w:eastAsia="zh-CN"/>
        </w:rPr>
        <w:t xml:space="preserve"> границы соседнего участка по санитарно-бытовым условиям должны быть:</w:t>
      </w:r>
    </w:p>
    <w:p w:rsidR="00E00231" w:rsidRPr="00E00231" w:rsidRDefault="00E00231" w:rsidP="00E00231">
      <w:pPr>
        <w:pStyle w:val="04"/>
      </w:pPr>
      <w:r w:rsidRPr="00E00231">
        <w:t xml:space="preserve">от жилого строения (или дома) </w:t>
      </w:r>
      <w:r>
        <w:t>–</w:t>
      </w:r>
      <w:r w:rsidRPr="00E00231">
        <w:t xml:space="preserve"> 3 м;</w:t>
      </w:r>
    </w:p>
    <w:p w:rsidR="00E00231" w:rsidRPr="00E00231" w:rsidRDefault="00E00231" w:rsidP="00E00231">
      <w:pPr>
        <w:pStyle w:val="04"/>
      </w:pPr>
      <w:r w:rsidRPr="00E00231">
        <w:t xml:space="preserve">от постройки для содержания мелкого скота и птицы </w:t>
      </w:r>
      <w:r>
        <w:t>–</w:t>
      </w:r>
      <w:r w:rsidRPr="00E00231">
        <w:t xml:space="preserve"> 4 м;</w:t>
      </w:r>
    </w:p>
    <w:p w:rsidR="00E00231" w:rsidRPr="00E00231" w:rsidRDefault="00E00231" w:rsidP="00E00231">
      <w:pPr>
        <w:pStyle w:val="04"/>
      </w:pPr>
      <w:r w:rsidRPr="00E00231">
        <w:t xml:space="preserve">от других построек </w:t>
      </w:r>
      <w:r>
        <w:t>–</w:t>
      </w:r>
      <w:r w:rsidRPr="00E00231">
        <w:t xml:space="preserve"> 1 м;</w:t>
      </w:r>
    </w:p>
    <w:p w:rsidR="00E00231" w:rsidRPr="00E00231" w:rsidRDefault="00E00231" w:rsidP="00E00231">
      <w:pPr>
        <w:pStyle w:val="04"/>
      </w:pPr>
      <w:r w:rsidRPr="00E00231">
        <w:t xml:space="preserve">от стволов высокорослых деревьев </w:t>
      </w:r>
      <w:r>
        <w:t>–</w:t>
      </w:r>
      <w:r w:rsidRPr="00E00231">
        <w:t xml:space="preserve"> 4 м, среднерослых </w:t>
      </w:r>
      <w:r>
        <w:t>–</w:t>
      </w:r>
      <w:r w:rsidRPr="00E00231">
        <w:t xml:space="preserve"> 2 м;</w:t>
      </w:r>
    </w:p>
    <w:p w:rsidR="00E00231" w:rsidRPr="00E00231" w:rsidRDefault="00E00231" w:rsidP="00E00231">
      <w:pPr>
        <w:pStyle w:val="04"/>
      </w:pPr>
      <w:r w:rsidRPr="00E00231">
        <w:t xml:space="preserve">от кустарника </w:t>
      </w:r>
      <w:r>
        <w:t>–</w:t>
      </w:r>
      <w:r w:rsidRPr="00E00231">
        <w:t xml:space="preserve"> 1 м.</w:t>
      </w:r>
    </w:p>
    <w:p w:rsidR="00E00231" w:rsidRPr="00E00231" w:rsidRDefault="00E00231" w:rsidP="00E00231">
      <w:pPr>
        <w:pStyle w:val="01"/>
      </w:pPr>
      <w:r w:rsidRPr="00E00231">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E00231" w:rsidRPr="00410E3D" w:rsidRDefault="00E00231" w:rsidP="00E00231">
      <w:pPr>
        <w:pStyle w:val="01"/>
      </w:pPr>
      <w:r w:rsidRPr="00410E3D">
        <w:t>Минимальные расстояния между постройками по санитарно-бытовым условиям должны быть:</w:t>
      </w:r>
    </w:p>
    <w:p w:rsidR="00E00231" w:rsidRPr="00516E56" w:rsidRDefault="00E00231" w:rsidP="00E00231">
      <w:pPr>
        <w:pStyle w:val="04"/>
      </w:pPr>
      <w:r w:rsidRPr="00516E56">
        <w:t>от жилого строения (или дома) и погреба до уборной и постройки для содержания мелкого скота и птицы – 12 м;</w:t>
      </w:r>
    </w:p>
    <w:p w:rsidR="00E00231" w:rsidRPr="00516E56" w:rsidRDefault="00E00231" w:rsidP="00E00231">
      <w:pPr>
        <w:pStyle w:val="04"/>
      </w:pPr>
      <w:r w:rsidRPr="00516E56">
        <w:t>от жилого строения (или дома) до душа, бани (сауны) – 8 м;</w:t>
      </w:r>
    </w:p>
    <w:p w:rsidR="00E00231" w:rsidRPr="00516E56" w:rsidRDefault="00E00231" w:rsidP="00E00231">
      <w:pPr>
        <w:pStyle w:val="04"/>
      </w:pPr>
      <w:r w:rsidRPr="00516E56">
        <w:t>от колодца до уборной и компостного устройства – 8 м.</w:t>
      </w:r>
    </w:p>
    <w:p w:rsidR="00E00231" w:rsidRPr="00410E3D" w:rsidRDefault="00E00231" w:rsidP="00E00231">
      <w:pPr>
        <w:pStyle w:val="01"/>
      </w:pPr>
      <w:r w:rsidRPr="00410E3D">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E00231" w:rsidRPr="00410E3D" w:rsidRDefault="000A02E2" w:rsidP="00E00231">
      <w:pPr>
        <w:pStyle w:val="01"/>
      </w:pPr>
      <w:r>
        <w:t>12.2</w:t>
      </w:r>
      <w:r w:rsidR="00A77575">
        <w:t>.17.</w:t>
      </w:r>
      <w:r w:rsidR="00E00231">
        <w:t xml:space="preserve"> </w:t>
      </w:r>
      <w:r w:rsidR="00E00231" w:rsidRPr="00410E3D">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w:t>
      </w:r>
      <w:r w:rsidR="00E00231" w:rsidRPr="00E00231">
        <w:t>расположенный не ближе 7 м от входа в дом.</w:t>
      </w:r>
    </w:p>
    <w:p w:rsidR="00E00231" w:rsidRPr="00410E3D" w:rsidRDefault="00E00231" w:rsidP="00E00231">
      <w:pPr>
        <w:pStyle w:val="01"/>
      </w:pPr>
      <w:r w:rsidRPr="00410E3D">
        <w:t xml:space="preserve">В этих случаях расстояние до границы с соседним участком измеряется отдельно от каждого объекта блокировки. </w:t>
      </w:r>
    </w:p>
    <w:p w:rsidR="00970307" w:rsidRPr="00410E3D" w:rsidRDefault="000A02E2" w:rsidP="00970307">
      <w:pPr>
        <w:pStyle w:val="01"/>
        <w:rPr>
          <w:lang w:eastAsia="zh-CN"/>
        </w:rPr>
      </w:pPr>
      <w:r>
        <w:rPr>
          <w:lang w:eastAsia="zh-CN"/>
        </w:rPr>
        <w:t>12.2</w:t>
      </w:r>
      <w:r w:rsidR="00A77575">
        <w:rPr>
          <w:lang w:eastAsia="zh-CN"/>
        </w:rPr>
        <w:t>.18</w:t>
      </w:r>
      <w:r w:rsidR="00970307">
        <w:rPr>
          <w:lang w:eastAsia="zh-CN"/>
        </w:rPr>
        <w:t xml:space="preserve">. </w:t>
      </w:r>
      <w:r w:rsidR="00970307" w:rsidRPr="00410E3D">
        <w:rPr>
          <w:lang w:eastAsia="zh-CN"/>
        </w:rPr>
        <w:t>Допускается группировать и блокировать строения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6724E9" w:rsidRDefault="000A02E2" w:rsidP="00BA51F9">
      <w:pPr>
        <w:pStyle w:val="01"/>
      </w:pPr>
      <w:r>
        <w:t>12.2</w:t>
      </w:r>
      <w:r w:rsidR="00A77575">
        <w:t>.19</w:t>
      </w:r>
      <w:r w:rsidR="00BA51F9" w:rsidRPr="00BA51F9">
        <w:t>. Индивидуальные садовые (дачные) участки должны быть ограждены.</w:t>
      </w:r>
      <w:r w:rsidR="006724E9">
        <w:t xml:space="preserve"> Требования к обустройству ограждений индивидуальных садовых (дачных) участков представлены в Правилах землепользования и застройки.</w:t>
      </w:r>
    </w:p>
    <w:p w:rsidR="00384F23" w:rsidRDefault="00A77575" w:rsidP="00BA51F9">
      <w:pPr>
        <w:pStyle w:val="01"/>
      </w:pPr>
      <w:r>
        <w:t>12.</w:t>
      </w:r>
      <w:r w:rsidR="000A02E2">
        <w:t>2</w:t>
      </w:r>
      <w:r>
        <w:t>.20</w:t>
      </w:r>
      <w:r w:rsidR="00BA51F9" w:rsidRPr="00BA51F9">
        <w:t xml:space="preserve">.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w:t>
      </w:r>
      <w:r w:rsidR="00BA51F9">
        <w:t xml:space="preserve">гараж, </w:t>
      </w:r>
      <w:r w:rsidR="00BA51F9" w:rsidRPr="00BA51F9">
        <w:t>навес или стоянка для автомобиля, уборная.</w:t>
      </w:r>
    </w:p>
    <w:p w:rsidR="00BA51F9" w:rsidRPr="00BA51F9" w:rsidRDefault="00BA51F9" w:rsidP="00BA51F9">
      <w:pPr>
        <w:pStyle w:val="01"/>
      </w:pPr>
      <w:r w:rsidRPr="00BA51F9">
        <w:t>Гаражи для автомобилей могут быть отдельно стоящими, встроенными или пристроенными к садовому дому и хозяйственным постройкам.</w:t>
      </w:r>
    </w:p>
    <w:p w:rsidR="00BA51F9" w:rsidRPr="00410E3D" w:rsidRDefault="00BA51F9" w:rsidP="00BA51F9">
      <w:pPr>
        <w:pStyle w:val="01"/>
        <w:rPr>
          <w:lang w:eastAsia="zh-CN"/>
        </w:rPr>
      </w:pPr>
      <w:r w:rsidRPr="00410E3D">
        <w:rPr>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w:t>
      </w:r>
      <w:r>
        <w:rPr>
          <w:lang w:eastAsia="zh-CN"/>
        </w:rPr>
        <w:t>одного этажа</w:t>
      </w:r>
      <w:r w:rsidRPr="00410E3D">
        <w:rPr>
          <w:lang w:eastAsia="zh-CN"/>
        </w:rPr>
        <w:t>, при условии обеспечения нормативной инсоляции на территории соседних участков.</w:t>
      </w:r>
    </w:p>
    <w:p w:rsidR="002E1F4B" w:rsidRPr="002415F8" w:rsidRDefault="000A02E2" w:rsidP="002E1F4B">
      <w:pPr>
        <w:pStyle w:val="01"/>
      </w:pPr>
      <w:r>
        <w:t>12.2</w:t>
      </w:r>
      <w:r w:rsidR="00A77575">
        <w:t>.21</w:t>
      </w:r>
      <w:r w:rsidR="002E1F4B" w:rsidRPr="002415F8">
        <w:t>. Противопожарные расстояния между строениями и сооружениями в пределах одного садового участка не нормируются.</w:t>
      </w:r>
    </w:p>
    <w:p w:rsidR="002E1F4B" w:rsidRDefault="002E1F4B" w:rsidP="002E1F4B">
      <w:pPr>
        <w:pStyle w:val="01"/>
      </w:pPr>
      <w:r w:rsidRPr="002415F8">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настоящих Нормативов.</w:t>
      </w:r>
    </w:p>
    <w:p w:rsidR="00E80230" w:rsidRPr="00E80230" w:rsidRDefault="000A02E2" w:rsidP="00E80230">
      <w:pPr>
        <w:pStyle w:val="01"/>
      </w:pPr>
      <w:r>
        <w:t>12.2</w:t>
      </w:r>
      <w:r w:rsidR="00A77575">
        <w:t>.22</w:t>
      </w:r>
      <w:r w:rsidR="00E80230" w:rsidRPr="00E80230">
        <w:t>.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E80230" w:rsidRPr="00E80230" w:rsidRDefault="00E80230" w:rsidP="00E80230">
      <w:pPr>
        <w:pStyle w:val="01"/>
      </w:pPr>
      <w:r w:rsidRPr="00E80230">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1B3460" w:rsidRDefault="00EE0DAC" w:rsidP="00EE0DAC">
      <w:pPr>
        <w:pStyle w:val="03"/>
      </w:pPr>
      <w:bookmarkStart w:id="210" w:name="раздел_зоны_специального_назначения"/>
      <w:bookmarkStart w:id="211" w:name="_Toc477434974"/>
      <w:r>
        <w:t>1</w:t>
      </w:r>
      <w:r w:rsidR="00A77575">
        <w:t>3</w:t>
      </w:r>
      <w:r>
        <w:t xml:space="preserve">. </w:t>
      </w:r>
      <w:r w:rsidR="00D734B5" w:rsidRPr="002415F8">
        <w:t>Зоны специального назначения</w:t>
      </w:r>
      <w:bookmarkEnd w:id="210"/>
      <w:bookmarkEnd w:id="211"/>
    </w:p>
    <w:p w:rsidR="00561366" w:rsidRDefault="00561366" w:rsidP="00561366">
      <w:pPr>
        <w:pStyle w:val="09"/>
      </w:pPr>
      <w:bookmarkStart w:id="212" w:name="_Toc477434975"/>
      <w:r>
        <w:t>13.1. Общие требования</w:t>
      </w:r>
      <w:bookmarkEnd w:id="212"/>
    </w:p>
    <w:p w:rsidR="00EE0DAC" w:rsidRPr="00EE0DAC" w:rsidRDefault="00EE0DAC" w:rsidP="00EE0DAC">
      <w:pPr>
        <w:pStyle w:val="01"/>
      </w:pPr>
      <w:r>
        <w:t>1</w:t>
      </w:r>
      <w:r w:rsidR="00A77575">
        <w:t>3</w:t>
      </w:r>
      <w:r>
        <w:t>.</w:t>
      </w:r>
      <w:r w:rsidR="00561366">
        <w:t>1.</w:t>
      </w:r>
      <w:r w:rsidRPr="00EE0DAC">
        <w:t>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E0DAC" w:rsidRPr="00EE0DAC" w:rsidRDefault="00EE0DAC" w:rsidP="00EE0DAC">
      <w:pPr>
        <w:pStyle w:val="01"/>
      </w:pPr>
      <w:r>
        <w:t>1</w:t>
      </w:r>
      <w:r w:rsidR="00A77575">
        <w:t>3</w:t>
      </w:r>
      <w:r w:rsidRPr="00EE0DAC">
        <w:t>.</w:t>
      </w:r>
      <w:r w:rsidR="00561366">
        <w:t>1.</w:t>
      </w:r>
      <w:r w:rsidRPr="00EE0DAC">
        <w:t>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EE0DAC" w:rsidRPr="00EE0DAC" w:rsidRDefault="00EE0DAC" w:rsidP="00EE0DAC">
      <w:pPr>
        <w:pStyle w:val="01"/>
      </w:pPr>
      <w:r>
        <w:t>1</w:t>
      </w:r>
      <w:r w:rsidR="00A77575">
        <w:t>3</w:t>
      </w:r>
      <w:r w:rsidRPr="00EE0DAC">
        <w:t>.</w:t>
      </w:r>
      <w:r w:rsidR="00561366">
        <w:t>1.</w:t>
      </w:r>
      <w:r w:rsidRPr="00EE0DAC">
        <w:t>3. Санитарно-защитные зоны отделяют зоны территорий специального назначения с обязательным обозначением границ информационными знаками.</w:t>
      </w:r>
    </w:p>
    <w:p w:rsidR="00EE0DAC" w:rsidRPr="00EE0DAC" w:rsidRDefault="00EE0DAC" w:rsidP="00EE0DAC">
      <w:pPr>
        <w:pStyle w:val="09"/>
      </w:pPr>
      <w:bookmarkStart w:id="213" w:name="_Toc477434976"/>
      <w:r>
        <w:t>1</w:t>
      </w:r>
      <w:r w:rsidR="00A77575">
        <w:t>3</w:t>
      </w:r>
      <w:r w:rsidR="00561366">
        <w:t>.2</w:t>
      </w:r>
      <w:r w:rsidRPr="00EE0DAC">
        <w:t>. Зоны размещения кладбищ и крематориев:</w:t>
      </w:r>
      <w:bookmarkEnd w:id="213"/>
    </w:p>
    <w:p w:rsidR="00EE0DAC" w:rsidRPr="00EE0DAC" w:rsidRDefault="00EE0DAC" w:rsidP="00EE0DAC">
      <w:pPr>
        <w:pStyle w:val="01"/>
      </w:pPr>
      <w:r>
        <w:t>1</w:t>
      </w:r>
      <w:r w:rsidR="00A77575">
        <w:t>3</w:t>
      </w:r>
      <w:r w:rsidR="00561366">
        <w:t>.2</w:t>
      </w:r>
      <w:r>
        <w:t>.1</w:t>
      </w:r>
      <w:r w:rsidRPr="00EE0DAC">
        <w:t>. Не разрешается размещать кладбища на территориях:</w:t>
      </w:r>
    </w:p>
    <w:p w:rsidR="00EE0DAC" w:rsidRPr="002415F8" w:rsidRDefault="00EE0DAC" w:rsidP="00EE0DAC">
      <w:pPr>
        <w:pStyle w:val="04"/>
      </w:pPr>
      <w:r w:rsidRPr="002415F8">
        <w:t>первого и второго поясов зон санитарной охраны источников централизованного водоснабжения и минеральных источников;</w:t>
      </w:r>
    </w:p>
    <w:p w:rsidR="00EE0DAC" w:rsidRPr="002415F8" w:rsidRDefault="00EE0DAC" w:rsidP="00EE0DAC">
      <w:pPr>
        <w:pStyle w:val="04"/>
      </w:pPr>
      <w:r w:rsidRPr="002415F8">
        <w:t>первой зоны санитарной охраны курортов;</w:t>
      </w:r>
    </w:p>
    <w:p w:rsidR="00EE0DAC" w:rsidRPr="002415F8" w:rsidRDefault="00EE0DAC" w:rsidP="00EE0DAC">
      <w:pPr>
        <w:pStyle w:val="04"/>
      </w:pPr>
      <w:r w:rsidRPr="002415F8">
        <w:t>с выходом на поверхность закарстованных, сильнотрещиноватых пород и в местах выклинивания водоносных горизонтов;</w:t>
      </w:r>
    </w:p>
    <w:p w:rsidR="00EE0DAC" w:rsidRPr="002415F8" w:rsidRDefault="00EE0DAC" w:rsidP="00EE0DAC">
      <w:pPr>
        <w:pStyle w:val="04"/>
      </w:pPr>
      <w:r w:rsidRPr="002415F8">
        <w:t xml:space="preserve">со стоянием грунтовых вод менее </w:t>
      </w:r>
      <w:r w:rsidR="009E2731">
        <w:t>2 м</w:t>
      </w:r>
      <w:r w:rsidRPr="002415F8">
        <w:t xml:space="preserve"> от поверхности земли при наиболее высоком их стоянии, а также на затапливаемых, подверженных оползням и обвалам, заболоченных участках;</w:t>
      </w:r>
    </w:p>
    <w:p w:rsidR="00EE0DAC" w:rsidRPr="002415F8" w:rsidRDefault="00EE0DAC" w:rsidP="00EE0DAC">
      <w:pPr>
        <w:pStyle w:val="04"/>
      </w:pPr>
      <w:r w:rsidRPr="002415F8">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EE0DAC" w:rsidRPr="00EE0DAC" w:rsidRDefault="00EE0DAC" w:rsidP="00EE0DAC">
      <w:pPr>
        <w:pStyle w:val="01"/>
      </w:pPr>
      <w:r>
        <w:t>1</w:t>
      </w:r>
      <w:r w:rsidR="00A77575">
        <w:t>3</w:t>
      </w:r>
      <w:r w:rsidR="00561366">
        <w:t>.2</w:t>
      </w:r>
      <w:r>
        <w:t>.2</w:t>
      </w:r>
      <w:r w:rsidRPr="00EE0DAC">
        <w:t>. Выбор земельного участка под размещение кладбища производится на основе санитарно-эпидемиологической оценки следующих факторов:</w:t>
      </w:r>
    </w:p>
    <w:p w:rsidR="00EE0DAC" w:rsidRPr="00EE0DAC" w:rsidRDefault="00EE0DAC" w:rsidP="00EE0DAC">
      <w:pPr>
        <w:pStyle w:val="04"/>
      </w:pPr>
      <w:r w:rsidRPr="00EE0DAC">
        <w:t>санитарно-эпидемиологической обстановки;</w:t>
      </w:r>
    </w:p>
    <w:p w:rsidR="00EE0DAC" w:rsidRPr="00EE0DAC" w:rsidRDefault="00EE0DAC" w:rsidP="00EE0DAC">
      <w:pPr>
        <w:pStyle w:val="04"/>
      </w:pPr>
      <w:r w:rsidRPr="00EE0DAC">
        <w:t>градостроительного назначения и ландшафтного зонирования территории;</w:t>
      </w:r>
    </w:p>
    <w:p w:rsidR="00EE0DAC" w:rsidRPr="00EE0DAC" w:rsidRDefault="00EE0DAC" w:rsidP="00EE0DAC">
      <w:pPr>
        <w:pStyle w:val="04"/>
      </w:pPr>
      <w:r w:rsidRPr="00EE0DAC">
        <w:t>геологических, гидрогеологических и гидрогеохимических данных;</w:t>
      </w:r>
    </w:p>
    <w:p w:rsidR="00EE0DAC" w:rsidRPr="00EE0DAC" w:rsidRDefault="00EE0DAC" w:rsidP="00EE0DAC">
      <w:pPr>
        <w:pStyle w:val="04"/>
      </w:pPr>
      <w:r w:rsidRPr="00EE0DAC">
        <w:t>почвенно-географических и способности почв и почвогрунтов к самоочищению;</w:t>
      </w:r>
    </w:p>
    <w:p w:rsidR="00EE0DAC" w:rsidRPr="00EE0DAC" w:rsidRDefault="00EE0DAC" w:rsidP="00EE0DAC">
      <w:pPr>
        <w:pStyle w:val="04"/>
      </w:pPr>
      <w:r w:rsidRPr="00EE0DAC">
        <w:t>эрозионного потенциала и миграции загрязнений;</w:t>
      </w:r>
    </w:p>
    <w:p w:rsidR="00EE0DAC" w:rsidRPr="00EE0DAC" w:rsidRDefault="00EE0DAC" w:rsidP="00EE0DAC">
      <w:pPr>
        <w:pStyle w:val="04"/>
      </w:pPr>
      <w:r w:rsidRPr="00EE0DAC">
        <w:t>транспортной доступности.</w:t>
      </w:r>
    </w:p>
    <w:p w:rsidR="00EE0DAC" w:rsidRPr="00EE0DAC" w:rsidRDefault="00EE0DAC" w:rsidP="00EE0DAC">
      <w:pPr>
        <w:pStyle w:val="01"/>
      </w:pPr>
      <w:r w:rsidRPr="00EE0DAC">
        <w:t>Участок, отводимый под кладбище, должен удовлетворять следующим требованиям:</w:t>
      </w:r>
    </w:p>
    <w:p w:rsidR="00EE0DAC" w:rsidRPr="00EE0DAC" w:rsidRDefault="00EE0DAC" w:rsidP="00EE0DAC">
      <w:pPr>
        <w:pStyle w:val="04"/>
      </w:pPr>
      <w:r w:rsidRPr="00EE0DAC">
        <w:t>иметь уклон в сторону, противоположную населенному пункту, открытым водоемам;</w:t>
      </w:r>
    </w:p>
    <w:p w:rsidR="00EE0DAC" w:rsidRPr="00EE0DAC" w:rsidRDefault="00EE0DAC" w:rsidP="00EE0DAC">
      <w:pPr>
        <w:pStyle w:val="04"/>
      </w:pPr>
      <w:r w:rsidRPr="00EE0DAC">
        <w:t>не затопляться при паводках;</w:t>
      </w:r>
    </w:p>
    <w:p w:rsidR="00EE0DAC" w:rsidRPr="00EE0DAC" w:rsidRDefault="00EE0DAC" w:rsidP="00EE0DAC">
      <w:pPr>
        <w:pStyle w:val="04"/>
      </w:pPr>
      <w:r w:rsidRPr="00EE0DAC">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E0DAC" w:rsidRPr="00EE0DAC" w:rsidRDefault="00EE0DAC" w:rsidP="00EE0DAC">
      <w:pPr>
        <w:pStyle w:val="04"/>
      </w:pPr>
      <w:r w:rsidRPr="00EE0DAC">
        <w:t>иметь сухую, пористую почву (супесчаную, песчаную) на глубине 1,5 м и ниже с влажностью почвы в пределах 6-18</w:t>
      </w:r>
      <w:r w:rsidR="00551DC2">
        <w:t>%</w:t>
      </w:r>
      <w:r w:rsidRPr="00EE0DAC">
        <w:t>;</w:t>
      </w:r>
    </w:p>
    <w:p w:rsidR="00EE0DAC" w:rsidRPr="00EE0DAC" w:rsidRDefault="00EE0DAC" w:rsidP="00EE0DAC">
      <w:pPr>
        <w:pStyle w:val="04"/>
      </w:pPr>
      <w:r w:rsidRPr="00EE0DAC">
        <w:t>располагаться с подветренной стороны по отношению к жилой территории.</w:t>
      </w:r>
    </w:p>
    <w:p w:rsidR="00EE0DAC" w:rsidRPr="00735D26" w:rsidRDefault="00735D26" w:rsidP="00735D26">
      <w:pPr>
        <w:pStyle w:val="01"/>
      </w:pPr>
      <w:r>
        <w:t>1</w:t>
      </w:r>
      <w:r w:rsidR="00A77575">
        <w:t>3</w:t>
      </w:r>
      <w:r w:rsidR="00561366">
        <w:t>.2</w:t>
      </w:r>
      <w:r>
        <w:t>.3</w:t>
      </w:r>
      <w:r w:rsidR="00EE0DAC" w:rsidRPr="00735D26">
        <w:t>. Устройство кладбища осуществляется в соответствии с утвержденным проектом, в котором предусматриваются:</w:t>
      </w:r>
    </w:p>
    <w:p w:rsidR="00EE0DAC" w:rsidRPr="00735D26" w:rsidRDefault="00EE0DAC" w:rsidP="00735D26">
      <w:pPr>
        <w:pStyle w:val="04"/>
      </w:pPr>
      <w:r w:rsidRPr="00735D26">
        <w:t>обоснованность места размещения кладбища с мероприятиями по обеспечению защиты окружающей среды;</w:t>
      </w:r>
    </w:p>
    <w:p w:rsidR="00EE0DAC" w:rsidRPr="00735D26" w:rsidRDefault="00EE0DAC" w:rsidP="00735D26">
      <w:pPr>
        <w:pStyle w:val="04"/>
      </w:pPr>
      <w:r w:rsidRPr="00735D26">
        <w:t>наличие водоупорного слоя для кладбищ традиционного типа;</w:t>
      </w:r>
    </w:p>
    <w:p w:rsidR="00EE0DAC" w:rsidRPr="00735D26" w:rsidRDefault="00EE0DAC" w:rsidP="00735D26">
      <w:pPr>
        <w:pStyle w:val="04"/>
      </w:pPr>
      <w:r w:rsidRPr="00735D26">
        <w:t>система дренажа;</w:t>
      </w:r>
    </w:p>
    <w:p w:rsidR="00EE0DAC" w:rsidRPr="00735D26" w:rsidRDefault="00EE0DAC" w:rsidP="00735D26">
      <w:pPr>
        <w:pStyle w:val="04"/>
      </w:pPr>
      <w:r w:rsidRPr="00735D26">
        <w:t>обваловка территории;</w:t>
      </w:r>
    </w:p>
    <w:p w:rsidR="00EE0DAC" w:rsidRPr="00735D26" w:rsidRDefault="00EE0DAC" w:rsidP="00735D26">
      <w:pPr>
        <w:pStyle w:val="04"/>
      </w:pPr>
      <w:r w:rsidRPr="00735D26">
        <w:t>организация и благоустройство санитарно-защитной зоны;</w:t>
      </w:r>
    </w:p>
    <w:p w:rsidR="00EE0DAC" w:rsidRPr="00735D26" w:rsidRDefault="00EE0DAC" w:rsidP="00735D26">
      <w:pPr>
        <w:pStyle w:val="04"/>
      </w:pPr>
      <w:r w:rsidRPr="00735D26">
        <w:t>характер и площадь зеленых насаждений;</w:t>
      </w:r>
    </w:p>
    <w:p w:rsidR="00EE0DAC" w:rsidRPr="00735D26" w:rsidRDefault="00EE0DAC" w:rsidP="00735D26">
      <w:pPr>
        <w:pStyle w:val="04"/>
      </w:pPr>
      <w:r w:rsidRPr="00735D26">
        <w:t>организация подъездных путей и автостоянок;</w:t>
      </w:r>
    </w:p>
    <w:p w:rsidR="00EE0DAC" w:rsidRPr="00735D26" w:rsidRDefault="00EE0DAC" w:rsidP="00735D26">
      <w:pPr>
        <w:pStyle w:val="04"/>
      </w:pPr>
      <w:r w:rsidRPr="00735D26">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w:t>
      </w:r>
      <w:r w:rsidR="00735D26">
        <w:t>%</w:t>
      </w:r>
      <w:r w:rsidRPr="00735D26">
        <w:t xml:space="preserve"> общей площади кладбища;</w:t>
      </w:r>
    </w:p>
    <w:p w:rsidR="00EE0DAC" w:rsidRPr="00735D26" w:rsidRDefault="00EE0DAC" w:rsidP="00735D26">
      <w:pPr>
        <w:pStyle w:val="04"/>
      </w:pPr>
      <w:r w:rsidRPr="00735D26">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E0DAC" w:rsidRPr="00735D26" w:rsidRDefault="00EE0DAC" w:rsidP="00735D26">
      <w:pPr>
        <w:pStyle w:val="04"/>
      </w:pPr>
      <w:r w:rsidRPr="00735D26">
        <w:t>канализование, водо-, тепло-, электроснабжение, благоустройство территории.</w:t>
      </w:r>
    </w:p>
    <w:p w:rsidR="00EE0DAC" w:rsidRPr="00735D26" w:rsidRDefault="00735D26" w:rsidP="00735D26">
      <w:pPr>
        <w:pStyle w:val="01"/>
      </w:pPr>
      <w:r>
        <w:t>1</w:t>
      </w:r>
      <w:r w:rsidR="00A77575">
        <w:t>3</w:t>
      </w:r>
      <w:r w:rsidR="00561366">
        <w:t>.2</w:t>
      </w:r>
      <w:r>
        <w:t>.4</w:t>
      </w:r>
      <w:r w:rsidR="00EE0DAC" w:rsidRPr="00735D26">
        <w:t xml:space="preserve">. Размер земельного участка для кладбища определяется с учетом количества жителей городского округа, но </w:t>
      </w:r>
      <w:r w:rsidR="00001A21">
        <w:t>не может превышать 40 га</w:t>
      </w:r>
      <w:r w:rsidR="00EE0DAC" w:rsidRPr="00735D26">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3B6C12" w:rsidRDefault="00BA6F7A" w:rsidP="003B6C12">
      <w:pPr>
        <w:pStyle w:val="01"/>
      </w:pPr>
      <w:r>
        <w:t>1</w:t>
      </w:r>
      <w:r w:rsidR="00A77575">
        <w:t>3</w:t>
      </w:r>
      <w:r w:rsidR="00561366">
        <w:t>.2</w:t>
      </w:r>
      <w:r>
        <w:t>.5</w:t>
      </w:r>
      <w:r w:rsidR="00EE0DAC" w:rsidRPr="00BA6F7A">
        <w:t xml:space="preserve">. </w:t>
      </w:r>
      <w:r w:rsidR="003B6C12">
        <w:t>13.1.6</w:t>
      </w:r>
      <w:r w:rsidR="003B6C12" w:rsidRPr="00BA6F7A">
        <w:t>. Размер учас</w:t>
      </w:r>
      <w:r w:rsidR="003B6C12">
        <w:t xml:space="preserve">тков земли на территориях </w:t>
      </w:r>
      <w:r w:rsidR="003B6C12" w:rsidRPr="00BA6F7A">
        <w:t xml:space="preserve">кладбищ для погребения </w:t>
      </w:r>
      <w:r w:rsidR="003B6C12">
        <w:t>устанавливаются в соответствии со следующими нормами:</w:t>
      </w:r>
    </w:p>
    <w:p w:rsidR="003B6C12" w:rsidRDefault="003B6C12" w:rsidP="003B6C12">
      <w:pPr>
        <w:pStyle w:val="04"/>
      </w:pPr>
      <w:r>
        <w:t>одиночное захоронение – площадью 5 м</w:t>
      </w:r>
      <w:r>
        <w:rPr>
          <w:vertAlign w:val="superscript"/>
        </w:rPr>
        <w:t>2</w:t>
      </w:r>
      <w:r>
        <w:t>;</w:t>
      </w:r>
    </w:p>
    <w:p w:rsidR="003B6C12" w:rsidRDefault="003B6C12" w:rsidP="003B6C12">
      <w:pPr>
        <w:pStyle w:val="04"/>
      </w:pPr>
      <w:r>
        <w:t>родственное захоронение – площадью 5 м</w:t>
      </w:r>
      <w:r>
        <w:rPr>
          <w:vertAlign w:val="superscript"/>
        </w:rPr>
        <w:t>2</w:t>
      </w:r>
      <w:r>
        <w:t>;</w:t>
      </w:r>
    </w:p>
    <w:p w:rsidR="003B6C12" w:rsidRDefault="003B6C12" w:rsidP="003B6C12">
      <w:pPr>
        <w:pStyle w:val="04"/>
      </w:pPr>
      <w:r>
        <w:t>семейное (родовое) захоронение, склеп – площадью 10 м</w:t>
      </w:r>
      <w:r>
        <w:rPr>
          <w:vertAlign w:val="superscript"/>
        </w:rPr>
        <w:t>2</w:t>
      </w:r>
      <w:r>
        <w:t>;</w:t>
      </w:r>
    </w:p>
    <w:p w:rsidR="003B6C12" w:rsidRPr="00A7441B" w:rsidRDefault="003B6C12" w:rsidP="003B6C12">
      <w:pPr>
        <w:pStyle w:val="04"/>
      </w:pPr>
      <w:r>
        <w:t>почетное захоронение – площадью 6 м</w:t>
      </w:r>
      <w:r>
        <w:rPr>
          <w:vertAlign w:val="superscript"/>
        </w:rPr>
        <w:t>2</w:t>
      </w:r>
      <w:r>
        <w:t>.</w:t>
      </w:r>
    </w:p>
    <w:p w:rsidR="00EE0DAC" w:rsidRPr="00BA6F7A" w:rsidRDefault="00BA6F7A" w:rsidP="00BA6F7A">
      <w:pPr>
        <w:pStyle w:val="01"/>
      </w:pPr>
      <w:r>
        <w:t>1</w:t>
      </w:r>
      <w:r w:rsidR="00A77575">
        <w:t>3</w:t>
      </w:r>
      <w:r w:rsidR="00561366">
        <w:t>.2</w:t>
      </w:r>
      <w:r w:rsidR="003B6C12">
        <w:t>.6</w:t>
      </w:r>
      <w:r w:rsidR="00EE0DAC" w:rsidRPr="00BA6F7A">
        <w:t>. Вновь создаваемые места погребения должны размещаться на расстоянии не менее 300 м от границ селитебной территории.</w:t>
      </w:r>
    </w:p>
    <w:p w:rsidR="00EE0DAC" w:rsidRPr="00BA6F7A" w:rsidRDefault="00001A21" w:rsidP="00BA6F7A">
      <w:pPr>
        <w:pStyle w:val="01"/>
      </w:pPr>
      <w:r>
        <w:t>1</w:t>
      </w:r>
      <w:r w:rsidR="00A77575">
        <w:t>3</w:t>
      </w:r>
      <w:r w:rsidR="00561366">
        <w:t>.2</w:t>
      </w:r>
      <w:r w:rsidR="003B6C12">
        <w:t>.7</w:t>
      </w:r>
      <w:r w:rsidR="00EE0DAC" w:rsidRPr="00BA6F7A">
        <w:t>. Кладбища с захоронение</w:t>
      </w:r>
      <w:r>
        <w:t>м в могилу, склеп</w:t>
      </w:r>
      <w:r w:rsidR="00EE0DAC" w:rsidRPr="00BA6F7A">
        <w:t xml:space="preserve"> размещают на расстоянии:</w:t>
      </w:r>
    </w:p>
    <w:p w:rsidR="00EE0DAC" w:rsidRPr="00001A21" w:rsidRDefault="00001A21" w:rsidP="00001A21">
      <w:pPr>
        <w:pStyle w:val="01"/>
      </w:pPr>
      <w:r>
        <w:t xml:space="preserve">1) </w:t>
      </w:r>
      <w:r w:rsidR="00EE0DAC" w:rsidRPr="00001A21">
        <w:t>от жилых, общественных зданий, спортивно-оздоровительных и санаторно-курортных зон:</w:t>
      </w:r>
    </w:p>
    <w:p w:rsidR="00EE0DAC" w:rsidRPr="00BA6F7A" w:rsidRDefault="00EE0DAC" w:rsidP="00001A21">
      <w:pPr>
        <w:pStyle w:val="04"/>
      </w:pPr>
      <w:r w:rsidRPr="00BA6F7A">
        <w:t xml:space="preserve">500 м </w:t>
      </w:r>
      <w:r w:rsidR="00001A21">
        <w:t>–</w:t>
      </w:r>
      <w:r w:rsidRPr="00BA6F7A">
        <w:t xml:space="preserve"> при площади кладбища от 20 до 40 га (размещение кладбища размером территории более 40 га не допускается);</w:t>
      </w:r>
    </w:p>
    <w:p w:rsidR="00EE0DAC" w:rsidRPr="00BA6F7A" w:rsidRDefault="00001A21" w:rsidP="00001A21">
      <w:pPr>
        <w:pStyle w:val="04"/>
      </w:pPr>
      <w:r>
        <w:t xml:space="preserve">300 м – </w:t>
      </w:r>
      <w:r w:rsidR="00EE0DAC" w:rsidRPr="00BA6F7A">
        <w:t>при площади кладбища до 20 га;</w:t>
      </w:r>
    </w:p>
    <w:p w:rsidR="00EE0DAC" w:rsidRPr="00BA6F7A" w:rsidRDefault="00EE0DAC" w:rsidP="00001A21">
      <w:pPr>
        <w:pStyle w:val="04"/>
      </w:pPr>
      <w:r w:rsidRPr="00BA6F7A">
        <w:t xml:space="preserve">50 м </w:t>
      </w:r>
      <w:r w:rsidR="00001A21">
        <w:t>–</w:t>
      </w:r>
      <w:r w:rsidRPr="00BA6F7A">
        <w:t xml:space="preserve"> для сельских, закрытых кладбищ и мемориальных комплексов, кладбищ с погребением после кремации;</w:t>
      </w:r>
    </w:p>
    <w:p w:rsidR="00EE0DAC" w:rsidRPr="00BA6F7A" w:rsidRDefault="00001A21" w:rsidP="00001A21">
      <w:pPr>
        <w:pStyle w:val="01"/>
      </w:pPr>
      <w:r>
        <w:t xml:space="preserve">2) </w:t>
      </w:r>
      <w:r w:rsidR="00EE0DAC" w:rsidRPr="00BA6F7A">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EE0DAC" w:rsidRPr="00BA6F7A" w:rsidRDefault="00001A21" w:rsidP="00001A21">
      <w:pPr>
        <w:pStyle w:val="01"/>
      </w:pPr>
      <w:r>
        <w:t xml:space="preserve">3) </w:t>
      </w:r>
      <w:r w:rsidR="00EE0DAC" w:rsidRPr="00BA6F7A">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E0DAC" w:rsidRPr="00001A21" w:rsidRDefault="00001A21" w:rsidP="00001A21">
      <w:pPr>
        <w:pStyle w:val="01"/>
      </w:pPr>
      <w:r>
        <w:t>1</w:t>
      </w:r>
      <w:r w:rsidR="00A77575">
        <w:t>3</w:t>
      </w:r>
      <w:r w:rsidR="00561366">
        <w:t>.2</w:t>
      </w:r>
      <w:r w:rsidR="003B6C12">
        <w:t>.8</w:t>
      </w:r>
      <w:r>
        <w:t xml:space="preserve">. </w:t>
      </w:r>
      <w:r w:rsidR="00EE0DAC" w:rsidRPr="00001A21">
        <w:t>После закрытия кладбища по истечении 25 лет после последнего захоронения расстояние до жилой застройки может быть сокращено до 100 м.</w:t>
      </w:r>
    </w:p>
    <w:p w:rsidR="00EE0DAC" w:rsidRPr="00001A21" w:rsidRDefault="00EE0DAC" w:rsidP="00001A21">
      <w:pPr>
        <w:pStyle w:val="01"/>
      </w:pPr>
      <w:r w:rsidRPr="00001A21">
        <w:t>В сельских поселениях и сложившихся районах</w:t>
      </w:r>
      <w:r w:rsidR="005E2300">
        <w:t xml:space="preserve"> городского округа</w:t>
      </w:r>
      <w:r w:rsidRPr="00001A21">
        <w:t>,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EE0DAC" w:rsidRPr="00001A21" w:rsidRDefault="00001A21" w:rsidP="00001A21">
      <w:pPr>
        <w:pStyle w:val="01"/>
      </w:pPr>
      <w:r>
        <w:t>1</w:t>
      </w:r>
      <w:r w:rsidR="00A77575">
        <w:t>3</w:t>
      </w:r>
      <w:r w:rsidR="00561366">
        <w:t>.2</w:t>
      </w:r>
      <w:r w:rsidR="003B6C12">
        <w:t>.9</w:t>
      </w:r>
      <w:r w:rsidR="00EE0DAC" w:rsidRPr="00001A21">
        <w:t>.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EE0DAC" w:rsidRPr="00001A21" w:rsidRDefault="00EE0DAC" w:rsidP="00001A21">
      <w:pPr>
        <w:pStyle w:val="04"/>
      </w:pPr>
      <w:r w:rsidRPr="00001A21">
        <w:t xml:space="preserve">500 м </w:t>
      </w:r>
      <w:r w:rsidR="00001A21">
        <w:t>–</w:t>
      </w:r>
      <w:r w:rsidRPr="00001A21">
        <w:t xml:space="preserve"> без подготовительных и обрядовых процессов с одной однокамерной печью;</w:t>
      </w:r>
    </w:p>
    <w:p w:rsidR="00EE0DAC" w:rsidRPr="00001A21" w:rsidRDefault="00EE0DAC" w:rsidP="00001A21">
      <w:pPr>
        <w:pStyle w:val="04"/>
      </w:pPr>
      <w:r w:rsidRPr="00001A21">
        <w:t xml:space="preserve">1000 м </w:t>
      </w:r>
      <w:r w:rsidR="00001A21">
        <w:t>–</w:t>
      </w:r>
      <w:r w:rsidRPr="00001A21">
        <w:t xml:space="preserve"> при количестве печей более одной.</w:t>
      </w:r>
    </w:p>
    <w:p w:rsidR="00EE0DAC" w:rsidRPr="00001A21" w:rsidRDefault="00001A21" w:rsidP="00001A21">
      <w:pPr>
        <w:pStyle w:val="01"/>
      </w:pPr>
      <w:r>
        <w:t>1</w:t>
      </w:r>
      <w:r w:rsidR="00A77575">
        <w:t>3</w:t>
      </w:r>
      <w:r w:rsidR="00561366">
        <w:t>.2</w:t>
      </w:r>
      <w:r w:rsidR="003B6C12">
        <w:t>.10</w:t>
      </w:r>
      <w:r w:rsidR="00EE0DAC" w:rsidRPr="00001A21">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EE0DAC" w:rsidRPr="00001A21" w:rsidRDefault="00001A21" w:rsidP="00001A21">
      <w:pPr>
        <w:pStyle w:val="01"/>
      </w:pPr>
      <w:r w:rsidRPr="00001A21">
        <w:t>1</w:t>
      </w:r>
      <w:r w:rsidR="00A77575">
        <w:t>3</w:t>
      </w:r>
      <w:r w:rsidR="00561366">
        <w:t>.2</w:t>
      </w:r>
      <w:r w:rsidR="003B6C12">
        <w:t>.11</w:t>
      </w:r>
      <w:r w:rsidR="00EE0DAC" w:rsidRPr="00001A21">
        <w:t>.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E0DAC" w:rsidRPr="00001A21" w:rsidRDefault="00EE0DAC" w:rsidP="00001A21">
      <w:pPr>
        <w:pStyle w:val="01"/>
      </w:pPr>
      <w:r w:rsidRPr="00001A21">
        <w:t>По территории санитарно-защитных зон и кладбищ запрещается прокладка сетей централизованного хозяйственно-питьевого водоснабжения.</w:t>
      </w:r>
    </w:p>
    <w:p w:rsidR="00EE0DAC" w:rsidRPr="00001A21" w:rsidRDefault="00EE0DAC" w:rsidP="00001A21">
      <w:pPr>
        <w:pStyle w:val="01"/>
      </w:pPr>
      <w:r w:rsidRPr="00001A21">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EE0DAC" w:rsidRPr="00001A21" w:rsidRDefault="00001A21" w:rsidP="00001A21">
      <w:pPr>
        <w:pStyle w:val="01"/>
      </w:pPr>
      <w:r w:rsidRPr="00001A21">
        <w:t>1</w:t>
      </w:r>
      <w:r w:rsidR="00A77575">
        <w:t>3</w:t>
      </w:r>
      <w:r w:rsidR="00561366">
        <w:t>.2</w:t>
      </w:r>
      <w:r w:rsidR="003B6C12">
        <w:t>.12</w:t>
      </w:r>
      <w:r w:rsidR="00EE0DAC" w:rsidRPr="00001A21">
        <w:t>.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EE0DAC" w:rsidRPr="00001A21" w:rsidRDefault="00001A21" w:rsidP="00001A21">
      <w:pPr>
        <w:pStyle w:val="01"/>
      </w:pPr>
      <w:r>
        <w:t>1</w:t>
      </w:r>
      <w:r w:rsidR="00A77575">
        <w:t>3</w:t>
      </w:r>
      <w:r w:rsidR="00561366">
        <w:t>.2</w:t>
      </w:r>
      <w:r>
        <w:t>.</w:t>
      </w:r>
      <w:r w:rsidR="003B6C12">
        <w:t>13</w:t>
      </w:r>
      <w:r w:rsidR="00EE0DAC" w:rsidRPr="00001A21">
        <w:t>.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E0DAC" w:rsidRPr="00001A21" w:rsidRDefault="00EE0DAC" w:rsidP="00001A21">
      <w:pPr>
        <w:pStyle w:val="01"/>
      </w:pPr>
      <w:r w:rsidRPr="00001A21">
        <w:t>Для стоков от крематориев, содержащих токсичные компоненты, должны быть предусмотрены локальные очистные сооружения.</w:t>
      </w:r>
    </w:p>
    <w:p w:rsidR="00EE0DAC" w:rsidRPr="00001A21" w:rsidRDefault="00001A21" w:rsidP="00001A21">
      <w:pPr>
        <w:pStyle w:val="01"/>
      </w:pPr>
      <w:r>
        <w:t>1</w:t>
      </w:r>
      <w:r w:rsidR="00A77575">
        <w:t>3</w:t>
      </w:r>
      <w:r w:rsidR="00561366">
        <w:t>.2</w:t>
      </w:r>
      <w:r>
        <w:t>.</w:t>
      </w:r>
      <w:r w:rsidR="003B6C12">
        <w:t>14</w:t>
      </w:r>
      <w:r w:rsidR="00EE0DAC" w:rsidRPr="00001A21">
        <w:t xml:space="preserve">. На участках кладбищ, крематориев, зданий и сооружений похоронного назначения предусматриваются зона зеленых насаждений шириной не менее 20 </w:t>
      </w:r>
      <w:r>
        <w:t>м</w:t>
      </w:r>
      <w:r w:rsidR="00EE0DAC" w:rsidRPr="00001A21">
        <w:t>, стоянки автокатафалков и автотранспорта, урны для сбора мусора, площадки для мусоросборников с подъездами к ним.</w:t>
      </w:r>
    </w:p>
    <w:p w:rsidR="00EE0DAC" w:rsidRPr="00001A21" w:rsidRDefault="00001A21" w:rsidP="00001A21">
      <w:pPr>
        <w:pStyle w:val="01"/>
      </w:pPr>
      <w:r>
        <w:t>1</w:t>
      </w:r>
      <w:r w:rsidR="00A77575">
        <w:t>3</w:t>
      </w:r>
      <w:r w:rsidR="00561366">
        <w:t>.2</w:t>
      </w:r>
      <w:r w:rsidR="003B6C12">
        <w:t>.15</w:t>
      </w:r>
      <w:r w:rsidR="00EE0DAC" w:rsidRPr="00001A21">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EE0DAC" w:rsidRPr="00001A21" w:rsidRDefault="00EE0DAC" w:rsidP="00001A21">
      <w:pPr>
        <w:pStyle w:val="01"/>
      </w:pPr>
      <w:r w:rsidRPr="00001A21">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E0DAC" w:rsidRPr="00001A21" w:rsidRDefault="00EE0DAC" w:rsidP="00001A21">
      <w:pPr>
        <w:pStyle w:val="01"/>
      </w:pPr>
      <w:r w:rsidRPr="00001A21">
        <w:t>Размер санитарно-защитных зон после переноса кладбищ, а также закрытых кладбищ для новых погребений остается неизменным.</w:t>
      </w:r>
    </w:p>
    <w:p w:rsidR="00EE0DAC" w:rsidRPr="00001A21" w:rsidRDefault="00001A21" w:rsidP="00001A21">
      <w:pPr>
        <w:pStyle w:val="01"/>
      </w:pPr>
      <w:r>
        <w:t>1</w:t>
      </w:r>
      <w:r w:rsidR="00A77575">
        <w:t>3</w:t>
      </w:r>
      <w:r w:rsidR="00561366">
        <w:t>.2</w:t>
      </w:r>
      <w:r w:rsidR="003B6C12">
        <w:t>.16</w:t>
      </w:r>
      <w:r w:rsidR="00EE0DAC" w:rsidRPr="00001A21">
        <w:t>.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EE0DAC" w:rsidRPr="00001A21" w:rsidRDefault="00001A21" w:rsidP="00001A21">
      <w:pPr>
        <w:pStyle w:val="01"/>
      </w:pPr>
      <w:r>
        <w:t>1</w:t>
      </w:r>
      <w:r w:rsidR="00A77575">
        <w:t>3</w:t>
      </w:r>
      <w:r w:rsidR="00561366">
        <w:t>.2</w:t>
      </w:r>
      <w:r>
        <w:t>.1</w:t>
      </w:r>
      <w:r w:rsidR="003B6C12">
        <w:t>7</w:t>
      </w:r>
      <w:r w:rsidR="00EE0DAC" w:rsidRPr="00001A21">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EE0DAC" w:rsidRPr="00001A21" w:rsidRDefault="00EE0DAC" w:rsidP="00001A21">
      <w:pPr>
        <w:pStyle w:val="01"/>
      </w:pPr>
      <w:r w:rsidRPr="00001A21">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1B3460" w:rsidRDefault="00C45D2C" w:rsidP="00C45D2C">
      <w:pPr>
        <w:pStyle w:val="09"/>
      </w:pPr>
      <w:bookmarkStart w:id="214" w:name="_Toc477434977"/>
      <w:r>
        <w:t>1</w:t>
      </w:r>
      <w:r w:rsidR="00A77575">
        <w:t>3</w:t>
      </w:r>
      <w:r w:rsidR="00561366">
        <w:t>.3</w:t>
      </w:r>
      <w:r>
        <w:t xml:space="preserve">. </w:t>
      </w:r>
      <w:r w:rsidRPr="002415F8">
        <w:t>Зоны размещения полигонов для твердых бытовых отходов</w:t>
      </w:r>
      <w:bookmarkEnd w:id="214"/>
    </w:p>
    <w:p w:rsidR="00C45D2C" w:rsidRPr="002415F8" w:rsidRDefault="00C45D2C" w:rsidP="00C45D2C">
      <w:pPr>
        <w:pStyle w:val="01"/>
      </w:pPr>
      <w:r>
        <w:t>1</w:t>
      </w:r>
      <w:r w:rsidR="00A77575">
        <w:t>3</w:t>
      </w:r>
      <w:r w:rsidR="00561366">
        <w:t>.3</w:t>
      </w:r>
      <w:r>
        <w:t>.1</w:t>
      </w:r>
      <w:r w:rsidRPr="002415F8">
        <w:t>. Полигоны твердых бытовых отходов (далее</w:t>
      </w:r>
      <w:r>
        <w:t xml:space="preserve"> «</w:t>
      </w:r>
      <w:r w:rsidRPr="002415F8">
        <w:t>ТБО</w:t>
      </w:r>
      <w:r>
        <w:t>»</w:t>
      </w:r>
      <w:r w:rsidRPr="002415F8">
        <w:t>)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45D2C" w:rsidRPr="002415F8" w:rsidRDefault="00C45D2C" w:rsidP="00C45D2C">
      <w:pPr>
        <w:pStyle w:val="01"/>
      </w:pPr>
      <w:r w:rsidRPr="002415F8">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45D2C" w:rsidRPr="002415F8" w:rsidRDefault="00C45D2C" w:rsidP="00C45D2C">
      <w:pPr>
        <w:pStyle w:val="01"/>
      </w:pPr>
      <w:r>
        <w:t>1</w:t>
      </w:r>
      <w:r w:rsidR="00A77575">
        <w:t>3</w:t>
      </w:r>
      <w:r w:rsidR="00561366">
        <w:t>.3</w:t>
      </w:r>
      <w:r>
        <w:t>.</w:t>
      </w:r>
      <w:r w:rsidRPr="002415F8">
        <w:t>2. Полигоны ТБО размещаются за пределами жилой зоны, на обособленных территориях с обеспечением нормативных санитарно-защитных зон.</w:t>
      </w:r>
    </w:p>
    <w:p w:rsidR="00C45D2C" w:rsidRPr="002415F8" w:rsidRDefault="00C45D2C" w:rsidP="00C45D2C">
      <w:pPr>
        <w:pStyle w:val="01"/>
      </w:pPr>
      <w:r>
        <w:t>1</w:t>
      </w:r>
      <w:r w:rsidR="00A77575">
        <w:t>3</w:t>
      </w:r>
      <w:r w:rsidR="00561366">
        <w:t>.3</w:t>
      </w:r>
      <w:r w:rsidRPr="002415F8">
        <w:t>.3. Размер санитарно-защитной зоны от жилой застройки до границ полигона составляет 500 м. Размер санитарно-защитной зоны может увеличиваться при расчете выбросов</w:t>
      </w:r>
      <w:r>
        <w:t xml:space="preserve"> загрязняющих веществ</w:t>
      </w:r>
      <w:r w:rsidRPr="002415F8">
        <w:t xml:space="preserve"> в атмосферу. Границы зоны устанавливаются по изолинии 1 ПДК, если она выходит из пределов нормативной зоны.</w:t>
      </w:r>
    </w:p>
    <w:p w:rsidR="00C45D2C" w:rsidRPr="002415F8" w:rsidRDefault="00C45D2C" w:rsidP="00C45D2C">
      <w:pPr>
        <w:pStyle w:val="01"/>
      </w:pPr>
      <w:r w:rsidRPr="002415F8">
        <w:t>Санитарно-защитная зона должна иметь зеленые насаждения.</w:t>
      </w:r>
    </w:p>
    <w:p w:rsidR="00C45D2C" w:rsidRPr="002415F8" w:rsidRDefault="00C45D2C" w:rsidP="00C45D2C">
      <w:pPr>
        <w:pStyle w:val="01"/>
      </w:pPr>
      <w:r>
        <w:t>1</w:t>
      </w:r>
      <w:r w:rsidR="00A77575">
        <w:t>3</w:t>
      </w:r>
      <w:r w:rsidR="00561366">
        <w:t>.3</w:t>
      </w:r>
      <w:r>
        <w:t>.4</w:t>
      </w:r>
      <w:r w:rsidRPr="002415F8">
        <w:t>. Не допускается размещение полигонов:</w:t>
      </w:r>
    </w:p>
    <w:p w:rsidR="00C45D2C" w:rsidRPr="002415F8" w:rsidRDefault="00C45D2C" w:rsidP="00C45D2C">
      <w:pPr>
        <w:pStyle w:val="04"/>
      </w:pPr>
      <w:r w:rsidRPr="002415F8">
        <w:t>на территории зон санитарной охраны водоисточников и минеральных источников;</w:t>
      </w:r>
    </w:p>
    <w:p w:rsidR="00C45D2C" w:rsidRPr="002415F8" w:rsidRDefault="00C45D2C" w:rsidP="00C45D2C">
      <w:pPr>
        <w:pStyle w:val="04"/>
      </w:pPr>
      <w:r w:rsidRPr="002415F8">
        <w:t>во всех зонах охраны курортов;</w:t>
      </w:r>
    </w:p>
    <w:p w:rsidR="00C45D2C" w:rsidRPr="002415F8" w:rsidRDefault="00C45D2C" w:rsidP="00C45D2C">
      <w:pPr>
        <w:pStyle w:val="04"/>
      </w:pPr>
      <w:r w:rsidRPr="002415F8">
        <w:t>в местах выхода на поверхность трещиноватых пород;</w:t>
      </w:r>
    </w:p>
    <w:p w:rsidR="00C45D2C" w:rsidRPr="002415F8" w:rsidRDefault="00C45D2C" w:rsidP="00C45D2C">
      <w:pPr>
        <w:pStyle w:val="04"/>
      </w:pPr>
      <w:r w:rsidRPr="002415F8">
        <w:t>в местах выклинивания водоносных горизонтов;</w:t>
      </w:r>
    </w:p>
    <w:p w:rsidR="00C45D2C" w:rsidRPr="002415F8" w:rsidRDefault="00C45D2C" w:rsidP="00C45D2C">
      <w:pPr>
        <w:pStyle w:val="04"/>
      </w:pPr>
      <w:r w:rsidRPr="002415F8">
        <w:t>в местах массового отдыха населения и оздоровительных учреждений.</w:t>
      </w:r>
    </w:p>
    <w:p w:rsidR="00C45D2C" w:rsidRPr="002415F8" w:rsidRDefault="00C45D2C" w:rsidP="00C45D2C">
      <w:pPr>
        <w:pStyle w:val="01"/>
      </w:pPr>
      <w:r w:rsidRPr="002415F8">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C45D2C" w:rsidRPr="002415F8" w:rsidRDefault="00C45D2C" w:rsidP="00C45D2C">
      <w:pPr>
        <w:pStyle w:val="01"/>
      </w:pPr>
      <w:r w:rsidRPr="002415F8">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C45D2C" w:rsidRPr="002415F8" w:rsidRDefault="00A77575" w:rsidP="00C45D2C">
      <w:pPr>
        <w:pStyle w:val="01"/>
      </w:pPr>
      <w:r>
        <w:t>13.</w:t>
      </w:r>
      <w:r w:rsidR="00561366">
        <w:t>3</w:t>
      </w:r>
      <w:r w:rsidR="00C45D2C">
        <w:t>.5</w:t>
      </w:r>
      <w:r w:rsidR="00C45D2C" w:rsidRPr="002415F8">
        <w:t>.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C45D2C" w:rsidRPr="002415F8" w:rsidRDefault="009C28DE" w:rsidP="00C45D2C">
      <w:pPr>
        <w:pStyle w:val="01"/>
      </w:pPr>
      <w:r>
        <w:t>1</w:t>
      </w:r>
      <w:r w:rsidR="00A77575">
        <w:t>3</w:t>
      </w:r>
      <w:r w:rsidR="00561366">
        <w:t>.3</w:t>
      </w:r>
      <w:r w:rsidR="00C45D2C" w:rsidRPr="002415F8">
        <w:t>.6. Для полигонов, принимающих менее 120 тыс. м</w:t>
      </w:r>
      <w:r w:rsidR="00C45D2C">
        <w:rPr>
          <w:vertAlign w:val="superscript"/>
        </w:rPr>
        <w:t>3</w:t>
      </w:r>
      <w:r w:rsidR="00C45D2C" w:rsidRPr="002415F8">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C45D2C" w:rsidRPr="002415F8" w:rsidRDefault="00C45D2C" w:rsidP="00C45D2C">
      <w:pPr>
        <w:pStyle w:val="01"/>
      </w:pPr>
      <w:r w:rsidRPr="002415F8">
        <w:t>Длина одной траншеи должна устраиваться с учетом времени заполнения траншей:</w:t>
      </w:r>
    </w:p>
    <w:p w:rsidR="00C45D2C" w:rsidRPr="002415F8" w:rsidRDefault="00C45D2C" w:rsidP="00C45D2C">
      <w:pPr>
        <w:pStyle w:val="04"/>
      </w:pPr>
      <w:r w:rsidRPr="002415F8">
        <w:t xml:space="preserve">в период температур выше 0°C </w:t>
      </w:r>
      <w:r>
        <w:t>–</w:t>
      </w:r>
      <w:r w:rsidR="00AC715C">
        <w:t xml:space="preserve"> в течение 1-</w:t>
      </w:r>
      <w:r w:rsidRPr="002415F8">
        <w:t>2 месяцев;</w:t>
      </w:r>
    </w:p>
    <w:p w:rsidR="00C45D2C" w:rsidRPr="002415F8" w:rsidRDefault="00C45D2C" w:rsidP="00C45D2C">
      <w:pPr>
        <w:pStyle w:val="04"/>
      </w:pPr>
      <w:r w:rsidRPr="002415F8">
        <w:t xml:space="preserve">в период температур ниже 0°C </w:t>
      </w:r>
      <w:r>
        <w:t>–</w:t>
      </w:r>
      <w:r w:rsidRPr="002415F8">
        <w:t xml:space="preserve"> на весь период промерзания грунтов.</w:t>
      </w:r>
    </w:p>
    <w:p w:rsidR="00C45D2C" w:rsidRPr="002415F8" w:rsidRDefault="009C28DE" w:rsidP="00C45D2C">
      <w:pPr>
        <w:pStyle w:val="01"/>
      </w:pPr>
      <w:r>
        <w:t>1</w:t>
      </w:r>
      <w:r w:rsidR="00A77575">
        <w:t>3</w:t>
      </w:r>
      <w:r w:rsidR="00561366">
        <w:t>.3</w:t>
      </w:r>
      <w:r w:rsidR="00C45D2C" w:rsidRPr="002415F8">
        <w:t>.7.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C45D2C" w:rsidRPr="002415F8" w:rsidRDefault="009C28DE" w:rsidP="00C45D2C">
      <w:pPr>
        <w:pStyle w:val="01"/>
      </w:pPr>
      <w:r>
        <w:t>1</w:t>
      </w:r>
      <w:r w:rsidR="00A77575">
        <w:t>3</w:t>
      </w:r>
      <w:r w:rsidR="00561366">
        <w:t>.3</w:t>
      </w:r>
      <w:r>
        <w:t>.</w:t>
      </w:r>
      <w:r w:rsidR="00C45D2C" w:rsidRPr="002415F8">
        <w:t>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w:t>
      </w:r>
      <w:r>
        <w:t>.</w:t>
      </w:r>
    </w:p>
    <w:p w:rsidR="00C45D2C" w:rsidRPr="009C28DE" w:rsidRDefault="009C28DE" w:rsidP="009C28DE">
      <w:pPr>
        <w:pStyle w:val="01"/>
      </w:pPr>
      <w:r>
        <w:t>1</w:t>
      </w:r>
      <w:r w:rsidR="00A77575">
        <w:t>3</w:t>
      </w:r>
      <w:r w:rsidR="00561366">
        <w:t>.3</w:t>
      </w:r>
      <w:r w:rsidR="00C45D2C" w:rsidRPr="009C28DE">
        <w:t>.9. Территория хозяйственной зоны бетонируется или асфальтируется, освещается, имеет легкое ограждение.</w:t>
      </w:r>
    </w:p>
    <w:p w:rsidR="00C45D2C" w:rsidRPr="002415F8" w:rsidRDefault="009C28DE" w:rsidP="00C45D2C">
      <w:pPr>
        <w:pStyle w:val="01"/>
      </w:pPr>
      <w:r>
        <w:t>1</w:t>
      </w:r>
      <w:r w:rsidR="00A77575">
        <w:t>3</w:t>
      </w:r>
      <w:r w:rsidR="00561366">
        <w:t>.3</w:t>
      </w:r>
      <w:r w:rsidR="00C45D2C" w:rsidRPr="002415F8">
        <w:t>.10.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C45D2C" w:rsidRPr="002415F8" w:rsidRDefault="009C28DE" w:rsidP="00C45D2C">
      <w:pPr>
        <w:pStyle w:val="01"/>
      </w:pPr>
      <w:r>
        <w:t>1</w:t>
      </w:r>
      <w:r w:rsidR="00A77575">
        <w:t>3</w:t>
      </w:r>
      <w:r w:rsidR="00C45D2C" w:rsidRPr="002415F8">
        <w:t>.</w:t>
      </w:r>
      <w:r w:rsidR="00561366">
        <w:t>3</w:t>
      </w:r>
      <w:r>
        <w:t>.</w:t>
      </w:r>
      <w:r w:rsidR="00C45D2C" w:rsidRPr="002415F8">
        <w:t>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C45D2C" w:rsidRPr="0060587B" w:rsidRDefault="009C28DE" w:rsidP="00C45D2C">
      <w:pPr>
        <w:pStyle w:val="01"/>
      </w:pPr>
      <w:r>
        <w:t>1</w:t>
      </w:r>
      <w:r w:rsidR="00A77575">
        <w:t>3</w:t>
      </w:r>
      <w:r w:rsidR="00561366">
        <w:t>.3</w:t>
      </w:r>
      <w:r>
        <w:t>.</w:t>
      </w:r>
      <w:r w:rsidR="00C45D2C" w:rsidRPr="002415F8">
        <w:t xml:space="preserve">12. В зеленой зоне полигона проектируются контрольные скважины, в том числе: одна </w:t>
      </w:r>
      <w:r w:rsidR="00C45D2C" w:rsidRPr="0060587B">
        <w:t xml:space="preserve">контрольная скважина </w:t>
      </w:r>
      <w:r w:rsidRPr="0060587B">
        <w:t>–</w:t>
      </w:r>
      <w:r w:rsidR="00C45D2C" w:rsidRPr="0060587B">
        <w:t xml:space="preserve"> выше полиго</w:t>
      </w:r>
      <w:r w:rsidRPr="0060587B">
        <w:t>на по потоку грунтовых вод, 1-</w:t>
      </w:r>
      <w:r w:rsidR="00C45D2C" w:rsidRPr="0060587B">
        <w:t xml:space="preserve">2 скважины </w:t>
      </w:r>
      <w:r w:rsidRPr="0060587B">
        <w:t>–</w:t>
      </w:r>
      <w:r w:rsidR="00C45D2C" w:rsidRPr="0060587B">
        <w:t xml:space="preserve"> ниже полигона для учета влияния складирования ТБО на грунтовые воды.</w:t>
      </w:r>
    </w:p>
    <w:p w:rsidR="00C45D2C" w:rsidRPr="0060587B" w:rsidRDefault="009C28DE" w:rsidP="00C45D2C">
      <w:pPr>
        <w:pStyle w:val="01"/>
      </w:pPr>
      <w:r w:rsidRPr="0060587B">
        <w:t>1</w:t>
      </w:r>
      <w:r w:rsidR="00A77575" w:rsidRPr="0060587B">
        <w:t>3</w:t>
      </w:r>
      <w:r w:rsidR="00561366" w:rsidRPr="0060587B">
        <w:t>.3</w:t>
      </w:r>
      <w:r w:rsidRPr="0060587B">
        <w:t>.13.</w:t>
      </w:r>
      <w:r w:rsidR="00C45D2C" w:rsidRPr="0060587B">
        <w:t xml:space="preserve"> Сооружения по контролю качества грунтовых и поверхностных вод должны иметь подъезды для автотранспорта.</w:t>
      </w:r>
    </w:p>
    <w:p w:rsidR="00CE0757" w:rsidRPr="0060587B" w:rsidRDefault="00CE0757" w:rsidP="00C45D2C">
      <w:pPr>
        <w:pStyle w:val="01"/>
      </w:pPr>
      <w:r w:rsidRPr="0060587B">
        <w:t>13.3.</w:t>
      </w:r>
      <w:r w:rsidR="000C7A59">
        <w:t>1</w:t>
      </w:r>
      <w:r w:rsidRPr="0060587B">
        <w:t>4. Полигоны ТБО рекомендуется оснащать мусоросортировочными комплексами, для обработки ТБО с целью извлечения компонентов, пригодных для вторичного использования. Запрещается размещение отходов на полигоне ТБО, без их предварительной сортировки, при наличии возможности и производственных мощностей для такой сортировки.</w:t>
      </w:r>
    </w:p>
    <w:p w:rsidR="00FB7DFC" w:rsidRPr="00FB7DFC" w:rsidRDefault="00FB7DFC" w:rsidP="00FB7DFC">
      <w:pPr>
        <w:pStyle w:val="09"/>
      </w:pPr>
      <w:bookmarkStart w:id="215" w:name="_Toc477434978"/>
      <w:r w:rsidRPr="0060587B">
        <w:t>1</w:t>
      </w:r>
      <w:r w:rsidR="00A77575" w:rsidRPr="0060587B">
        <w:t>3</w:t>
      </w:r>
      <w:r w:rsidR="00561366" w:rsidRPr="0060587B">
        <w:t>.4</w:t>
      </w:r>
      <w:r w:rsidRPr="0060587B">
        <w:t>. Зоны размещения полигонов для отходов производства и потребления</w:t>
      </w:r>
      <w:bookmarkEnd w:id="215"/>
    </w:p>
    <w:p w:rsidR="00FB7DFC" w:rsidRPr="00FB7DFC" w:rsidRDefault="00FB7DFC" w:rsidP="00FB7DFC">
      <w:pPr>
        <w:pStyle w:val="01"/>
      </w:pPr>
      <w:r>
        <w:t>1</w:t>
      </w:r>
      <w:r w:rsidR="00A77575">
        <w:t>3</w:t>
      </w:r>
      <w:r w:rsidR="00561366">
        <w:t>.4</w:t>
      </w:r>
      <w:r w:rsidRPr="00FB7DFC">
        <w:t>.1 Объекты размещения отходов прои</w:t>
      </w:r>
      <w:r>
        <w:t>зводства и потребления (далее «</w:t>
      </w:r>
      <w:r w:rsidRPr="00FB7DFC">
        <w:t>полигоны</w:t>
      </w:r>
      <w:r>
        <w:t>»</w:t>
      </w:r>
      <w:r w:rsidRPr="00FB7DFC">
        <w:t>)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FB7DFC" w:rsidRPr="00FB7DFC" w:rsidRDefault="00FB7DFC" w:rsidP="00FB7DFC">
      <w:pPr>
        <w:pStyle w:val="01"/>
      </w:pPr>
      <w:r>
        <w:t>1</w:t>
      </w:r>
      <w:r w:rsidR="00A77575">
        <w:t>3</w:t>
      </w:r>
      <w:r w:rsidR="00561366">
        <w:t>.4</w:t>
      </w:r>
      <w:r>
        <w:t>.2</w:t>
      </w:r>
      <w:r w:rsidRPr="00FB7DFC">
        <w:t>. Полигоны располагаются за пределами жилой зоны и на обособленных территориях с обеспечением нормативных санитарно-защитных зон.</w:t>
      </w:r>
    </w:p>
    <w:p w:rsidR="00FB7DFC" w:rsidRPr="00FB7DFC" w:rsidRDefault="00FB7DFC" w:rsidP="00FB7DFC">
      <w:pPr>
        <w:pStyle w:val="01"/>
      </w:pPr>
      <w:r w:rsidRPr="00FB7DFC">
        <w:t>Полигоны должны располагаться с подветренной стороны по отношению к жилой застройке.</w:t>
      </w:r>
    </w:p>
    <w:p w:rsidR="00FB7DFC" w:rsidRPr="00FB7DFC" w:rsidRDefault="00FB7DFC" w:rsidP="00FB7DFC">
      <w:pPr>
        <w:pStyle w:val="01"/>
      </w:pPr>
      <w:r>
        <w:t>1</w:t>
      </w:r>
      <w:r w:rsidR="00A77575">
        <w:t>3</w:t>
      </w:r>
      <w:r w:rsidR="00561366">
        <w:t>.4</w:t>
      </w:r>
      <w:r>
        <w:t>.3</w:t>
      </w:r>
      <w:r w:rsidRPr="00FB7DFC">
        <w:t>. Размещение полигонов не допускается:</w:t>
      </w:r>
    </w:p>
    <w:p w:rsidR="00FB7DFC" w:rsidRPr="00FB7DFC" w:rsidRDefault="00FB7DFC" w:rsidP="00FB7DFC">
      <w:pPr>
        <w:pStyle w:val="04"/>
      </w:pPr>
      <w:r w:rsidRPr="00FB7DFC">
        <w:t>на территории I, II и III поясов зон санитарной охраны водоисточников и минеральных источников;</w:t>
      </w:r>
    </w:p>
    <w:p w:rsidR="00FB7DFC" w:rsidRPr="00FB7DFC" w:rsidRDefault="00FB7DFC" w:rsidP="00FB7DFC">
      <w:pPr>
        <w:pStyle w:val="04"/>
      </w:pPr>
      <w:r w:rsidRPr="00FB7DFC">
        <w:t>во всех поясах зоны санитарной охраны курортов;</w:t>
      </w:r>
    </w:p>
    <w:p w:rsidR="00FB7DFC" w:rsidRPr="00FB7DFC" w:rsidRDefault="00FB7DFC" w:rsidP="00FB7DFC">
      <w:pPr>
        <w:pStyle w:val="04"/>
      </w:pPr>
      <w:r w:rsidRPr="00FB7DFC">
        <w:t>в зонах массового загородного отдыха населения и на территории лечебно-оздоровительных учреждений;</w:t>
      </w:r>
    </w:p>
    <w:p w:rsidR="00FB7DFC" w:rsidRPr="00FB7DFC" w:rsidRDefault="00FB7DFC" w:rsidP="00FB7DFC">
      <w:pPr>
        <w:pStyle w:val="04"/>
      </w:pPr>
      <w:r w:rsidRPr="00FB7DFC">
        <w:t>в рекреационных зонах;</w:t>
      </w:r>
    </w:p>
    <w:p w:rsidR="00FB7DFC" w:rsidRPr="00FB7DFC" w:rsidRDefault="00FB7DFC" w:rsidP="00FB7DFC">
      <w:pPr>
        <w:pStyle w:val="04"/>
      </w:pPr>
      <w:r w:rsidRPr="00FB7DFC">
        <w:t>в местах выклинивания водоносных горизонтов;</w:t>
      </w:r>
    </w:p>
    <w:p w:rsidR="00FB7DFC" w:rsidRPr="00FB7DFC" w:rsidRDefault="00FB7DFC" w:rsidP="00FB7DFC">
      <w:pPr>
        <w:pStyle w:val="04"/>
      </w:pPr>
      <w:r w:rsidRPr="00FB7DFC">
        <w:t>в границах установленных водоохранных зон открытых водоемов.</w:t>
      </w:r>
    </w:p>
    <w:p w:rsidR="00FB7DFC" w:rsidRPr="00FB7DFC" w:rsidRDefault="00FB7DFC" w:rsidP="00FB7DFC">
      <w:pPr>
        <w:pStyle w:val="01"/>
      </w:pPr>
      <w:r>
        <w:t>1</w:t>
      </w:r>
      <w:r w:rsidR="00A77575">
        <w:t>3</w:t>
      </w:r>
      <w:r w:rsidR="00561366">
        <w:t>.4</w:t>
      </w:r>
      <w:r w:rsidRPr="00FB7DFC">
        <w:t>.4. 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B7DFC" w:rsidRPr="00FB7DFC" w:rsidRDefault="00FB7DFC" w:rsidP="00FB7DFC">
      <w:pPr>
        <w:pStyle w:val="01"/>
      </w:pPr>
      <w:r>
        <w:t>1</w:t>
      </w:r>
      <w:r w:rsidR="00A77575">
        <w:t>3</w:t>
      </w:r>
      <w:r w:rsidR="00561366">
        <w:t>.4</w:t>
      </w:r>
      <w:r>
        <w:t>.5</w:t>
      </w:r>
      <w:r w:rsidRPr="00FB7DFC">
        <w:t>.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FB7DFC" w:rsidRPr="00FB7DFC" w:rsidRDefault="00FB7DFC" w:rsidP="00FB7DFC">
      <w:pPr>
        <w:pStyle w:val="01"/>
      </w:pPr>
      <w:r>
        <w:t>1</w:t>
      </w:r>
      <w:r w:rsidR="00A77575">
        <w:t>3</w:t>
      </w:r>
      <w:r w:rsidR="00561366">
        <w:t>.4</w:t>
      </w:r>
      <w:r w:rsidRPr="00FB7DFC">
        <w:t>.6.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FB7DFC" w:rsidRPr="0060587B" w:rsidRDefault="00FB7DFC" w:rsidP="00FB7DFC">
      <w:pPr>
        <w:pStyle w:val="01"/>
      </w:pPr>
      <w:r>
        <w:t>1</w:t>
      </w:r>
      <w:r w:rsidR="00A77575">
        <w:t>3</w:t>
      </w:r>
      <w:r w:rsidRPr="00FB7DFC">
        <w:t>.</w:t>
      </w:r>
      <w:r w:rsidR="00561366">
        <w:t>4</w:t>
      </w:r>
      <w:r w:rsidRPr="0060587B">
        <w:t>.7.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CE0757" w:rsidRPr="0060587B" w:rsidRDefault="00CE0757" w:rsidP="00CE0757">
      <w:pPr>
        <w:pStyle w:val="01"/>
      </w:pPr>
      <w:r w:rsidRPr="0060587B">
        <w:t xml:space="preserve">13.4.8. Полигоны рекомендуется оснащать мусоросортировочными комплексами, для обработки </w:t>
      </w:r>
      <w:r w:rsidR="004F1A04" w:rsidRPr="0060587B">
        <w:t>отходов производства и потребления</w:t>
      </w:r>
      <w:r w:rsidRPr="0060587B">
        <w:t xml:space="preserve"> с целью извлечения компонентов, пригодных для вторичного использования. Запрещается ра</w:t>
      </w:r>
      <w:r w:rsidR="004F1A04" w:rsidRPr="0060587B">
        <w:t>змещение отходов на полигоне</w:t>
      </w:r>
      <w:r w:rsidRPr="0060587B">
        <w:t>, без их предварительной сортировки, при наличии возможности и производственных мощностей для такой сортировки.</w:t>
      </w:r>
    </w:p>
    <w:p w:rsidR="00860E51" w:rsidRDefault="00860E51" w:rsidP="00860E51">
      <w:pPr>
        <w:pStyle w:val="03"/>
      </w:pPr>
      <w:bookmarkStart w:id="216" w:name="_Toc477434979"/>
      <w:r w:rsidRPr="0060587B">
        <w:t>14. Охрана объектов культурного наследия</w:t>
      </w:r>
      <w:r w:rsidRPr="002415F8">
        <w:t xml:space="preserve"> </w:t>
      </w:r>
      <w:r>
        <w:t>(памятников истории и культуры)</w:t>
      </w:r>
      <w:bookmarkEnd w:id="216"/>
    </w:p>
    <w:p w:rsidR="00E25C32" w:rsidRPr="00E25C32" w:rsidRDefault="00E25C32" w:rsidP="00E25C32">
      <w:pPr>
        <w:pStyle w:val="09"/>
      </w:pPr>
      <w:bookmarkStart w:id="217" w:name="_Toc477434980"/>
      <w:r>
        <w:t>14.1. Общие требования</w:t>
      </w:r>
      <w:bookmarkEnd w:id="217"/>
    </w:p>
    <w:p w:rsidR="00860E51" w:rsidRPr="00860E51" w:rsidRDefault="00860E51" w:rsidP="00860E51">
      <w:pPr>
        <w:pStyle w:val="01"/>
      </w:pPr>
      <w:r w:rsidRPr="00860E51">
        <w:t>14.1</w:t>
      </w:r>
      <w:r w:rsidR="00DF3FD1">
        <w:t>.1</w:t>
      </w:r>
      <w:r w:rsidRPr="00860E51">
        <w:t xml:space="preserve">. При подготовке </w:t>
      </w:r>
      <w:r>
        <w:t>генерального плана городского округа</w:t>
      </w:r>
      <w:r w:rsidRPr="00860E51">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w:t>
      </w:r>
      <w:r w:rsidR="00563820">
        <w:t>в Российской Федерации (далее «</w:t>
      </w:r>
      <w:r w:rsidRPr="00860E51">
        <w:t>объекты культурного наследия</w:t>
      </w:r>
      <w:r w:rsidR="00563820">
        <w:t>»</w:t>
      </w:r>
      <w:r w:rsidRPr="00860E51">
        <w:t>).</w:t>
      </w:r>
    </w:p>
    <w:p w:rsidR="00860E51" w:rsidRPr="002415F8" w:rsidRDefault="00563820" w:rsidP="00563820">
      <w:pPr>
        <w:pStyle w:val="01"/>
      </w:pPr>
      <w:r>
        <w:t>14.</w:t>
      </w:r>
      <w:r w:rsidR="00DF3FD1">
        <w:t>1.</w:t>
      </w:r>
      <w:r>
        <w:t>2</w:t>
      </w:r>
      <w:r w:rsidR="00860E51" w:rsidRPr="002415F8">
        <w:t xml:space="preserve">. Проекты планировки территорий </w:t>
      </w:r>
      <w:r>
        <w:t>городского округа</w:t>
      </w:r>
      <w:r w:rsidR="00860E51" w:rsidRPr="002415F8">
        <w:t xml:space="preserve">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w:t>
      </w:r>
      <w:r>
        <w:t>городского округа</w:t>
      </w:r>
      <w:r w:rsidR="00860E51" w:rsidRPr="002415F8">
        <w:t xml:space="preserve"> включают в себя в том числе историко-архитектурные опорные планы, проекты зон охраны объектов культурного наследия.</w:t>
      </w:r>
    </w:p>
    <w:p w:rsidR="00860E51" w:rsidRPr="00563820" w:rsidRDefault="00563820" w:rsidP="00563820">
      <w:pPr>
        <w:pStyle w:val="01"/>
      </w:pPr>
      <w:r>
        <w:t>14</w:t>
      </w:r>
      <w:r w:rsidR="00860E51" w:rsidRPr="00563820">
        <w:t>.</w:t>
      </w:r>
      <w:r w:rsidR="00DF3FD1">
        <w:t>1.</w:t>
      </w:r>
      <w:r w:rsidR="00860E51" w:rsidRPr="00563820">
        <w:t>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860E51" w:rsidRPr="002415F8" w:rsidRDefault="00563820" w:rsidP="00563820">
      <w:pPr>
        <w:pStyle w:val="01"/>
      </w:pPr>
      <w:r>
        <w:t>14.</w:t>
      </w:r>
      <w:r w:rsidR="00DF3FD1">
        <w:t>1.</w:t>
      </w:r>
      <w:r w:rsidR="00860E51" w:rsidRPr="002415F8">
        <w:t>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0E51" w:rsidRPr="002415F8" w:rsidRDefault="00DF3FD1" w:rsidP="00563820">
      <w:pPr>
        <w:pStyle w:val="09"/>
      </w:pPr>
      <w:bookmarkStart w:id="218" w:name="_Toc477434981"/>
      <w:r>
        <w:t>14.2</w:t>
      </w:r>
      <w:r w:rsidR="00860E51" w:rsidRPr="002415F8">
        <w:t>. Зоны охран</w:t>
      </w:r>
      <w:r w:rsidR="00563820">
        <w:t>ы объектов культурного наследия</w:t>
      </w:r>
      <w:bookmarkEnd w:id="218"/>
    </w:p>
    <w:p w:rsidR="00860E51" w:rsidRPr="00563820" w:rsidRDefault="00DF3FD1" w:rsidP="00563820">
      <w:pPr>
        <w:pStyle w:val="01"/>
      </w:pPr>
      <w:r>
        <w:t>14.2</w:t>
      </w:r>
      <w:r w:rsidR="00563820" w:rsidRPr="00563820">
        <w:t>.1</w:t>
      </w:r>
      <w:r w:rsidR="00860E51" w:rsidRPr="00563820">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60E51" w:rsidRPr="00563820" w:rsidRDefault="00860E51" w:rsidP="00563820">
      <w:pPr>
        <w:pStyle w:val="01"/>
      </w:pPr>
      <w:r w:rsidRPr="00563820">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860E51" w:rsidRPr="002415F8" w:rsidRDefault="00DF3FD1" w:rsidP="00B24BAB">
      <w:pPr>
        <w:pStyle w:val="01"/>
      </w:pPr>
      <w:r>
        <w:t>14.2</w:t>
      </w:r>
      <w:r w:rsidR="00B24BAB">
        <w:t>.2</w:t>
      </w:r>
      <w:r w:rsidR="00860E51" w:rsidRPr="002415F8">
        <w:t>.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860E51" w:rsidRPr="002415F8" w:rsidRDefault="00860E51" w:rsidP="00B24BAB">
      <w:pPr>
        <w:pStyle w:val="04"/>
      </w:pPr>
      <w:r w:rsidRPr="002415F8">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860E51" w:rsidRPr="002415F8" w:rsidRDefault="00860E51" w:rsidP="00B24BAB">
      <w:pPr>
        <w:pStyle w:val="04"/>
      </w:pPr>
      <w:r w:rsidRPr="002415F8">
        <w:t xml:space="preserve">в отношении объектов культурного наследия местного (муниципального) значения по согласованию с органом местного самоуправления </w:t>
      </w:r>
      <w:r w:rsidR="00B24BAB">
        <w:t>городского округа</w:t>
      </w:r>
      <w:r w:rsidRPr="002415F8">
        <w:t>, на территории которого находится объект культурного наследия.</w:t>
      </w:r>
    </w:p>
    <w:p w:rsidR="00860E51" w:rsidRPr="002415F8" w:rsidRDefault="00860E51" w:rsidP="00B24BAB">
      <w:pPr>
        <w:pStyle w:val="01"/>
      </w:pPr>
      <w:r w:rsidRPr="002415F8">
        <w:t>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860E51" w:rsidRPr="002415F8" w:rsidRDefault="00DF3FD1" w:rsidP="002E1BD9">
      <w:pPr>
        <w:pStyle w:val="01"/>
      </w:pPr>
      <w:r>
        <w:t>14.2</w:t>
      </w:r>
      <w:r w:rsidR="002E1BD9">
        <w:t>.3</w:t>
      </w:r>
      <w:r w:rsidR="00860E51" w:rsidRPr="002415F8">
        <w:t>.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860E51" w:rsidRPr="002415F8" w:rsidRDefault="00860E51" w:rsidP="002E1BD9">
      <w:pPr>
        <w:pStyle w:val="01"/>
      </w:pPr>
      <w:r w:rsidRPr="002415F8">
        <w:t xml:space="preserve">Проектирование, строительство, реконструкция на территории, расположенной на расстоянии менее 40 </w:t>
      </w:r>
      <w:r w:rsidR="009E2731">
        <w:t>м</w:t>
      </w:r>
      <w:r w:rsidRPr="002415F8">
        <w:t xml:space="preserve">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860E51" w:rsidRPr="002415F8" w:rsidRDefault="00860E51" w:rsidP="002E1BD9">
      <w:pPr>
        <w:pStyle w:val="01"/>
      </w:pPr>
      <w:r w:rsidRPr="002415F8">
        <w:t>Для объектов археологии в зависимости от их типа устанавливаются следующие границы зон охраны:</w:t>
      </w:r>
    </w:p>
    <w:p w:rsidR="00860E51" w:rsidRPr="002415F8" w:rsidRDefault="0048601A" w:rsidP="0048601A">
      <w:pPr>
        <w:pStyle w:val="01"/>
      </w:pPr>
      <w:r>
        <w:t xml:space="preserve">1) </w:t>
      </w:r>
      <w:r w:rsidR="00860E51" w:rsidRPr="002415F8">
        <w:t xml:space="preserve">для поселений, городищ, селищ независимо от места их расположения </w:t>
      </w:r>
      <w:r w:rsidR="002E1BD9">
        <w:t>–</w:t>
      </w:r>
      <w:r w:rsidR="00860E51" w:rsidRPr="002415F8">
        <w:t xml:space="preserve"> 500 </w:t>
      </w:r>
      <w:r w:rsidR="009E2731">
        <w:t>м</w:t>
      </w:r>
      <w:r w:rsidR="00860E51" w:rsidRPr="002415F8">
        <w:t xml:space="preserve"> от границ памятника по всему его периметру;</w:t>
      </w:r>
    </w:p>
    <w:p w:rsidR="00860E51" w:rsidRPr="002415F8" w:rsidRDefault="0048601A" w:rsidP="0048601A">
      <w:pPr>
        <w:pStyle w:val="01"/>
      </w:pPr>
      <w:r>
        <w:t xml:space="preserve">2) </w:t>
      </w:r>
      <w:r w:rsidR="00860E51" w:rsidRPr="002415F8">
        <w:t xml:space="preserve">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w:t>
      </w:r>
      <w:r w:rsidR="002E1BD9">
        <w:t>–</w:t>
      </w:r>
      <w:r w:rsidR="00860E51" w:rsidRPr="002415F8">
        <w:t xml:space="preserve"> 200 </w:t>
      </w:r>
      <w:r w:rsidR="009E2731">
        <w:t>м</w:t>
      </w:r>
      <w:r w:rsidR="00860E51" w:rsidRPr="002415F8">
        <w:t xml:space="preserve"> от границ памятника по всему его периметру;</w:t>
      </w:r>
    </w:p>
    <w:p w:rsidR="00860E51" w:rsidRPr="002415F8" w:rsidRDefault="0048601A" w:rsidP="0048601A">
      <w:pPr>
        <w:pStyle w:val="01"/>
      </w:pPr>
      <w:r>
        <w:t xml:space="preserve">3) </w:t>
      </w:r>
      <w:r w:rsidR="00860E51" w:rsidRPr="002415F8">
        <w:t>для курганов высотой:</w:t>
      </w:r>
    </w:p>
    <w:p w:rsidR="00860E51" w:rsidRPr="002415F8" w:rsidRDefault="00860E51" w:rsidP="0048601A">
      <w:pPr>
        <w:pStyle w:val="04"/>
      </w:pPr>
      <w:r w:rsidRPr="002415F8">
        <w:t xml:space="preserve">до 1 </w:t>
      </w:r>
      <w:r w:rsidR="009E2731">
        <w:t>м</w:t>
      </w:r>
      <w:r w:rsidRPr="002415F8">
        <w:t xml:space="preserve"> </w:t>
      </w:r>
      <w:r w:rsidR="002E1BD9">
        <w:t>–</w:t>
      </w:r>
      <w:r w:rsidRPr="002415F8">
        <w:t xml:space="preserve"> 50 </w:t>
      </w:r>
      <w:r w:rsidR="009E2731">
        <w:t>м</w:t>
      </w:r>
      <w:r w:rsidRPr="002415F8">
        <w:t xml:space="preserve"> от подошвы кургана по всему его периметру;</w:t>
      </w:r>
    </w:p>
    <w:p w:rsidR="00860E51" w:rsidRPr="002415F8" w:rsidRDefault="00860E51" w:rsidP="0048601A">
      <w:pPr>
        <w:pStyle w:val="04"/>
      </w:pPr>
      <w:r w:rsidRPr="002415F8">
        <w:t xml:space="preserve">до 2 </w:t>
      </w:r>
      <w:r w:rsidR="009E2731">
        <w:t>м</w:t>
      </w:r>
      <w:r w:rsidRPr="002415F8">
        <w:t xml:space="preserve"> </w:t>
      </w:r>
      <w:r w:rsidR="002E1BD9">
        <w:t>–</w:t>
      </w:r>
      <w:r w:rsidRPr="002415F8">
        <w:t xml:space="preserve"> 75 </w:t>
      </w:r>
      <w:r w:rsidR="009E2731">
        <w:t>м</w:t>
      </w:r>
      <w:r w:rsidRPr="002415F8">
        <w:t xml:space="preserve"> от подошвы кургана по всему его периметру;</w:t>
      </w:r>
    </w:p>
    <w:p w:rsidR="00860E51" w:rsidRPr="002415F8" w:rsidRDefault="00860E51" w:rsidP="0048601A">
      <w:pPr>
        <w:pStyle w:val="04"/>
      </w:pPr>
      <w:r w:rsidRPr="002415F8">
        <w:t xml:space="preserve">до 3 </w:t>
      </w:r>
      <w:r w:rsidR="009E2731">
        <w:t>м</w:t>
      </w:r>
      <w:r w:rsidRPr="002415F8">
        <w:t xml:space="preserve"> </w:t>
      </w:r>
      <w:r w:rsidR="002E1BD9">
        <w:t>–</w:t>
      </w:r>
      <w:r w:rsidRPr="002415F8">
        <w:t xml:space="preserve"> 125 </w:t>
      </w:r>
      <w:r w:rsidR="009E2731">
        <w:t>м</w:t>
      </w:r>
      <w:r w:rsidRPr="002415F8">
        <w:t xml:space="preserve"> от подошвы кургана по всему его периметру;</w:t>
      </w:r>
    </w:p>
    <w:p w:rsidR="00860E51" w:rsidRPr="002415F8" w:rsidRDefault="00860E51" w:rsidP="0048601A">
      <w:pPr>
        <w:pStyle w:val="04"/>
      </w:pPr>
      <w:r w:rsidRPr="002415F8">
        <w:t xml:space="preserve">свыше 3 </w:t>
      </w:r>
      <w:r w:rsidR="009E2731">
        <w:t>м</w:t>
      </w:r>
      <w:r w:rsidRPr="002415F8">
        <w:t xml:space="preserve"> </w:t>
      </w:r>
      <w:r w:rsidR="002E1BD9">
        <w:t>–</w:t>
      </w:r>
      <w:r w:rsidRPr="002415F8">
        <w:t xml:space="preserve"> 150 </w:t>
      </w:r>
      <w:r w:rsidR="009E2731">
        <w:t>м</w:t>
      </w:r>
      <w:r w:rsidRPr="002415F8">
        <w:t xml:space="preserve"> от подошвы кургана по всему его периметру;</w:t>
      </w:r>
    </w:p>
    <w:p w:rsidR="00860E51" w:rsidRPr="002415F8" w:rsidRDefault="00860E51" w:rsidP="0048601A">
      <w:pPr>
        <w:pStyle w:val="04"/>
      </w:pPr>
      <w:r w:rsidRPr="002415F8">
        <w:t xml:space="preserve">для дольменов, каменных баб, культовых крестов, менгиров, петроглифов, кромлехов, ацангуаров, древних дорог и клеров </w:t>
      </w:r>
      <w:r w:rsidR="002E1BD9">
        <w:t>–</w:t>
      </w:r>
      <w:r w:rsidRPr="002415F8">
        <w:t xml:space="preserve"> 50 </w:t>
      </w:r>
      <w:r w:rsidR="009E2731">
        <w:t>м</w:t>
      </w:r>
      <w:r w:rsidRPr="002415F8">
        <w:t xml:space="preserve"> от границ памятника по всему его периметру;</w:t>
      </w:r>
    </w:p>
    <w:p w:rsidR="00860E51" w:rsidRPr="002415F8" w:rsidRDefault="00860E51" w:rsidP="0048601A">
      <w:pPr>
        <w:pStyle w:val="04"/>
      </w:pPr>
      <w:r w:rsidRPr="002415F8">
        <w:t>для объектов культурного наследия, имею</w:t>
      </w:r>
      <w:r w:rsidR="002E1BD9">
        <w:t>щих в своем составе захоронения</w:t>
      </w:r>
      <w:r w:rsidRPr="002415F8">
        <w:t xml:space="preserve"> </w:t>
      </w:r>
      <w:r w:rsidR="002E1BD9">
        <w:t>–</w:t>
      </w:r>
      <w:r w:rsidRPr="002415F8">
        <w:t xml:space="preserve"> 40 </w:t>
      </w:r>
      <w:r w:rsidR="009E2731">
        <w:t>м</w:t>
      </w:r>
      <w:r w:rsidRPr="002415F8">
        <w:t xml:space="preserve"> от границы территории объекта культурного наследия по всему его периметру.</w:t>
      </w:r>
    </w:p>
    <w:p w:rsidR="00860E51" w:rsidRPr="002415F8" w:rsidRDefault="00860E51" w:rsidP="002E1BD9">
      <w:pPr>
        <w:pStyle w:val="01"/>
      </w:pPr>
      <w:r w:rsidRPr="002415F8">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860E51" w:rsidRPr="002E1BD9" w:rsidRDefault="00DF3FD1" w:rsidP="002E1BD9">
      <w:pPr>
        <w:pStyle w:val="01"/>
      </w:pPr>
      <w:r>
        <w:t>14.2</w:t>
      </w:r>
      <w:r w:rsidR="002E1BD9" w:rsidRPr="002E1BD9">
        <w:t>.4</w:t>
      </w:r>
      <w:r w:rsidR="00860E51" w:rsidRPr="002E1BD9">
        <w:t>. СП 42.13330.2011 установлено, что расстояния от памятников истории и культуры до транспортных и инженерных коммуникаций должны быть не менее:</w:t>
      </w:r>
    </w:p>
    <w:p w:rsidR="00860E51" w:rsidRPr="002E1BD9" w:rsidRDefault="0048601A" w:rsidP="0048601A">
      <w:pPr>
        <w:pStyle w:val="01"/>
      </w:pPr>
      <w:r>
        <w:t xml:space="preserve">1) </w:t>
      </w:r>
      <w:r w:rsidR="00860E51" w:rsidRPr="002E1BD9">
        <w:t>до проезжих частей магистралей скоростного и непрерывного движения:</w:t>
      </w:r>
    </w:p>
    <w:p w:rsidR="00860E51" w:rsidRPr="0048601A" w:rsidRDefault="00860E51" w:rsidP="0048601A">
      <w:pPr>
        <w:pStyle w:val="04"/>
      </w:pPr>
      <w:r w:rsidRPr="0048601A">
        <w:t xml:space="preserve">в условиях сложного рельефа </w:t>
      </w:r>
      <w:r w:rsidR="002E1BD9" w:rsidRPr="0048601A">
        <w:t>–</w:t>
      </w:r>
      <w:r w:rsidRPr="0048601A">
        <w:t xml:space="preserve"> 100 м;</w:t>
      </w:r>
    </w:p>
    <w:p w:rsidR="00860E51" w:rsidRPr="0048601A" w:rsidRDefault="00860E51" w:rsidP="0048601A">
      <w:pPr>
        <w:pStyle w:val="04"/>
      </w:pPr>
      <w:r w:rsidRPr="0048601A">
        <w:t xml:space="preserve">на плоском рельефе </w:t>
      </w:r>
      <w:r w:rsidR="002E1BD9" w:rsidRPr="0048601A">
        <w:t>–</w:t>
      </w:r>
      <w:r w:rsidRPr="0048601A">
        <w:t xml:space="preserve"> 50 м;</w:t>
      </w:r>
    </w:p>
    <w:p w:rsidR="00860E51" w:rsidRPr="002E1BD9" w:rsidRDefault="0048601A" w:rsidP="0048601A">
      <w:pPr>
        <w:pStyle w:val="01"/>
      </w:pPr>
      <w:r>
        <w:t xml:space="preserve">2) </w:t>
      </w:r>
      <w:r w:rsidR="00860E51" w:rsidRPr="002E1BD9">
        <w:t xml:space="preserve">до сетей водопровода, канализации и теплоснабжения (кроме разводящих) </w:t>
      </w:r>
      <w:r w:rsidR="002E1BD9">
        <w:t>–</w:t>
      </w:r>
      <w:r w:rsidR="00860E51" w:rsidRPr="002E1BD9">
        <w:t xml:space="preserve"> 15 м;</w:t>
      </w:r>
    </w:p>
    <w:p w:rsidR="00860E51" w:rsidRPr="002E1BD9" w:rsidRDefault="0048601A" w:rsidP="0048601A">
      <w:pPr>
        <w:pStyle w:val="01"/>
      </w:pPr>
      <w:r>
        <w:t xml:space="preserve">3) </w:t>
      </w:r>
      <w:r w:rsidR="00860E51" w:rsidRPr="002E1BD9">
        <w:t xml:space="preserve">до других подземных инженерных сетей </w:t>
      </w:r>
      <w:r w:rsidR="002E1BD9">
        <w:t>–</w:t>
      </w:r>
      <w:r w:rsidR="00860E51" w:rsidRPr="002E1BD9">
        <w:t xml:space="preserve"> 5 м.</w:t>
      </w:r>
    </w:p>
    <w:p w:rsidR="00860E51" w:rsidRPr="002415F8" w:rsidRDefault="00860E51" w:rsidP="002E1BD9">
      <w:pPr>
        <w:pStyle w:val="01"/>
      </w:pPr>
      <w:r w:rsidRPr="002415F8">
        <w:t>В условиях реконструкции указанные расстояния до инженерных сетей допускается сокращать, но принимать не менее:</w:t>
      </w:r>
    </w:p>
    <w:p w:rsidR="0048601A" w:rsidRDefault="00860E51" w:rsidP="0048601A">
      <w:pPr>
        <w:pStyle w:val="04"/>
      </w:pPr>
      <w:r w:rsidRPr="002415F8">
        <w:t xml:space="preserve">до водонесущих сетей </w:t>
      </w:r>
      <w:r w:rsidR="002E1BD9">
        <w:t>–</w:t>
      </w:r>
      <w:r w:rsidRPr="002415F8">
        <w:t xml:space="preserve"> 5 м; </w:t>
      </w:r>
    </w:p>
    <w:p w:rsidR="00860E51" w:rsidRPr="002415F8" w:rsidRDefault="00860E51" w:rsidP="0048601A">
      <w:pPr>
        <w:pStyle w:val="04"/>
      </w:pPr>
      <w:r w:rsidRPr="002415F8">
        <w:t xml:space="preserve">неводонесущих </w:t>
      </w:r>
      <w:r w:rsidR="002E1BD9">
        <w:t>–</w:t>
      </w:r>
      <w:r w:rsidRPr="002415F8">
        <w:t xml:space="preserve"> 2 м.</w:t>
      </w:r>
    </w:p>
    <w:p w:rsidR="00860E51" w:rsidRPr="002415F8" w:rsidRDefault="00860E51" w:rsidP="002E1BD9">
      <w:pPr>
        <w:pStyle w:val="01"/>
      </w:pPr>
      <w:r w:rsidRPr="002415F8">
        <w:t>При этом необходимо обеспечивать проведение специальных технических мероприятий при производстве строительных работ.</w:t>
      </w:r>
    </w:p>
    <w:p w:rsidR="00860E51" w:rsidRPr="002415F8" w:rsidRDefault="002E1BD9" w:rsidP="002E1BD9">
      <w:pPr>
        <w:pStyle w:val="01"/>
      </w:pPr>
      <w:r>
        <w:t>14.</w:t>
      </w:r>
      <w:r w:rsidR="00DF3FD1">
        <w:t>2</w:t>
      </w:r>
      <w:r>
        <w:t>.5</w:t>
      </w:r>
      <w:r w:rsidR="00860E51" w:rsidRPr="002415F8">
        <w:t>.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860E51" w:rsidRPr="002415F8" w:rsidRDefault="00DF3FD1" w:rsidP="00883CF0">
      <w:pPr>
        <w:pStyle w:val="01"/>
      </w:pPr>
      <w:r>
        <w:t>14.2</w:t>
      </w:r>
      <w:r w:rsidR="00883CF0">
        <w:t>.6</w:t>
      </w:r>
      <w:r w:rsidR="00860E51" w:rsidRPr="002415F8">
        <w:t>.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60E51" w:rsidRPr="002415F8" w:rsidRDefault="00DF3FD1" w:rsidP="00883CF0">
      <w:pPr>
        <w:pStyle w:val="01"/>
      </w:pPr>
      <w:r>
        <w:t>14.2</w:t>
      </w:r>
      <w:r w:rsidR="00883CF0">
        <w:t>.</w:t>
      </w:r>
      <w:r w:rsidR="00860E51" w:rsidRPr="002415F8">
        <w:t>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860E51" w:rsidRPr="0040552E" w:rsidRDefault="00DF3FD1" w:rsidP="0040552E">
      <w:pPr>
        <w:pStyle w:val="01"/>
      </w:pPr>
      <w:r>
        <w:t>14.2</w:t>
      </w:r>
      <w:r w:rsidR="00860E51" w:rsidRPr="0040552E">
        <w:t>.8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860E51" w:rsidRPr="002415F8" w:rsidRDefault="00DF3FD1" w:rsidP="0057282C">
      <w:pPr>
        <w:pStyle w:val="01"/>
      </w:pPr>
      <w:r>
        <w:t>14.2</w:t>
      </w:r>
      <w:r w:rsidR="0040552E">
        <w:t>.9</w:t>
      </w:r>
      <w:r w:rsidR="00860E51" w:rsidRPr="002415F8">
        <w:t>. 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860E51" w:rsidRPr="002415F8" w:rsidRDefault="00860E51" w:rsidP="0057282C">
      <w:pPr>
        <w:pStyle w:val="01"/>
      </w:pPr>
      <w:r w:rsidRPr="002415F8">
        <w:t>При подготовке документации по планировке исторических поселений необходимо предусматривать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выявленных объектов культурного наследия, предмета охраны исторического поселения.</w:t>
      </w:r>
    </w:p>
    <w:p w:rsidR="00860E51" w:rsidRPr="002415F8" w:rsidRDefault="00860E51" w:rsidP="0057282C">
      <w:pPr>
        <w:pStyle w:val="01"/>
      </w:pPr>
      <w:r w:rsidRPr="002415F8">
        <w:t>Предмет охраны исторического поселения включает в себя:</w:t>
      </w:r>
    </w:p>
    <w:p w:rsidR="00860E51" w:rsidRPr="002415F8" w:rsidRDefault="00860E51" w:rsidP="0085362C">
      <w:pPr>
        <w:pStyle w:val="04"/>
      </w:pPr>
      <w:r w:rsidRPr="002415F8">
        <w:t xml:space="preserve">исторически ценные градоформирующие объекты </w:t>
      </w:r>
      <w:r w:rsidR="004658EC">
        <w:t>–</w:t>
      </w:r>
      <w:r w:rsidRPr="002415F8">
        <w:t xml:space="preserve">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860E51" w:rsidRPr="002415F8" w:rsidRDefault="00860E51" w:rsidP="0085362C">
      <w:pPr>
        <w:pStyle w:val="04"/>
      </w:pPr>
      <w:r w:rsidRPr="002415F8">
        <w:t>планировочную структуру, включая ее элементы;</w:t>
      </w:r>
    </w:p>
    <w:p w:rsidR="00860E51" w:rsidRPr="002415F8" w:rsidRDefault="00860E51" w:rsidP="0085362C">
      <w:pPr>
        <w:pStyle w:val="04"/>
      </w:pPr>
      <w:r w:rsidRPr="002415F8">
        <w:t>объемно-пространственную структуру;</w:t>
      </w:r>
    </w:p>
    <w:p w:rsidR="00860E51" w:rsidRPr="002415F8" w:rsidRDefault="00860E51" w:rsidP="0085362C">
      <w:pPr>
        <w:pStyle w:val="04"/>
      </w:pPr>
      <w:r w:rsidRPr="002415F8">
        <w:t xml:space="preserve">композицию и силуэт застройки </w:t>
      </w:r>
      <w:r w:rsidR="004658EC">
        <w:t>–</w:t>
      </w:r>
      <w:r w:rsidRPr="002415F8">
        <w:t xml:space="preserve"> соотношение вертикальных и горизонтальных доминант и акцентов;</w:t>
      </w:r>
    </w:p>
    <w:p w:rsidR="00860E51" w:rsidRPr="002415F8" w:rsidRDefault="00860E51" w:rsidP="0085362C">
      <w:pPr>
        <w:pStyle w:val="04"/>
      </w:pPr>
      <w:r w:rsidRPr="002415F8">
        <w:t>соотношение между различными городскими пространствами (свободными, застроенными, озелененными);</w:t>
      </w:r>
    </w:p>
    <w:p w:rsidR="00860E51" w:rsidRPr="002415F8" w:rsidRDefault="00860E51" w:rsidP="0085362C">
      <w:pPr>
        <w:pStyle w:val="04"/>
      </w:pPr>
      <w:r w:rsidRPr="002415F8">
        <w:t>композиционно-видовые связи (панорамы), соотношение природного и созданного человеком окружения.</w:t>
      </w:r>
    </w:p>
    <w:p w:rsidR="00860E51" w:rsidRPr="002415F8" w:rsidRDefault="00860E51" w:rsidP="00D65EF2">
      <w:pPr>
        <w:pStyle w:val="01"/>
      </w:pPr>
      <w:r w:rsidRPr="002415F8">
        <w:t>Проекты генеральных планов, правил землепользования и застройки, подготовленные применительно к территориям исторического поселения регионального значения, подлежат согласованию с краевым органом охраны объектов культурного наследия.</w:t>
      </w:r>
    </w:p>
    <w:p w:rsidR="00860E51" w:rsidRPr="002415F8" w:rsidRDefault="00860E51" w:rsidP="0099521D">
      <w:pPr>
        <w:pStyle w:val="01"/>
      </w:pPr>
      <w:r w:rsidRPr="002415F8">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860E51" w:rsidRPr="002415F8" w:rsidRDefault="00860E51" w:rsidP="0099521D">
      <w:pPr>
        <w:pStyle w:val="01"/>
      </w:pPr>
      <w:r w:rsidRPr="002415F8">
        <w:t>Настенные вывески не должны нарушать декоративного решения и внешнего вида фасадов зданий и сооружений.</w:t>
      </w:r>
    </w:p>
    <w:p w:rsidR="00860E51" w:rsidRPr="002415F8" w:rsidRDefault="00860E51" w:rsidP="0099521D">
      <w:pPr>
        <w:pStyle w:val="01"/>
      </w:pPr>
      <w:r w:rsidRPr="002415F8">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860E51" w:rsidRPr="002415F8" w:rsidRDefault="00860E51" w:rsidP="0099521D">
      <w:pPr>
        <w:pStyle w:val="01"/>
      </w:pPr>
      <w:r w:rsidRPr="002415F8">
        <w:t>К рекламным конструкциям относятся панно, консольные вывески (консоли), транспаранты-перетяжки, флаговые композиции, витражи, электронные табло (электронные экраны), маркизы, рекламные вывески, иные технические объекты стабильного территориального размещения, установленные на фасадах, крышах и иных конструктивных элементах зданий, строений и сооружений в целях распространения рекламы.</w:t>
      </w:r>
    </w:p>
    <w:p w:rsidR="00860E51" w:rsidRPr="002415F8" w:rsidRDefault="00860E51" w:rsidP="00663E17">
      <w:pPr>
        <w:pStyle w:val="01"/>
      </w:pPr>
      <w:r w:rsidRPr="002415F8">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860E51" w:rsidRPr="002415F8" w:rsidRDefault="00860E51" w:rsidP="009A5E86">
      <w:pPr>
        <w:pStyle w:val="01"/>
      </w:pPr>
      <w:r w:rsidRPr="002415F8">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860E51" w:rsidRPr="002415F8" w:rsidRDefault="00860E51" w:rsidP="009A5E86">
      <w:pPr>
        <w:pStyle w:val="01"/>
      </w:pPr>
      <w:r w:rsidRPr="002415F8">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860E51" w:rsidRPr="002415F8" w:rsidRDefault="00860E51" w:rsidP="009A5E86">
      <w:pPr>
        <w:pStyle w:val="01"/>
      </w:pPr>
      <w:r w:rsidRPr="002415F8">
        <w:t>Не допускается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p>
    <w:p w:rsidR="00860E51" w:rsidRPr="002415F8" w:rsidRDefault="00860E51" w:rsidP="009A5E86">
      <w:pPr>
        <w:pStyle w:val="01"/>
      </w:pPr>
      <w:r w:rsidRPr="002415F8">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860E51" w:rsidRPr="002415F8" w:rsidRDefault="00860E51" w:rsidP="009A5E86">
      <w:pPr>
        <w:pStyle w:val="01"/>
      </w:pPr>
      <w:r w:rsidRPr="002415F8">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860E51" w:rsidRPr="002415F8" w:rsidRDefault="00DF3FD1" w:rsidP="009A5E86">
      <w:pPr>
        <w:pStyle w:val="01"/>
      </w:pPr>
      <w:r>
        <w:t>14.2</w:t>
      </w:r>
      <w:r w:rsidR="009A5E86">
        <w:t>.10</w:t>
      </w:r>
      <w:r w:rsidR="00860E51" w:rsidRPr="002415F8">
        <w:t>. При реконструкции в исторических зонах городских округов и поселений режим реконструкции должен определяться с учетом:</w:t>
      </w:r>
    </w:p>
    <w:p w:rsidR="00860E51" w:rsidRPr="002415F8" w:rsidRDefault="00860E51" w:rsidP="0085362C">
      <w:pPr>
        <w:pStyle w:val="04"/>
      </w:pPr>
      <w:r w:rsidRPr="002415F8">
        <w:t>сохранения общего характера застройки;</w:t>
      </w:r>
    </w:p>
    <w:p w:rsidR="00860E51" w:rsidRPr="002415F8" w:rsidRDefault="00860E51" w:rsidP="0085362C">
      <w:pPr>
        <w:pStyle w:val="04"/>
      </w:pPr>
      <w:r w:rsidRPr="002415F8">
        <w:t>сохранения видовых коридоров на главные ансамбли и памятники поселений;</w:t>
      </w:r>
    </w:p>
    <w:p w:rsidR="00860E51" w:rsidRPr="002415F8" w:rsidRDefault="00860E51" w:rsidP="0085362C">
      <w:pPr>
        <w:pStyle w:val="04"/>
      </w:pPr>
      <w:r w:rsidRPr="002415F8">
        <w:t>отказа от применения архитектурных форм, не свойственных исторической традиции данного места;</w:t>
      </w:r>
    </w:p>
    <w:p w:rsidR="00860E51" w:rsidRPr="002415F8" w:rsidRDefault="00860E51" w:rsidP="0085362C">
      <w:pPr>
        <w:pStyle w:val="04"/>
      </w:pPr>
      <w:r w:rsidRPr="002415F8">
        <w:t>использования традиционных материалов;</w:t>
      </w:r>
    </w:p>
    <w:p w:rsidR="00860E51" w:rsidRPr="002415F8" w:rsidRDefault="00860E51" w:rsidP="0085362C">
      <w:pPr>
        <w:pStyle w:val="04"/>
      </w:pPr>
      <w:r w:rsidRPr="002415F8">
        <w:t>применения способов прокладки инженерных сетей и коммуникаций, не нарушающих исторического характера застройки, фасадов архитектурных памятников и объектов культурного наследия (как правило, подземная, кабельная в коллекторах или каналах);</w:t>
      </w:r>
    </w:p>
    <w:p w:rsidR="00860E51" w:rsidRPr="002415F8" w:rsidRDefault="00860E51" w:rsidP="0085362C">
      <w:pPr>
        <w:pStyle w:val="04"/>
      </w:pPr>
      <w:r w:rsidRPr="002415F8">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860E51" w:rsidRPr="002415F8" w:rsidRDefault="00860E51" w:rsidP="0085362C">
      <w:pPr>
        <w:pStyle w:val="04"/>
      </w:pPr>
      <w:r w:rsidRPr="002415F8">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860E51" w:rsidRPr="002415F8" w:rsidRDefault="00860E51" w:rsidP="0085362C">
      <w:pPr>
        <w:pStyle w:val="01"/>
      </w:pPr>
      <w:r w:rsidRPr="002415F8">
        <w:t>Новое строительство в этой среде должно производиться только по проектам, согласованным в установленном порядке.</w:t>
      </w:r>
    </w:p>
    <w:p w:rsidR="00F93E2A" w:rsidRDefault="00F93E2A" w:rsidP="00F93E2A">
      <w:pPr>
        <w:pStyle w:val="03"/>
      </w:pPr>
      <w:bookmarkStart w:id="219" w:name="_Toc477434982"/>
      <w:r>
        <w:t xml:space="preserve">15. </w:t>
      </w:r>
      <w:r w:rsidRPr="002415F8">
        <w:t>Обеспечение доступности объектов социальной инфраструктуры для инвалидов и други</w:t>
      </w:r>
      <w:r>
        <w:t>х маломобильных групп населения</w:t>
      </w:r>
      <w:bookmarkEnd w:id="219"/>
    </w:p>
    <w:p w:rsidR="0078119F" w:rsidRPr="0078119F" w:rsidRDefault="0078119F" w:rsidP="0078119F">
      <w:pPr>
        <w:pStyle w:val="09"/>
      </w:pPr>
      <w:bookmarkStart w:id="220" w:name="_Toc477434983"/>
      <w:r>
        <w:t>15.1. Общие требования</w:t>
      </w:r>
      <w:bookmarkEnd w:id="220"/>
    </w:p>
    <w:p w:rsidR="00F93E2A" w:rsidRPr="002415F8" w:rsidRDefault="00F93E2A" w:rsidP="00F93E2A">
      <w:pPr>
        <w:pStyle w:val="01"/>
      </w:pPr>
      <w:r>
        <w:t>15</w:t>
      </w:r>
      <w:r w:rsidRPr="002415F8">
        <w:t>.</w:t>
      </w:r>
      <w:r w:rsidR="0078119F">
        <w:t>1.</w:t>
      </w:r>
      <w:r w:rsidRPr="002415F8">
        <w:t xml:space="preserve">1. При планировке и застройке </w:t>
      </w:r>
      <w:r>
        <w:t xml:space="preserve">городского округа </w:t>
      </w:r>
      <w:r w:rsidRPr="002415F8">
        <w:t>необходимо обеспечивать доступность объектов социальной инфраструктуры для инвалидов и других маломобильных групп населения.</w:t>
      </w:r>
    </w:p>
    <w:p w:rsidR="00F93E2A" w:rsidRPr="002415F8" w:rsidRDefault="00F93E2A" w:rsidP="00F93E2A">
      <w:pPr>
        <w:pStyle w:val="01"/>
      </w:pPr>
      <w:r>
        <w:rPr>
          <w:rStyle w:val="010"/>
        </w:rPr>
        <w:t>15.</w:t>
      </w:r>
      <w:r w:rsidR="0078119F">
        <w:rPr>
          <w:rStyle w:val="010"/>
        </w:rPr>
        <w:t>1.</w:t>
      </w:r>
      <w:r w:rsidRPr="00F93E2A">
        <w:rPr>
          <w:rStyle w:val="010"/>
        </w:rPr>
        <w:t>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СП 59.13330.2012, СП 141.13330.2012, СП 142.13330.2012, СП 113.13330.2012, СП 35-101-2001, СП 35-102-2001, СП 31-102-99, СП 35-103-2001, СП 35-104-2001, СП 35-105-2002, СП 35-106-2003, СП 35-109-2005, СП 35-112-2005, СП 35-114-2003, СП 35-117-2006, ВСН-62-91*, РДС 35-201-99.</w:t>
      </w:r>
      <w:r w:rsidRPr="002415F8">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w:t>
      </w:r>
      <w:r w:rsidR="00EB0D3C">
        <w:t>населения: МДС 35-1.2000, МДС 35-2.2000, МДС 35-9.</w:t>
      </w:r>
      <w:r w:rsidRPr="00F93E2A">
        <w:t>2000 и</w:t>
      </w:r>
      <w:r w:rsidRPr="002415F8">
        <w:t xml:space="preserve">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F93E2A" w:rsidRPr="002415F8" w:rsidRDefault="004C426E" w:rsidP="004C426E">
      <w:pPr>
        <w:pStyle w:val="01"/>
      </w:pPr>
      <w:r>
        <w:t>15.</w:t>
      </w:r>
      <w:r w:rsidR="0078119F">
        <w:t>1.</w:t>
      </w:r>
      <w:r>
        <w:t>3</w:t>
      </w:r>
      <w:r w:rsidR="00F93E2A" w:rsidRPr="002415F8">
        <w:t>.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F93E2A" w:rsidRPr="002415F8" w:rsidRDefault="00F93E2A" w:rsidP="004C426E">
      <w:pPr>
        <w:pStyle w:val="01"/>
      </w:pPr>
      <w:r w:rsidRPr="002415F8">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DC2A0D" w:rsidRDefault="00DC2A0D" w:rsidP="00DC2A0D">
      <w:pPr>
        <w:pStyle w:val="01"/>
      </w:pPr>
      <w:r>
        <w:t>15</w:t>
      </w:r>
      <w:r w:rsidR="00F93E2A" w:rsidRPr="002415F8">
        <w:t>.</w:t>
      </w:r>
      <w:r w:rsidR="0078119F">
        <w:t>1.</w:t>
      </w:r>
      <w:r w:rsidR="00F93E2A" w:rsidRPr="002415F8">
        <w:t>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r>
        <w:t>:</w:t>
      </w:r>
    </w:p>
    <w:p w:rsidR="00DC2A0D" w:rsidRDefault="00F93E2A" w:rsidP="00DC2A0D">
      <w:pPr>
        <w:pStyle w:val="04"/>
      </w:pPr>
      <w:r w:rsidRPr="002415F8">
        <w:t xml:space="preserve">жилые и административные здания и сооружения; </w:t>
      </w:r>
    </w:p>
    <w:p w:rsidR="00DC2A0D" w:rsidRDefault="00F93E2A" w:rsidP="00DC2A0D">
      <w:pPr>
        <w:pStyle w:val="04"/>
      </w:pPr>
      <w:r w:rsidRPr="002415F8">
        <w:t xml:space="preserve">объекты культуры и культурно-зрелищные сооружения (театры, библиотеки, музеи, места отправления религиозных обрядов и другие); </w:t>
      </w:r>
    </w:p>
    <w:p w:rsidR="00DC2A0D" w:rsidRDefault="00F93E2A" w:rsidP="00DC2A0D">
      <w:pPr>
        <w:pStyle w:val="04"/>
      </w:pPr>
      <w:r w:rsidRPr="002415F8">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w:t>
      </w:r>
    </w:p>
    <w:p w:rsidR="00DC2A0D" w:rsidRDefault="00F93E2A" w:rsidP="00DC2A0D">
      <w:pPr>
        <w:pStyle w:val="04"/>
      </w:pPr>
      <w:r w:rsidRPr="002415F8">
        <w:t xml:space="preserve">гостиницы, отели, иные места временного проживания; </w:t>
      </w:r>
    </w:p>
    <w:p w:rsidR="00DC2A0D" w:rsidRDefault="00F93E2A" w:rsidP="00DC2A0D">
      <w:pPr>
        <w:pStyle w:val="04"/>
      </w:pPr>
      <w:r w:rsidRPr="002415F8">
        <w:t xml:space="preserve">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w:t>
      </w:r>
    </w:p>
    <w:p w:rsidR="00DC2A0D" w:rsidRDefault="00F93E2A" w:rsidP="00DC2A0D">
      <w:pPr>
        <w:pStyle w:val="04"/>
      </w:pPr>
      <w:r w:rsidRPr="002415F8">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DC2A0D" w:rsidRDefault="00F93E2A" w:rsidP="00DC2A0D">
      <w:pPr>
        <w:pStyle w:val="04"/>
      </w:pPr>
      <w:r w:rsidRPr="002415F8">
        <w:t xml:space="preserve">станции и остановки всех видов городского и пригородного транспорта; </w:t>
      </w:r>
    </w:p>
    <w:p w:rsidR="00DC2A0D" w:rsidRDefault="00DC2A0D" w:rsidP="00DC2A0D">
      <w:pPr>
        <w:pStyle w:val="04"/>
      </w:pPr>
      <w:r>
        <w:t>почтово-телеграфные объекты;</w:t>
      </w:r>
    </w:p>
    <w:p w:rsidR="00DC2A0D" w:rsidRDefault="00F93E2A" w:rsidP="00DC2A0D">
      <w:pPr>
        <w:pStyle w:val="04"/>
      </w:pPr>
      <w:r w:rsidRPr="002415F8">
        <w:t>производственные объекты, объекты малого бизнеса и другие места приложения труда;</w:t>
      </w:r>
    </w:p>
    <w:p w:rsidR="00DC2A0D" w:rsidRDefault="00F93E2A" w:rsidP="00DC2A0D">
      <w:pPr>
        <w:pStyle w:val="04"/>
      </w:pPr>
      <w:r w:rsidRPr="002415F8">
        <w:t xml:space="preserve">тротуары, переходы улиц, дорог и магистралей; </w:t>
      </w:r>
    </w:p>
    <w:p w:rsidR="00F93E2A" w:rsidRPr="002415F8" w:rsidRDefault="00F93E2A" w:rsidP="00DC2A0D">
      <w:pPr>
        <w:pStyle w:val="04"/>
      </w:pPr>
      <w:r w:rsidRPr="002415F8">
        <w:t>прилегающие к вышеперечисленным зданиям и сооружениям территории и площади.</w:t>
      </w:r>
    </w:p>
    <w:p w:rsidR="00F93E2A" w:rsidRPr="002415F8" w:rsidRDefault="00DC2A0D" w:rsidP="00DC2A0D">
      <w:pPr>
        <w:pStyle w:val="01"/>
      </w:pPr>
      <w:r>
        <w:t>15</w:t>
      </w:r>
      <w:r w:rsidR="00F93E2A" w:rsidRPr="002415F8">
        <w:t>.</w:t>
      </w:r>
      <w:r w:rsidR="0078119F">
        <w:t>1.</w:t>
      </w:r>
      <w:r w:rsidR="00F93E2A" w:rsidRPr="002415F8">
        <w:t>5. Проектные решения объектов, доступных для маломобильных групп населения, должны обеспечивать:</w:t>
      </w:r>
    </w:p>
    <w:p w:rsidR="00F93E2A" w:rsidRPr="002415F8" w:rsidRDefault="00F93E2A" w:rsidP="00DC2A0D">
      <w:pPr>
        <w:pStyle w:val="04"/>
      </w:pPr>
      <w:r w:rsidRPr="002415F8">
        <w:t>досягаемость мест целевого посещения и беспрепятственность перемещения внутри зданий и сооружений;</w:t>
      </w:r>
    </w:p>
    <w:p w:rsidR="00F93E2A" w:rsidRPr="002415F8" w:rsidRDefault="00F93E2A" w:rsidP="00DC2A0D">
      <w:pPr>
        <w:pStyle w:val="04"/>
      </w:pPr>
      <w:r w:rsidRPr="002415F8">
        <w:t>безопасность путей движения (в том числе эвакуационных), а также мест проживания, обслуживания и приложения труда;</w:t>
      </w:r>
    </w:p>
    <w:p w:rsidR="00F93E2A" w:rsidRPr="002415F8" w:rsidRDefault="00F93E2A" w:rsidP="00DC2A0D">
      <w:pPr>
        <w:pStyle w:val="04"/>
      </w:pPr>
      <w:r w:rsidRPr="002415F8">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F93E2A" w:rsidRPr="002415F8" w:rsidRDefault="00F93E2A" w:rsidP="00DC2A0D">
      <w:pPr>
        <w:pStyle w:val="04"/>
      </w:pPr>
      <w:r w:rsidRPr="002415F8">
        <w:t>удобство и комфорт среды жизнедеятельности.</w:t>
      </w:r>
    </w:p>
    <w:p w:rsidR="00F93E2A" w:rsidRPr="002415F8" w:rsidRDefault="00F93E2A" w:rsidP="00DC2A0D">
      <w:pPr>
        <w:pStyle w:val="01"/>
      </w:pPr>
      <w:r w:rsidRPr="002415F8">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93E2A" w:rsidRPr="002415F8" w:rsidRDefault="0078119F" w:rsidP="00291971">
      <w:pPr>
        <w:pStyle w:val="09"/>
      </w:pPr>
      <w:bookmarkStart w:id="221" w:name="_Toc477434984"/>
      <w:r>
        <w:t>15.2</w:t>
      </w:r>
      <w:r w:rsidR="00F93E2A" w:rsidRPr="002415F8">
        <w:t>. Требования к зданиям, сооружениям и объ</w:t>
      </w:r>
      <w:r w:rsidR="00E371FE">
        <w:t>ектам социальной инфраструктуры</w:t>
      </w:r>
      <w:bookmarkEnd w:id="221"/>
    </w:p>
    <w:p w:rsidR="00F93E2A" w:rsidRPr="002415F8" w:rsidRDefault="0078119F" w:rsidP="00E371FE">
      <w:pPr>
        <w:pStyle w:val="01"/>
      </w:pPr>
      <w:r>
        <w:t>15.2</w:t>
      </w:r>
      <w:r w:rsidR="00E371FE">
        <w:t xml:space="preserve">.1. </w:t>
      </w:r>
      <w:r w:rsidR="00F93E2A" w:rsidRPr="002415F8">
        <w:t>Объекты социальной инфраструктуры должны оснащаться следующими специальными приспособлениями и оборудованием:</w:t>
      </w:r>
    </w:p>
    <w:p w:rsidR="00F93E2A" w:rsidRPr="002415F8" w:rsidRDefault="00F93E2A" w:rsidP="00E371FE">
      <w:pPr>
        <w:pStyle w:val="04"/>
      </w:pPr>
      <w:r w:rsidRPr="002415F8">
        <w:t>визуальной и звуковой информацией, включая специальные знаки у строящихся, ремонтируемых объектов и звуковую сигнализацию у светофоров;</w:t>
      </w:r>
    </w:p>
    <w:p w:rsidR="00F93E2A" w:rsidRPr="002415F8" w:rsidRDefault="00F93E2A" w:rsidP="00E371FE">
      <w:pPr>
        <w:pStyle w:val="04"/>
      </w:pPr>
      <w:r w:rsidRPr="002415F8">
        <w:t>телефонами-автоматами или иными средствами связи, доступными для инвалидов;</w:t>
      </w:r>
    </w:p>
    <w:p w:rsidR="00F93E2A" w:rsidRPr="002415F8" w:rsidRDefault="00F93E2A" w:rsidP="00E371FE">
      <w:pPr>
        <w:pStyle w:val="04"/>
      </w:pPr>
      <w:r w:rsidRPr="002415F8">
        <w:t>санитарно-гигиеническими помещениями, доступными для инвалидов и других маломобильных групп населения;</w:t>
      </w:r>
    </w:p>
    <w:p w:rsidR="00F93E2A" w:rsidRPr="002415F8" w:rsidRDefault="00F93E2A" w:rsidP="00E371FE">
      <w:pPr>
        <w:pStyle w:val="04"/>
      </w:pPr>
      <w:r w:rsidRPr="002415F8">
        <w:t>пандусами и поручнями у лестниц при входах в здания;</w:t>
      </w:r>
    </w:p>
    <w:p w:rsidR="00F93E2A" w:rsidRPr="002415F8" w:rsidRDefault="00F93E2A" w:rsidP="00E371FE">
      <w:pPr>
        <w:pStyle w:val="04"/>
      </w:pPr>
      <w:r w:rsidRPr="002415F8">
        <w:t>пологими спусками у тротуаров в местах наземных переходов улиц, дорог, магистралей и остановок городского транспорта общего пользования;</w:t>
      </w:r>
    </w:p>
    <w:p w:rsidR="00F93E2A" w:rsidRPr="002415F8" w:rsidRDefault="00F93E2A" w:rsidP="00E371FE">
      <w:pPr>
        <w:pStyle w:val="04"/>
      </w:pPr>
      <w:r w:rsidRPr="002415F8">
        <w:t>специальными указателями маршрутов движения инвалидов по территории вокзалов, парков и других рекреационных зон;</w:t>
      </w:r>
    </w:p>
    <w:p w:rsidR="00F93E2A" w:rsidRPr="002415F8" w:rsidRDefault="00F93E2A" w:rsidP="00E371FE">
      <w:pPr>
        <w:pStyle w:val="04"/>
      </w:pPr>
      <w:r w:rsidRPr="002415F8">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93E2A" w:rsidRPr="002415F8" w:rsidRDefault="00F93E2A" w:rsidP="00E371FE">
      <w:pPr>
        <w:pStyle w:val="04"/>
      </w:pPr>
      <w:r w:rsidRPr="002415F8">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93E2A" w:rsidRPr="002415F8" w:rsidRDefault="0078119F" w:rsidP="00E371FE">
      <w:pPr>
        <w:pStyle w:val="01"/>
      </w:pPr>
      <w:r>
        <w:t>15.2</w:t>
      </w:r>
      <w:r w:rsidR="00E371FE">
        <w:t>.2</w:t>
      </w:r>
      <w:r w:rsidR="00F93E2A" w:rsidRPr="002415F8">
        <w:t>.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w:t>
      </w:r>
      <w:r w:rsidR="00E371FE">
        <w:t xml:space="preserve"> городском округе</w:t>
      </w:r>
      <w:r w:rsidR="00F93E2A" w:rsidRPr="002415F8">
        <w:t>, районах, микрорайонах.</w:t>
      </w:r>
    </w:p>
    <w:p w:rsidR="00F93E2A" w:rsidRPr="002415F8" w:rsidRDefault="0078119F" w:rsidP="00E371FE">
      <w:pPr>
        <w:pStyle w:val="01"/>
      </w:pPr>
      <w:r>
        <w:t>15.2</w:t>
      </w:r>
      <w:r w:rsidR="00E371FE">
        <w:t>.3</w:t>
      </w:r>
      <w:r w:rsidR="00F93E2A" w:rsidRPr="002415F8">
        <w:t xml:space="preserve">. Территориальные центры социального обслуживания граждан пожилого возраста и инвалидов </w:t>
      </w:r>
      <w:r w:rsidR="00F93E2A" w:rsidRPr="00E371FE">
        <w:t>согласно ГОСТ Р 52495-2005 должны</w:t>
      </w:r>
      <w:r w:rsidR="00F93E2A" w:rsidRPr="002415F8">
        <w:t xml:space="preserve"> быть следующих типов:</w:t>
      </w:r>
    </w:p>
    <w:p w:rsidR="00F93E2A" w:rsidRPr="002415F8" w:rsidRDefault="00F93E2A" w:rsidP="00E371FE">
      <w:pPr>
        <w:pStyle w:val="04"/>
      </w:pPr>
      <w:r w:rsidRPr="002415F8">
        <w:t xml:space="preserve">стационарное учреждение социального обслуживания </w:t>
      </w:r>
      <w:r w:rsidR="00E371FE">
        <w:t>–</w:t>
      </w:r>
      <w:r w:rsidRPr="002415F8">
        <w:t xml:space="preserve"> учреждение социального обслуживания, обеспечивающее предоставление социальных услуг клиентам в условиях круглосуточного пребывания;</w:t>
      </w:r>
    </w:p>
    <w:p w:rsidR="00F93E2A" w:rsidRPr="002415F8" w:rsidRDefault="00F93E2A" w:rsidP="00E371FE">
      <w:pPr>
        <w:pStyle w:val="04"/>
      </w:pPr>
      <w:r w:rsidRPr="002415F8">
        <w:t xml:space="preserve">полустационарное учреждение социального обслуживания </w:t>
      </w:r>
      <w:r w:rsidR="00E371FE">
        <w:t>–</w:t>
      </w:r>
      <w:r w:rsidRPr="002415F8">
        <w:t xml:space="preserve">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F93E2A" w:rsidRPr="002415F8" w:rsidRDefault="00F93E2A" w:rsidP="00E371FE">
      <w:pPr>
        <w:pStyle w:val="04"/>
      </w:pPr>
      <w:r w:rsidRPr="002415F8">
        <w:t xml:space="preserve">нестационарное учреждение социального обслуживания </w:t>
      </w:r>
      <w:r w:rsidR="00E371FE">
        <w:t>–</w:t>
      </w:r>
      <w:r w:rsidRPr="002415F8">
        <w:t xml:space="preserve">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F93E2A" w:rsidRPr="002415F8" w:rsidRDefault="00F93E2A" w:rsidP="00E371FE">
      <w:pPr>
        <w:pStyle w:val="04"/>
      </w:pPr>
      <w:r w:rsidRPr="002415F8">
        <w:t xml:space="preserve">учреждение социального обслуживания на дому </w:t>
      </w:r>
      <w:r w:rsidR="00C70AA9">
        <w:t>–</w:t>
      </w:r>
      <w:r w:rsidRPr="002415F8">
        <w:t xml:space="preserve"> учреждение социального обслуживания, обеспечивающее предоставление социальных услуг клиентам по месту проживания.</w:t>
      </w:r>
    </w:p>
    <w:p w:rsidR="00F93E2A" w:rsidRPr="002415F8" w:rsidRDefault="0078119F" w:rsidP="00C70AA9">
      <w:pPr>
        <w:pStyle w:val="01"/>
      </w:pPr>
      <w:r>
        <w:t>15.2</w:t>
      </w:r>
      <w:r w:rsidR="00C70AA9">
        <w:t>.4</w:t>
      </w:r>
      <w:r w:rsidR="00F93E2A" w:rsidRPr="002415F8">
        <w:t>.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F93E2A" w:rsidRPr="00C70AA9" w:rsidRDefault="00F93E2A" w:rsidP="00C70AA9">
      <w:pPr>
        <w:pStyle w:val="01"/>
      </w:pPr>
      <w:r w:rsidRPr="002415F8">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w:t>
      </w:r>
      <w:r w:rsidRPr="00C70AA9">
        <w:t>требованиям СП 59.13330.2012, СНиП 21-01-97*.</w:t>
      </w:r>
    </w:p>
    <w:p w:rsidR="00F93E2A" w:rsidRPr="002415F8" w:rsidRDefault="0078119F" w:rsidP="00C70AA9">
      <w:pPr>
        <w:pStyle w:val="09"/>
      </w:pPr>
      <w:bookmarkStart w:id="222" w:name="_Toc477434985"/>
      <w:r>
        <w:t>15.3</w:t>
      </w:r>
      <w:r w:rsidR="00F93E2A" w:rsidRPr="002415F8">
        <w:t>. Требования к параметрам проездов и проходов, обеспечивающих досту</w:t>
      </w:r>
      <w:r w:rsidR="00C70AA9">
        <w:t>п инвалидов и маломобильных лиц</w:t>
      </w:r>
      <w:bookmarkEnd w:id="222"/>
    </w:p>
    <w:p w:rsidR="00F93E2A" w:rsidRPr="002415F8" w:rsidRDefault="0078119F" w:rsidP="00C70AA9">
      <w:pPr>
        <w:pStyle w:val="01"/>
      </w:pPr>
      <w:r>
        <w:t>15.3</w:t>
      </w:r>
      <w:r w:rsidR="00C70AA9">
        <w:t>.1</w:t>
      </w:r>
      <w:r w:rsidR="00F93E2A" w:rsidRPr="002415F8">
        <w:t>.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F93E2A" w:rsidRPr="002415F8" w:rsidRDefault="00F93E2A" w:rsidP="00C70AA9">
      <w:pPr>
        <w:pStyle w:val="01"/>
      </w:pPr>
      <w:r w:rsidRPr="002415F8">
        <w:t>Ограждения участков должны обеспечивать возможность опорного движения маломобильных групп населения через проходы и вдоль них.</w:t>
      </w:r>
    </w:p>
    <w:p w:rsidR="00F93E2A" w:rsidRPr="002415F8" w:rsidRDefault="0078119F" w:rsidP="00C70AA9">
      <w:pPr>
        <w:pStyle w:val="01"/>
      </w:pPr>
      <w:r>
        <w:t>15.3</w:t>
      </w:r>
      <w:r w:rsidR="00C70AA9">
        <w:t>.2</w:t>
      </w:r>
      <w:r w:rsidR="00F93E2A" w:rsidRPr="002415F8">
        <w:t>.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F93E2A" w:rsidRPr="002415F8" w:rsidRDefault="00F93E2A" w:rsidP="00C70AA9">
      <w:pPr>
        <w:pStyle w:val="01"/>
      </w:pPr>
      <w:r w:rsidRPr="002415F8">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F93E2A" w:rsidRPr="002415F8" w:rsidRDefault="00F93E2A" w:rsidP="00C70AA9">
      <w:pPr>
        <w:pStyle w:val="01"/>
      </w:pPr>
      <w:r w:rsidRPr="002415F8">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1,6x1,6 м через каждые 60-100 м пути для обеспечения возможности разъезда инвалидов на креслах-колясках.</w:t>
      </w:r>
    </w:p>
    <w:p w:rsidR="00F93E2A" w:rsidRPr="002415F8" w:rsidRDefault="0078119F" w:rsidP="00C70AA9">
      <w:pPr>
        <w:pStyle w:val="01"/>
      </w:pPr>
      <w:r>
        <w:t>15.3</w:t>
      </w:r>
      <w:r w:rsidR="00C70AA9">
        <w:t>.3</w:t>
      </w:r>
      <w:r w:rsidR="00F93E2A" w:rsidRPr="002415F8">
        <w:t xml:space="preserve">. При совмещении на участке путей движения посетителей с проездами для транспорта следует </w:t>
      </w:r>
      <w:r w:rsidR="00F93E2A" w:rsidRPr="00C70AA9">
        <w:t>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w:t>
      </w:r>
      <w:r w:rsidR="00F93E2A" w:rsidRPr="002415F8">
        <w:t xml:space="preserve">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93E2A" w:rsidRPr="002415F8" w:rsidRDefault="0078119F" w:rsidP="00C70AA9">
      <w:pPr>
        <w:pStyle w:val="01"/>
      </w:pPr>
      <w:r>
        <w:t>15.3</w:t>
      </w:r>
      <w:r w:rsidR="00C70AA9">
        <w:t>.4.</w:t>
      </w:r>
      <w:r w:rsidR="00F93E2A" w:rsidRPr="002415F8">
        <w:t xml:space="preserve"> Уклоны пути движения для проезда инвалидов на креслах-колясках не должны превышать:</w:t>
      </w:r>
    </w:p>
    <w:p w:rsidR="00F93E2A" w:rsidRPr="002415F8" w:rsidRDefault="00C70AA9" w:rsidP="00C70AA9">
      <w:pPr>
        <w:pStyle w:val="04"/>
      </w:pPr>
      <w:r>
        <w:t>продольный – 5%;</w:t>
      </w:r>
    </w:p>
    <w:p w:rsidR="00F93E2A" w:rsidRPr="002415F8" w:rsidRDefault="00C70AA9" w:rsidP="00C70AA9">
      <w:pPr>
        <w:pStyle w:val="04"/>
      </w:pPr>
      <w:r>
        <w:t>поперечный – 1-2%.</w:t>
      </w:r>
    </w:p>
    <w:p w:rsidR="00F93E2A" w:rsidRPr="002415F8" w:rsidRDefault="00F93E2A" w:rsidP="00C70AA9">
      <w:pPr>
        <w:pStyle w:val="01"/>
      </w:pPr>
      <w:r w:rsidRPr="002415F8">
        <w:t xml:space="preserve">При устройстве съездов с тротуара около здания и в затесненных местах допускается увеличивать </w:t>
      </w:r>
      <w:r w:rsidR="00C70AA9">
        <w:t>продольный уклон до 10%</w:t>
      </w:r>
      <w:r w:rsidRPr="002415F8">
        <w:t xml:space="preserve"> на протяжении не более 10 м.</w:t>
      </w:r>
    </w:p>
    <w:p w:rsidR="00F93E2A" w:rsidRPr="002415F8" w:rsidRDefault="0078119F" w:rsidP="00C70AA9">
      <w:pPr>
        <w:pStyle w:val="01"/>
      </w:pPr>
      <w:r>
        <w:t>15.3</w:t>
      </w:r>
      <w:r w:rsidR="00F93E2A" w:rsidRPr="002415F8">
        <w:t>.5. Высота бордюров по краям пешеходных путей должна быть не менее 0,05 м.</w:t>
      </w:r>
    </w:p>
    <w:p w:rsidR="00F93E2A" w:rsidRPr="002415F8" w:rsidRDefault="00F93E2A" w:rsidP="00C70AA9">
      <w:pPr>
        <w:pStyle w:val="01"/>
      </w:pPr>
      <w:r w:rsidRPr="002415F8">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F93E2A" w:rsidRPr="002415F8" w:rsidRDefault="0078119F" w:rsidP="00C70AA9">
      <w:pPr>
        <w:pStyle w:val="01"/>
      </w:pPr>
      <w:r>
        <w:t>15.3</w:t>
      </w:r>
      <w:r w:rsidR="00F93E2A" w:rsidRPr="002415F8">
        <w:t>.6.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F93E2A" w:rsidRPr="002415F8" w:rsidRDefault="0078119F" w:rsidP="00C70AA9">
      <w:pPr>
        <w:pStyle w:val="01"/>
      </w:pPr>
      <w:r>
        <w:t>15.3</w:t>
      </w:r>
      <w:r w:rsidR="00F93E2A" w:rsidRPr="002415F8">
        <w:t>.7.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F93E2A" w:rsidRPr="002415F8" w:rsidRDefault="0078119F" w:rsidP="00C70AA9">
      <w:pPr>
        <w:pStyle w:val="01"/>
      </w:pPr>
      <w:r>
        <w:t>15.3</w:t>
      </w:r>
      <w:r w:rsidR="00C70AA9">
        <w:t xml:space="preserve">.8. </w:t>
      </w:r>
      <w:r w:rsidR="00F93E2A" w:rsidRPr="002415F8">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F93E2A" w:rsidRPr="002415F8" w:rsidRDefault="0078119F" w:rsidP="00C70AA9">
      <w:pPr>
        <w:pStyle w:val="01"/>
      </w:pPr>
      <w:r>
        <w:t>15.3</w:t>
      </w:r>
      <w:r w:rsidR="00C70AA9">
        <w:t>.9</w:t>
      </w:r>
      <w:r w:rsidR="00F93E2A" w:rsidRPr="002415F8">
        <w:t xml:space="preserve">.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w:t>
      </w:r>
      <w:r w:rsidR="00C70AA9">
        <w:t>–</w:t>
      </w:r>
      <w:r w:rsidR="00F93E2A" w:rsidRPr="002415F8">
        <w:t xml:space="preserve">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rsidR="00F93E2A" w:rsidRPr="002415F8" w:rsidRDefault="00F93E2A" w:rsidP="00C70AA9">
      <w:pPr>
        <w:pStyle w:val="01"/>
      </w:pPr>
      <w:r w:rsidRPr="002415F8">
        <w:t xml:space="preserve">Поперечный уклон </w:t>
      </w:r>
      <w:r w:rsidR="004E719B">
        <w:t>ступеней должен быть не более 2%.</w:t>
      </w:r>
    </w:p>
    <w:p w:rsidR="00F93E2A" w:rsidRPr="002415F8" w:rsidRDefault="00F93E2A" w:rsidP="00C70AA9">
      <w:pPr>
        <w:pStyle w:val="01"/>
      </w:pPr>
      <w:r w:rsidRPr="002415F8">
        <w:t>Поверхность ступеней должна иметь антискользящее покрытие и быть шероховатой.</w:t>
      </w:r>
    </w:p>
    <w:p w:rsidR="00F93E2A" w:rsidRPr="002415F8" w:rsidRDefault="00F93E2A" w:rsidP="00C70AA9">
      <w:pPr>
        <w:pStyle w:val="01"/>
      </w:pPr>
      <w:r w:rsidRPr="002415F8">
        <w:t>Не следует применять на путях движения лиц, относящихся с малоподвижным группам населения, ступени с открытыми подступенками.</w:t>
      </w:r>
    </w:p>
    <w:p w:rsidR="00F93E2A" w:rsidRPr="002415F8" w:rsidRDefault="00F93E2A" w:rsidP="00C70AA9">
      <w:pPr>
        <w:pStyle w:val="01"/>
      </w:pPr>
      <w:r w:rsidRPr="002415F8">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r w:rsidR="004E719B">
        <w:t>.</w:t>
      </w:r>
    </w:p>
    <w:p w:rsidR="00F93E2A" w:rsidRPr="002415F8" w:rsidRDefault="00F93E2A" w:rsidP="00C70AA9">
      <w:pPr>
        <w:pStyle w:val="01"/>
      </w:pPr>
      <w:r w:rsidRPr="002415F8">
        <w:t>Краевые ступени лестничных маршей должны быть выделены цветом или фактурой.</w:t>
      </w:r>
    </w:p>
    <w:p w:rsidR="00F93E2A" w:rsidRPr="002415F8" w:rsidRDefault="00F93E2A" w:rsidP="00C70AA9">
      <w:pPr>
        <w:pStyle w:val="01"/>
      </w:pPr>
      <w:r w:rsidRPr="002415F8">
        <w:t>Перед открытой лестницей за 0,8-0,9 м следует предусматривать предупредительные тактильные полосы шириной 0,3-0,5 м</w:t>
      </w:r>
      <w:r w:rsidR="004E719B">
        <w:t>.</w:t>
      </w:r>
    </w:p>
    <w:p w:rsidR="00F93E2A" w:rsidRPr="002415F8" w:rsidRDefault="00F93E2A" w:rsidP="00C70AA9">
      <w:pPr>
        <w:pStyle w:val="01"/>
      </w:pPr>
      <w:r w:rsidRPr="002415F8">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F93E2A" w:rsidRPr="002415F8" w:rsidRDefault="00F93E2A" w:rsidP="00C70AA9">
      <w:pPr>
        <w:pStyle w:val="01"/>
      </w:pPr>
      <w:r w:rsidRPr="002415F8">
        <w:t>Лестницы должны дублироваться пандусами или подъемными устройствами.</w:t>
      </w:r>
    </w:p>
    <w:p w:rsidR="00F93E2A" w:rsidRPr="002415F8" w:rsidRDefault="00F93E2A" w:rsidP="00C70AA9">
      <w:pPr>
        <w:pStyle w:val="01"/>
      </w:pPr>
      <w:r w:rsidRPr="002415F8">
        <w:t>Наружные лестницы и пандусы должны быть оборудованы поручнями. Длина марша пандуса не должна превышать 9,0 м, а уклон не круче 1:20.</w:t>
      </w:r>
    </w:p>
    <w:p w:rsidR="00F93E2A" w:rsidRPr="002415F8" w:rsidRDefault="00F93E2A" w:rsidP="00C70AA9">
      <w:pPr>
        <w:pStyle w:val="01"/>
      </w:pPr>
      <w:r w:rsidRPr="002415F8">
        <w:t>Ширина между поручнями пандуса должна быть в пределах 0,9-1,0 м</w:t>
      </w:r>
    </w:p>
    <w:p w:rsidR="00F93E2A" w:rsidRPr="002415F8" w:rsidRDefault="00F93E2A" w:rsidP="00C70AA9">
      <w:pPr>
        <w:pStyle w:val="01"/>
      </w:pPr>
      <w:r w:rsidRPr="002415F8">
        <w:t>Пандус с расчетной длиной 36,0 м и более или высотой более 3,0 м следует заменять подъемными устройствами.</w:t>
      </w:r>
    </w:p>
    <w:p w:rsidR="00F93E2A" w:rsidRPr="002415F8" w:rsidRDefault="0078119F" w:rsidP="004E719B">
      <w:pPr>
        <w:pStyle w:val="01"/>
      </w:pPr>
      <w:r>
        <w:t>15.3</w:t>
      </w:r>
      <w:r w:rsidR="004E719B">
        <w:t>.10</w:t>
      </w:r>
      <w:r w:rsidR="00F93E2A" w:rsidRPr="002415F8">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w:t>
      </w:r>
      <w:r w:rsidR="004E719B">
        <w:t>–</w:t>
      </w:r>
      <w:r w:rsidR="00F93E2A" w:rsidRPr="002415F8">
        <w:t xml:space="preserve">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F93E2A" w:rsidRPr="002415F8" w:rsidRDefault="00F93E2A" w:rsidP="004E719B">
      <w:pPr>
        <w:pStyle w:val="01"/>
      </w:pPr>
      <w:r w:rsidRPr="002415F8">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F93E2A" w:rsidRPr="002415F8" w:rsidRDefault="00F93E2A" w:rsidP="004E719B">
      <w:pPr>
        <w:pStyle w:val="01"/>
      </w:pPr>
      <w:r w:rsidRPr="002415F8">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F93E2A" w:rsidRPr="002415F8" w:rsidRDefault="0078119F" w:rsidP="004E719B">
      <w:pPr>
        <w:pStyle w:val="01"/>
      </w:pPr>
      <w:r>
        <w:t>15.3</w:t>
      </w:r>
      <w:r w:rsidR="004E719B">
        <w:t>.11</w:t>
      </w:r>
      <w:r w:rsidR="00F93E2A" w:rsidRPr="002415F8">
        <w:t xml:space="preserve">. На открытых автостоянках около объектов социальной инфраструктуры на расстоянии не далее 50 м от входа, а при жилых зданиях </w:t>
      </w:r>
      <w:r w:rsidR="004E719B">
        <w:t>–</w:t>
      </w:r>
      <w:r w:rsidR="00F93E2A" w:rsidRPr="002415F8">
        <w:t xml:space="preserve"> не далее 100 м, следует выделять до 10</w:t>
      </w:r>
      <w:r w:rsidR="004E719B">
        <w:t>%</w:t>
      </w:r>
      <w:r w:rsidR="00F93E2A" w:rsidRPr="002415F8">
        <w:t xml:space="preserve">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w:t>
      </w:r>
      <w:r w:rsidR="004E719B">
        <w:t>нии опорно-двигательных функций</w:t>
      </w:r>
      <w:r w:rsidR="00F93E2A" w:rsidRPr="002415F8">
        <w:t xml:space="preserve"> </w:t>
      </w:r>
      <w:r w:rsidR="004E719B">
        <w:t>–</w:t>
      </w:r>
      <w:r w:rsidR="00F93E2A" w:rsidRPr="002415F8">
        <w:t xml:space="preserve"> не менее 20</w:t>
      </w:r>
      <w:r w:rsidR="004E719B">
        <w:t>%</w:t>
      </w:r>
      <w:r w:rsidR="00F93E2A" w:rsidRPr="002415F8">
        <w:t xml:space="preserve"> мест.</w:t>
      </w:r>
    </w:p>
    <w:p w:rsidR="00F93E2A" w:rsidRPr="002415F8" w:rsidRDefault="00F93E2A" w:rsidP="004E719B">
      <w:pPr>
        <w:pStyle w:val="01"/>
      </w:pPr>
      <w:r w:rsidRPr="002415F8">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F93E2A" w:rsidRPr="002415F8" w:rsidRDefault="00F93E2A" w:rsidP="004E719B">
      <w:pPr>
        <w:pStyle w:val="01"/>
      </w:pPr>
      <w:r w:rsidRPr="002415F8">
        <w:t>Места парковки оснащаются знаками, применяемыми в международной практике.</w:t>
      </w:r>
    </w:p>
    <w:p w:rsidR="00F93E2A" w:rsidRPr="002415F8" w:rsidRDefault="0078119F" w:rsidP="004E719B">
      <w:pPr>
        <w:pStyle w:val="01"/>
      </w:pPr>
      <w:r>
        <w:t>15.3</w:t>
      </w:r>
      <w:r w:rsidR="004E719B">
        <w:t>.12</w:t>
      </w:r>
      <w:r w:rsidR="00F93E2A" w:rsidRPr="002415F8">
        <w:t>.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93E2A" w:rsidRPr="002415F8" w:rsidRDefault="0078119F" w:rsidP="004E719B">
      <w:pPr>
        <w:pStyle w:val="01"/>
      </w:pPr>
      <w:r>
        <w:t>15.3</w:t>
      </w:r>
      <w:r w:rsidR="004E719B">
        <w:t>.13</w:t>
      </w:r>
      <w:r w:rsidR="00F93E2A" w:rsidRPr="002415F8">
        <w:t>. Площадки и места отдыха следует размещать смежно вне габаритов путей движения мест отдыха и ожидания.</w:t>
      </w:r>
    </w:p>
    <w:p w:rsidR="00F93E2A" w:rsidRPr="002415F8" w:rsidRDefault="00F93E2A" w:rsidP="004E719B">
      <w:pPr>
        <w:pStyle w:val="01"/>
      </w:pPr>
      <w:r w:rsidRPr="002415F8">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F93E2A" w:rsidRPr="002415F8" w:rsidRDefault="0078119F" w:rsidP="006D7C34">
      <w:pPr>
        <w:pStyle w:val="01"/>
      </w:pPr>
      <w:r>
        <w:t>15.3</w:t>
      </w:r>
      <w:r w:rsidR="006D7C34">
        <w:t>.14</w:t>
      </w:r>
      <w:r w:rsidR="00F93E2A" w:rsidRPr="002415F8">
        <w:t>.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F93E2A" w:rsidRPr="002415F8" w:rsidRDefault="00F93E2A" w:rsidP="006D7C34">
      <w:pPr>
        <w:pStyle w:val="01"/>
      </w:pPr>
      <w:r w:rsidRPr="002415F8">
        <w:t>Следует предусматривать линейную посадку деревьев и кустарников для формирования кромок путей пешеходного движения.</w:t>
      </w:r>
    </w:p>
    <w:p w:rsidR="00F93E2A" w:rsidRPr="002415F8" w:rsidRDefault="00F93E2A" w:rsidP="006D7C34">
      <w:pPr>
        <w:pStyle w:val="01"/>
      </w:pPr>
      <w:r w:rsidRPr="002415F8">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F93E2A" w:rsidRPr="002415F8" w:rsidRDefault="00F93E2A" w:rsidP="006D7C34">
      <w:pPr>
        <w:pStyle w:val="01"/>
      </w:pPr>
      <w:r w:rsidRPr="002415F8">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13B8D" w:rsidRDefault="00413B8D" w:rsidP="00413B8D">
      <w:pPr>
        <w:pStyle w:val="03"/>
      </w:pPr>
      <w:bookmarkStart w:id="223" w:name="_Toc477434986"/>
      <w:r>
        <w:t>16. Иные нормативные требования и расчетные показатели</w:t>
      </w:r>
      <w:bookmarkEnd w:id="223"/>
    </w:p>
    <w:p w:rsidR="00413B8D" w:rsidRDefault="00413B8D" w:rsidP="00413B8D">
      <w:pPr>
        <w:pStyle w:val="09"/>
      </w:pPr>
      <w:bookmarkStart w:id="224" w:name="_Toc477434987"/>
      <w:r>
        <w:t xml:space="preserve">16.1. </w:t>
      </w:r>
      <w:r w:rsidR="00B254BA">
        <w:t>Нагрузки и воздействия</w:t>
      </w:r>
      <w:bookmarkEnd w:id="224"/>
    </w:p>
    <w:p w:rsidR="00941ECA" w:rsidRDefault="00941ECA" w:rsidP="00D57949">
      <w:pPr>
        <w:pStyle w:val="01"/>
      </w:pPr>
      <w:r>
        <w:t xml:space="preserve">16.1.1. </w:t>
      </w:r>
      <w:r w:rsidRPr="00941ECA">
        <w:t>Расчетные значения климатических нагрузок и воздействий (снеговые и гололедные нагрузки, воздействия ветра, температуры и др.) н</w:t>
      </w:r>
      <w:r>
        <w:t xml:space="preserve">азначаются по </w:t>
      </w:r>
      <w:r w:rsidRPr="00941ECA">
        <w:t>СП 20.13330.2011 на основе анализа соответствующих климатических данных для места строительства.</w:t>
      </w:r>
    </w:p>
    <w:p w:rsidR="005A4BD2" w:rsidRPr="00D57949" w:rsidRDefault="00941ECA" w:rsidP="00D57949">
      <w:pPr>
        <w:pStyle w:val="01"/>
      </w:pPr>
      <w:r>
        <w:t>16.1.2</w:t>
      </w:r>
      <w:r w:rsidR="005A4BD2" w:rsidRPr="00D57949">
        <w:t>. При расчете конструкций и оснований для условий возведения зданий и сооружений расчетные значения снеговых, ветровых, гололедных нагрузок и температурных климатических воздействий следует снижать на 20%.</w:t>
      </w:r>
    </w:p>
    <w:p w:rsidR="00413B8D" w:rsidRDefault="00D57949" w:rsidP="00413B8D">
      <w:pPr>
        <w:pStyle w:val="102"/>
      </w:pPr>
      <w:r>
        <w:t>Воздействия ветра</w:t>
      </w:r>
    </w:p>
    <w:p w:rsidR="00D57949" w:rsidRDefault="00941ECA" w:rsidP="00D57949">
      <w:pPr>
        <w:pStyle w:val="01"/>
        <w:rPr>
          <w:lang w:eastAsia="ru-RU"/>
        </w:rPr>
      </w:pPr>
      <w:r>
        <w:rPr>
          <w:lang w:eastAsia="ru-RU"/>
        </w:rPr>
        <w:t>16.1.3</w:t>
      </w:r>
      <w:r w:rsidR="00D57949">
        <w:rPr>
          <w:lang w:eastAsia="ru-RU"/>
        </w:rPr>
        <w:t xml:space="preserve">. </w:t>
      </w:r>
      <w:r w:rsidR="00D57949" w:rsidRPr="00A42A85">
        <w:rPr>
          <w:lang w:eastAsia="ru-RU"/>
        </w:rPr>
        <w:t>Для зданий и сооружений необходимо учитывать следующие воздействия ветра:</w:t>
      </w:r>
    </w:p>
    <w:p w:rsidR="00D57949" w:rsidRDefault="00D57949" w:rsidP="00D57949">
      <w:pPr>
        <w:pStyle w:val="04"/>
        <w:rPr>
          <w:lang w:eastAsia="ru-RU"/>
        </w:rPr>
      </w:pPr>
      <w:r w:rsidRPr="00A42A85">
        <w:rPr>
          <w:lang w:eastAsia="ru-RU"/>
        </w:rPr>
        <w:t xml:space="preserve">основной тип ветровой нагрузки (в дальнейшем </w:t>
      </w:r>
      <w:r>
        <w:rPr>
          <w:lang w:eastAsia="ru-RU"/>
        </w:rPr>
        <w:t>– «ветровая нагрузка»</w:t>
      </w:r>
      <w:r w:rsidRPr="00A42A85">
        <w:rPr>
          <w:lang w:eastAsia="ru-RU"/>
        </w:rPr>
        <w:t>);</w:t>
      </w:r>
    </w:p>
    <w:p w:rsidR="00D57949" w:rsidRDefault="00D57949" w:rsidP="00D57949">
      <w:pPr>
        <w:pStyle w:val="04"/>
        <w:rPr>
          <w:lang w:eastAsia="ru-RU"/>
        </w:rPr>
      </w:pPr>
      <w:r w:rsidRPr="00A42A85">
        <w:rPr>
          <w:lang w:eastAsia="ru-RU"/>
        </w:rPr>
        <w:t>пиковые значения ветровой нагрузки, действующие на конструктивные элементы ограждения и элементы их крепления;</w:t>
      </w:r>
    </w:p>
    <w:p w:rsidR="004A79A3" w:rsidRDefault="00D57949" w:rsidP="004A79A3">
      <w:pPr>
        <w:pStyle w:val="04"/>
        <w:rPr>
          <w:lang w:eastAsia="ru-RU"/>
        </w:rPr>
      </w:pPr>
      <w:r w:rsidRPr="00A42A85">
        <w:rPr>
          <w:lang w:eastAsia="ru-RU"/>
        </w:rPr>
        <w:t>резонансное вихревое возбуждение;</w:t>
      </w:r>
    </w:p>
    <w:p w:rsidR="004A79A3" w:rsidRDefault="00D57949" w:rsidP="004A79A3">
      <w:pPr>
        <w:pStyle w:val="04"/>
        <w:rPr>
          <w:lang w:eastAsia="ru-RU"/>
        </w:rPr>
      </w:pPr>
      <w:r w:rsidRPr="004A79A3">
        <w:t>аэродинамические неустойчивые колебания типа галопирования, дивергенции и флаттера.</w:t>
      </w:r>
    </w:p>
    <w:p w:rsidR="004A79A3" w:rsidRPr="004A79A3" w:rsidRDefault="004A79A3" w:rsidP="004A79A3">
      <w:pPr>
        <w:pStyle w:val="01"/>
      </w:pPr>
      <w:r w:rsidRPr="004A79A3">
        <w:t>16.1.4. Нормативное значение ветровой нагрузки следует задавать в одном из двух вариантов. В первом случае нагрузка   представляет собой совокупность:</w:t>
      </w:r>
    </w:p>
    <w:p w:rsidR="004A79A3" w:rsidRDefault="004A79A3" w:rsidP="004A79A3">
      <w:pPr>
        <w:pStyle w:val="04"/>
        <w:rPr>
          <w:lang w:eastAsia="ru-RU"/>
        </w:rPr>
      </w:pPr>
      <w:r>
        <w:rPr>
          <w:lang w:eastAsia="ru-RU"/>
        </w:rPr>
        <w:t>нормального давления, приложенного к внешней поверхности сооружения или элемента;</w:t>
      </w:r>
    </w:p>
    <w:p w:rsidR="004A79A3" w:rsidRDefault="004A79A3" w:rsidP="004A79A3">
      <w:pPr>
        <w:pStyle w:val="04"/>
        <w:rPr>
          <w:lang w:eastAsia="ru-RU"/>
        </w:rPr>
      </w:pPr>
      <w:r>
        <w:rPr>
          <w:lang w:eastAsia="ru-RU"/>
        </w:rPr>
        <w:t>сил трения, направленных по касательной к внешней поверхности и отнесенных к площади ее горизонтальной (для шедовых или волнистых покрытий, покрытий с фонарями) или вертикальной проекции (для стен с лоджиями и подобных конструкций);</w:t>
      </w:r>
    </w:p>
    <w:p w:rsidR="004A79A3" w:rsidRDefault="004A79A3" w:rsidP="004A79A3">
      <w:pPr>
        <w:pStyle w:val="04"/>
        <w:rPr>
          <w:lang w:eastAsia="ru-RU"/>
        </w:rPr>
      </w:pPr>
      <w:r>
        <w:rPr>
          <w:lang w:eastAsia="ru-RU"/>
        </w:rPr>
        <w:t>нормального давления, приложенного к внутренним поверхностям сооружений с проницаемыми ограждениями, с открывающимися или постоянно открытыми проемами.</w:t>
      </w:r>
    </w:p>
    <w:p w:rsidR="004A79A3" w:rsidRDefault="004A79A3" w:rsidP="004A79A3">
      <w:pPr>
        <w:pStyle w:val="01"/>
        <w:rPr>
          <w:lang w:eastAsia="ru-RU"/>
        </w:rPr>
      </w:pPr>
      <w:r>
        <w:rPr>
          <w:lang w:eastAsia="ru-RU"/>
        </w:rPr>
        <w:t>Во втором случае нагрузка   рассматривается как совокупность:</w:t>
      </w:r>
    </w:p>
    <w:p w:rsidR="004A79A3" w:rsidRDefault="00C346BB" w:rsidP="004A79A3">
      <w:pPr>
        <w:pStyle w:val="01"/>
        <w:rPr>
          <w:lang w:eastAsia="ru-RU"/>
        </w:rPr>
      </w:pPr>
      <w:r w:rsidRPr="00C346BB">
        <w:rPr>
          <w:lang w:eastAsia="ru-RU"/>
        </w:rPr>
        <w:t xml:space="preserve">- </w:t>
      </w:r>
      <w:r w:rsidR="004A79A3">
        <w:rPr>
          <w:lang w:eastAsia="ru-RU"/>
        </w:rPr>
        <w:t xml:space="preserve">проекций ветровых нагрузок, внешних сил в направлении осей </w:t>
      </w:r>
      <w:r w:rsidR="004A79A3" w:rsidRPr="004A79A3">
        <w:rPr>
          <w:i/>
          <w:lang w:val="en-US" w:eastAsia="ru-RU"/>
        </w:rPr>
        <w:t>x</w:t>
      </w:r>
      <w:r w:rsidR="004A79A3" w:rsidRPr="004A79A3">
        <w:rPr>
          <w:lang w:eastAsia="ru-RU"/>
        </w:rPr>
        <w:t xml:space="preserve"> </w:t>
      </w:r>
      <w:r w:rsidR="004A79A3">
        <w:rPr>
          <w:lang w:eastAsia="ru-RU"/>
        </w:rPr>
        <w:t xml:space="preserve">и </w:t>
      </w:r>
      <w:r w:rsidR="004A79A3" w:rsidRPr="004A79A3">
        <w:rPr>
          <w:i/>
          <w:lang w:val="en-US" w:eastAsia="ru-RU"/>
        </w:rPr>
        <w:t>y</w:t>
      </w:r>
      <w:r w:rsidR="004A79A3">
        <w:rPr>
          <w:lang w:eastAsia="ru-RU"/>
        </w:rPr>
        <w:t>, обусловленных общим сопротивлением сооружения;</w:t>
      </w:r>
    </w:p>
    <w:p w:rsidR="004A79A3" w:rsidRDefault="00C346BB" w:rsidP="004A79A3">
      <w:pPr>
        <w:pStyle w:val="01"/>
        <w:rPr>
          <w:lang w:eastAsia="ru-RU"/>
        </w:rPr>
      </w:pPr>
      <w:r w:rsidRPr="00C346BB">
        <w:rPr>
          <w:lang w:eastAsia="ru-RU"/>
        </w:rPr>
        <w:t xml:space="preserve">- </w:t>
      </w:r>
      <w:r w:rsidR="004A79A3">
        <w:rPr>
          <w:lang w:eastAsia="ru-RU"/>
        </w:rPr>
        <w:t>крутящего момента</w:t>
      </w:r>
      <w:r w:rsidRPr="00C346BB">
        <w:rPr>
          <w:lang w:eastAsia="ru-RU"/>
        </w:rPr>
        <w:t xml:space="preserve"> </w:t>
      </w:r>
      <w:r w:rsidR="004A79A3">
        <w:rPr>
          <w:lang w:eastAsia="ru-RU"/>
        </w:rPr>
        <w:t xml:space="preserve">относительно оси  </w:t>
      </w:r>
      <w:r w:rsidRPr="00C346BB">
        <w:rPr>
          <w:i/>
          <w:lang w:val="en-US" w:eastAsia="ru-RU"/>
        </w:rPr>
        <w:t>z</w:t>
      </w:r>
      <w:r w:rsidR="004A79A3">
        <w:rPr>
          <w:lang w:eastAsia="ru-RU"/>
        </w:rPr>
        <w:t>.</w:t>
      </w:r>
    </w:p>
    <w:p w:rsidR="00C346BB" w:rsidRPr="00C346BB" w:rsidRDefault="004A79A3" w:rsidP="004A79A3">
      <w:pPr>
        <w:pStyle w:val="01"/>
        <w:rPr>
          <w:lang w:eastAsia="ru-RU"/>
        </w:rPr>
      </w:pPr>
      <w:r>
        <w:rPr>
          <w:lang w:eastAsia="ru-RU"/>
        </w:rPr>
        <w:t>При разработке архитектурно-планировочных решений городских кварталов, а также при планировании возведения зданий внутри существующих городских кварталов рекомендуется провести оценку комфортности пешеходных зон в соответствии с требованиями норм или технических условий.</w:t>
      </w:r>
    </w:p>
    <w:p w:rsidR="00C346BB" w:rsidRPr="00BB6AE1" w:rsidRDefault="00C346BB" w:rsidP="00C346BB">
      <w:pPr>
        <w:pStyle w:val="01"/>
        <w:rPr>
          <w:shd w:val="clear" w:color="auto" w:fill="FFFFFF"/>
        </w:rPr>
      </w:pPr>
      <w:r w:rsidRPr="00C346BB">
        <w:rPr>
          <w:shd w:val="clear" w:color="auto" w:fill="FFFFFF"/>
        </w:rPr>
        <w:t>16</w:t>
      </w:r>
      <w:r>
        <w:rPr>
          <w:shd w:val="clear" w:color="auto" w:fill="FFFFFF"/>
        </w:rPr>
        <w:t>.1.5. Для элементов ограждения и узлов их крепления необходимо учитывать пиковые положительные</w:t>
      </w:r>
      <w:r>
        <w:rPr>
          <w:rStyle w:val="apple-converted-space"/>
          <w:rFonts w:ascii="Arial" w:hAnsi="Arial" w:cs="Arial"/>
          <w:color w:val="2D2D2D"/>
          <w:spacing w:val="2"/>
          <w:sz w:val="21"/>
          <w:szCs w:val="21"/>
          <w:shd w:val="clear" w:color="auto" w:fill="FFFFFF"/>
        </w:rPr>
        <w:t>  </w:t>
      </w:r>
      <w:r>
        <w:rPr>
          <w:shd w:val="clear" w:color="auto" w:fill="FFFFFF"/>
        </w:rPr>
        <w:t>и отрицательные</w:t>
      </w:r>
      <w:r>
        <w:rPr>
          <w:rStyle w:val="apple-converted-space"/>
          <w:rFonts w:ascii="Arial" w:hAnsi="Arial" w:cs="Arial"/>
          <w:color w:val="2D2D2D"/>
          <w:spacing w:val="2"/>
          <w:sz w:val="21"/>
          <w:szCs w:val="21"/>
          <w:shd w:val="clear" w:color="auto" w:fill="FFFFFF"/>
        </w:rPr>
        <w:t>  </w:t>
      </w:r>
      <w:r>
        <w:rPr>
          <w:shd w:val="clear" w:color="auto" w:fill="FFFFFF"/>
        </w:rPr>
        <w:t>воздействия ветровой нагрузки.</w:t>
      </w:r>
    </w:p>
    <w:p w:rsidR="00C346BB" w:rsidRDefault="00C346BB" w:rsidP="00C346BB">
      <w:pPr>
        <w:pStyle w:val="01"/>
        <w:rPr>
          <w:shd w:val="clear" w:color="auto" w:fill="FFFFFF"/>
        </w:rPr>
      </w:pPr>
      <w:r>
        <w:rPr>
          <w:shd w:val="clear" w:color="auto" w:fill="FFFFFF"/>
        </w:rPr>
        <w:t>При определении пиковой ветровой нагрузки принято, что конструктивные элементы ограждения и узлы их крепления к зданию являются достаточно жесткими и в них не возникает заметных динамических усилий и перемещений. В случае если собственные частоты системы «элементы ограждения – их несущие конструкции – элементы их крепления» менее 1,5 Гц, расчетные значения пиковой ветровой нагрузки должны быть уточнены на основе результатов динамического расчета указанной системы конструктивных элементов.</w:t>
      </w:r>
    </w:p>
    <w:p w:rsidR="00C346BB" w:rsidRPr="00C346BB" w:rsidRDefault="00C346BB" w:rsidP="00C346BB">
      <w:pPr>
        <w:pStyle w:val="01"/>
        <w:rPr>
          <w:shd w:val="clear" w:color="auto" w:fill="FFFFFF"/>
        </w:rPr>
      </w:pPr>
      <w:r>
        <w:rPr>
          <w:shd w:val="clear" w:color="auto" w:fill="FFFFFF"/>
        </w:rPr>
        <w:t>16.1.6.</w:t>
      </w:r>
      <w:r w:rsidRPr="00C346BB">
        <w:rPr>
          <w:shd w:val="clear" w:color="auto" w:fill="FFFFFF"/>
        </w:rPr>
        <w:t xml:space="preserve"> Для зданий и сооружений, удовлетворяющих условию</w:t>
      </w:r>
      <w:r>
        <w:rPr>
          <w:shd w:val="clear" w:color="auto" w:fill="FFFFFF"/>
        </w:rPr>
        <w:t xml:space="preserve"> </w:t>
      </w:r>
      <w:r w:rsidRPr="00C346BB">
        <w:rPr>
          <w:i/>
          <w:shd w:val="clear" w:color="auto" w:fill="FFFFFF"/>
          <w:lang w:val="en-US"/>
        </w:rPr>
        <w:t>h</w:t>
      </w:r>
      <w:r w:rsidRPr="00C346BB">
        <w:rPr>
          <w:shd w:val="clear" w:color="auto" w:fill="FFFFFF"/>
        </w:rPr>
        <w:t>/</w:t>
      </w:r>
      <w:r w:rsidRPr="00C346BB">
        <w:rPr>
          <w:i/>
          <w:shd w:val="clear" w:color="auto" w:fill="FFFFFF"/>
          <w:lang w:val="en-US"/>
        </w:rPr>
        <w:t>d</w:t>
      </w:r>
      <w:r w:rsidRPr="00C346BB">
        <w:rPr>
          <w:shd w:val="clear" w:color="auto" w:fill="FFFFFF"/>
        </w:rPr>
        <w:t>&gt;10, необходимо проводить их поверочный расчет на ре</w:t>
      </w:r>
      <w:r>
        <w:rPr>
          <w:shd w:val="clear" w:color="auto" w:fill="FFFFFF"/>
        </w:rPr>
        <w:t>зонансное вихревое возбуждение;</w:t>
      </w:r>
    </w:p>
    <w:p w:rsidR="00C346BB" w:rsidRDefault="00C346BB" w:rsidP="00C346BB">
      <w:pPr>
        <w:pStyle w:val="01"/>
        <w:rPr>
          <w:shd w:val="clear" w:color="auto" w:fill="FFFFFF"/>
        </w:rPr>
      </w:pPr>
      <w:r w:rsidRPr="00C346BB">
        <w:rPr>
          <w:shd w:val="clear" w:color="auto" w:fill="FFFFFF"/>
        </w:rPr>
        <w:t xml:space="preserve">здесь </w:t>
      </w:r>
      <w:r w:rsidRPr="00C346BB">
        <w:rPr>
          <w:i/>
          <w:shd w:val="clear" w:color="auto" w:fill="FFFFFF"/>
          <w:lang w:val="en-US"/>
        </w:rPr>
        <w:t>h</w:t>
      </w:r>
      <w:r w:rsidRPr="00C346BB">
        <w:rPr>
          <w:shd w:val="clear" w:color="auto" w:fill="FFFFFF"/>
        </w:rPr>
        <w:t xml:space="preserve"> </w:t>
      </w:r>
      <w:r>
        <w:rPr>
          <w:shd w:val="clear" w:color="auto" w:fill="FFFFFF"/>
        </w:rPr>
        <w:t>–</w:t>
      </w:r>
      <w:r w:rsidRPr="00C346BB">
        <w:rPr>
          <w:shd w:val="clear" w:color="auto" w:fill="FFFFFF"/>
        </w:rPr>
        <w:t xml:space="preserve"> высота сооружения, </w:t>
      </w:r>
      <w:r w:rsidRPr="00C346BB">
        <w:rPr>
          <w:i/>
          <w:shd w:val="clear" w:color="auto" w:fill="FFFFFF"/>
          <w:lang w:val="en-US"/>
        </w:rPr>
        <w:t>d</w:t>
      </w:r>
      <w:r w:rsidRPr="00C346BB">
        <w:rPr>
          <w:shd w:val="clear" w:color="auto" w:fill="FFFFFF"/>
        </w:rPr>
        <w:t xml:space="preserve"> – его характерный поперечный размер в направлении, перпендикулярном средней скорости ветра.</w:t>
      </w:r>
    </w:p>
    <w:p w:rsidR="00646EA3" w:rsidRPr="00646EA3" w:rsidRDefault="00646EA3" w:rsidP="00646EA3">
      <w:pPr>
        <w:pStyle w:val="01"/>
        <w:rPr>
          <w:shd w:val="clear" w:color="auto" w:fill="FFFFFF"/>
        </w:rPr>
      </w:pPr>
      <w:r w:rsidRPr="00646EA3">
        <w:rPr>
          <w:shd w:val="clear" w:color="auto" w:fill="FFFFFF"/>
        </w:rPr>
        <w:t>Критические скорости</w:t>
      </w:r>
      <w:r>
        <w:rPr>
          <w:shd w:val="clear" w:color="auto" w:fill="FFFFFF"/>
        </w:rPr>
        <w:t xml:space="preserve">, </w:t>
      </w:r>
      <w:r w:rsidRPr="00646EA3">
        <w:rPr>
          <w:shd w:val="clear" w:color="auto" w:fill="FFFFFF"/>
        </w:rPr>
        <w:t>при которых происходит резонансное вихревое возбуждение</w:t>
      </w:r>
      <w:r>
        <w:rPr>
          <w:shd w:val="clear" w:color="auto" w:fill="FFFFFF"/>
        </w:rPr>
        <w:t>, м</w:t>
      </w:r>
      <w:r w:rsidRPr="00646EA3">
        <w:rPr>
          <w:shd w:val="clear" w:color="auto" w:fill="FFFFFF"/>
        </w:rPr>
        <w:t>огут иметь достаточно большую повторяемость в течение расчетного срока эксплуатации сооружения и, в связи с этим, резонансное вихревое возбуждение может привести к накоплению усталостных повреждений.</w:t>
      </w:r>
    </w:p>
    <w:p w:rsidR="00646EA3" w:rsidRPr="00646EA3" w:rsidRDefault="00646EA3" w:rsidP="00646EA3">
      <w:pPr>
        <w:pStyle w:val="01"/>
        <w:rPr>
          <w:shd w:val="clear" w:color="auto" w:fill="FFFFFF"/>
        </w:rPr>
      </w:pPr>
      <w:r w:rsidRPr="00646EA3">
        <w:rPr>
          <w:shd w:val="clear" w:color="auto" w:fill="FFFFFF"/>
        </w:rPr>
        <w:t>Для предотвращения резонансного вихревого возбуждения могут быть использованы различные конструктивные мероприятия: установка вертикальных и спиралевидных ребер, перфорация ограждения и установка соответствующим образом настроенных гасителей колебаний.</w:t>
      </w:r>
    </w:p>
    <w:p w:rsidR="00C346BB" w:rsidRDefault="00C346BB" w:rsidP="00EE53CB">
      <w:pPr>
        <w:pStyle w:val="102"/>
        <w:rPr>
          <w:bCs/>
        </w:rPr>
      </w:pPr>
      <w:r>
        <w:t>Температурные климатические воздействия</w:t>
      </w:r>
    </w:p>
    <w:p w:rsidR="00C346BB" w:rsidRPr="00C346BB" w:rsidRDefault="00C346BB" w:rsidP="00C346BB">
      <w:pPr>
        <w:pStyle w:val="01"/>
        <w:rPr>
          <w:shd w:val="clear" w:color="auto" w:fill="FFFFFF"/>
        </w:rPr>
      </w:pPr>
      <w:r w:rsidRPr="00C346BB">
        <w:rPr>
          <w:shd w:val="clear" w:color="auto" w:fill="FFFFFF"/>
        </w:rPr>
        <w:t>1</w:t>
      </w:r>
      <w:r>
        <w:rPr>
          <w:shd w:val="clear" w:color="auto" w:fill="FFFFFF"/>
        </w:rPr>
        <w:t>6.1.7.</w:t>
      </w:r>
      <w:r w:rsidRPr="00C346BB">
        <w:rPr>
          <w:shd w:val="clear" w:color="auto" w:fill="FFFFFF"/>
        </w:rPr>
        <w:t xml:space="preserve"> Для конструкций, не защищенных от суточных и сезонных изменений температуры, следует учитывать изменение во времени</w:t>
      </w:r>
      <w:r>
        <w:rPr>
          <w:shd w:val="clear" w:color="auto" w:fill="FFFFFF"/>
        </w:rPr>
        <w:t xml:space="preserve"> </w:t>
      </w:r>
      <w:r w:rsidRPr="00C346BB">
        <w:rPr>
          <w:shd w:val="clear" w:color="auto" w:fill="FFFFFF"/>
        </w:rPr>
        <w:t>средней температуры и перепад температуры   по</w:t>
      </w:r>
      <w:r>
        <w:rPr>
          <w:shd w:val="clear" w:color="auto" w:fill="FFFFFF"/>
        </w:rPr>
        <w:t xml:space="preserve"> </w:t>
      </w:r>
      <w:r w:rsidR="00EE53CB">
        <w:rPr>
          <w:shd w:val="clear" w:color="auto" w:fill="FFFFFF"/>
        </w:rPr>
        <w:t>сечению элемента</w:t>
      </w:r>
      <w:r w:rsidRPr="00C346BB">
        <w:rPr>
          <w:shd w:val="clear" w:color="auto" w:fill="FFFFFF"/>
        </w:rPr>
        <w:t>, за исключением случаев, предусмотренных нормами проектирования</w:t>
      </w:r>
      <w:r>
        <w:rPr>
          <w:shd w:val="clear" w:color="auto" w:fill="FFFFFF"/>
        </w:rPr>
        <w:t xml:space="preserve"> </w:t>
      </w:r>
      <w:r w:rsidRPr="00C346BB">
        <w:rPr>
          <w:shd w:val="clear" w:color="auto" w:fill="FFFFFF"/>
        </w:rPr>
        <w:t>конструкций. Для конструкций, защищенных от суточных и сезонных изменений температуры, температурные климатические воздействия не учитываются.</w:t>
      </w:r>
    </w:p>
    <w:p w:rsidR="00216B5A" w:rsidRDefault="00C22609" w:rsidP="00C22609">
      <w:pPr>
        <w:pStyle w:val="09"/>
        <w:rPr>
          <w:shd w:val="clear" w:color="auto" w:fill="FFFFFF"/>
        </w:rPr>
      </w:pPr>
      <w:bookmarkStart w:id="225" w:name="_Toc477434988"/>
      <w:r>
        <w:rPr>
          <w:shd w:val="clear" w:color="auto" w:fill="FFFFFF"/>
        </w:rPr>
        <w:t xml:space="preserve">16.2. </w:t>
      </w:r>
      <w:r w:rsidR="007941F9">
        <w:rPr>
          <w:shd w:val="clear" w:color="auto" w:fill="FFFFFF"/>
        </w:rPr>
        <w:t>Правила благоустройства</w:t>
      </w:r>
      <w:bookmarkEnd w:id="225"/>
    </w:p>
    <w:p w:rsidR="007941F9" w:rsidRDefault="007941F9" w:rsidP="007941F9">
      <w:pPr>
        <w:pStyle w:val="01"/>
        <w:rPr>
          <w:lang w:eastAsia="ru-RU"/>
        </w:rPr>
      </w:pPr>
      <w:r>
        <w:rPr>
          <w:lang w:eastAsia="ru-RU"/>
        </w:rPr>
        <w:t>16.2.1. П</w:t>
      </w:r>
      <w:r w:rsidRPr="00137A7D">
        <w:rPr>
          <w:lang w:eastAsia="ru-RU"/>
        </w:rPr>
        <w:t>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w:t>
      </w:r>
      <w:r>
        <w:rPr>
          <w:lang w:eastAsia="ru-RU"/>
        </w:rPr>
        <w:t xml:space="preserve"> городского округа установлен </w:t>
      </w:r>
      <w:r w:rsidRPr="00137A7D">
        <w:rPr>
          <w:lang w:eastAsia="ru-RU"/>
        </w:rPr>
        <w:t>Правила</w:t>
      </w:r>
      <w:r>
        <w:rPr>
          <w:lang w:eastAsia="ru-RU"/>
        </w:rPr>
        <w:t>ми</w:t>
      </w:r>
      <w:r w:rsidRPr="00137A7D">
        <w:rPr>
          <w:lang w:eastAsia="ru-RU"/>
        </w:rPr>
        <w:t xml:space="preserve"> благоустройства и санитарного содержания территории муниципального образования город Новороссийск</w:t>
      </w:r>
      <w:r>
        <w:rPr>
          <w:lang w:eastAsia="ru-RU"/>
        </w:rPr>
        <w:t xml:space="preserve"> (далее «Правила благоустройства»).</w:t>
      </w:r>
    </w:p>
    <w:p w:rsidR="007941F9" w:rsidRDefault="007941F9" w:rsidP="007941F9">
      <w:pPr>
        <w:pStyle w:val="01"/>
        <w:rPr>
          <w:lang w:eastAsia="ru-RU"/>
        </w:rPr>
      </w:pPr>
      <w:r>
        <w:rPr>
          <w:lang w:eastAsia="ru-RU"/>
        </w:rPr>
        <w:t>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7941F9" w:rsidRPr="008A624A" w:rsidRDefault="007941F9" w:rsidP="007941F9">
      <w:pPr>
        <w:pStyle w:val="01"/>
      </w:pPr>
      <w:r>
        <w:t xml:space="preserve">16.2.2. </w:t>
      </w:r>
      <w:r w:rsidRPr="008A624A">
        <w:t>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патентов, при наличии согласованной проектной документации, при этом должно быть соблюдено разрешенное использование земельного участка).</w:t>
      </w:r>
    </w:p>
    <w:p w:rsidR="007941F9" w:rsidRDefault="007941F9" w:rsidP="007941F9">
      <w:pPr>
        <w:pStyle w:val="01"/>
        <w:rPr>
          <w:lang w:eastAsia="ru-RU"/>
        </w:rPr>
      </w:pPr>
      <w:r>
        <w:rPr>
          <w:lang w:eastAsia="ru-RU"/>
        </w:rPr>
        <w:t>Размещение временных объектов торговли, общественного питания и сферы услуг производится в порядке, установленном муниципальными правовыми актами, с соблюдением требований Правил благоустройства.</w:t>
      </w:r>
    </w:p>
    <w:p w:rsidR="007941F9" w:rsidRDefault="007941F9" w:rsidP="007941F9">
      <w:pPr>
        <w:pStyle w:val="01"/>
        <w:rPr>
          <w:lang w:eastAsia="ru-RU"/>
        </w:rPr>
      </w:pPr>
      <w:r>
        <w:rPr>
          <w:lang w:eastAsia="ru-RU"/>
        </w:rPr>
        <w:t>16.2.3.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941F9" w:rsidRDefault="007941F9" w:rsidP="007941F9">
      <w:pPr>
        <w:pStyle w:val="01"/>
      </w:pPr>
      <w:r>
        <w:t>16.2.4. Запрещается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7941F9" w:rsidRDefault="007941F9" w:rsidP="007941F9">
      <w:pPr>
        <w:pStyle w:val="01"/>
        <w:rPr>
          <w:lang w:eastAsia="ru-RU"/>
        </w:rPr>
      </w:pPr>
      <w:r>
        <w:rPr>
          <w:lang w:eastAsia="ru-RU"/>
        </w:rPr>
        <w:t>16.2.5. Общие требования к установке и эксплуатации рекламных  и информационных конструкций приведены в Правилах благоустройства.</w:t>
      </w:r>
    </w:p>
    <w:p w:rsidR="00B75AF2" w:rsidRDefault="00C47B14" w:rsidP="00C47B14">
      <w:pPr>
        <w:pStyle w:val="01"/>
      </w:pPr>
      <w:r>
        <w:t>16.2</w:t>
      </w:r>
      <w:r w:rsidR="00B75AF2">
        <w:t>.</w:t>
      </w:r>
      <w:r w:rsidR="007941F9">
        <w:t>6.</w:t>
      </w:r>
      <w:r w:rsidR="00B75AF2">
        <w:t xml:space="preserve">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B75AF2" w:rsidRDefault="00C47B14" w:rsidP="00C47B14">
      <w:pPr>
        <w:pStyle w:val="01"/>
      </w:pPr>
      <w:r>
        <w:t>16.2</w:t>
      </w:r>
      <w:r w:rsidR="00B75AF2">
        <w:t>.</w:t>
      </w:r>
      <w:r w:rsidR="007941F9">
        <w:t>7.</w:t>
      </w:r>
      <w:r w:rsidR="00B75AF2">
        <w:t xml:space="preserve">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0,2-0,3 м.</w:t>
      </w:r>
    </w:p>
    <w:p w:rsidR="00CD525D" w:rsidRDefault="00DF52B3" w:rsidP="00DF52B3">
      <w:pPr>
        <w:pStyle w:val="01"/>
      </w:pPr>
      <w:r>
        <w:t>16.2</w:t>
      </w:r>
      <w:r w:rsidR="00CD525D">
        <w:t>.</w:t>
      </w:r>
      <w:r w:rsidR="007941F9">
        <w:t>8.</w:t>
      </w:r>
      <w:r w:rsidR="00CD525D">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rsidR="0054152E" w:rsidRDefault="0054152E" w:rsidP="0054152E">
      <w:pPr>
        <w:pStyle w:val="01"/>
        <w:rPr>
          <w:lang w:eastAsia="ru-RU"/>
        </w:rPr>
      </w:pPr>
      <w:r>
        <w:rPr>
          <w:lang w:eastAsia="ru-RU"/>
        </w:rPr>
        <w:t>16.2.</w:t>
      </w:r>
      <w:r w:rsidR="007941F9">
        <w:rPr>
          <w:lang w:eastAsia="ru-RU"/>
        </w:rPr>
        <w:t>9.</w:t>
      </w:r>
      <w:r>
        <w:rPr>
          <w:lang w:eastAsia="ru-RU"/>
        </w:rPr>
        <w:t xml:space="preserve"> Для целей благоустройства территории применяются следующие виды покрытий:</w:t>
      </w:r>
    </w:p>
    <w:p w:rsidR="0054152E" w:rsidRDefault="0054152E" w:rsidP="0054152E">
      <w:pPr>
        <w:pStyle w:val="04"/>
        <w:rPr>
          <w:lang w:eastAsia="ru-RU"/>
        </w:rPr>
      </w:pPr>
      <w:r>
        <w:rPr>
          <w:lang w:eastAsia="ru-RU"/>
        </w:rPr>
        <w:t>твердые (капитальные) – монолитные или сборные, выполняемые из асфальтобетона, цементобетона, природного камня и т.п. материалов;</w:t>
      </w:r>
    </w:p>
    <w:p w:rsidR="0054152E" w:rsidRDefault="0054152E" w:rsidP="0054152E">
      <w:pPr>
        <w:pStyle w:val="04"/>
        <w:rPr>
          <w:lang w:eastAsia="ru-RU"/>
        </w:rPr>
      </w:pPr>
      <w:r>
        <w:rPr>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укрепленных вяжущими.</w:t>
      </w:r>
    </w:p>
    <w:p w:rsidR="0054152E" w:rsidRDefault="0054152E" w:rsidP="0054152E">
      <w:pPr>
        <w:pStyle w:val="04"/>
        <w:rPr>
          <w:lang w:eastAsia="ru-RU"/>
        </w:rPr>
      </w:pPr>
      <w:r>
        <w:rPr>
          <w:lang w:eastAsia="ru-RU"/>
        </w:rPr>
        <w:t>газонные, выполняемые по специальным технологиям подготовки и посадки травяного покрова.</w:t>
      </w:r>
    </w:p>
    <w:p w:rsidR="0054152E" w:rsidRDefault="0054152E" w:rsidP="0054152E">
      <w:pPr>
        <w:pStyle w:val="04"/>
        <w:rPr>
          <w:lang w:eastAsia="ru-RU"/>
        </w:rPr>
      </w:pPr>
      <w:r>
        <w:rPr>
          <w:lang w:eastAsia="ru-RU"/>
        </w:rPr>
        <w:t>комбинированные, представляющие сочетания покрытий, указанных выше (например, плитка, утопленная в газон, и т.п.).</w:t>
      </w:r>
    </w:p>
    <w:p w:rsidR="0054152E" w:rsidRDefault="0054152E" w:rsidP="0054152E">
      <w:pPr>
        <w:pStyle w:val="01"/>
        <w:rPr>
          <w:lang w:eastAsia="ru-RU"/>
        </w:rPr>
      </w:pPr>
      <w:r>
        <w:rPr>
          <w:lang w:eastAsia="ru-RU"/>
        </w:rPr>
        <w:t>На территории городского округа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4152E" w:rsidRDefault="0054152E" w:rsidP="0054152E">
      <w:pPr>
        <w:pStyle w:val="01"/>
        <w:rPr>
          <w:lang w:eastAsia="ru-RU"/>
        </w:rPr>
      </w:pPr>
      <w:r>
        <w:rPr>
          <w:lang w:eastAsia="ru-RU"/>
        </w:rPr>
        <w:t>16.2.</w:t>
      </w:r>
      <w:r w:rsidR="007941F9">
        <w:rPr>
          <w:lang w:eastAsia="ru-RU"/>
        </w:rPr>
        <w:t>10.</w:t>
      </w:r>
      <w:r>
        <w:rPr>
          <w:lang w:eastAsia="ru-RU"/>
        </w:rPr>
        <w:t xml:space="preserve"> Выбор видов покрытия следует принимать в соответствии с их целевым назначением: твёрдых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4152E" w:rsidRDefault="0054152E" w:rsidP="0054152E">
      <w:pPr>
        <w:pStyle w:val="01"/>
        <w:rPr>
          <w:lang w:eastAsia="ru-RU"/>
        </w:rPr>
      </w:pPr>
      <w:r>
        <w:rPr>
          <w:lang w:eastAsia="ru-RU"/>
        </w:rPr>
        <w:t>16.2.</w:t>
      </w:r>
      <w:r w:rsidR="007941F9">
        <w:rPr>
          <w:lang w:eastAsia="ru-RU"/>
        </w:rPr>
        <w:t>11.</w:t>
      </w:r>
      <w:r>
        <w:rPr>
          <w:lang w:eastAsia="ru-RU"/>
        </w:rPr>
        <w:t xml:space="preserve">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D38B8" w:rsidRDefault="008A624A" w:rsidP="002D38B8">
      <w:pPr>
        <w:pStyle w:val="01"/>
        <w:rPr>
          <w:lang w:eastAsia="ru-RU"/>
        </w:rPr>
      </w:pPr>
      <w:r>
        <w:rPr>
          <w:lang w:eastAsia="ru-RU"/>
        </w:rPr>
        <w:t>16.2</w:t>
      </w:r>
      <w:r w:rsidR="002D38B8">
        <w:rPr>
          <w:lang w:eastAsia="ru-RU"/>
        </w:rPr>
        <w:t>.</w:t>
      </w:r>
      <w:r w:rsidR="007941F9">
        <w:rPr>
          <w:lang w:eastAsia="ru-RU"/>
        </w:rPr>
        <w:t>12.</w:t>
      </w:r>
      <w:r w:rsidR="002D38B8">
        <w:rPr>
          <w:lang w:eastAsia="ru-RU"/>
        </w:rPr>
        <w:t xml:space="preserve"> Не допускается использовать для покрытия (мощения) дорог, тротуаров, пешеходных дорожек, открытых лестниц:</w:t>
      </w:r>
    </w:p>
    <w:p w:rsidR="002D38B8" w:rsidRDefault="008A624A" w:rsidP="008A624A">
      <w:pPr>
        <w:pStyle w:val="04"/>
        <w:rPr>
          <w:lang w:eastAsia="ru-RU"/>
        </w:rPr>
      </w:pPr>
      <w:r>
        <w:rPr>
          <w:lang w:eastAsia="ru-RU"/>
        </w:rPr>
        <w:t>м</w:t>
      </w:r>
      <w:r w:rsidR="002D38B8">
        <w:rPr>
          <w:lang w:eastAsia="ru-RU"/>
        </w:rPr>
        <w:t>атериалы, ухудшающие эстетические и эксплуатационные характеристики покрытия (мощ</w:t>
      </w:r>
      <w:r>
        <w:rPr>
          <w:lang w:eastAsia="ru-RU"/>
        </w:rPr>
        <w:t>ения) по сравнению с заменяемым;</w:t>
      </w:r>
    </w:p>
    <w:p w:rsidR="002D38B8" w:rsidRDefault="008A624A" w:rsidP="008A624A">
      <w:pPr>
        <w:pStyle w:val="04"/>
        <w:rPr>
          <w:lang w:eastAsia="ru-RU"/>
        </w:rPr>
      </w:pPr>
      <w:r>
        <w:rPr>
          <w:lang w:eastAsia="ru-RU"/>
        </w:rPr>
        <w:t>экологически опасные материалы;</w:t>
      </w:r>
    </w:p>
    <w:p w:rsidR="002D38B8" w:rsidRDefault="008A624A" w:rsidP="008A624A">
      <w:pPr>
        <w:pStyle w:val="04"/>
        <w:rPr>
          <w:lang w:eastAsia="ru-RU"/>
        </w:rPr>
      </w:pPr>
      <w:r>
        <w:rPr>
          <w:lang w:eastAsia="ru-RU"/>
        </w:rPr>
        <w:t>п</w:t>
      </w:r>
      <w:r w:rsidR="002D38B8">
        <w:rPr>
          <w:lang w:eastAsia="ru-RU"/>
        </w:rPr>
        <w:t>олированный естественный или глазурованный искусственный камень (плитку).</w:t>
      </w:r>
    </w:p>
    <w:p w:rsidR="002D38B8" w:rsidRPr="008A624A" w:rsidRDefault="002D38B8" w:rsidP="008A624A">
      <w:pPr>
        <w:pStyle w:val="01"/>
      </w:pPr>
      <w:r w:rsidRPr="008A624A">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5B2099" w:rsidRDefault="005B2099" w:rsidP="005B2099">
      <w:pPr>
        <w:pStyle w:val="09"/>
      </w:pPr>
      <w:bookmarkStart w:id="226" w:name="_Toc477434989"/>
      <w:r>
        <w:t>16.3. Требования к обустройству сезонных объектов общественного питания, объектов торговли и объектов сферы услуг</w:t>
      </w:r>
      <w:bookmarkEnd w:id="226"/>
    </w:p>
    <w:p w:rsidR="005B2099" w:rsidRDefault="005B2099" w:rsidP="005B2099">
      <w:pPr>
        <w:pStyle w:val="01"/>
      </w:pPr>
      <w:r>
        <w:t>16.3.</w:t>
      </w:r>
      <w:r w:rsidR="007941F9">
        <w:t>1.</w:t>
      </w:r>
      <w:r>
        <w:t xml:space="preserve">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w:t>
      </w:r>
      <w:r w:rsidR="00FF4057">
        <w:t>Управлением</w:t>
      </w:r>
      <w:r>
        <w:t xml:space="preserve"> архитектуры и градостроительства и </w:t>
      </w:r>
      <w:r w:rsidR="00FF4057" w:rsidRPr="00FF4057">
        <w:t>Управление</w:t>
      </w:r>
      <w:r w:rsidR="00FF4057">
        <w:t>м</w:t>
      </w:r>
      <w:r w:rsidR="00FF4057" w:rsidRPr="00FF4057">
        <w:t xml:space="preserve"> торговли и потребительского рынка</w:t>
      </w:r>
      <w:r>
        <w:t xml:space="preserve"> администрации муниципального образования город </w:t>
      </w:r>
      <w:r w:rsidR="00FF4057">
        <w:t>Новороссийск</w:t>
      </w:r>
      <w:r>
        <w:t xml:space="preserve"> эскизными проектами.</w:t>
      </w:r>
    </w:p>
    <w:p w:rsidR="005B2099" w:rsidRDefault="005B2099" w:rsidP="005B2099">
      <w:pPr>
        <w:pStyle w:val="01"/>
      </w:pPr>
      <w:r>
        <w:t>16.3.</w:t>
      </w:r>
      <w:r w:rsidR="007941F9">
        <w:t>2.</w:t>
      </w:r>
      <w:r>
        <w:t xml:space="preserve">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5B2099" w:rsidRDefault="005B2099" w:rsidP="005B2099">
      <w:pPr>
        <w:pStyle w:val="01"/>
      </w:pPr>
      <w:r>
        <w:t>16.3.</w:t>
      </w:r>
      <w:r w:rsidR="007941F9">
        <w:t>3.</w:t>
      </w:r>
      <w:r>
        <w:t xml:space="preserve">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5B2099" w:rsidRDefault="005B2099" w:rsidP="005B2099">
      <w:pPr>
        <w:pStyle w:val="01"/>
      </w:pPr>
      <w:r>
        <w:t>16.3.</w:t>
      </w:r>
      <w:r w:rsidR="007941F9">
        <w:t>4.</w:t>
      </w:r>
      <w:r>
        <w:t xml:space="preserve"> Обустройство сезонных объектов сборно-разборными (легковозводимыми) конструкциями не допускается в следующих случаях:</w:t>
      </w:r>
    </w:p>
    <w:p w:rsidR="005B2099" w:rsidRDefault="005B2099" w:rsidP="00FF4057">
      <w:pPr>
        <w:pStyle w:val="04"/>
      </w:pPr>
      <w: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5B2099" w:rsidRDefault="005B2099" w:rsidP="00FF4057">
      <w:pPr>
        <w:pStyle w:val="04"/>
      </w:pPr>
      <w: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5B2099" w:rsidRDefault="005B2099" w:rsidP="00FF4057">
      <w:pPr>
        <w:pStyle w:val="04"/>
      </w:pPr>
      <w:r>
        <w:t>нарушается существующая система водоотведения (водослива) здания.</w:t>
      </w:r>
    </w:p>
    <w:p w:rsidR="005B2099" w:rsidRDefault="005B2099" w:rsidP="005B2099">
      <w:pPr>
        <w:pStyle w:val="01"/>
      </w:pPr>
      <w:r>
        <w:t>16.3.</w:t>
      </w:r>
      <w:r w:rsidR="007941F9">
        <w:t>5.</w:t>
      </w:r>
      <w:r>
        <w:t xml:space="preserve">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5B2099" w:rsidRDefault="005B2099" w:rsidP="005B2099">
      <w:pPr>
        <w:pStyle w:val="01"/>
      </w:pPr>
      <w:r>
        <w:t>16.3.</w:t>
      </w:r>
      <w:r w:rsidR="007941F9">
        <w:t>6.</w:t>
      </w:r>
      <w:r>
        <w:t xml:space="preserve">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5B2099" w:rsidRDefault="005B2099" w:rsidP="005B2099">
      <w:pPr>
        <w:pStyle w:val="01"/>
      </w:pPr>
      <w:r>
        <w:t>16.3.</w:t>
      </w:r>
      <w:r w:rsidR="007941F9">
        <w:t>7.</w:t>
      </w:r>
      <w:r>
        <w:t xml:space="preserve"> Декоративное ограждение не должно превышать в высоту 90 </w:t>
      </w:r>
      <w:r w:rsidR="00FF4057">
        <w:t>см</w:t>
      </w:r>
      <w:r>
        <w:t xml:space="preserve"> и не должно быть стационарным на период использования (должно легко демонтироваться).</w:t>
      </w:r>
    </w:p>
    <w:p w:rsidR="005B2099" w:rsidRDefault="005B2099" w:rsidP="005B2099">
      <w:pPr>
        <w:pStyle w:val="01"/>
      </w:pPr>
      <w:r>
        <w:t>16.3.</w:t>
      </w:r>
      <w:r w:rsidR="007941F9">
        <w:t>8.</w:t>
      </w:r>
      <w:r>
        <w:t xml:space="preserve"> Декоративные панели не должны превышать в высоту 90 </w:t>
      </w:r>
      <w:r w:rsidR="00FF4057">
        <w:t>см</w:t>
      </w:r>
      <w:r>
        <w:t xml:space="preserve"> от нулевой отметки пола (настила).</w:t>
      </w:r>
    </w:p>
    <w:p w:rsidR="005B2099" w:rsidRDefault="005B2099" w:rsidP="005B2099">
      <w:pPr>
        <w:pStyle w:val="01"/>
      </w:pPr>
      <w:r>
        <w:t>16.3.</w:t>
      </w:r>
      <w:r w:rsidR="007941F9">
        <w:t>9.</w:t>
      </w:r>
      <w:r>
        <w:t xml:space="preserve"> При оборудовании сезонных объектов не допускается:</w:t>
      </w:r>
    </w:p>
    <w:p w:rsidR="005B2099" w:rsidRDefault="005B2099" w:rsidP="005B2099">
      <w:pPr>
        <w:pStyle w:val="04"/>
      </w:pPr>
      <w:r>
        <w:t>использование кирпича, строительных блоков и плит;</w:t>
      </w:r>
    </w:p>
    <w:p w:rsidR="005B2099" w:rsidRDefault="005B2099" w:rsidP="005B2099">
      <w:pPr>
        <w:pStyle w:val="04"/>
      </w:pPr>
      <w:r>
        <w:t>заглубление конструкций, оборудования и ограждения;</w:t>
      </w:r>
    </w:p>
    <w:p w:rsidR="005B2099" w:rsidRDefault="005B2099" w:rsidP="005B2099">
      <w:pPr>
        <w:pStyle w:val="04"/>
      </w:pPr>
      <w:r>
        <w:t>прокладка подземных инженерных коммуникаций и проведение строительно-монтажных работ капитального характера;</w:t>
      </w:r>
    </w:p>
    <w:p w:rsidR="005B2099" w:rsidRDefault="005B2099" w:rsidP="005B2099">
      <w:pPr>
        <w:pStyle w:val="04"/>
      </w:pPr>
      <w: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7941F9" w:rsidRPr="004C3C5F" w:rsidRDefault="003D74FB" w:rsidP="00284EB2">
      <w:pPr>
        <w:pStyle w:val="09"/>
      </w:pPr>
      <w:bookmarkStart w:id="227" w:name="подраздел_зеленые_крыши"/>
      <w:bookmarkStart w:id="228" w:name="_Toc477434990"/>
      <w:r w:rsidRPr="004C3C5F">
        <w:t xml:space="preserve">16.4. </w:t>
      </w:r>
      <w:r w:rsidR="004E79F0" w:rsidRPr="004C3C5F">
        <w:t>Проектирование</w:t>
      </w:r>
      <w:r w:rsidR="00775B4B" w:rsidRPr="004C3C5F">
        <w:t xml:space="preserve"> озеленения и благоустройства крыш жилых и общественных зданий и других искусственных оснований</w:t>
      </w:r>
      <w:bookmarkEnd w:id="227"/>
      <w:bookmarkEnd w:id="228"/>
    </w:p>
    <w:p w:rsidR="003D74FB" w:rsidRDefault="00775B4B" w:rsidP="00284EB2">
      <w:pPr>
        <w:pStyle w:val="01"/>
      </w:pPr>
      <w:r>
        <w:t>16.4.1</w:t>
      </w:r>
      <w:r w:rsidR="003D74FB">
        <w:t>. Архитектурно-ландшафтные объекты на искусственных основаниях</w:t>
      </w:r>
      <w:r>
        <w:t xml:space="preserve"> </w:t>
      </w:r>
      <w:r w:rsidR="003D74FB">
        <w:t xml:space="preserve">(эксплуатируемых кровлях) </w:t>
      </w:r>
      <w:r w:rsidR="00284EB2">
        <w:t xml:space="preserve">представляют </w:t>
      </w:r>
      <w:r w:rsidR="003D74FB">
        <w:t>собой небольшие по территории участки,</w:t>
      </w:r>
      <w:r>
        <w:t xml:space="preserve"> </w:t>
      </w:r>
      <w:r w:rsidR="003D74FB">
        <w:t>предназначенные для озеленения и благоустройства в границах кровель зданий и</w:t>
      </w:r>
      <w:r>
        <w:t xml:space="preserve"> </w:t>
      </w:r>
      <w:r w:rsidR="003D74FB">
        <w:t>сооружений.</w:t>
      </w:r>
    </w:p>
    <w:p w:rsidR="003D74FB" w:rsidRPr="00775B4B" w:rsidRDefault="00775B4B" w:rsidP="00284EB2">
      <w:pPr>
        <w:pStyle w:val="01"/>
      </w:pPr>
      <w:r w:rsidRPr="00775B4B">
        <w:t>16.4.2</w:t>
      </w:r>
      <w:r w:rsidR="003D74FB" w:rsidRPr="00775B4B">
        <w:t>. По своему использованию архитектурно-ландшафтные объекты на эксплуатируемых</w:t>
      </w:r>
      <w:r w:rsidR="00461CF1">
        <w:t xml:space="preserve"> </w:t>
      </w:r>
      <w:r w:rsidR="003D74FB" w:rsidRPr="00775B4B">
        <w:t>кровлях делятся на:</w:t>
      </w:r>
    </w:p>
    <w:p w:rsidR="003D74FB" w:rsidRDefault="003D74FB" w:rsidP="00284EB2">
      <w:pPr>
        <w:pStyle w:val="04"/>
      </w:pPr>
      <w:r>
        <w:t>сады на крышах зданий, предназначенные для рекреации населения. Они включают в</w:t>
      </w:r>
      <w:r w:rsidR="00775B4B">
        <w:t xml:space="preserve"> </w:t>
      </w:r>
      <w:r>
        <w:t>себя площадки разного назначения, дорожки и элементы озеленения: деревья, кустарники,</w:t>
      </w:r>
      <w:r w:rsidR="00775B4B">
        <w:t xml:space="preserve"> </w:t>
      </w:r>
      <w:r>
        <w:t>газоны и цветники. По своей планировочной структуре они приближаются к мини-скверам;</w:t>
      </w:r>
    </w:p>
    <w:p w:rsidR="003D74FB" w:rsidRDefault="003D74FB" w:rsidP="00284EB2">
      <w:pPr>
        <w:pStyle w:val="04"/>
      </w:pPr>
      <w:r>
        <w:t>наземные сады над подземными сооружениями, расположенными на уровне земли</w:t>
      </w:r>
      <w:r w:rsidR="00775B4B">
        <w:t xml:space="preserve"> </w:t>
      </w:r>
      <w:r>
        <w:t>(кровли подземных и полуподземных гаражей, объектов ГО и т.п.). Часть территории</w:t>
      </w:r>
      <w:r w:rsidR="00775B4B">
        <w:t xml:space="preserve"> </w:t>
      </w:r>
      <w:r>
        <w:t>наземных садов может быть использована под устройство автостоянок;</w:t>
      </w:r>
    </w:p>
    <w:p w:rsidR="003D74FB" w:rsidRDefault="001125E7" w:rsidP="00284EB2">
      <w:pPr>
        <w:pStyle w:val="04"/>
      </w:pPr>
      <w:r>
        <w:t>озелененные</w:t>
      </w:r>
      <w:r w:rsidR="00284EB2">
        <w:t xml:space="preserve"> </w:t>
      </w:r>
      <w:r>
        <w:t xml:space="preserve">крыши – </w:t>
      </w:r>
      <w:r w:rsidR="003D74FB">
        <w:t>эксплуатируемые крыши, на которых устраивается газонное</w:t>
      </w:r>
      <w:r w:rsidR="00775B4B">
        <w:t xml:space="preserve"> </w:t>
      </w:r>
      <w:r w:rsidR="003D74FB">
        <w:t>покрытие. На озелененных крышах рекреация не предусматривается;</w:t>
      </w:r>
    </w:p>
    <w:p w:rsidR="003D74FB" w:rsidRDefault="003D74FB" w:rsidP="00284EB2">
      <w:pPr>
        <w:pStyle w:val="04"/>
      </w:pPr>
      <w:r>
        <w:t>архитектурно-ландшафтные объекты на эксплуатируемых крышах, используемые для</w:t>
      </w:r>
      <w:r w:rsidR="00775B4B">
        <w:t xml:space="preserve"> </w:t>
      </w:r>
      <w:r>
        <w:t>устройства кафе, соляриев, автостоянок (на крышах подземных гаражей) с размещением</w:t>
      </w:r>
      <w:r w:rsidR="00775B4B">
        <w:t xml:space="preserve"> </w:t>
      </w:r>
      <w:r>
        <w:t>растений в специальных емкостях с почвенным субстратом.</w:t>
      </w:r>
    </w:p>
    <w:p w:rsidR="003D74FB" w:rsidRPr="00775B4B" w:rsidRDefault="003D74FB" w:rsidP="00284EB2">
      <w:pPr>
        <w:pStyle w:val="01"/>
      </w:pPr>
      <w:r w:rsidRPr="00775B4B">
        <w:t>Возможно использование эксплуатируемых кровель для устройства на них оранжерей и</w:t>
      </w:r>
      <w:r w:rsidR="00775B4B">
        <w:t xml:space="preserve"> </w:t>
      </w:r>
      <w:r w:rsidRPr="00775B4B">
        <w:t>парников, которые должны проектироваться по специальному проекту, учитывающему</w:t>
      </w:r>
      <w:r w:rsidR="00284EB2">
        <w:t xml:space="preserve"> </w:t>
      </w:r>
      <w:r w:rsidRPr="00775B4B">
        <w:t>специфические требования различных групп растений к свету, теплу, влажности и т.п.</w:t>
      </w:r>
    </w:p>
    <w:p w:rsidR="007941F9" w:rsidRDefault="00775B4B" w:rsidP="00284EB2">
      <w:pPr>
        <w:pStyle w:val="01"/>
      </w:pPr>
      <w:r>
        <w:t>16.4.3.</w:t>
      </w:r>
      <w:r w:rsidR="003D74FB">
        <w:t xml:space="preserve"> По периметру эксплуатируемой кровли, используемой для садов на крышах, должен</w:t>
      </w:r>
      <w:r>
        <w:t xml:space="preserve"> </w:t>
      </w:r>
      <w:r w:rsidR="003D74FB">
        <w:t>быть установлен парапет высотой 1,2 м, на котором должно быть закреплено сетчатое</w:t>
      </w:r>
      <w:r>
        <w:t xml:space="preserve"> </w:t>
      </w:r>
      <w:r w:rsidR="003D74FB">
        <w:t>ограждение</w:t>
      </w:r>
      <w:r w:rsidR="00284EB2">
        <w:t xml:space="preserve"> </w:t>
      </w:r>
      <w:r w:rsidR="003D74FB">
        <w:t>высотой не менее 1 м. Для «зеленых кр</w:t>
      </w:r>
      <w:r>
        <w:t xml:space="preserve">ыш» – </w:t>
      </w:r>
      <w:r w:rsidR="003D74FB">
        <w:t>парапет высотой 1,2 м без</w:t>
      </w:r>
      <w:r>
        <w:t xml:space="preserve"> </w:t>
      </w:r>
      <w:r w:rsidR="003D74FB">
        <w:t>сетчатого ограждения.</w:t>
      </w:r>
      <w:r w:rsidR="00284EB2">
        <w:t xml:space="preserve"> </w:t>
      </w:r>
      <w:r w:rsidR="003D74FB">
        <w:t>Наземные сады должны быть ограждены от другой территории</w:t>
      </w:r>
      <w:r>
        <w:t xml:space="preserve"> </w:t>
      </w:r>
      <w:r w:rsidR="003D74FB">
        <w:t>высоким бортом не менее 0,5 м, чтобы исключить заезд на кровлю автотранспорта.</w:t>
      </w:r>
    </w:p>
    <w:p w:rsidR="003D74FB" w:rsidRDefault="00775B4B" w:rsidP="00284EB2">
      <w:pPr>
        <w:pStyle w:val="01"/>
      </w:pPr>
      <w:r>
        <w:t>16.4.4</w:t>
      </w:r>
      <w:r w:rsidR="003D74FB">
        <w:t>.</w:t>
      </w:r>
      <w:r w:rsidR="00284EB2">
        <w:t xml:space="preserve"> </w:t>
      </w:r>
      <w:r>
        <w:t>О</w:t>
      </w:r>
      <w:r w:rsidR="00410C4C">
        <w:t>твод воды с кровли</w:t>
      </w:r>
      <w:r w:rsidR="003D74FB">
        <w:t xml:space="preserve"> необходимо </w:t>
      </w:r>
      <w:r w:rsidR="00410C4C">
        <w:t>предусматривать</w:t>
      </w:r>
      <w:r w:rsidR="003D74FB">
        <w:t xml:space="preserve"> преимущественно внутренним</w:t>
      </w:r>
      <w:r w:rsidR="00410C4C">
        <w:t>,</w:t>
      </w:r>
      <w:r w:rsidR="003D74FB">
        <w:t xml:space="preserve"> </w:t>
      </w:r>
      <w:r w:rsidR="00284EB2">
        <w:t xml:space="preserve">с </w:t>
      </w:r>
      <w:r w:rsidR="003D74FB">
        <w:t>обе</w:t>
      </w:r>
      <w:r w:rsidR="00410C4C">
        <w:t>спечением уклона кровли 1,5</w:t>
      </w:r>
      <w:r w:rsidR="003D74FB">
        <w:t>-3% к</w:t>
      </w:r>
      <w:r w:rsidR="00410C4C">
        <w:t xml:space="preserve"> </w:t>
      </w:r>
      <w:r w:rsidR="003D74FB">
        <w:t>водоотводящим устройствам.</w:t>
      </w:r>
    </w:p>
    <w:p w:rsidR="001125E7" w:rsidRDefault="0066721E" w:rsidP="00284EB2">
      <w:pPr>
        <w:pStyle w:val="01"/>
      </w:pPr>
      <w:r>
        <w:t>16.4.5</w:t>
      </w:r>
      <w:r w:rsidR="001125E7">
        <w:t>.</w:t>
      </w:r>
      <w:r w:rsidR="00284EB2">
        <w:t xml:space="preserve"> </w:t>
      </w:r>
      <w:r w:rsidR="001125E7">
        <w:t>Необходимо предусматривать, чтобы любые</w:t>
      </w:r>
      <w:r w:rsidR="00284EB2">
        <w:t xml:space="preserve"> </w:t>
      </w:r>
      <w:r w:rsidR="001125E7">
        <w:t>площадки</w:t>
      </w:r>
      <w:r w:rsidR="00284EB2">
        <w:t xml:space="preserve"> </w:t>
      </w:r>
      <w:r w:rsidR="001125E7">
        <w:t>(отдыха, детские,</w:t>
      </w:r>
      <w:r w:rsidR="00284EB2">
        <w:t xml:space="preserve"> </w:t>
      </w:r>
      <w:r w:rsidR="001125E7">
        <w:t>спортивные) и объекты рекреации располагались не ближе 15 м от вентиляционных шахт.</w:t>
      </w:r>
    </w:p>
    <w:p w:rsidR="004459C1" w:rsidRDefault="0066721E" w:rsidP="00284EB2">
      <w:pPr>
        <w:pStyle w:val="01"/>
      </w:pPr>
      <w:r>
        <w:t>16.4.6</w:t>
      </w:r>
      <w:r w:rsidR="004459C1">
        <w:t xml:space="preserve">. </w:t>
      </w:r>
      <w:r w:rsidR="004459C1" w:rsidRPr="004459C1">
        <w:t>В дополнение к СП 20.13330.2011 «Нагрузки и воздействия» необходимо учитывать дополнительные нагрузки на эксплуатируемую кровлю при устройстве садов на искусственных основаниях (</w:t>
      </w:r>
      <w:r w:rsidR="004459C1">
        <w:t>в</w:t>
      </w:r>
      <w:r w:rsidR="004459C1" w:rsidRPr="004459C1">
        <w:t>ес почвенного слоя во влажном состоянии</w:t>
      </w:r>
      <w:r w:rsidR="004459C1">
        <w:t>,</w:t>
      </w:r>
      <w:r w:rsidR="004459C1" w:rsidRPr="004459C1">
        <w:t xml:space="preserve"> </w:t>
      </w:r>
      <w:r w:rsidR="004459C1">
        <w:t>в</w:t>
      </w:r>
      <w:r w:rsidR="004459C1" w:rsidRPr="004459C1">
        <w:t>ес</w:t>
      </w:r>
      <w:r w:rsidR="00284EB2">
        <w:t xml:space="preserve"> </w:t>
      </w:r>
      <w:r w:rsidR="004459C1" w:rsidRPr="004459C1">
        <w:t>влажной</w:t>
      </w:r>
      <w:r w:rsidR="00284EB2">
        <w:t xml:space="preserve"> </w:t>
      </w:r>
      <w:r w:rsidR="004459C1" w:rsidRPr="004459C1">
        <w:t>почвы</w:t>
      </w:r>
      <w:r w:rsidR="00284EB2">
        <w:t xml:space="preserve"> </w:t>
      </w:r>
      <w:r w:rsidR="004459C1" w:rsidRPr="004459C1">
        <w:t>в</w:t>
      </w:r>
      <w:r w:rsidR="00284EB2">
        <w:t xml:space="preserve"> </w:t>
      </w:r>
      <w:r w:rsidR="004459C1" w:rsidRPr="004459C1">
        <w:t>контейнерах</w:t>
      </w:r>
      <w:r w:rsidR="004459C1">
        <w:t>,</w:t>
      </w:r>
      <w:r w:rsidR="004459C1" w:rsidRPr="004459C1">
        <w:t xml:space="preserve"> </w:t>
      </w:r>
      <w:r w:rsidR="004459C1">
        <w:t>в</w:t>
      </w:r>
      <w:r w:rsidR="004459C1" w:rsidRPr="004459C1">
        <w:t>ес</w:t>
      </w:r>
      <w:r w:rsidR="00284EB2">
        <w:t xml:space="preserve"> </w:t>
      </w:r>
      <w:r w:rsidR="004459C1" w:rsidRPr="004459C1">
        <w:t>травяного</w:t>
      </w:r>
      <w:r w:rsidR="00284EB2">
        <w:t xml:space="preserve"> </w:t>
      </w:r>
      <w:r w:rsidR="004459C1" w:rsidRPr="004459C1">
        <w:t>покрова</w:t>
      </w:r>
      <w:r w:rsidR="004459C1">
        <w:t>,</w:t>
      </w:r>
      <w:r w:rsidR="004459C1" w:rsidRPr="004459C1">
        <w:t xml:space="preserve"> </w:t>
      </w:r>
      <w:r w:rsidR="004459C1">
        <w:t>д</w:t>
      </w:r>
      <w:r w:rsidR="004459C1" w:rsidRPr="004459C1">
        <w:t>етали и конструкции, дающие значительные нагрузки</w:t>
      </w:r>
      <w:r w:rsidR="004459C1">
        <w:t>).</w:t>
      </w:r>
    </w:p>
    <w:p w:rsidR="004459C1" w:rsidRPr="004459C1" w:rsidRDefault="004459C1" w:rsidP="00284EB2">
      <w:pPr>
        <w:pStyle w:val="01"/>
      </w:pPr>
      <w:r>
        <w:t>Детали и конструкции, дающие значительные нагрузки (крупные контейнеры, холмы),</w:t>
      </w:r>
      <w:r w:rsidR="00284EB2">
        <w:t xml:space="preserve"> </w:t>
      </w:r>
      <w:r>
        <w:t>следует располагать над колоннами, несущими стенами.</w:t>
      </w:r>
      <w:r w:rsidR="00284EB2">
        <w:t xml:space="preserve"> </w:t>
      </w:r>
      <w:r>
        <w:t>Бетонные декоративные стенки нужно ориентировать поперек плит перекрытий, распределяя нагрузку от них на</w:t>
      </w:r>
      <w:r w:rsidR="00284EB2">
        <w:t xml:space="preserve"> </w:t>
      </w:r>
      <w:r>
        <w:t>несколько плит.</w:t>
      </w:r>
    </w:p>
    <w:p w:rsidR="004459C1" w:rsidRDefault="0066721E" w:rsidP="00284EB2">
      <w:pPr>
        <w:pStyle w:val="01"/>
      </w:pPr>
      <w:r>
        <w:t>16.4.7</w:t>
      </w:r>
      <w:r w:rsidR="004459C1" w:rsidRPr="004459C1">
        <w:t>. Проекты зданий и сооружений с эксплуатируемыми кровлями с элементами о</w:t>
      </w:r>
      <w:r w:rsidR="004459C1">
        <w:t xml:space="preserve">зеленения и благоустройства, </w:t>
      </w:r>
      <w:r w:rsidR="004459C1" w:rsidRPr="004459C1">
        <w:t>должны быть соглас</w:t>
      </w:r>
      <w:r w:rsidR="004459C1">
        <w:t>ованы в установленном порядке с</w:t>
      </w:r>
      <w:r w:rsidR="004459C1" w:rsidRPr="006F7BA6">
        <w:t xml:space="preserve"> </w:t>
      </w:r>
      <w:r w:rsidR="004459C1">
        <w:t>соответствующими органами государственного надзора</w:t>
      </w:r>
      <w:r w:rsidR="00461CF1">
        <w:t>.</w:t>
      </w:r>
    </w:p>
    <w:p w:rsidR="00461CF1" w:rsidRPr="004459C1" w:rsidRDefault="0066721E" w:rsidP="00284EB2">
      <w:pPr>
        <w:pStyle w:val="01"/>
      </w:pPr>
      <w:r>
        <w:t>16.4.8</w:t>
      </w:r>
      <w:r w:rsidR="00461CF1">
        <w:t>. Здания и сооружения</w:t>
      </w:r>
      <w:r w:rsidR="00461CF1" w:rsidRPr="004459C1">
        <w:t xml:space="preserve"> с </w:t>
      </w:r>
      <w:r w:rsidR="00461CF1">
        <w:t xml:space="preserve">садами на крышах зданий и </w:t>
      </w:r>
      <w:r w:rsidR="00284EB2">
        <w:t>«</w:t>
      </w:r>
      <w:r w:rsidR="00461CF1">
        <w:t>зелеными крышами</w:t>
      </w:r>
      <w:r w:rsidR="00284EB2">
        <w:t>»</w:t>
      </w:r>
      <w:r w:rsidR="00461CF1">
        <w:t xml:space="preserve"> должны иметь технический этаж или неотапливаемый чердак, для возможности технического обслуживания </w:t>
      </w:r>
      <w:r w:rsidR="00461CF1" w:rsidRPr="00287AB8">
        <w:t>эксплуатируемых кровель</w:t>
      </w:r>
      <w:r w:rsidR="00461CF1">
        <w:t>.</w:t>
      </w:r>
    </w:p>
    <w:p w:rsidR="002B3E56" w:rsidRDefault="00410C4C" w:rsidP="00284EB2">
      <w:pPr>
        <w:pStyle w:val="102"/>
      </w:pPr>
      <w:r w:rsidRPr="002B3E56">
        <w:t>Противопожарные требования и молниезащита</w:t>
      </w:r>
    </w:p>
    <w:p w:rsidR="007941F9" w:rsidRDefault="0066721E" w:rsidP="00284EB2">
      <w:pPr>
        <w:pStyle w:val="01"/>
      </w:pPr>
      <w:r>
        <w:t>16.4.9</w:t>
      </w:r>
      <w:r w:rsidR="006B78E7">
        <w:t>.</w:t>
      </w:r>
      <w:r w:rsidR="00793661">
        <w:t xml:space="preserve"> Эксплуатируемая</w:t>
      </w:r>
      <w:r w:rsidR="00284EB2">
        <w:t xml:space="preserve"> </w:t>
      </w:r>
      <w:r w:rsidR="00793661">
        <w:t>кровля общей площадью более 300 м</w:t>
      </w:r>
      <w:r w:rsidR="006B78E7">
        <w:rPr>
          <w:vertAlign w:val="superscript"/>
        </w:rPr>
        <w:t xml:space="preserve">2 </w:t>
      </w:r>
      <w:r w:rsidR="00793661">
        <w:t>или</w:t>
      </w:r>
      <w:r w:rsidR="00284EB2">
        <w:t xml:space="preserve"> </w:t>
      </w:r>
      <w:r w:rsidR="00793661">
        <w:t>предназначенная для</w:t>
      </w:r>
      <w:r w:rsidR="006B78E7">
        <w:t xml:space="preserve"> </w:t>
      </w:r>
      <w:r w:rsidR="00793661">
        <w:t>пребывания более 15 чел., на которой располагаются архитектурно-ландшафтные объекты,</w:t>
      </w:r>
      <w:r w:rsidR="006B78E7">
        <w:t xml:space="preserve"> </w:t>
      </w:r>
      <w:r w:rsidR="00793661">
        <w:t xml:space="preserve">должна иметь не менее </w:t>
      </w:r>
      <w:r w:rsidR="006B78E7">
        <w:t>двух</w:t>
      </w:r>
      <w:r w:rsidR="00793661">
        <w:t xml:space="preserve"> эвакуационных выходов, соответствующих </w:t>
      </w:r>
      <w:r w:rsidR="006B78E7" w:rsidRPr="006B78E7">
        <w:t>СП 112.13330.2011</w:t>
      </w:r>
      <w:r w:rsidR="00793661">
        <w:t>.</w:t>
      </w:r>
      <w:r w:rsidR="00284EB2">
        <w:t xml:space="preserve"> </w:t>
      </w:r>
      <w:r w:rsidR="00793661">
        <w:t>При</w:t>
      </w:r>
      <w:r w:rsidR="006B78E7">
        <w:t xml:space="preserve"> </w:t>
      </w:r>
      <w:r w:rsidR="00793661">
        <w:t>большей</w:t>
      </w:r>
      <w:r w:rsidR="00284EB2">
        <w:t xml:space="preserve"> </w:t>
      </w:r>
      <w:r w:rsidR="00793661">
        <w:t>площади</w:t>
      </w:r>
      <w:r w:rsidR="00284EB2">
        <w:t xml:space="preserve"> </w:t>
      </w:r>
      <w:r w:rsidR="00793661">
        <w:t>кровли</w:t>
      </w:r>
      <w:r w:rsidR="00284EB2">
        <w:t xml:space="preserve"> </w:t>
      </w:r>
      <w:r w:rsidR="00793661">
        <w:t>на</w:t>
      </w:r>
      <w:r w:rsidR="00284EB2">
        <w:t xml:space="preserve"> </w:t>
      </w:r>
      <w:r w:rsidR="00793661">
        <w:t>каждые</w:t>
      </w:r>
      <w:r w:rsidR="00284EB2">
        <w:t xml:space="preserve"> </w:t>
      </w:r>
      <w:r w:rsidR="00793661">
        <w:t>полные</w:t>
      </w:r>
      <w:r w:rsidR="00284EB2">
        <w:t xml:space="preserve"> </w:t>
      </w:r>
      <w:r w:rsidR="00793661">
        <w:t>и</w:t>
      </w:r>
      <w:r w:rsidR="00284EB2">
        <w:t xml:space="preserve"> </w:t>
      </w:r>
      <w:r w:rsidR="00793661">
        <w:t>неполные</w:t>
      </w:r>
      <w:r w:rsidR="00284EB2">
        <w:t xml:space="preserve"> </w:t>
      </w:r>
      <w:r w:rsidR="00793661">
        <w:t>100</w:t>
      </w:r>
      <w:r w:rsidR="00284EB2">
        <w:t xml:space="preserve"> </w:t>
      </w:r>
      <w:r w:rsidR="00793661">
        <w:t>м</w:t>
      </w:r>
      <w:r w:rsidR="00284EB2">
        <w:t xml:space="preserve"> </w:t>
      </w:r>
      <w:r w:rsidR="00793661">
        <w:t>протяженности</w:t>
      </w:r>
      <w:r w:rsidR="00284EB2">
        <w:t xml:space="preserve"> </w:t>
      </w:r>
      <w:r w:rsidR="00793661">
        <w:t>здания</w:t>
      </w:r>
      <w:r w:rsidR="006B78E7">
        <w:t xml:space="preserve"> </w:t>
      </w:r>
      <w:r w:rsidR="00793661">
        <w:t>должен быть предусмотрен один выход. Эти выходы должны иметь противопожарные двери</w:t>
      </w:r>
      <w:r w:rsidR="006B78E7">
        <w:t xml:space="preserve"> </w:t>
      </w:r>
      <w:r w:rsidR="00793661">
        <w:t>(люки)</w:t>
      </w:r>
      <w:r w:rsidR="00284EB2">
        <w:t xml:space="preserve"> </w:t>
      </w:r>
      <w:r w:rsidR="00793661">
        <w:t>двух</w:t>
      </w:r>
      <w:r w:rsidR="00284EB2">
        <w:t xml:space="preserve"> </w:t>
      </w:r>
      <w:r w:rsidR="00793661">
        <w:t>типов.</w:t>
      </w:r>
      <w:r w:rsidR="00284EB2">
        <w:t xml:space="preserve"> </w:t>
      </w:r>
      <w:r w:rsidR="00793661">
        <w:t>Двери</w:t>
      </w:r>
      <w:r w:rsidR="00284EB2">
        <w:t xml:space="preserve"> </w:t>
      </w:r>
      <w:r w:rsidR="00793661">
        <w:t>эвакуационных</w:t>
      </w:r>
      <w:r w:rsidR="00284EB2">
        <w:t xml:space="preserve"> </w:t>
      </w:r>
      <w:r w:rsidR="00793661">
        <w:t>выходов</w:t>
      </w:r>
      <w:r w:rsidR="00284EB2">
        <w:t xml:space="preserve"> </w:t>
      </w:r>
      <w:r w:rsidR="00793661">
        <w:t>должны</w:t>
      </w:r>
      <w:r w:rsidR="00284EB2">
        <w:t xml:space="preserve"> </w:t>
      </w:r>
      <w:r w:rsidR="00793661">
        <w:t>открываться</w:t>
      </w:r>
      <w:r w:rsidR="00284EB2">
        <w:t xml:space="preserve"> </w:t>
      </w:r>
      <w:r w:rsidR="00793661">
        <w:t>наружу</w:t>
      </w:r>
      <w:r w:rsidR="00284EB2">
        <w:t xml:space="preserve"> </w:t>
      </w:r>
      <w:r w:rsidR="00793661">
        <w:t>по</w:t>
      </w:r>
      <w:r w:rsidR="006B78E7">
        <w:t xml:space="preserve"> </w:t>
      </w:r>
      <w:r w:rsidR="00793661">
        <w:t>направлению выхода на кровлю.</w:t>
      </w:r>
    </w:p>
    <w:p w:rsidR="00793661" w:rsidRDefault="0066721E" w:rsidP="00284EB2">
      <w:pPr>
        <w:pStyle w:val="01"/>
      </w:pPr>
      <w:r>
        <w:t>16.4.10</w:t>
      </w:r>
      <w:r w:rsidR="00793661" w:rsidRPr="00793661">
        <w:t>.</w:t>
      </w:r>
      <w:r w:rsidR="00284EB2">
        <w:t xml:space="preserve"> </w:t>
      </w:r>
      <w:r w:rsidR="00793661" w:rsidRPr="00793661">
        <w:t>При</w:t>
      </w:r>
      <w:r w:rsidR="00284EB2">
        <w:t xml:space="preserve"> </w:t>
      </w:r>
      <w:r w:rsidR="00793661" w:rsidRPr="00793661">
        <w:t>размещении</w:t>
      </w:r>
      <w:r w:rsidR="00284EB2">
        <w:t xml:space="preserve"> </w:t>
      </w:r>
      <w:r w:rsidR="00793661" w:rsidRPr="00793661">
        <w:t>на</w:t>
      </w:r>
      <w:r w:rsidR="00284EB2">
        <w:t xml:space="preserve"> </w:t>
      </w:r>
      <w:r w:rsidR="00793661" w:rsidRPr="00793661">
        <w:t>крыше</w:t>
      </w:r>
      <w:r w:rsidR="00284EB2">
        <w:t xml:space="preserve"> </w:t>
      </w:r>
      <w:r w:rsidR="00793661" w:rsidRPr="00793661">
        <w:t>крышных</w:t>
      </w:r>
      <w:r w:rsidR="00284EB2">
        <w:t xml:space="preserve"> </w:t>
      </w:r>
      <w:r w:rsidR="00793661" w:rsidRPr="00793661">
        <w:t>котельных</w:t>
      </w:r>
      <w:r w:rsidR="00284EB2">
        <w:t xml:space="preserve"> </w:t>
      </w:r>
      <w:r w:rsidR="00793661" w:rsidRPr="00793661">
        <w:t>размещение</w:t>
      </w:r>
      <w:r w:rsidR="00284EB2">
        <w:t xml:space="preserve"> </w:t>
      </w:r>
      <w:r w:rsidR="00793661" w:rsidRPr="00793661">
        <w:t>на</w:t>
      </w:r>
      <w:r w:rsidR="00284EB2">
        <w:t xml:space="preserve"> </w:t>
      </w:r>
      <w:r w:rsidR="00793661" w:rsidRPr="00793661">
        <w:t>них</w:t>
      </w:r>
      <w:r w:rsidR="00284EB2">
        <w:t xml:space="preserve"> </w:t>
      </w:r>
      <w:r w:rsidR="00793661" w:rsidRPr="00793661">
        <w:t>архитектурно-ландшафтных объектов не допускается.</w:t>
      </w:r>
    </w:p>
    <w:p w:rsidR="00793661" w:rsidRDefault="0066721E" w:rsidP="00284EB2">
      <w:pPr>
        <w:pStyle w:val="01"/>
      </w:pPr>
      <w:r>
        <w:t>16.4.11</w:t>
      </w:r>
      <w:r w:rsidR="006B78E7">
        <w:t xml:space="preserve">. </w:t>
      </w:r>
      <w:r w:rsidR="00793661">
        <w:t>Расстояние</w:t>
      </w:r>
      <w:r w:rsidR="00284EB2">
        <w:t xml:space="preserve"> </w:t>
      </w:r>
      <w:r w:rsidR="00793661">
        <w:t>от</w:t>
      </w:r>
      <w:r w:rsidR="00284EB2">
        <w:t xml:space="preserve"> </w:t>
      </w:r>
      <w:r w:rsidR="00793661">
        <w:t>вентиляционных</w:t>
      </w:r>
      <w:r w:rsidR="00284EB2">
        <w:t xml:space="preserve"> </w:t>
      </w:r>
      <w:r w:rsidR="00793661">
        <w:t>шахт,</w:t>
      </w:r>
      <w:r w:rsidR="00284EB2">
        <w:t xml:space="preserve"> </w:t>
      </w:r>
      <w:r w:rsidR="00793661">
        <w:t>каналов</w:t>
      </w:r>
      <w:r w:rsidR="00284EB2">
        <w:t xml:space="preserve"> </w:t>
      </w:r>
      <w:r w:rsidR="00793661">
        <w:t>и</w:t>
      </w:r>
      <w:r w:rsidR="00284EB2">
        <w:t xml:space="preserve"> </w:t>
      </w:r>
      <w:r w:rsidR="00793661">
        <w:t>дымоходов,</w:t>
      </w:r>
      <w:r w:rsidR="00284EB2">
        <w:t xml:space="preserve"> </w:t>
      </w:r>
      <w:r w:rsidR="00793661">
        <w:t>а</w:t>
      </w:r>
      <w:r w:rsidR="00284EB2">
        <w:t xml:space="preserve"> </w:t>
      </w:r>
      <w:r w:rsidR="00793661">
        <w:t>также</w:t>
      </w:r>
      <w:r w:rsidR="00284EB2">
        <w:t xml:space="preserve"> </w:t>
      </w:r>
      <w:r w:rsidR="00793661">
        <w:t>до</w:t>
      </w:r>
      <w:r w:rsidR="00284EB2">
        <w:t xml:space="preserve"> </w:t>
      </w:r>
      <w:r w:rsidR="00793661">
        <w:t>клапанов</w:t>
      </w:r>
      <w:r w:rsidR="006B78E7">
        <w:t xml:space="preserve"> </w:t>
      </w:r>
      <w:r w:rsidR="00793661">
        <w:t>(открывающихся створок) должно быть не менее 15 м.</w:t>
      </w:r>
    </w:p>
    <w:p w:rsidR="00793661" w:rsidRDefault="0066721E" w:rsidP="00284EB2">
      <w:pPr>
        <w:pStyle w:val="01"/>
      </w:pPr>
      <w:r>
        <w:t>16.4.12</w:t>
      </w:r>
      <w:r w:rsidR="00793661">
        <w:t>.</w:t>
      </w:r>
      <w:r w:rsidR="006B78E7">
        <w:t xml:space="preserve"> В о</w:t>
      </w:r>
      <w:r w:rsidR="00793661">
        <w:t>бщественных</w:t>
      </w:r>
      <w:r w:rsidR="00284EB2">
        <w:t xml:space="preserve"> </w:t>
      </w:r>
      <w:r w:rsidR="00793661">
        <w:t>зданиях</w:t>
      </w:r>
      <w:r w:rsidR="00284EB2">
        <w:t xml:space="preserve"> </w:t>
      </w:r>
      <w:r w:rsidR="00793661">
        <w:t>со</w:t>
      </w:r>
      <w:r w:rsidR="00284EB2">
        <w:t xml:space="preserve"> </w:t>
      </w:r>
      <w:r w:rsidR="00793661">
        <w:t>стороны</w:t>
      </w:r>
      <w:r w:rsidR="00284EB2">
        <w:t xml:space="preserve"> </w:t>
      </w:r>
      <w:r w:rsidR="00793661">
        <w:t>противоположной</w:t>
      </w:r>
      <w:r w:rsidR="006B78E7">
        <w:t xml:space="preserve"> </w:t>
      </w:r>
      <w:r w:rsidR="00793661">
        <w:t>главному</w:t>
      </w:r>
      <w:r w:rsidR="00284EB2">
        <w:t xml:space="preserve"> </w:t>
      </w:r>
      <w:r w:rsidR="00793661">
        <w:t>фасаду</w:t>
      </w:r>
      <w:r w:rsidR="00284EB2">
        <w:t xml:space="preserve"> </w:t>
      </w:r>
      <w:r w:rsidR="00793661">
        <w:t>здания</w:t>
      </w:r>
      <w:r w:rsidR="00284EB2">
        <w:t xml:space="preserve"> </w:t>
      </w:r>
      <w:r w:rsidR="00793661">
        <w:t>должен</w:t>
      </w:r>
      <w:r w:rsidR="00284EB2">
        <w:t xml:space="preserve"> </w:t>
      </w:r>
      <w:r w:rsidR="00793661">
        <w:t>быть</w:t>
      </w:r>
      <w:r w:rsidR="00284EB2">
        <w:t xml:space="preserve"> </w:t>
      </w:r>
      <w:r w:rsidR="00793661">
        <w:t>проложен</w:t>
      </w:r>
      <w:r w:rsidR="00284EB2">
        <w:t xml:space="preserve"> </w:t>
      </w:r>
      <w:r w:rsidR="00793661">
        <w:t>пожарный</w:t>
      </w:r>
      <w:r w:rsidR="00284EB2">
        <w:t xml:space="preserve"> </w:t>
      </w:r>
      <w:r w:rsidR="00793661">
        <w:t>водопровод</w:t>
      </w:r>
      <w:r w:rsidR="00284EB2">
        <w:t xml:space="preserve"> </w:t>
      </w:r>
      <w:r w:rsidR="00793661">
        <w:t>и</w:t>
      </w:r>
      <w:r w:rsidR="00284EB2">
        <w:t xml:space="preserve"> </w:t>
      </w:r>
      <w:r w:rsidR="00793661">
        <w:t>устроена</w:t>
      </w:r>
      <w:r w:rsidR="006B78E7">
        <w:t xml:space="preserve"> </w:t>
      </w:r>
      <w:r w:rsidR="00793661">
        <w:t>пожарная</w:t>
      </w:r>
      <w:r w:rsidR="00284EB2">
        <w:t xml:space="preserve"> </w:t>
      </w:r>
      <w:r w:rsidR="00793661">
        <w:t>лестница.</w:t>
      </w:r>
      <w:r w:rsidR="00284EB2">
        <w:t xml:space="preserve"> </w:t>
      </w:r>
      <w:r w:rsidR="00793661">
        <w:t>Если</w:t>
      </w:r>
      <w:r w:rsidR="00284EB2">
        <w:t xml:space="preserve"> </w:t>
      </w:r>
      <w:r w:rsidR="00793661">
        <w:t>эксплуатируемая</w:t>
      </w:r>
      <w:r w:rsidR="00284EB2">
        <w:t xml:space="preserve"> </w:t>
      </w:r>
      <w:r w:rsidR="00793661">
        <w:t>кровля</w:t>
      </w:r>
      <w:r w:rsidR="00284EB2">
        <w:t xml:space="preserve"> </w:t>
      </w:r>
      <w:r w:rsidR="00793661">
        <w:t>устроена</w:t>
      </w:r>
      <w:r w:rsidR="00284EB2">
        <w:t xml:space="preserve"> </w:t>
      </w:r>
      <w:r w:rsidR="00793661">
        <w:t>в разных</w:t>
      </w:r>
      <w:r w:rsidR="00284EB2">
        <w:t xml:space="preserve"> </w:t>
      </w:r>
      <w:r w:rsidR="00793661">
        <w:t>уровнях,</w:t>
      </w:r>
      <w:r w:rsidR="00284EB2">
        <w:t xml:space="preserve"> </w:t>
      </w:r>
      <w:r w:rsidR="00793661">
        <w:t>то</w:t>
      </w:r>
      <w:r w:rsidR="00284EB2">
        <w:t xml:space="preserve"> </w:t>
      </w:r>
      <w:r w:rsidR="00793661">
        <w:t>должны</w:t>
      </w:r>
      <w:r w:rsidR="006B78E7">
        <w:t xml:space="preserve"> </w:t>
      </w:r>
      <w:r w:rsidR="00793661">
        <w:t>быть предусмотрены лестницы, соединяющие эти части.</w:t>
      </w:r>
    </w:p>
    <w:p w:rsidR="00793661" w:rsidRDefault="0066721E" w:rsidP="00284EB2">
      <w:pPr>
        <w:pStyle w:val="01"/>
      </w:pPr>
      <w:r>
        <w:t>16.4.13</w:t>
      </w:r>
      <w:r w:rsidR="00793661">
        <w:t>.</w:t>
      </w:r>
      <w:r w:rsidR="00284EB2">
        <w:t xml:space="preserve"> </w:t>
      </w:r>
      <w:r w:rsidR="00793661">
        <w:t>Архитектурно-ландшафтные</w:t>
      </w:r>
      <w:r w:rsidR="00284EB2">
        <w:t xml:space="preserve"> </w:t>
      </w:r>
      <w:r w:rsidR="00793661">
        <w:t>объекты</w:t>
      </w:r>
      <w:r w:rsidR="00284EB2">
        <w:t xml:space="preserve"> </w:t>
      </w:r>
      <w:r w:rsidR="00793661">
        <w:t>и</w:t>
      </w:r>
      <w:r w:rsidR="00284EB2">
        <w:t xml:space="preserve"> </w:t>
      </w:r>
      <w:r w:rsidR="00793661">
        <w:t>здания,</w:t>
      </w:r>
      <w:r w:rsidR="00284EB2">
        <w:t xml:space="preserve"> </w:t>
      </w:r>
      <w:r w:rsidR="00793661">
        <w:t>на</w:t>
      </w:r>
      <w:r w:rsidR="00284EB2">
        <w:t xml:space="preserve"> </w:t>
      </w:r>
      <w:r w:rsidR="00793661">
        <w:t>которых</w:t>
      </w:r>
      <w:r w:rsidR="00284EB2">
        <w:t xml:space="preserve"> </w:t>
      </w:r>
      <w:r w:rsidR="00793661">
        <w:t>они</w:t>
      </w:r>
      <w:r w:rsidR="00284EB2">
        <w:t xml:space="preserve"> </w:t>
      </w:r>
      <w:r w:rsidR="00793661">
        <w:t>размещаются,</w:t>
      </w:r>
      <w:r w:rsidR="00313AE8">
        <w:t xml:space="preserve"> </w:t>
      </w:r>
      <w:r w:rsidR="00793661">
        <w:t>должны</w:t>
      </w:r>
      <w:r w:rsidR="00284EB2">
        <w:t xml:space="preserve"> </w:t>
      </w:r>
      <w:r w:rsidR="00793661">
        <w:t>быть</w:t>
      </w:r>
      <w:r w:rsidR="00284EB2">
        <w:t xml:space="preserve"> </w:t>
      </w:r>
      <w:r w:rsidR="00793661">
        <w:t>оборудованы</w:t>
      </w:r>
      <w:r w:rsidR="00284EB2">
        <w:t xml:space="preserve"> </w:t>
      </w:r>
      <w:r w:rsidR="00793661">
        <w:t>автоматической</w:t>
      </w:r>
      <w:r w:rsidR="00284EB2">
        <w:t xml:space="preserve"> </w:t>
      </w:r>
      <w:r w:rsidR="00793661">
        <w:t>противопожарной</w:t>
      </w:r>
      <w:r w:rsidR="00284EB2">
        <w:t xml:space="preserve"> </w:t>
      </w:r>
      <w:r w:rsidR="00793661">
        <w:t>защитой</w:t>
      </w:r>
      <w:r w:rsidR="00313AE8">
        <w:t>.</w:t>
      </w:r>
    </w:p>
    <w:p w:rsidR="00793661" w:rsidRDefault="0066721E" w:rsidP="00284EB2">
      <w:pPr>
        <w:pStyle w:val="01"/>
      </w:pPr>
      <w:r>
        <w:t>16.4.14</w:t>
      </w:r>
      <w:r w:rsidR="00793661">
        <w:t>.</w:t>
      </w:r>
      <w:r w:rsidR="00284EB2">
        <w:t xml:space="preserve"> </w:t>
      </w:r>
      <w:r w:rsidR="00793661">
        <w:t>Архитектурно-ландшафтные</w:t>
      </w:r>
      <w:r w:rsidR="00284EB2">
        <w:t xml:space="preserve"> </w:t>
      </w:r>
      <w:r w:rsidR="00793661">
        <w:t>объекты</w:t>
      </w:r>
      <w:r w:rsidR="00284EB2">
        <w:t xml:space="preserve"> </w:t>
      </w:r>
      <w:r w:rsidR="00793661">
        <w:t>и</w:t>
      </w:r>
      <w:r w:rsidR="00284EB2">
        <w:t xml:space="preserve"> </w:t>
      </w:r>
      <w:r w:rsidR="00793661">
        <w:t>здания,</w:t>
      </w:r>
      <w:r w:rsidR="00284EB2">
        <w:t xml:space="preserve"> </w:t>
      </w:r>
      <w:r w:rsidR="00793661">
        <w:t>на</w:t>
      </w:r>
      <w:r w:rsidR="00284EB2">
        <w:t xml:space="preserve"> </w:t>
      </w:r>
      <w:r w:rsidR="00793661">
        <w:t>кровлях</w:t>
      </w:r>
      <w:r w:rsidR="00284EB2">
        <w:t xml:space="preserve"> </w:t>
      </w:r>
      <w:r w:rsidR="00793661">
        <w:t>которых</w:t>
      </w:r>
      <w:r w:rsidR="00284EB2">
        <w:t xml:space="preserve"> </w:t>
      </w:r>
      <w:r w:rsidR="00793661">
        <w:t>они</w:t>
      </w:r>
      <w:r w:rsidR="00313AE8">
        <w:t xml:space="preserve"> </w:t>
      </w:r>
      <w:r w:rsidR="00793661">
        <w:t xml:space="preserve">размещаются, должны быть оборудованы молниезащитой в соответствии с </w:t>
      </w:r>
      <w:r w:rsidR="00313AE8" w:rsidRPr="00313AE8">
        <w:t>РД 34.21.122-87</w:t>
      </w:r>
      <w:r w:rsidR="00313AE8">
        <w:t>.</w:t>
      </w:r>
    </w:p>
    <w:p w:rsidR="007941F9" w:rsidRDefault="00BB62C2" w:rsidP="00284EB2">
      <w:pPr>
        <w:pStyle w:val="113"/>
      </w:pPr>
      <w:r w:rsidRPr="00A80358">
        <w:t>Защита от ветра и солнца</w:t>
      </w:r>
    </w:p>
    <w:p w:rsidR="00A80358" w:rsidRDefault="0066721E" w:rsidP="00284EB2">
      <w:pPr>
        <w:pStyle w:val="01"/>
      </w:pPr>
      <w:r>
        <w:t>16.4.15</w:t>
      </w:r>
      <w:r w:rsidR="00A80358">
        <w:t>. Поскольку на высоте ветровые нагрузки больше, чем внизу, необходимо</w:t>
      </w:r>
      <w:r w:rsidR="00BB62C2">
        <w:t xml:space="preserve"> </w:t>
      </w:r>
      <w:r w:rsidR="00A80358">
        <w:t>предусматривать</w:t>
      </w:r>
      <w:r w:rsidR="00284EB2">
        <w:t xml:space="preserve"> </w:t>
      </w:r>
      <w:r w:rsidR="00A80358">
        <w:t>на</w:t>
      </w:r>
      <w:r w:rsidR="00284EB2">
        <w:t xml:space="preserve"> </w:t>
      </w:r>
      <w:r w:rsidR="00A80358">
        <w:t>кровле</w:t>
      </w:r>
      <w:r w:rsidR="00284EB2">
        <w:t xml:space="preserve"> </w:t>
      </w:r>
      <w:r w:rsidR="00A80358">
        <w:t>специальные</w:t>
      </w:r>
      <w:r w:rsidR="00284EB2">
        <w:t xml:space="preserve"> </w:t>
      </w:r>
      <w:r w:rsidR="00A80358">
        <w:t>ветрозащитные</w:t>
      </w:r>
      <w:r w:rsidR="00284EB2">
        <w:t xml:space="preserve"> </w:t>
      </w:r>
      <w:r w:rsidR="00A80358">
        <w:t>стенки</w:t>
      </w:r>
      <w:r w:rsidR="00284EB2">
        <w:t xml:space="preserve"> </w:t>
      </w:r>
      <w:r w:rsidR="00A80358">
        <w:t>по</w:t>
      </w:r>
      <w:r w:rsidR="00284EB2">
        <w:t xml:space="preserve"> </w:t>
      </w:r>
      <w:r w:rsidR="00A80358">
        <w:t>одной</w:t>
      </w:r>
      <w:r w:rsidR="00284EB2">
        <w:t xml:space="preserve"> </w:t>
      </w:r>
      <w:r w:rsidR="00A80358">
        <w:t>из</w:t>
      </w:r>
      <w:r w:rsidR="00BB62C2">
        <w:t xml:space="preserve"> </w:t>
      </w:r>
      <w:r w:rsidR="00A80358">
        <w:t xml:space="preserve">сторон здания с учетом розы ветров; при этом </w:t>
      </w:r>
      <w:r w:rsidR="00BB62C2">
        <w:t xml:space="preserve">следует учитывать, что ветровая </w:t>
      </w:r>
      <w:r w:rsidR="00A80358">
        <w:t>тень</w:t>
      </w:r>
      <w:r w:rsidR="00284EB2">
        <w:t xml:space="preserve"> </w:t>
      </w:r>
      <w:r w:rsidR="00A80358">
        <w:t>(пространство,</w:t>
      </w:r>
      <w:r w:rsidR="00284EB2">
        <w:t xml:space="preserve"> </w:t>
      </w:r>
      <w:r w:rsidR="00A80358">
        <w:t>где</w:t>
      </w:r>
      <w:r w:rsidR="00284EB2">
        <w:t xml:space="preserve"> </w:t>
      </w:r>
      <w:r w:rsidR="00A80358">
        <w:t>«ветровая</w:t>
      </w:r>
      <w:r w:rsidR="00284EB2">
        <w:t xml:space="preserve"> </w:t>
      </w:r>
      <w:r w:rsidR="00A80358">
        <w:t>нагрузка»</w:t>
      </w:r>
      <w:r w:rsidR="00284EB2">
        <w:t xml:space="preserve"> </w:t>
      </w:r>
      <w:r w:rsidR="00A80358">
        <w:t>снижается</w:t>
      </w:r>
      <w:r w:rsidR="00284EB2">
        <w:t xml:space="preserve"> </w:t>
      </w:r>
      <w:r w:rsidR="00A80358">
        <w:t>под</w:t>
      </w:r>
      <w:r w:rsidR="00284EB2">
        <w:t xml:space="preserve"> </w:t>
      </w:r>
      <w:r w:rsidR="00A80358">
        <w:t>воздействием</w:t>
      </w:r>
      <w:r w:rsidR="00BB62C2">
        <w:t xml:space="preserve"> </w:t>
      </w:r>
      <w:r w:rsidR="00A80358">
        <w:t>ветрозащитных стенок) равна 10 высотам стенки. В стенках необходимо делать</w:t>
      </w:r>
      <w:r w:rsidR="00BB62C2">
        <w:t xml:space="preserve"> </w:t>
      </w:r>
      <w:r w:rsidR="00A80358">
        <w:t>просветы для проветривания (до 1/3 от площади стенки).</w:t>
      </w:r>
    </w:p>
    <w:p w:rsidR="00A80358" w:rsidRDefault="0066721E" w:rsidP="00284EB2">
      <w:pPr>
        <w:pStyle w:val="01"/>
      </w:pPr>
      <w:r>
        <w:t>16.4.16</w:t>
      </w:r>
      <w:r w:rsidR="00A80358">
        <w:t>.</w:t>
      </w:r>
      <w:r w:rsidR="00284EB2">
        <w:t xml:space="preserve"> </w:t>
      </w:r>
      <w:r w:rsidR="00A80358">
        <w:t>Защитные</w:t>
      </w:r>
      <w:r w:rsidR="00284EB2">
        <w:t xml:space="preserve"> </w:t>
      </w:r>
      <w:r w:rsidR="00A80358">
        <w:t>сооружения</w:t>
      </w:r>
      <w:r w:rsidR="00284EB2">
        <w:t xml:space="preserve"> </w:t>
      </w:r>
      <w:r w:rsidR="00A80358">
        <w:t>от</w:t>
      </w:r>
      <w:r w:rsidR="00284EB2">
        <w:t xml:space="preserve"> </w:t>
      </w:r>
      <w:r w:rsidR="00A80358">
        <w:t>солнца</w:t>
      </w:r>
      <w:r w:rsidR="00284EB2">
        <w:t xml:space="preserve"> </w:t>
      </w:r>
      <w:r w:rsidR="00A80358">
        <w:t>или</w:t>
      </w:r>
      <w:r w:rsidR="00284EB2">
        <w:t xml:space="preserve"> </w:t>
      </w:r>
      <w:r w:rsidR="00A80358">
        <w:t>дождя</w:t>
      </w:r>
      <w:r w:rsidR="00284EB2">
        <w:t xml:space="preserve"> </w:t>
      </w:r>
      <w:r w:rsidR="00A80358">
        <w:t>(навесы,</w:t>
      </w:r>
      <w:r w:rsidR="00284EB2">
        <w:t xml:space="preserve"> </w:t>
      </w:r>
      <w:r w:rsidR="00A80358">
        <w:t>тенты,</w:t>
      </w:r>
      <w:r w:rsidR="00284EB2">
        <w:t xml:space="preserve"> </w:t>
      </w:r>
      <w:r w:rsidR="00A80358">
        <w:t>козырьки,</w:t>
      </w:r>
      <w:r w:rsidR="00BB62C2">
        <w:t xml:space="preserve"> </w:t>
      </w:r>
      <w:r w:rsidR="00A80358">
        <w:t>беседки</w:t>
      </w:r>
      <w:r w:rsidR="00284EB2">
        <w:t xml:space="preserve"> </w:t>
      </w:r>
      <w:r w:rsidR="00A80358">
        <w:t>и</w:t>
      </w:r>
      <w:r w:rsidR="00284EB2">
        <w:t xml:space="preserve"> </w:t>
      </w:r>
      <w:r w:rsidR="00A80358">
        <w:t>т.п.)</w:t>
      </w:r>
      <w:r w:rsidR="00284EB2">
        <w:t xml:space="preserve"> </w:t>
      </w:r>
      <w:r w:rsidR="00A80358">
        <w:t>выполн</w:t>
      </w:r>
      <w:r w:rsidR="00BB62C2">
        <w:t>яются</w:t>
      </w:r>
      <w:r w:rsidR="00284EB2">
        <w:t xml:space="preserve"> </w:t>
      </w:r>
      <w:r w:rsidR="00BB62C2">
        <w:t>в</w:t>
      </w:r>
      <w:r w:rsidR="00284EB2">
        <w:t xml:space="preserve"> </w:t>
      </w:r>
      <w:r w:rsidR="00BB62C2">
        <w:t>виде</w:t>
      </w:r>
      <w:r w:rsidR="00284EB2">
        <w:t xml:space="preserve"> </w:t>
      </w:r>
      <w:r w:rsidR="00BB62C2">
        <w:t>ле</w:t>
      </w:r>
      <w:r w:rsidR="00A80358">
        <w:t>гких,</w:t>
      </w:r>
      <w:r w:rsidR="00284EB2">
        <w:t xml:space="preserve"> </w:t>
      </w:r>
      <w:r w:rsidR="00A80358">
        <w:t>ажурных</w:t>
      </w:r>
      <w:r w:rsidR="00284EB2">
        <w:t xml:space="preserve"> </w:t>
      </w:r>
      <w:r w:rsidR="00A80358">
        <w:t>композиций,</w:t>
      </w:r>
      <w:r w:rsidR="00284EB2">
        <w:t xml:space="preserve"> </w:t>
      </w:r>
      <w:r w:rsidR="00A80358">
        <w:t>которые</w:t>
      </w:r>
      <w:r w:rsidR="00BB62C2">
        <w:t xml:space="preserve"> </w:t>
      </w:r>
      <w:r w:rsidR="00A80358">
        <w:t>должны опираться на бетонные подставки поверх защитного слоя кровли.</w:t>
      </w:r>
    </w:p>
    <w:p w:rsidR="00A80358" w:rsidRDefault="00BB62C2" w:rsidP="00284EB2">
      <w:pPr>
        <w:pStyle w:val="113"/>
      </w:pPr>
      <w:r>
        <w:t>Архитектурно-планировочные требования к благоустройству и озеленению на кровлях</w:t>
      </w:r>
    </w:p>
    <w:p w:rsidR="00287041" w:rsidRDefault="0066721E" w:rsidP="00284EB2">
      <w:pPr>
        <w:pStyle w:val="01"/>
      </w:pPr>
      <w:r>
        <w:t>16.4.17</w:t>
      </w:r>
      <w:r w:rsidR="00287041">
        <w:t xml:space="preserve">. </w:t>
      </w:r>
      <w:r w:rsidR="00A80358">
        <w:t>Сад должен быть размещен как</w:t>
      </w:r>
      <w:r w:rsidR="00287041">
        <w:t xml:space="preserve"> </w:t>
      </w:r>
      <w:r w:rsidR="00A80358">
        <w:t>можно</w:t>
      </w:r>
      <w:r w:rsidR="00284EB2">
        <w:t xml:space="preserve"> </w:t>
      </w:r>
      <w:r w:rsidR="00A80358">
        <w:t>ближе</w:t>
      </w:r>
      <w:r w:rsidR="00284EB2">
        <w:t xml:space="preserve"> </w:t>
      </w:r>
      <w:r w:rsidR="00A80358">
        <w:t>к</w:t>
      </w:r>
      <w:r w:rsidR="00284EB2">
        <w:t xml:space="preserve"> </w:t>
      </w:r>
      <w:r w:rsidR="00A80358">
        <w:t>путям</w:t>
      </w:r>
      <w:r w:rsidR="00284EB2">
        <w:t xml:space="preserve"> </w:t>
      </w:r>
      <w:r w:rsidR="00A80358">
        <w:t>горизонтального</w:t>
      </w:r>
      <w:r w:rsidR="00284EB2">
        <w:t xml:space="preserve"> </w:t>
      </w:r>
      <w:r w:rsidR="00A80358">
        <w:t>и</w:t>
      </w:r>
      <w:r w:rsidR="00284EB2">
        <w:t xml:space="preserve"> </w:t>
      </w:r>
      <w:r w:rsidR="00A80358">
        <w:t>вертикального</w:t>
      </w:r>
      <w:r w:rsidR="00284EB2">
        <w:t xml:space="preserve"> </w:t>
      </w:r>
      <w:r w:rsidR="00A80358">
        <w:t>перемещения</w:t>
      </w:r>
      <w:r w:rsidR="00284EB2">
        <w:t xml:space="preserve"> </w:t>
      </w:r>
      <w:r w:rsidR="00A80358">
        <w:t>людей,</w:t>
      </w:r>
      <w:r w:rsidR="00287041">
        <w:t xml:space="preserve"> для эвакуации из здания в случае необходимости.</w:t>
      </w:r>
    </w:p>
    <w:p w:rsidR="00A80358" w:rsidRDefault="0066721E" w:rsidP="00284EB2">
      <w:pPr>
        <w:pStyle w:val="01"/>
      </w:pPr>
      <w:r>
        <w:t>16.4.18</w:t>
      </w:r>
      <w:r w:rsidR="00287041">
        <w:t xml:space="preserve">. </w:t>
      </w:r>
      <w:r w:rsidR="00A80358">
        <w:t>Сады на кровлях многоэтажных зданий обычно включают детские площадки</w:t>
      </w:r>
      <w:r w:rsidR="00287041">
        <w:t>, зоны</w:t>
      </w:r>
      <w:r w:rsidR="00284EB2">
        <w:t xml:space="preserve"> </w:t>
      </w:r>
      <w:r w:rsidR="00287041">
        <w:t>тихого</w:t>
      </w:r>
      <w:r w:rsidR="00284EB2">
        <w:t xml:space="preserve"> </w:t>
      </w:r>
      <w:r w:rsidR="00287041">
        <w:t>отдыха, физкультурно-оздоровительные зоны</w:t>
      </w:r>
      <w:r w:rsidR="00A80358">
        <w:t xml:space="preserve"> с солярием, спортивным оборудованием,</w:t>
      </w:r>
      <w:r w:rsidR="00287041">
        <w:t xml:space="preserve"> теннисные</w:t>
      </w:r>
      <w:r w:rsidR="00A80358">
        <w:t xml:space="preserve"> корт</w:t>
      </w:r>
      <w:r w:rsidR="00287041">
        <w:t>ы</w:t>
      </w:r>
      <w:r w:rsidR="00A80358">
        <w:t>. Обязательна хозяйственная зона.</w:t>
      </w:r>
    </w:p>
    <w:p w:rsidR="004A342B" w:rsidRDefault="004A342B" w:rsidP="00284EB2">
      <w:pPr>
        <w:pStyle w:val="01"/>
      </w:pPr>
      <w:r>
        <w:t>Игры</w:t>
      </w:r>
      <w:r w:rsidR="00284EB2">
        <w:t xml:space="preserve"> </w:t>
      </w:r>
      <w:r>
        <w:t>с</w:t>
      </w:r>
      <w:r w:rsidR="00284EB2">
        <w:t xml:space="preserve"> </w:t>
      </w:r>
      <w:r>
        <w:t>мячом допускаются</w:t>
      </w:r>
      <w:r w:rsidR="00284EB2">
        <w:t xml:space="preserve"> </w:t>
      </w:r>
      <w:r>
        <w:t>только</w:t>
      </w:r>
      <w:r w:rsidR="00284EB2">
        <w:t xml:space="preserve"> </w:t>
      </w:r>
      <w:r>
        <w:t>при</w:t>
      </w:r>
      <w:r w:rsidR="00284EB2">
        <w:t xml:space="preserve"> </w:t>
      </w:r>
      <w:r>
        <w:t>наличии</w:t>
      </w:r>
      <w:r w:rsidR="00284EB2">
        <w:t xml:space="preserve"> </w:t>
      </w:r>
      <w:r>
        <w:t>спортивных</w:t>
      </w:r>
      <w:r w:rsidR="00284EB2">
        <w:t xml:space="preserve"> </w:t>
      </w:r>
      <w:r>
        <w:t>площадок,</w:t>
      </w:r>
      <w:r w:rsidR="00284EB2">
        <w:t xml:space="preserve"> </w:t>
      </w:r>
      <w:r>
        <w:t>имеющих</w:t>
      </w:r>
      <w:r w:rsidR="00284EB2">
        <w:t xml:space="preserve"> </w:t>
      </w:r>
      <w:r>
        <w:t>сетчатое ограждение.</w:t>
      </w:r>
    </w:p>
    <w:p w:rsidR="00A80358" w:rsidRDefault="00287041" w:rsidP="00284EB2">
      <w:pPr>
        <w:pStyle w:val="102"/>
      </w:pPr>
      <w:r w:rsidRPr="004E6025">
        <w:t>Элементы наземных садов на искусственных основаниях</w:t>
      </w:r>
    </w:p>
    <w:p w:rsidR="004E6025" w:rsidRDefault="0066721E" w:rsidP="00284EB2">
      <w:pPr>
        <w:pStyle w:val="01"/>
      </w:pPr>
      <w:r>
        <w:t>16.4.19</w:t>
      </w:r>
      <w:r w:rsidR="004E6025">
        <w:t>.</w:t>
      </w:r>
      <w:r w:rsidR="00284EB2">
        <w:t xml:space="preserve"> </w:t>
      </w:r>
      <w:r w:rsidR="004E6025">
        <w:t>В</w:t>
      </w:r>
      <w:r w:rsidR="00284EB2">
        <w:t xml:space="preserve"> </w:t>
      </w:r>
      <w:r w:rsidR="004E6025">
        <w:t>отличие</w:t>
      </w:r>
      <w:r w:rsidR="00284EB2">
        <w:t xml:space="preserve"> </w:t>
      </w:r>
      <w:r w:rsidR="004E6025">
        <w:t>от</w:t>
      </w:r>
      <w:r w:rsidR="00284EB2">
        <w:t xml:space="preserve"> </w:t>
      </w:r>
      <w:r w:rsidR="004E6025">
        <w:t>садов</w:t>
      </w:r>
      <w:r w:rsidR="00284EB2">
        <w:t xml:space="preserve"> </w:t>
      </w:r>
      <w:r w:rsidR="004E6025">
        <w:t>на</w:t>
      </w:r>
      <w:r w:rsidR="00284EB2">
        <w:t xml:space="preserve"> </w:t>
      </w:r>
      <w:r w:rsidR="004E6025">
        <w:t>крышах</w:t>
      </w:r>
      <w:r w:rsidR="00284EB2">
        <w:t xml:space="preserve"> </w:t>
      </w:r>
      <w:r w:rsidR="004E6025">
        <w:t>часть</w:t>
      </w:r>
      <w:r w:rsidR="00284EB2">
        <w:t xml:space="preserve"> </w:t>
      </w:r>
      <w:r w:rsidR="004E6025">
        <w:t>территории</w:t>
      </w:r>
      <w:r w:rsidR="00284EB2">
        <w:t xml:space="preserve"> </w:t>
      </w:r>
      <w:r w:rsidR="004E6025">
        <w:t>может</w:t>
      </w:r>
      <w:r w:rsidR="00284EB2">
        <w:t xml:space="preserve"> </w:t>
      </w:r>
      <w:r w:rsidR="004E6025">
        <w:t>быть использована</w:t>
      </w:r>
      <w:r w:rsidR="00284EB2">
        <w:t xml:space="preserve"> </w:t>
      </w:r>
      <w:r w:rsidR="004E6025">
        <w:t>под</w:t>
      </w:r>
      <w:r w:rsidR="00284EB2">
        <w:t xml:space="preserve"> </w:t>
      </w:r>
      <w:r w:rsidR="004E6025">
        <w:t>автостоянку,</w:t>
      </w:r>
      <w:r w:rsidR="00284EB2">
        <w:t xml:space="preserve"> </w:t>
      </w:r>
      <w:r w:rsidR="004E6025">
        <w:t>что</w:t>
      </w:r>
      <w:r w:rsidR="00284EB2">
        <w:t xml:space="preserve"> </w:t>
      </w:r>
      <w:r w:rsidR="004E6025">
        <w:t>требует</w:t>
      </w:r>
      <w:r w:rsidR="00284EB2">
        <w:t xml:space="preserve"> </w:t>
      </w:r>
      <w:r w:rsidR="004E6025">
        <w:t>использования</w:t>
      </w:r>
      <w:r w:rsidR="00284EB2">
        <w:t xml:space="preserve"> </w:t>
      </w:r>
      <w:r w:rsidR="004E6025">
        <w:t>на</w:t>
      </w:r>
      <w:r w:rsidR="00284EB2">
        <w:t xml:space="preserve"> </w:t>
      </w:r>
      <w:r w:rsidR="004E6025">
        <w:t>этом</w:t>
      </w:r>
      <w:r w:rsidR="00284EB2">
        <w:t xml:space="preserve"> </w:t>
      </w:r>
      <w:r w:rsidR="004E6025">
        <w:t>участке</w:t>
      </w:r>
      <w:r w:rsidR="00287041">
        <w:t xml:space="preserve"> </w:t>
      </w:r>
      <w:r w:rsidR="004E6025">
        <w:t>усиленных</w:t>
      </w:r>
      <w:r w:rsidR="00284EB2">
        <w:t xml:space="preserve"> </w:t>
      </w:r>
      <w:r w:rsidR="004E6025">
        <w:t>несущих</w:t>
      </w:r>
      <w:r w:rsidR="00284EB2">
        <w:t xml:space="preserve"> </w:t>
      </w:r>
      <w:r w:rsidR="004E6025">
        <w:t>конструкций</w:t>
      </w:r>
      <w:r w:rsidR="00284EB2">
        <w:t xml:space="preserve"> </w:t>
      </w:r>
      <w:r w:rsidR="004E6025">
        <w:t>подземных</w:t>
      </w:r>
      <w:r w:rsidR="00284EB2">
        <w:t xml:space="preserve"> </w:t>
      </w:r>
      <w:r w:rsidR="004E6025">
        <w:t>сооружений,</w:t>
      </w:r>
      <w:r w:rsidR="00284EB2">
        <w:t xml:space="preserve"> </w:t>
      </w:r>
      <w:r w:rsidR="004E6025">
        <w:t>позволяющих</w:t>
      </w:r>
      <w:r w:rsidR="00287041">
        <w:t xml:space="preserve"> </w:t>
      </w:r>
      <w:r w:rsidR="004E6025">
        <w:t>применять дорожные плиты или укладку асфальта на этот участок.</w:t>
      </w:r>
      <w:r w:rsidR="00AB180D">
        <w:t xml:space="preserve"> </w:t>
      </w:r>
      <w:r w:rsidR="004E6025">
        <w:t>Конструкция</w:t>
      </w:r>
      <w:r w:rsidR="00284EB2">
        <w:t xml:space="preserve"> </w:t>
      </w:r>
      <w:r w:rsidR="004E6025">
        <w:t>верхнего</w:t>
      </w:r>
      <w:r w:rsidR="00284EB2">
        <w:t xml:space="preserve"> </w:t>
      </w:r>
      <w:r w:rsidR="004E6025">
        <w:t>покрытия</w:t>
      </w:r>
      <w:r w:rsidR="00284EB2">
        <w:t xml:space="preserve"> </w:t>
      </w:r>
      <w:r w:rsidR="004E6025">
        <w:t>автостоянки</w:t>
      </w:r>
      <w:r w:rsidR="00284EB2">
        <w:t xml:space="preserve"> </w:t>
      </w:r>
      <w:r w:rsidR="004E6025">
        <w:t>на</w:t>
      </w:r>
      <w:r w:rsidR="00284EB2">
        <w:t xml:space="preserve"> </w:t>
      </w:r>
      <w:r w:rsidR="004E6025">
        <w:t>кровле</w:t>
      </w:r>
      <w:r w:rsidR="00284EB2">
        <w:t xml:space="preserve"> </w:t>
      </w:r>
      <w:r w:rsidR="004E6025">
        <w:t>подземного</w:t>
      </w:r>
      <w:r w:rsidR="00AB180D">
        <w:t xml:space="preserve"> </w:t>
      </w:r>
      <w:r w:rsidR="004E6025">
        <w:t>сооружения принимается аналогичной конструкции подъездов к зданию.</w:t>
      </w:r>
    </w:p>
    <w:p w:rsidR="004E6025" w:rsidRDefault="0066721E" w:rsidP="00284EB2">
      <w:pPr>
        <w:pStyle w:val="01"/>
      </w:pPr>
      <w:r>
        <w:t>16.4.20</w:t>
      </w:r>
      <w:r w:rsidR="004E6025">
        <w:t>. Спортивные</w:t>
      </w:r>
      <w:r w:rsidR="002C5348">
        <w:t xml:space="preserve"> </w:t>
      </w:r>
      <w:r w:rsidR="004E6025">
        <w:t>площадки должны быть ограждены сеткой высотой до 4 м.</w:t>
      </w:r>
    </w:p>
    <w:p w:rsidR="004E6025" w:rsidRDefault="00284EB2" w:rsidP="00284EB2">
      <w:pPr>
        <w:pStyle w:val="113"/>
      </w:pPr>
      <w:r>
        <w:t>«</w:t>
      </w:r>
      <w:r w:rsidR="002C5348">
        <w:t>Зеленые крыши</w:t>
      </w:r>
      <w:r>
        <w:t>»</w:t>
      </w:r>
    </w:p>
    <w:p w:rsidR="004E6025" w:rsidRDefault="0066721E" w:rsidP="00284EB2">
      <w:pPr>
        <w:pStyle w:val="01"/>
      </w:pPr>
      <w:r>
        <w:t>16.4.21</w:t>
      </w:r>
      <w:r w:rsidR="004E6025">
        <w:t>.</w:t>
      </w:r>
      <w:r w:rsidR="00284EB2">
        <w:t xml:space="preserve"> «</w:t>
      </w:r>
      <w:r w:rsidR="004E6025">
        <w:t>Зеленые</w:t>
      </w:r>
      <w:r w:rsidR="00284EB2">
        <w:t xml:space="preserve"> </w:t>
      </w:r>
      <w:r w:rsidR="004E6025">
        <w:t>крыши</w:t>
      </w:r>
      <w:r w:rsidR="00284EB2">
        <w:t xml:space="preserve">» </w:t>
      </w:r>
      <w:r w:rsidR="004E6025">
        <w:t>устраивают</w:t>
      </w:r>
      <w:r w:rsidR="00284EB2">
        <w:t xml:space="preserve"> </w:t>
      </w:r>
      <w:r w:rsidR="004E6025">
        <w:t>в</w:t>
      </w:r>
      <w:r w:rsidR="00284EB2">
        <w:t xml:space="preserve"> </w:t>
      </w:r>
      <w:r w:rsidR="004E6025">
        <w:t>основном</w:t>
      </w:r>
      <w:r w:rsidR="00284EB2">
        <w:t xml:space="preserve"> </w:t>
      </w:r>
      <w:r w:rsidR="004E6025">
        <w:t>на</w:t>
      </w:r>
      <w:r w:rsidR="00284EB2">
        <w:t xml:space="preserve"> </w:t>
      </w:r>
      <w:r w:rsidR="004E6025">
        <w:t>кровлях</w:t>
      </w:r>
      <w:r w:rsidR="00284EB2">
        <w:t xml:space="preserve"> </w:t>
      </w:r>
      <w:r w:rsidR="004E6025">
        <w:t>промышленных,</w:t>
      </w:r>
      <w:r w:rsidR="002C5348">
        <w:t xml:space="preserve"> </w:t>
      </w:r>
      <w:r w:rsidR="004E6025">
        <w:t xml:space="preserve">складских и хозяйственных построек, </w:t>
      </w:r>
      <w:r w:rsidR="002C5348">
        <w:t xml:space="preserve">а также </w:t>
      </w:r>
      <w:r w:rsidR="004E6025">
        <w:t>на жилых домах. В качестве основного вида используемых для озеленения растений выбираются</w:t>
      </w:r>
      <w:r w:rsidR="002C5348">
        <w:t xml:space="preserve"> </w:t>
      </w:r>
      <w:r w:rsidR="004E6025">
        <w:t xml:space="preserve">травянистые растения (газонные травы, суккуленты, почвопокровные растения) </w:t>
      </w:r>
      <w:r w:rsidR="002C5348">
        <w:t>.</w:t>
      </w:r>
    </w:p>
    <w:p w:rsidR="004E6025" w:rsidRDefault="0066721E" w:rsidP="00284EB2">
      <w:pPr>
        <w:pStyle w:val="01"/>
      </w:pPr>
      <w:r>
        <w:t>16.4.22</w:t>
      </w:r>
      <w:r w:rsidR="002C5348">
        <w:t>.</w:t>
      </w:r>
      <w:r w:rsidR="004E6025">
        <w:t xml:space="preserve"> </w:t>
      </w:r>
      <w:r w:rsidR="00284EB2">
        <w:t>«</w:t>
      </w:r>
      <w:r w:rsidR="004E6025">
        <w:t>Зеленые крыши</w:t>
      </w:r>
      <w:r w:rsidR="00284EB2">
        <w:t>»</w:t>
      </w:r>
      <w:r w:rsidR="004E6025">
        <w:t xml:space="preserve"> могут устраиваться</w:t>
      </w:r>
      <w:r w:rsidR="002C5348">
        <w:t xml:space="preserve"> на кровлях, имеющих уклон до 3°</w:t>
      </w:r>
      <w:r w:rsidR="004E6025">
        <w:t>.</w:t>
      </w:r>
    </w:p>
    <w:p w:rsidR="004E6025" w:rsidRDefault="0066721E" w:rsidP="00284EB2">
      <w:pPr>
        <w:pStyle w:val="01"/>
      </w:pPr>
      <w:r>
        <w:t>16.4.23</w:t>
      </w:r>
      <w:r w:rsidR="004E6025">
        <w:t>.</w:t>
      </w:r>
      <w:r w:rsidR="00284EB2">
        <w:t xml:space="preserve"> «</w:t>
      </w:r>
      <w:r w:rsidR="004E6025">
        <w:t>Зеленые</w:t>
      </w:r>
      <w:r w:rsidR="00284EB2">
        <w:t xml:space="preserve"> </w:t>
      </w:r>
      <w:r w:rsidR="004E6025">
        <w:t>крыши</w:t>
      </w:r>
      <w:r w:rsidR="00284EB2">
        <w:t xml:space="preserve">» </w:t>
      </w:r>
      <w:r w:rsidR="004E6025">
        <w:t>не</w:t>
      </w:r>
      <w:r w:rsidR="00284EB2">
        <w:t xml:space="preserve"> </w:t>
      </w:r>
      <w:r w:rsidR="004E6025">
        <w:t>используются</w:t>
      </w:r>
      <w:r w:rsidR="00284EB2">
        <w:t xml:space="preserve"> </w:t>
      </w:r>
      <w:r w:rsidR="004E6025">
        <w:t>для</w:t>
      </w:r>
      <w:r w:rsidR="00284EB2">
        <w:t xml:space="preserve"> </w:t>
      </w:r>
      <w:r w:rsidR="004E6025">
        <w:t>рекреации</w:t>
      </w:r>
      <w:r w:rsidR="00284EB2">
        <w:t xml:space="preserve"> </w:t>
      </w:r>
      <w:r w:rsidR="004E6025">
        <w:t>и</w:t>
      </w:r>
      <w:r w:rsidR="00284EB2">
        <w:t xml:space="preserve"> </w:t>
      </w:r>
      <w:r w:rsidR="004E6025">
        <w:t>выполняют</w:t>
      </w:r>
      <w:r w:rsidR="002C5348">
        <w:t xml:space="preserve"> </w:t>
      </w:r>
      <w:r w:rsidR="004E6025">
        <w:t>следующие функции:</w:t>
      </w:r>
    </w:p>
    <w:p w:rsidR="004E6025" w:rsidRDefault="004E6025" w:rsidP="00284EB2">
      <w:pPr>
        <w:pStyle w:val="04"/>
      </w:pPr>
      <w:r>
        <w:t>обеспечивают сохранность гидроизолирующего слоя любой крыши;</w:t>
      </w:r>
    </w:p>
    <w:p w:rsidR="004E6025" w:rsidRDefault="004E6025" w:rsidP="00284EB2">
      <w:pPr>
        <w:pStyle w:val="04"/>
      </w:pPr>
      <w:r>
        <w:t>обеспечивают теплоизоляцию крыш, что позволяет экономить тепло зимой</w:t>
      </w:r>
      <w:r w:rsidR="002C5348">
        <w:t xml:space="preserve"> </w:t>
      </w:r>
      <w:r>
        <w:t>и защищает от перегрева летом;</w:t>
      </w:r>
    </w:p>
    <w:p w:rsidR="004E6025" w:rsidRDefault="004E6025" w:rsidP="00284EB2">
      <w:pPr>
        <w:pStyle w:val="04"/>
      </w:pPr>
      <w:r>
        <w:t>поглощают пыль и шумы, создают свой благоприятный микроклимат;</w:t>
      </w:r>
    </w:p>
    <w:p w:rsidR="004E6025" w:rsidRDefault="004E6025" w:rsidP="00284EB2">
      <w:pPr>
        <w:pStyle w:val="04"/>
      </w:pPr>
      <w:r>
        <w:t>при</w:t>
      </w:r>
      <w:r w:rsidR="00284EB2">
        <w:t xml:space="preserve"> </w:t>
      </w:r>
      <w:r>
        <w:t>разновысокой</w:t>
      </w:r>
      <w:r w:rsidR="00284EB2">
        <w:t xml:space="preserve"> </w:t>
      </w:r>
      <w:r>
        <w:t>застройке</w:t>
      </w:r>
      <w:r w:rsidR="00284EB2">
        <w:t xml:space="preserve"> «</w:t>
      </w:r>
      <w:r>
        <w:t>зеленые</w:t>
      </w:r>
      <w:r w:rsidR="00284EB2">
        <w:t xml:space="preserve"> </w:t>
      </w:r>
      <w:r>
        <w:t>крыши</w:t>
      </w:r>
      <w:r w:rsidR="00284EB2">
        <w:t xml:space="preserve">» </w:t>
      </w:r>
      <w:r>
        <w:t>создают</w:t>
      </w:r>
      <w:r w:rsidR="00284EB2">
        <w:t xml:space="preserve"> </w:t>
      </w:r>
      <w:r>
        <w:t>большой</w:t>
      </w:r>
      <w:r w:rsidR="002C5348">
        <w:t xml:space="preserve"> </w:t>
      </w:r>
      <w:r>
        <w:t>эстетический эффект;</w:t>
      </w:r>
    </w:p>
    <w:p w:rsidR="004E6025" w:rsidRDefault="004E6025" w:rsidP="00284EB2">
      <w:pPr>
        <w:pStyle w:val="04"/>
      </w:pPr>
      <w:r>
        <w:t>деятельное</w:t>
      </w:r>
      <w:r w:rsidR="00284EB2">
        <w:t xml:space="preserve"> </w:t>
      </w:r>
      <w:r>
        <w:t>покрытие</w:t>
      </w:r>
      <w:r w:rsidR="00284EB2">
        <w:t xml:space="preserve"> «</w:t>
      </w:r>
      <w:r>
        <w:t>зеленых</w:t>
      </w:r>
      <w:r w:rsidR="00284EB2">
        <w:t xml:space="preserve"> </w:t>
      </w:r>
      <w:r>
        <w:t>крыш</w:t>
      </w:r>
      <w:r w:rsidR="00284EB2">
        <w:t xml:space="preserve">» </w:t>
      </w:r>
      <w:r>
        <w:t>значительно</w:t>
      </w:r>
      <w:r w:rsidR="00284EB2">
        <w:t xml:space="preserve"> </w:t>
      </w:r>
      <w:r>
        <w:t>легче</w:t>
      </w:r>
      <w:r w:rsidR="00284EB2">
        <w:t xml:space="preserve"> </w:t>
      </w:r>
      <w:r>
        <w:t>деятельного</w:t>
      </w:r>
      <w:r w:rsidR="002C5348">
        <w:t xml:space="preserve"> </w:t>
      </w:r>
      <w:r>
        <w:t>покрытия</w:t>
      </w:r>
      <w:r w:rsidR="00284EB2">
        <w:t xml:space="preserve"> </w:t>
      </w:r>
      <w:r>
        <w:t>наземных</w:t>
      </w:r>
      <w:r w:rsidR="00284EB2">
        <w:t xml:space="preserve"> </w:t>
      </w:r>
      <w:r>
        <w:t>садов</w:t>
      </w:r>
      <w:r w:rsidR="00284EB2">
        <w:t xml:space="preserve"> </w:t>
      </w:r>
      <w:r>
        <w:t>и</w:t>
      </w:r>
      <w:r w:rsidR="00284EB2">
        <w:t xml:space="preserve"> </w:t>
      </w:r>
      <w:r>
        <w:t>садов</w:t>
      </w:r>
      <w:r w:rsidR="00284EB2">
        <w:t xml:space="preserve"> </w:t>
      </w:r>
      <w:r>
        <w:t>на</w:t>
      </w:r>
      <w:r w:rsidR="00284EB2">
        <w:t xml:space="preserve"> </w:t>
      </w:r>
      <w:r>
        <w:t>крышах,</w:t>
      </w:r>
      <w:r w:rsidR="00284EB2">
        <w:t xml:space="preserve"> </w:t>
      </w:r>
      <w:r>
        <w:t>что</w:t>
      </w:r>
      <w:r w:rsidR="00284EB2">
        <w:t xml:space="preserve"> </w:t>
      </w:r>
      <w:r>
        <w:t>расширяет</w:t>
      </w:r>
      <w:r w:rsidR="00284EB2">
        <w:t xml:space="preserve"> </w:t>
      </w:r>
      <w:r>
        <w:t>диапазон</w:t>
      </w:r>
      <w:r w:rsidR="00284EB2">
        <w:t xml:space="preserve"> </w:t>
      </w:r>
      <w:r>
        <w:t>их</w:t>
      </w:r>
      <w:r w:rsidR="002C5348">
        <w:t xml:space="preserve"> </w:t>
      </w:r>
      <w:r>
        <w:t>применения</w:t>
      </w:r>
      <w:r w:rsidR="00284EB2">
        <w:t xml:space="preserve"> </w:t>
      </w:r>
      <w:r>
        <w:t>и</w:t>
      </w:r>
      <w:r w:rsidR="00284EB2">
        <w:t xml:space="preserve"> </w:t>
      </w:r>
      <w:r>
        <w:t>создает</w:t>
      </w:r>
      <w:r w:rsidR="00284EB2">
        <w:t xml:space="preserve"> </w:t>
      </w:r>
      <w:r>
        <w:t>возможность</w:t>
      </w:r>
      <w:r w:rsidR="00284EB2">
        <w:t xml:space="preserve"> </w:t>
      </w:r>
      <w:r>
        <w:t>их</w:t>
      </w:r>
      <w:r w:rsidR="00284EB2">
        <w:t xml:space="preserve"> </w:t>
      </w:r>
      <w:r>
        <w:t>использования</w:t>
      </w:r>
      <w:r w:rsidR="00284EB2">
        <w:t xml:space="preserve"> </w:t>
      </w:r>
      <w:r>
        <w:t>на</w:t>
      </w:r>
      <w:r w:rsidR="00284EB2">
        <w:t xml:space="preserve"> </w:t>
      </w:r>
      <w:r>
        <w:t>кровлях</w:t>
      </w:r>
      <w:r w:rsidR="00284EB2">
        <w:t xml:space="preserve"> </w:t>
      </w:r>
      <w:r>
        <w:t>типовых</w:t>
      </w:r>
      <w:r w:rsidR="002C5348">
        <w:t xml:space="preserve"> </w:t>
      </w:r>
      <w:r>
        <w:t>жилых</w:t>
      </w:r>
      <w:r w:rsidR="00284EB2">
        <w:t xml:space="preserve"> </w:t>
      </w:r>
      <w:r>
        <w:t>зданий</w:t>
      </w:r>
      <w:r w:rsidR="00284EB2">
        <w:t xml:space="preserve"> </w:t>
      </w:r>
      <w:r>
        <w:t>без</w:t>
      </w:r>
      <w:r w:rsidR="00284EB2">
        <w:t xml:space="preserve"> </w:t>
      </w:r>
      <w:r>
        <w:t>дополнительного</w:t>
      </w:r>
      <w:r w:rsidR="00284EB2">
        <w:t xml:space="preserve"> </w:t>
      </w:r>
      <w:r>
        <w:t>усиления</w:t>
      </w:r>
      <w:r w:rsidR="00284EB2">
        <w:t xml:space="preserve"> </w:t>
      </w:r>
      <w:r>
        <w:t>несущей</w:t>
      </w:r>
      <w:r w:rsidR="00284EB2">
        <w:t xml:space="preserve"> </w:t>
      </w:r>
      <w:r>
        <w:t>способности</w:t>
      </w:r>
      <w:r w:rsidR="002C5348">
        <w:t xml:space="preserve"> конструктивных элементов крыши.</w:t>
      </w:r>
    </w:p>
    <w:p w:rsidR="004E6025" w:rsidRDefault="0066721E" w:rsidP="00284EB2">
      <w:pPr>
        <w:pStyle w:val="01"/>
      </w:pPr>
      <w:r>
        <w:t>16.4.24</w:t>
      </w:r>
      <w:r w:rsidR="004E6025">
        <w:t>. Возможны два основных способа устройства зеленых покрытий:</w:t>
      </w:r>
    </w:p>
    <w:p w:rsidR="004E6025" w:rsidRDefault="004E6025" w:rsidP="00284EB2">
      <w:pPr>
        <w:pStyle w:val="04"/>
      </w:pPr>
      <w:r>
        <w:t>посев семян газонных трав в непосредственно подготовленный почвенный</w:t>
      </w:r>
      <w:r w:rsidR="002C5348">
        <w:t xml:space="preserve"> </w:t>
      </w:r>
      <w:r>
        <w:t>субстрат;</w:t>
      </w:r>
    </w:p>
    <w:p w:rsidR="004E6025" w:rsidRDefault="002C5348" w:rsidP="00284EB2">
      <w:pPr>
        <w:pStyle w:val="04"/>
        <w:rPr>
          <w:b/>
        </w:rPr>
      </w:pPr>
      <w:r>
        <w:t>использование рулонного газона.</w:t>
      </w:r>
    </w:p>
    <w:p w:rsidR="004E6025" w:rsidRPr="004E6025" w:rsidRDefault="002C5348" w:rsidP="00284EB2">
      <w:pPr>
        <w:pStyle w:val="102"/>
      </w:pPr>
      <w:r w:rsidRPr="004E6025">
        <w:t>Устройство архитектурно-ландшафтных объектов на</w:t>
      </w:r>
      <w:r>
        <w:t xml:space="preserve"> </w:t>
      </w:r>
      <w:r w:rsidRPr="004E6025">
        <w:t>крышах зданий с элементами озеленения</w:t>
      </w:r>
    </w:p>
    <w:p w:rsidR="004E6025" w:rsidRDefault="0066721E" w:rsidP="00284EB2">
      <w:pPr>
        <w:pStyle w:val="01"/>
      </w:pPr>
      <w:r>
        <w:t>16.4.25</w:t>
      </w:r>
      <w:r w:rsidR="004E6025" w:rsidRPr="004E6025">
        <w:t>. На крышах общественных зданий, гостиниц, домов отдыха, санаториев,</w:t>
      </w:r>
      <w:r w:rsidR="002C5348">
        <w:t xml:space="preserve"> </w:t>
      </w:r>
      <w:r w:rsidR="004E6025" w:rsidRPr="004E6025">
        <w:t>кинотеатров,</w:t>
      </w:r>
      <w:r w:rsidR="00284EB2">
        <w:t xml:space="preserve"> </w:t>
      </w:r>
      <w:r w:rsidR="004E6025" w:rsidRPr="004E6025">
        <w:t>киноконцертных</w:t>
      </w:r>
      <w:r w:rsidR="00284EB2">
        <w:t xml:space="preserve"> </w:t>
      </w:r>
      <w:r w:rsidR="004E6025" w:rsidRPr="004E6025">
        <w:t>зданий</w:t>
      </w:r>
      <w:r w:rsidR="00284EB2">
        <w:t xml:space="preserve"> </w:t>
      </w:r>
      <w:r w:rsidR="004E6025" w:rsidRPr="004E6025">
        <w:t>и</w:t>
      </w:r>
      <w:r w:rsidR="00284EB2">
        <w:t xml:space="preserve"> </w:t>
      </w:r>
      <w:r w:rsidR="004A342B">
        <w:t xml:space="preserve">других объектов </w:t>
      </w:r>
      <w:r w:rsidR="004E6025" w:rsidRPr="004E6025">
        <w:t>могут</w:t>
      </w:r>
      <w:r w:rsidR="00284EB2">
        <w:t xml:space="preserve"> </w:t>
      </w:r>
      <w:r w:rsidR="004E6025" w:rsidRPr="004E6025">
        <w:t>быть</w:t>
      </w:r>
      <w:r w:rsidR="00284EB2">
        <w:t xml:space="preserve"> </w:t>
      </w:r>
      <w:r w:rsidR="004E6025" w:rsidRPr="004E6025">
        <w:t>устроены</w:t>
      </w:r>
      <w:r w:rsidR="00284EB2">
        <w:t xml:space="preserve"> </w:t>
      </w:r>
      <w:r w:rsidR="004E6025" w:rsidRPr="004E6025">
        <w:t>кафе,</w:t>
      </w:r>
      <w:r w:rsidR="002C5348">
        <w:t xml:space="preserve"> </w:t>
      </w:r>
      <w:r w:rsidR="004E6025" w:rsidRPr="004E6025">
        <w:t>рестораны,</w:t>
      </w:r>
      <w:r w:rsidR="00284EB2">
        <w:t xml:space="preserve"> </w:t>
      </w:r>
      <w:r w:rsidR="004E6025" w:rsidRPr="004E6025">
        <w:t>солярии</w:t>
      </w:r>
      <w:r w:rsidR="00284EB2">
        <w:t xml:space="preserve"> </w:t>
      </w:r>
      <w:r w:rsidR="004E6025" w:rsidRPr="004E6025">
        <w:t>и</w:t>
      </w:r>
      <w:r w:rsidR="00284EB2">
        <w:t xml:space="preserve"> </w:t>
      </w:r>
      <w:r w:rsidR="004E6025" w:rsidRPr="004E6025">
        <w:t>т.п.</w:t>
      </w:r>
      <w:r w:rsidR="00284EB2">
        <w:t xml:space="preserve"> </w:t>
      </w:r>
      <w:r w:rsidR="004E6025" w:rsidRPr="004E6025">
        <w:t>При</w:t>
      </w:r>
      <w:r w:rsidR="00284EB2">
        <w:t xml:space="preserve"> </w:t>
      </w:r>
      <w:r w:rsidR="004E6025" w:rsidRPr="004E6025">
        <w:t>их</w:t>
      </w:r>
      <w:r w:rsidR="00284EB2">
        <w:t xml:space="preserve"> </w:t>
      </w:r>
      <w:r w:rsidR="004E6025" w:rsidRPr="004E6025">
        <w:t>оформлении</w:t>
      </w:r>
      <w:r w:rsidR="00284EB2">
        <w:t xml:space="preserve"> </w:t>
      </w:r>
      <w:r w:rsidR="004E6025" w:rsidRPr="004E6025">
        <w:t>могут</w:t>
      </w:r>
      <w:r w:rsidR="00284EB2">
        <w:t xml:space="preserve"> </w:t>
      </w:r>
      <w:r w:rsidR="004E6025" w:rsidRPr="004E6025">
        <w:t>быть</w:t>
      </w:r>
      <w:r w:rsidR="00284EB2">
        <w:t xml:space="preserve"> </w:t>
      </w:r>
      <w:r w:rsidR="004E6025" w:rsidRPr="004E6025">
        <w:t>использованы</w:t>
      </w:r>
      <w:r w:rsidR="002C5348">
        <w:t xml:space="preserve"> </w:t>
      </w:r>
      <w:r w:rsidR="004E6025" w:rsidRPr="004E6025">
        <w:t>элементы озеленения.</w:t>
      </w:r>
    </w:p>
    <w:p w:rsidR="004E6025" w:rsidRDefault="0066721E" w:rsidP="00284EB2">
      <w:pPr>
        <w:pStyle w:val="01"/>
      </w:pPr>
      <w:r>
        <w:t>16.4.26</w:t>
      </w:r>
      <w:r w:rsidR="004E6025">
        <w:t>.</w:t>
      </w:r>
      <w:r w:rsidR="002C5348">
        <w:t xml:space="preserve"> </w:t>
      </w:r>
      <w:r w:rsidR="004A342B">
        <w:t xml:space="preserve">Основной формой озеленения </w:t>
      </w:r>
      <w:r w:rsidR="004E6025">
        <w:t>является использование</w:t>
      </w:r>
      <w:r w:rsidR="002C5348">
        <w:t xml:space="preserve"> </w:t>
      </w:r>
      <w:r w:rsidR="004A342B">
        <w:t>растений,</w:t>
      </w:r>
      <w:r w:rsidR="004E6025">
        <w:t xml:space="preserve"> высаженн</w:t>
      </w:r>
      <w:r w:rsidR="002C5348">
        <w:t xml:space="preserve">ых в </w:t>
      </w:r>
      <w:r w:rsidR="004A342B">
        <w:t>различные</w:t>
      </w:r>
      <w:r w:rsidR="002C5348">
        <w:t xml:space="preserve"> емкости: </w:t>
      </w:r>
      <w:r w:rsidR="004E6025">
        <w:t xml:space="preserve">контейнеры, горшки. </w:t>
      </w:r>
      <w:r w:rsidR="004A342B">
        <w:t>Также необходимо применять</w:t>
      </w:r>
      <w:r w:rsidR="002C5348">
        <w:t xml:space="preserve"> </w:t>
      </w:r>
      <w:r w:rsidR="004E6025">
        <w:t>вер</w:t>
      </w:r>
      <w:r w:rsidR="004A342B">
        <w:t>тикальное</w:t>
      </w:r>
      <w:r w:rsidR="00284EB2">
        <w:t xml:space="preserve"> </w:t>
      </w:r>
      <w:r w:rsidR="004A342B">
        <w:t>озеленение,</w:t>
      </w:r>
      <w:r w:rsidR="00284EB2">
        <w:t xml:space="preserve"> </w:t>
      </w:r>
      <w:r w:rsidR="004A342B">
        <w:t>которое</w:t>
      </w:r>
      <w:r w:rsidR="004E6025">
        <w:t xml:space="preserve"> улучшает</w:t>
      </w:r>
      <w:r w:rsidR="002C5348">
        <w:t xml:space="preserve"> </w:t>
      </w:r>
      <w:r w:rsidR="004E6025">
        <w:t xml:space="preserve">микроклимат, </w:t>
      </w:r>
      <w:r w:rsidR="004A342B">
        <w:t>поглощает пыль и шум и выполняет</w:t>
      </w:r>
      <w:r w:rsidR="004E6025">
        <w:t xml:space="preserve"> эстетическую и</w:t>
      </w:r>
      <w:r w:rsidR="004A342B">
        <w:t xml:space="preserve"> </w:t>
      </w:r>
      <w:r w:rsidR="004E6025">
        <w:t xml:space="preserve">декоративную </w:t>
      </w:r>
      <w:r w:rsidR="004A342B">
        <w:t>функцию.</w:t>
      </w:r>
    </w:p>
    <w:p w:rsidR="004E6025" w:rsidRDefault="004E6025" w:rsidP="0091218D">
      <w:pPr>
        <w:pStyle w:val="01"/>
      </w:pPr>
    </w:p>
    <w:p w:rsidR="004E6025" w:rsidRPr="004E6025" w:rsidRDefault="004E6025" w:rsidP="0091218D">
      <w:pPr>
        <w:pStyle w:val="01"/>
      </w:pPr>
    </w:p>
    <w:p w:rsidR="007941F9" w:rsidRPr="00413B8D" w:rsidRDefault="007941F9"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BB7764" w:rsidRDefault="00BB7764" w:rsidP="0091218D">
      <w:pPr>
        <w:pStyle w:val="01"/>
      </w:pPr>
    </w:p>
    <w:p w:rsidR="00BB7764" w:rsidRDefault="00BB7764" w:rsidP="0091218D">
      <w:pPr>
        <w:pStyle w:val="01"/>
      </w:pPr>
    </w:p>
    <w:p w:rsidR="0091218D" w:rsidRDefault="0091218D" w:rsidP="0091218D">
      <w:pPr>
        <w:pStyle w:val="01"/>
      </w:pPr>
    </w:p>
    <w:p w:rsidR="0091218D" w:rsidRDefault="0091218D" w:rsidP="0091218D">
      <w:pPr>
        <w:pStyle w:val="01"/>
      </w:pPr>
    </w:p>
    <w:p w:rsidR="00F0254B" w:rsidRPr="00F0254B" w:rsidRDefault="00F0254B" w:rsidP="00F0254B">
      <w:pPr>
        <w:pStyle w:val="02"/>
        <w:rPr>
          <w:lang w:val="ru-RU"/>
        </w:rPr>
      </w:pPr>
      <w:bookmarkStart w:id="229" w:name="_Toc477434991"/>
      <w:r>
        <w:t>II</w:t>
      </w:r>
      <w:r>
        <w:rPr>
          <w:lang w:val="ru-RU"/>
        </w:rPr>
        <w:t xml:space="preserve">. </w:t>
      </w:r>
      <w:r w:rsidRPr="00F0254B">
        <w:rPr>
          <w:lang w:val="ru-RU"/>
        </w:rPr>
        <w:t>Материалы по обоснованию расчетных показателей, содержащихся в основной части</w:t>
      </w:r>
      <w:bookmarkEnd w:id="229"/>
    </w:p>
    <w:p w:rsidR="0032778B" w:rsidRPr="003A679D" w:rsidRDefault="0032778B" w:rsidP="0032778B">
      <w:pPr>
        <w:pStyle w:val="102"/>
      </w:pPr>
      <w:r w:rsidRPr="003A679D">
        <w:t>Цели и задачи разработки нормативов градостроительного проектирования</w:t>
      </w:r>
    </w:p>
    <w:p w:rsidR="0032778B" w:rsidRPr="003A679D" w:rsidRDefault="0032778B" w:rsidP="0032778B">
      <w:pPr>
        <w:pStyle w:val="01"/>
      </w:pPr>
      <w:r w:rsidRPr="003A679D">
        <w:t>Целью работы является:</w:t>
      </w:r>
    </w:p>
    <w:p w:rsidR="0032778B" w:rsidRPr="003A679D" w:rsidRDefault="0032778B" w:rsidP="0032778B">
      <w:pPr>
        <w:pStyle w:val="01"/>
      </w:pPr>
      <w:r w:rsidRPr="003A679D">
        <w:t xml:space="preserve">Установление </w:t>
      </w:r>
      <w:r w:rsidRPr="003A679D">
        <w:rPr>
          <w:shd w:val="clear" w:color="auto" w:fill="FFFFFF"/>
        </w:rPr>
        <w:t>совокупности расчетных показателей минимально допустимого уровня обеспеченности объектами местного значения муниципального образования, относящимися к областям, указанным в пункте 1 части 3 статьи 19 настоящего Кодекса,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32778B" w:rsidRPr="003A679D" w:rsidRDefault="0032778B" w:rsidP="0032778B">
      <w:pPr>
        <w:pStyle w:val="01"/>
      </w:pPr>
      <w:r w:rsidRPr="003A679D">
        <w:t xml:space="preserve">Основные задачи: </w:t>
      </w:r>
    </w:p>
    <w:p w:rsidR="0032778B" w:rsidRPr="0032778B" w:rsidRDefault="0032778B" w:rsidP="0032778B">
      <w:pPr>
        <w:pStyle w:val="04"/>
      </w:pPr>
      <w:r w:rsidRPr="0032778B">
        <w:t>Информационная и аналитическая проработка нормативов градостроительного проектирования</w:t>
      </w:r>
      <w:r>
        <w:t xml:space="preserve"> </w:t>
      </w:r>
      <w:r w:rsidRPr="0032778B">
        <w:t>муниципального образования город Новороссийск, включающая анализ территории муниципального образования с точки зрения обеспечения благоприятных условий жизнедеятельности человека, определяемых в количественных показателях обеспеченности объектами местного значения, а также уровня территориальной доступности таких объектов.</w:t>
      </w:r>
    </w:p>
    <w:p w:rsidR="0032778B" w:rsidRPr="0032778B" w:rsidRDefault="0032778B" w:rsidP="0032778B">
      <w:pPr>
        <w:pStyle w:val="04"/>
      </w:pPr>
      <w:r w:rsidRPr="0032778B">
        <w:t>Подготовка предложений по определению расчетных показателей минимально допустимого уровня обеспеченности территории муниципального образования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32778B" w:rsidRPr="0032778B" w:rsidRDefault="0032778B" w:rsidP="0032778B">
      <w:pPr>
        <w:pStyle w:val="04"/>
      </w:pPr>
      <w:r w:rsidRPr="0032778B">
        <w:t>Разработка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32778B" w:rsidRPr="0032778B" w:rsidRDefault="0032778B" w:rsidP="0032778B">
      <w:pPr>
        <w:pStyle w:val="04"/>
      </w:pPr>
      <w:r w:rsidRPr="0032778B">
        <w:t xml:space="preserve">Подготовка </w:t>
      </w:r>
      <w:r w:rsidR="005D2613">
        <w:t>Нормативов</w:t>
      </w:r>
      <w:r w:rsidRPr="0032778B">
        <w:t>, ут</w:t>
      </w:r>
      <w:r>
        <w:t xml:space="preserve">верждаемых в соответствии со статьей </w:t>
      </w:r>
      <w:r w:rsidRPr="0032778B">
        <w:t>29.4  Градостроительного кодекса РФ.</w:t>
      </w:r>
    </w:p>
    <w:p w:rsidR="0032778B" w:rsidRPr="003A679D" w:rsidRDefault="0032778B" w:rsidP="0032778B">
      <w:pPr>
        <w:pStyle w:val="102"/>
        <w:rPr>
          <w:bCs/>
        </w:rPr>
      </w:pPr>
      <w:r w:rsidRPr="003A679D">
        <w:rPr>
          <w:bCs/>
        </w:rPr>
        <w:t xml:space="preserve">Общая характеристика методики разработки </w:t>
      </w:r>
      <w:r w:rsidRPr="003A679D">
        <w:t>нормативов градостроительного проектирования</w:t>
      </w:r>
    </w:p>
    <w:p w:rsidR="0032778B" w:rsidRPr="003A679D" w:rsidRDefault="0032778B" w:rsidP="0032778B">
      <w:pPr>
        <w:tabs>
          <w:tab w:val="left" w:pos="1134"/>
        </w:tabs>
        <w:autoSpaceDE/>
        <w:autoSpaceDN/>
        <w:adjustRightInd/>
        <w:ind w:firstLine="709"/>
        <w:jc w:val="both"/>
        <w:rPr>
          <w:rFonts w:ascii="Times New Roman" w:hAnsi="Times New Roman" w:cs="Times New Roman"/>
          <w:bCs/>
        </w:rPr>
      </w:pPr>
      <w:r w:rsidRPr="003A679D">
        <w:rPr>
          <w:rFonts w:ascii="Times New Roman" w:hAnsi="Times New Roman" w:cs="Times New Roman"/>
          <w:bCs/>
        </w:rPr>
        <w:t xml:space="preserve">Подготовка </w:t>
      </w:r>
      <w:r w:rsidR="005D2613">
        <w:rPr>
          <w:rFonts w:ascii="Times New Roman" w:hAnsi="Times New Roman" w:cs="Times New Roman"/>
          <w:bCs/>
        </w:rPr>
        <w:t>Нормативов</w:t>
      </w:r>
      <w:r w:rsidRPr="003A679D">
        <w:rPr>
          <w:rFonts w:ascii="Times New Roman" w:hAnsi="Times New Roman" w:cs="Times New Roman"/>
          <w:bCs/>
        </w:rPr>
        <w:t xml:space="preserve"> осуществлялась с учетом:</w:t>
      </w:r>
    </w:p>
    <w:p w:rsidR="0032778B" w:rsidRPr="003A679D" w:rsidRDefault="0032778B" w:rsidP="0032778B">
      <w:pPr>
        <w:pStyle w:val="04"/>
      </w:pPr>
      <w:bookmarkStart w:id="230" w:name="sub_29333"/>
      <w:r w:rsidRPr="003A679D">
        <w:t>муниципальных правовых актов органов местного самоуправления в области градостроительной деятельности, планов и программ комплексного социально</w:t>
      </w:r>
      <w:r>
        <w:t>-</w:t>
      </w:r>
      <w:r w:rsidRPr="003A679D">
        <w:t>экономического развития;</w:t>
      </w:r>
    </w:p>
    <w:p w:rsidR="0032778B" w:rsidRPr="003A679D" w:rsidRDefault="0032778B" w:rsidP="0032778B">
      <w:pPr>
        <w:pStyle w:val="04"/>
      </w:pPr>
      <w:r w:rsidRPr="003A679D">
        <w:t>сведений о социально</w:t>
      </w:r>
      <w:r>
        <w:t>-</w:t>
      </w:r>
      <w:r w:rsidRPr="003A679D">
        <w:t>демографическом составе и плотности населения на территории городского округа;</w:t>
      </w:r>
    </w:p>
    <w:p w:rsidR="0032778B" w:rsidRPr="003A679D" w:rsidRDefault="0032778B" w:rsidP="0032778B">
      <w:pPr>
        <w:pStyle w:val="04"/>
      </w:pPr>
      <w:r w:rsidRPr="003A679D">
        <w:t xml:space="preserve">предложений органов местного самоуправления и заинтересованных лиц по местным нормативам градостроительного проектирования. </w:t>
      </w:r>
    </w:p>
    <w:bookmarkEnd w:id="230"/>
    <w:p w:rsidR="0032778B" w:rsidRPr="003A679D" w:rsidRDefault="0032778B" w:rsidP="0032778B">
      <w:pPr>
        <w:tabs>
          <w:tab w:val="left" w:pos="1134"/>
        </w:tabs>
        <w:ind w:firstLine="709"/>
        <w:jc w:val="both"/>
        <w:rPr>
          <w:rFonts w:ascii="Times New Roman" w:hAnsi="Times New Roman" w:cs="Times New Roman"/>
          <w:bCs/>
        </w:rPr>
      </w:pPr>
      <w:r w:rsidRPr="003A679D">
        <w:rPr>
          <w:rFonts w:ascii="Times New Roman" w:hAnsi="Times New Roman" w:cs="Times New Roman"/>
          <w:bCs/>
        </w:rPr>
        <w:t>Учет предложений органов местного самоуправления и заинте</w:t>
      </w:r>
      <w:r w:rsidR="00876A21">
        <w:rPr>
          <w:rFonts w:ascii="Times New Roman" w:hAnsi="Times New Roman" w:cs="Times New Roman"/>
          <w:bCs/>
        </w:rPr>
        <w:t>ресованных лиц производится путе</w:t>
      </w:r>
      <w:r w:rsidRPr="003A679D">
        <w:rPr>
          <w:rFonts w:ascii="Times New Roman" w:hAnsi="Times New Roman" w:cs="Times New Roman"/>
          <w:bCs/>
        </w:rPr>
        <w:t xml:space="preserve">м размещения проекта </w:t>
      </w:r>
      <w:r w:rsidR="005D2613">
        <w:rPr>
          <w:rFonts w:ascii="Times New Roman" w:hAnsi="Times New Roman" w:cs="Times New Roman"/>
          <w:bCs/>
        </w:rPr>
        <w:t>Н</w:t>
      </w:r>
      <w:r w:rsidRPr="003A679D">
        <w:rPr>
          <w:rFonts w:ascii="Times New Roman" w:hAnsi="Times New Roman" w:cs="Times New Roman"/>
          <w:bCs/>
        </w:rPr>
        <w:t>ормативов на официальном сайте органа местн</w:t>
      </w:r>
      <w:r>
        <w:rPr>
          <w:rFonts w:ascii="Times New Roman" w:hAnsi="Times New Roman" w:cs="Times New Roman"/>
          <w:bCs/>
        </w:rPr>
        <w:t>ого самоуправления в сети «Интернет»</w:t>
      </w:r>
      <w:r w:rsidRPr="003A679D">
        <w:rPr>
          <w:rFonts w:ascii="Times New Roman" w:hAnsi="Times New Roman" w:cs="Times New Roman"/>
          <w:bCs/>
        </w:rPr>
        <w:t xml:space="preserve"> и опубликования в порядке, установленном для официального опубликования муниципальных правовых актов.</w:t>
      </w:r>
    </w:p>
    <w:p w:rsidR="0032778B" w:rsidRPr="0032778B" w:rsidRDefault="0032778B" w:rsidP="0032778B">
      <w:pPr>
        <w:pStyle w:val="102"/>
      </w:pPr>
      <w:bookmarkStart w:id="231" w:name="_Toc406927147"/>
      <w:r w:rsidRPr="0032778B">
        <w:t>Общая характеристика соста</w:t>
      </w:r>
      <w:r w:rsidR="005D2613">
        <w:t>ва и содержания Нормативов</w:t>
      </w:r>
    </w:p>
    <w:p w:rsidR="0032778B" w:rsidRPr="00BF0DDA" w:rsidRDefault="005D2613" w:rsidP="0032778B">
      <w:pPr>
        <w:pStyle w:val="01"/>
        <w:rPr>
          <w:rFonts w:eastAsia="Times New Roman"/>
        </w:rPr>
      </w:pPr>
      <w:r>
        <w:t>Н</w:t>
      </w:r>
      <w:r w:rsidR="0032778B">
        <w:t xml:space="preserve">ормативы включают в себя расчетные показатели </w:t>
      </w:r>
      <w:r w:rsidR="0032778B" w:rsidRPr="00BF0DDA">
        <w:t>минимально допустимого уровня обеспеченности объектами местного значения населения муниципального образования город Новороссийск, в том числе следующими объектами местного</w:t>
      </w:r>
      <w:r w:rsidR="0032778B" w:rsidRPr="00BF0DDA">
        <w:rPr>
          <w:spacing w:val="-14"/>
        </w:rPr>
        <w:t xml:space="preserve"> </w:t>
      </w:r>
      <w:r w:rsidR="0032778B" w:rsidRPr="00BF0DDA">
        <w:t>значения:</w:t>
      </w:r>
    </w:p>
    <w:p w:rsidR="0032778B" w:rsidRPr="00F52EB8" w:rsidRDefault="0032778B" w:rsidP="00544688">
      <w:pPr>
        <w:pStyle w:val="04"/>
      </w:pPr>
      <w:r w:rsidRPr="00F52EB8">
        <w:t>объекты капитального строительства, в том числе линейные объекты, электро-, тепло-, газо- и водоснабжения населения, водоотведения,</w:t>
      </w:r>
      <w:r w:rsidRPr="00F52EB8">
        <w:rPr>
          <w:spacing w:val="-15"/>
        </w:rPr>
        <w:t xml:space="preserve"> </w:t>
      </w:r>
      <w:r w:rsidRPr="00F52EB8">
        <w:t>связи;</w:t>
      </w:r>
    </w:p>
    <w:p w:rsidR="0032778B" w:rsidRPr="00F52EB8" w:rsidRDefault="0032778B" w:rsidP="00544688">
      <w:pPr>
        <w:pStyle w:val="04"/>
      </w:pPr>
      <w:r w:rsidRPr="00F52EB8">
        <w:t>автомобильные дороги местного</w:t>
      </w:r>
      <w:r w:rsidRPr="00F52EB8">
        <w:rPr>
          <w:spacing w:val="-8"/>
        </w:rPr>
        <w:t xml:space="preserve"> </w:t>
      </w:r>
      <w:r w:rsidRPr="00F52EB8">
        <w:t>значения;</w:t>
      </w:r>
    </w:p>
    <w:p w:rsidR="0032778B" w:rsidRPr="00F52EB8" w:rsidRDefault="0032778B" w:rsidP="00544688">
      <w:pPr>
        <w:pStyle w:val="04"/>
      </w:pPr>
      <w:r w:rsidRPr="00F52EB8">
        <w:t>объекты культурного наследия местного (муниципального)</w:t>
      </w:r>
      <w:r w:rsidRPr="00F52EB8">
        <w:rPr>
          <w:spacing w:val="-22"/>
        </w:rPr>
        <w:t xml:space="preserve"> </w:t>
      </w:r>
      <w:r w:rsidRPr="00F52EB8">
        <w:t>значения;</w:t>
      </w:r>
    </w:p>
    <w:p w:rsidR="0032778B" w:rsidRPr="00F52EB8" w:rsidRDefault="0032778B" w:rsidP="00544688">
      <w:pPr>
        <w:pStyle w:val="04"/>
      </w:pPr>
      <w:r w:rsidRPr="00F52EB8">
        <w:t>объекты</w:t>
      </w:r>
      <w:r w:rsidRPr="00F52EB8">
        <w:rPr>
          <w:spacing w:val="-5"/>
        </w:rPr>
        <w:t xml:space="preserve"> </w:t>
      </w:r>
      <w:r w:rsidRPr="00F52EB8">
        <w:t>здравоохранения;</w:t>
      </w:r>
    </w:p>
    <w:p w:rsidR="0032778B" w:rsidRPr="00F52EB8" w:rsidRDefault="0032778B" w:rsidP="00544688">
      <w:pPr>
        <w:pStyle w:val="04"/>
      </w:pPr>
      <w:r w:rsidRPr="00F52EB8">
        <w:t>объекты физической ку</w:t>
      </w:r>
      <w:r w:rsidR="00544688">
        <w:t xml:space="preserve">льтуры и массового спорта, в том числе </w:t>
      </w:r>
      <w:r w:rsidR="00544688" w:rsidRPr="00F52EB8">
        <w:t>спортивные</w:t>
      </w:r>
      <w:r w:rsidR="00544688" w:rsidRPr="00F52EB8">
        <w:rPr>
          <w:spacing w:val="-10"/>
        </w:rPr>
        <w:t xml:space="preserve"> </w:t>
      </w:r>
      <w:r w:rsidR="00544688">
        <w:t>комплексы,</w:t>
      </w:r>
      <w:r w:rsidR="00544688" w:rsidRPr="00544688">
        <w:t xml:space="preserve"> </w:t>
      </w:r>
      <w:r w:rsidR="00544688">
        <w:t>плавательные бассейны,</w:t>
      </w:r>
      <w:r w:rsidR="00544688" w:rsidRPr="00BF0DDA">
        <w:t xml:space="preserve"> </w:t>
      </w:r>
      <w:r w:rsidR="00544688">
        <w:t>стадионы;</w:t>
      </w:r>
    </w:p>
    <w:p w:rsidR="0032778B" w:rsidRPr="00544688" w:rsidRDefault="0032778B" w:rsidP="00544688">
      <w:pPr>
        <w:pStyle w:val="04"/>
      </w:pPr>
      <w:r w:rsidRPr="00544688">
        <w:t>объекты</w:t>
      </w:r>
      <w:r w:rsidR="00544688" w:rsidRPr="00544688">
        <w:t xml:space="preserve"> </w:t>
      </w:r>
      <w:r w:rsidRPr="00544688">
        <w:t>образования,</w:t>
      </w:r>
      <w:r w:rsidR="00544688" w:rsidRPr="00544688">
        <w:t xml:space="preserve"> </w:t>
      </w:r>
      <w:r w:rsidRPr="00544688">
        <w:t>в</w:t>
      </w:r>
      <w:r w:rsidR="00544688" w:rsidRPr="00544688">
        <w:t xml:space="preserve"> </w:t>
      </w:r>
      <w:r w:rsidRPr="00544688">
        <w:t>том</w:t>
      </w:r>
      <w:r w:rsidR="00544688">
        <w:t xml:space="preserve"> </w:t>
      </w:r>
      <w:r w:rsidRPr="00544688">
        <w:t>числе</w:t>
      </w:r>
      <w:r w:rsidR="00544688">
        <w:t xml:space="preserve"> </w:t>
      </w:r>
      <w:r w:rsidRPr="00544688">
        <w:t>объекты</w:t>
      </w:r>
      <w:r w:rsidR="00544688" w:rsidRPr="00544688">
        <w:t xml:space="preserve"> </w:t>
      </w:r>
      <w:r w:rsidRPr="00544688">
        <w:t>капитального</w:t>
      </w:r>
      <w:r w:rsidR="00544688" w:rsidRPr="00544688">
        <w:t xml:space="preserve"> строительства </w:t>
      </w:r>
      <w:r w:rsidRPr="00544688">
        <w:t>муниципальных</w:t>
      </w:r>
      <w:r w:rsidR="00544688">
        <w:t xml:space="preserve"> </w:t>
      </w:r>
      <w:r w:rsidRPr="00544688">
        <w:t>образовательных учреждений;</w:t>
      </w:r>
    </w:p>
    <w:p w:rsidR="0032778B" w:rsidRPr="00F52EB8" w:rsidRDefault="00544688" w:rsidP="00544688">
      <w:pPr>
        <w:pStyle w:val="04"/>
      </w:pPr>
      <w:r>
        <w:t xml:space="preserve">объекты культуры, в том числе </w:t>
      </w:r>
      <w:r w:rsidR="0032778B" w:rsidRPr="00F52EB8">
        <w:t>муниципальные</w:t>
      </w:r>
      <w:r w:rsidR="0032778B" w:rsidRPr="00544688">
        <w:rPr>
          <w:spacing w:val="-11"/>
        </w:rPr>
        <w:t xml:space="preserve"> </w:t>
      </w:r>
      <w:r>
        <w:t xml:space="preserve">архивы, </w:t>
      </w:r>
      <w:r w:rsidR="0032778B" w:rsidRPr="00F52EB8">
        <w:t>муниципальные библио</w:t>
      </w:r>
      <w:r>
        <w:t xml:space="preserve">теки, </w:t>
      </w:r>
      <w:r w:rsidR="0032778B" w:rsidRPr="00F52EB8">
        <w:t>муниципальные</w:t>
      </w:r>
      <w:r w:rsidR="0032778B" w:rsidRPr="00544688">
        <w:rPr>
          <w:spacing w:val="-14"/>
        </w:rPr>
        <w:t xml:space="preserve"> </w:t>
      </w:r>
      <w:r w:rsidR="0032778B" w:rsidRPr="00F52EB8">
        <w:t>музеи;</w:t>
      </w:r>
    </w:p>
    <w:p w:rsidR="0032778B" w:rsidRPr="00F52EB8" w:rsidRDefault="0032778B" w:rsidP="00544688">
      <w:pPr>
        <w:pStyle w:val="04"/>
      </w:pPr>
      <w:r w:rsidRPr="00F52EB8">
        <w:t>особо охраняемые природные территории местного</w:t>
      </w:r>
      <w:r w:rsidRPr="00F52EB8">
        <w:rPr>
          <w:spacing w:val="-14"/>
        </w:rPr>
        <w:t xml:space="preserve"> </w:t>
      </w:r>
      <w:r w:rsidRPr="00F52EB8">
        <w:t>значения;</w:t>
      </w:r>
    </w:p>
    <w:p w:rsidR="0032778B" w:rsidRPr="00F52EB8" w:rsidRDefault="0032778B" w:rsidP="00544688">
      <w:pPr>
        <w:pStyle w:val="04"/>
      </w:pPr>
      <w:r w:rsidRPr="00F52EB8">
        <w:t>объекты, предназначенные для утилизации и переработки бытовых и промышленных отходов;</w:t>
      </w:r>
    </w:p>
    <w:p w:rsidR="0032778B" w:rsidRPr="00544688" w:rsidRDefault="0032778B" w:rsidP="00544688">
      <w:pPr>
        <w:pStyle w:val="04"/>
      </w:pPr>
      <w:r w:rsidRPr="00544688">
        <w:t>объекты,</w:t>
      </w:r>
      <w:r w:rsidR="00544688">
        <w:t xml:space="preserve"> </w:t>
      </w:r>
      <w:r w:rsidRPr="00544688">
        <w:t>включая</w:t>
      </w:r>
      <w:r w:rsidR="00544688">
        <w:t xml:space="preserve"> </w:t>
      </w:r>
      <w:r w:rsidRPr="00544688">
        <w:t>земельные</w:t>
      </w:r>
      <w:r w:rsidR="00544688">
        <w:t xml:space="preserve"> </w:t>
      </w:r>
      <w:r w:rsidRPr="00544688">
        <w:t>участки,</w:t>
      </w:r>
      <w:r w:rsidR="00544688">
        <w:t xml:space="preserve"> </w:t>
      </w:r>
      <w:r w:rsidRPr="00544688">
        <w:t>предназначенные</w:t>
      </w:r>
      <w:r w:rsidR="00544688">
        <w:t xml:space="preserve"> </w:t>
      </w:r>
      <w:r w:rsidRPr="00544688">
        <w:t>для</w:t>
      </w:r>
      <w:r w:rsidR="00544688">
        <w:t xml:space="preserve"> </w:t>
      </w:r>
      <w:r w:rsidRPr="00544688">
        <w:t>организации ритуальных</w:t>
      </w:r>
      <w:r w:rsidR="00544688">
        <w:t xml:space="preserve"> </w:t>
      </w:r>
      <w:r w:rsidRPr="00544688">
        <w:t>услуг и содержания мест захоронения;</w:t>
      </w:r>
    </w:p>
    <w:p w:rsidR="0032778B" w:rsidRPr="00F52EB8" w:rsidRDefault="0032778B" w:rsidP="00544688">
      <w:pPr>
        <w:pStyle w:val="04"/>
      </w:pPr>
      <w:r w:rsidRPr="00F52EB8">
        <w:t>муниципальный жилищный</w:t>
      </w:r>
      <w:r w:rsidRPr="00F52EB8">
        <w:rPr>
          <w:spacing w:val="-12"/>
        </w:rPr>
        <w:t xml:space="preserve"> </w:t>
      </w:r>
      <w:r w:rsidRPr="00F52EB8">
        <w:t>фонд;</w:t>
      </w:r>
    </w:p>
    <w:p w:rsidR="0032778B" w:rsidRPr="00F52EB8" w:rsidRDefault="0032778B" w:rsidP="00544688">
      <w:pPr>
        <w:pStyle w:val="04"/>
      </w:pPr>
      <w:r w:rsidRPr="00F52EB8">
        <w:t>места массового отдыха</w:t>
      </w:r>
      <w:r w:rsidRPr="00F52EB8">
        <w:rPr>
          <w:spacing w:val="-6"/>
        </w:rPr>
        <w:t xml:space="preserve"> </w:t>
      </w:r>
      <w:r w:rsidRPr="00F52EB8">
        <w:t>населения;</w:t>
      </w:r>
    </w:p>
    <w:p w:rsidR="0032778B" w:rsidRPr="00F52EB8" w:rsidRDefault="0032778B" w:rsidP="00544688">
      <w:pPr>
        <w:pStyle w:val="04"/>
      </w:pPr>
      <w:r w:rsidRPr="00F52EB8">
        <w:t>городские</w:t>
      </w:r>
      <w:r w:rsidRPr="00F52EB8">
        <w:rPr>
          <w:spacing w:val="-6"/>
        </w:rPr>
        <w:t xml:space="preserve"> </w:t>
      </w:r>
      <w:r w:rsidRPr="00F52EB8">
        <w:t>леса;</w:t>
      </w:r>
    </w:p>
    <w:p w:rsidR="0032778B" w:rsidRPr="00F52EB8" w:rsidRDefault="0032778B" w:rsidP="00544688">
      <w:pPr>
        <w:pStyle w:val="04"/>
      </w:pPr>
      <w:r w:rsidRPr="00F52EB8">
        <w:t>пункты технического осмотра</w:t>
      </w:r>
      <w:r w:rsidRPr="00F52EB8">
        <w:rPr>
          <w:spacing w:val="-15"/>
        </w:rPr>
        <w:t xml:space="preserve"> </w:t>
      </w:r>
      <w:r w:rsidRPr="00F52EB8">
        <w:t>автомобилей;</w:t>
      </w:r>
    </w:p>
    <w:p w:rsidR="0032778B" w:rsidRPr="00F52EB8" w:rsidRDefault="0032778B" w:rsidP="00544688">
      <w:pPr>
        <w:pStyle w:val="04"/>
      </w:pPr>
      <w:r w:rsidRPr="00F52EB8">
        <w:t>парковки (парковочные</w:t>
      </w:r>
      <w:r w:rsidRPr="00F52EB8">
        <w:rPr>
          <w:spacing w:val="-12"/>
        </w:rPr>
        <w:t xml:space="preserve"> </w:t>
      </w:r>
      <w:r w:rsidRPr="00F52EB8">
        <w:t>места);</w:t>
      </w:r>
    </w:p>
    <w:p w:rsidR="0032778B" w:rsidRPr="00F52EB8" w:rsidRDefault="0032778B" w:rsidP="00544688">
      <w:pPr>
        <w:pStyle w:val="04"/>
      </w:pPr>
      <w:r w:rsidRPr="00F52EB8">
        <w:t>объекты транспортных услуг и транспортного обслуживания</w:t>
      </w:r>
      <w:r w:rsidRPr="00F52EB8">
        <w:rPr>
          <w:spacing w:val="-23"/>
        </w:rPr>
        <w:t xml:space="preserve"> </w:t>
      </w:r>
      <w:r w:rsidRPr="00F52EB8">
        <w:t>населения;</w:t>
      </w:r>
    </w:p>
    <w:p w:rsidR="0032778B" w:rsidRPr="00F52EB8" w:rsidRDefault="0032778B" w:rsidP="00544688">
      <w:pPr>
        <w:pStyle w:val="04"/>
      </w:pPr>
      <w:r w:rsidRPr="00F52EB8">
        <w:t>объекты услуг связи, общественного питания, торговли и бытового обслуживания населения;</w:t>
      </w:r>
    </w:p>
    <w:p w:rsidR="0032778B" w:rsidRPr="00F52EB8" w:rsidRDefault="0032778B" w:rsidP="00544688">
      <w:pPr>
        <w:pStyle w:val="04"/>
      </w:pPr>
      <w:r w:rsidRPr="00F52EB8">
        <w:t>объекты досуга, художественного творчества и</w:t>
      </w:r>
      <w:r w:rsidRPr="00F52EB8">
        <w:rPr>
          <w:spacing w:val="-21"/>
        </w:rPr>
        <w:t xml:space="preserve"> </w:t>
      </w:r>
      <w:r w:rsidRPr="00F52EB8">
        <w:t>культуры;</w:t>
      </w:r>
    </w:p>
    <w:p w:rsidR="0032778B" w:rsidRPr="00F52EB8" w:rsidRDefault="0032778B" w:rsidP="00544688">
      <w:pPr>
        <w:pStyle w:val="04"/>
      </w:pPr>
      <w:r w:rsidRPr="00F52EB8">
        <w:t>объекты для организации сбора и вывоза бытовых отходов и</w:t>
      </w:r>
      <w:r w:rsidRPr="00F52EB8">
        <w:rPr>
          <w:spacing w:val="-17"/>
        </w:rPr>
        <w:t xml:space="preserve"> </w:t>
      </w:r>
      <w:r w:rsidRPr="00F52EB8">
        <w:t>мусора;</w:t>
      </w:r>
    </w:p>
    <w:p w:rsidR="0032778B" w:rsidRPr="00F52EB8" w:rsidRDefault="0032778B" w:rsidP="00544688">
      <w:pPr>
        <w:pStyle w:val="04"/>
      </w:pPr>
      <w:r w:rsidRPr="00F52EB8">
        <w:t>объекты благоустройства и озеленением</w:t>
      </w:r>
      <w:r w:rsidRPr="00F52EB8">
        <w:rPr>
          <w:spacing w:val="-14"/>
        </w:rPr>
        <w:t xml:space="preserve"> </w:t>
      </w:r>
      <w:r w:rsidRPr="00F52EB8">
        <w:t>территорий;</w:t>
      </w:r>
    </w:p>
    <w:p w:rsidR="0032778B" w:rsidRPr="00F52EB8" w:rsidRDefault="0032778B" w:rsidP="00544688">
      <w:pPr>
        <w:pStyle w:val="04"/>
      </w:pPr>
      <w:r w:rsidRPr="00F52EB8">
        <w:t>объекты по гражданской обороне, защите населения и территории от чрезвычайных ситуаций природного и техногенного</w:t>
      </w:r>
      <w:r w:rsidRPr="00F52EB8">
        <w:rPr>
          <w:spacing w:val="-18"/>
        </w:rPr>
        <w:t xml:space="preserve"> </w:t>
      </w:r>
      <w:r w:rsidRPr="00F52EB8">
        <w:t>характера;</w:t>
      </w:r>
    </w:p>
    <w:p w:rsidR="0032778B" w:rsidRPr="00544688" w:rsidRDefault="0032778B" w:rsidP="00544688">
      <w:pPr>
        <w:pStyle w:val="04"/>
      </w:pPr>
      <w:r w:rsidRPr="00544688">
        <w:rPr>
          <w:rStyle w:val="040"/>
        </w:rPr>
        <w:t>объекты</w:t>
      </w:r>
      <w:r w:rsidR="00544688" w:rsidRPr="00544688">
        <w:rPr>
          <w:rStyle w:val="040"/>
        </w:rPr>
        <w:t xml:space="preserve"> </w:t>
      </w:r>
      <w:r w:rsidRPr="00544688">
        <w:rPr>
          <w:rStyle w:val="040"/>
        </w:rPr>
        <w:t>аварийно-спасательных</w:t>
      </w:r>
      <w:r w:rsidR="00544688" w:rsidRPr="00544688">
        <w:rPr>
          <w:rStyle w:val="040"/>
        </w:rPr>
        <w:t xml:space="preserve"> </w:t>
      </w:r>
      <w:r w:rsidRPr="00544688">
        <w:rPr>
          <w:rStyle w:val="040"/>
        </w:rPr>
        <w:t>служб</w:t>
      </w:r>
      <w:r w:rsidR="00544688" w:rsidRPr="00544688">
        <w:rPr>
          <w:rStyle w:val="040"/>
        </w:rPr>
        <w:t xml:space="preserve"> </w:t>
      </w:r>
      <w:r w:rsidRPr="00544688">
        <w:rPr>
          <w:rStyle w:val="040"/>
        </w:rPr>
        <w:t>и</w:t>
      </w:r>
      <w:r w:rsidR="00544688" w:rsidRPr="00544688">
        <w:rPr>
          <w:rStyle w:val="040"/>
        </w:rPr>
        <w:t xml:space="preserve"> </w:t>
      </w:r>
      <w:r w:rsidRPr="00544688">
        <w:rPr>
          <w:rStyle w:val="040"/>
        </w:rPr>
        <w:t>(или)</w:t>
      </w:r>
      <w:r w:rsidR="00544688" w:rsidRPr="00544688">
        <w:rPr>
          <w:rStyle w:val="040"/>
        </w:rPr>
        <w:t xml:space="preserve"> </w:t>
      </w:r>
      <w:r w:rsidRPr="00544688">
        <w:rPr>
          <w:rStyle w:val="040"/>
        </w:rPr>
        <w:t>аварийно-спасательных формирований</w:t>
      </w:r>
      <w:r w:rsidRPr="00544688">
        <w:t>;</w:t>
      </w:r>
    </w:p>
    <w:p w:rsidR="0032778B" w:rsidRPr="00F52EB8" w:rsidRDefault="0032778B" w:rsidP="00544688">
      <w:pPr>
        <w:pStyle w:val="04"/>
      </w:pPr>
      <w:r w:rsidRPr="00F52EB8">
        <w:t>объекты по обеспечению безопасности людей на водных объектах, охране их жизни и здоровья;</w:t>
      </w:r>
    </w:p>
    <w:p w:rsidR="0032778B" w:rsidRPr="00F52EB8" w:rsidRDefault="0032778B" w:rsidP="00544688">
      <w:pPr>
        <w:pStyle w:val="04"/>
      </w:pPr>
      <w:r w:rsidRPr="00F52EB8">
        <w:t>объекты, связанные с оказанием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w:t>
      </w:r>
      <w:r w:rsidRPr="00F52EB8">
        <w:rPr>
          <w:spacing w:val="-18"/>
        </w:rPr>
        <w:t xml:space="preserve"> </w:t>
      </w:r>
      <w:r w:rsidRPr="00F52EB8">
        <w:t>родов;</w:t>
      </w:r>
    </w:p>
    <w:p w:rsidR="0032778B" w:rsidRPr="00F52EB8" w:rsidRDefault="0032778B" w:rsidP="00544688">
      <w:pPr>
        <w:pStyle w:val="04"/>
      </w:pPr>
      <w:r w:rsidRPr="00F52EB8">
        <w:t>объекты, связанные с организацией мероприятий по мобилизационной подготовке муниципальных предприятий и</w:t>
      </w:r>
      <w:r w:rsidRPr="00F52EB8">
        <w:rPr>
          <w:spacing w:val="-20"/>
        </w:rPr>
        <w:t xml:space="preserve"> </w:t>
      </w:r>
      <w:r w:rsidRPr="00F52EB8">
        <w:t>учреждений;</w:t>
      </w:r>
    </w:p>
    <w:p w:rsidR="0032778B" w:rsidRDefault="0032778B" w:rsidP="00544688">
      <w:pPr>
        <w:pStyle w:val="04"/>
      </w:pPr>
      <w:r w:rsidRPr="00F52EB8">
        <w:t>объекты, связанные с обеспечением организации мероприятий</w:t>
      </w:r>
      <w:r w:rsidR="00544688">
        <w:t xml:space="preserve"> по работе с детьми и молодежью;</w:t>
      </w:r>
    </w:p>
    <w:p w:rsidR="00544688" w:rsidRDefault="00544688" w:rsidP="00544688">
      <w:pPr>
        <w:pStyle w:val="04"/>
      </w:pPr>
      <w:r w:rsidRPr="00F52EB8">
        <w:t xml:space="preserve">иные  объекты,  которые  необходимы  для  осуществления  полномочий    </w:t>
      </w:r>
      <w:r w:rsidRPr="00F52EB8">
        <w:rPr>
          <w:spacing w:val="10"/>
        </w:rPr>
        <w:t xml:space="preserve"> </w:t>
      </w:r>
      <w:r w:rsidRPr="00F52EB8">
        <w:t>органов местного самоуправления</w:t>
      </w:r>
      <w:r>
        <w:t xml:space="preserve"> городского округа.</w:t>
      </w:r>
    </w:p>
    <w:p w:rsidR="002B644F" w:rsidRDefault="002B644F" w:rsidP="00793340">
      <w:pPr>
        <w:pStyle w:val="01"/>
      </w:pPr>
    </w:p>
    <w:p w:rsidR="00A42B5E" w:rsidRDefault="00A42B5E" w:rsidP="00A42B5E">
      <w:pPr>
        <w:pStyle w:val="01"/>
      </w:pPr>
      <w:r>
        <w:t xml:space="preserve">Для </w:t>
      </w:r>
      <w:r>
        <w:fldChar w:fldCharType="begin"/>
      </w:r>
      <w:r>
        <w:instrText xml:space="preserve"> REF _Ref451245882 \h  \* MERGEFORMAT </w:instrText>
      </w:r>
      <w:r>
        <w:fldChar w:fldCharType="separate"/>
      </w:r>
      <w:r w:rsidR="000E722C">
        <w:t xml:space="preserve">Таблица </w:t>
      </w:r>
      <w:r w:rsidR="000E722C">
        <w:rPr>
          <w:noProof/>
        </w:rPr>
        <w:t>1</w:t>
      </w:r>
      <w:r>
        <w:fldChar w:fldCharType="end"/>
      </w:r>
      <w:r>
        <w:t xml:space="preserve"> численность населения для сельских поселений получена из источника «</w:t>
      </w:r>
      <w:r w:rsidRPr="00876A21">
        <w:t>Всероссийская перепись населения 2010 года. Том 1, таблица 4. Численность городского и сельского населения по полу по Краснодарскому краю</w:t>
      </w:r>
      <w:r>
        <w:t>», по городу Новороссийск из источника «</w:t>
      </w:r>
      <w:r w:rsidRPr="009332C2">
        <w:t>Оценка численности населения на 1 января 2016 года по муниципальным о</w:t>
      </w:r>
      <w:r>
        <w:t xml:space="preserve">бразованиям Краснодарского края». Населенные пункты классифицированы по </w:t>
      </w:r>
      <w:r w:rsidRPr="00A42B5E">
        <w:t>СП 42.13330.2010</w:t>
      </w:r>
      <w:r>
        <w:t xml:space="preserve"> (пункт 1.4.).</w:t>
      </w:r>
    </w:p>
    <w:p w:rsidR="00E3556A" w:rsidRDefault="00A42B5E" w:rsidP="00793340">
      <w:pPr>
        <w:pStyle w:val="01"/>
      </w:pPr>
      <w:r>
        <w:t xml:space="preserve">Для </w:t>
      </w:r>
      <w:r>
        <w:fldChar w:fldCharType="begin"/>
      </w:r>
      <w:r>
        <w:instrText xml:space="preserve"> REF _Ref450143933 \h </w:instrText>
      </w:r>
      <w:r>
        <w:fldChar w:fldCharType="separate"/>
      </w:r>
      <w:r w:rsidR="000E722C">
        <w:t xml:space="preserve">Таблица </w:t>
      </w:r>
      <w:r w:rsidR="000E722C">
        <w:rPr>
          <w:noProof/>
        </w:rPr>
        <w:t>18</w:t>
      </w:r>
      <w:r>
        <w:fldChar w:fldCharType="end"/>
      </w:r>
      <w:r>
        <w:t xml:space="preserve"> ф</w:t>
      </w:r>
      <w:r w:rsidR="00E3556A">
        <w:t>актические данные</w:t>
      </w:r>
      <w:r w:rsidR="004A2348" w:rsidRPr="004A2348">
        <w:t xml:space="preserve"> </w:t>
      </w:r>
      <w:r w:rsidR="004A2348">
        <w:t>за 2010-2015 г. и прогнозные данные за 2016-2018 г.</w:t>
      </w:r>
      <w:r w:rsidR="00E3556A">
        <w:t xml:space="preserve"> по норме жилищной обеспеченности на 1000 чел. </w:t>
      </w:r>
      <w:r w:rsidR="00793340">
        <w:t xml:space="preserve">были взяты из «Докладов о достигнутых значениях показателей для оценки эффективности деятельности органов местного самоуправления </w:t>
      </w:r>
      <w:r w:rsidR="00793340" w:rsidRPr="00793340">
        <w:t>муниципального образования город Новороссийск</w:t>
      </w:r>
      <w:r w:rsidR="00793340">
        <w:t xml:space="preserve"> за 2011, 2014 и 2015 г.».</w:t>
      </w:r>
    </w:p>
    <w:p w:rsidR="00793340" w:rsidRDefault="00793340" w:rsidP="00793340">
      <w:pPr>
        <w:pStyle w:val="01"/>
      </w:pPr>
      <w:r>
        <w:t xml:space="preserve">Данные за </w:t>
      </w:r>
      <w:r w:rsidR="004A2348">
        <w:t>2019</w:t>
      </w:r>
      <w:r>
        <w:t>-2031 г. были спрогнозированы путем построения линии тренда и подстано</w:t>
      </w:r>
      <w:r w:rsidR="00F2025D">
        <w:t>вки данных в линейное уравнение (</w:t>
      </w:r>
      <w:r w:rsidR="00F2025D">
        <w:fldChar w:fldCharType="begin"/>
      </w:r>
      <w:r w:rsidR="00F2025D">
        <w:instrText xml:space="preserve"> REF _Ref451242017 \h </w:instrText>
      </w:r>
      <w:r w:rsidR="00F2025D">
        <w:fldChar w:fldCharType="separate"/>
      </w:r>
      <w:r w:rsidR="000E722C">
        <w:t xml:space="preserve">Рисунок </w:t>
      </w:r>
      <w:r w:rsidR="000E722C">
        <w:rPr>
          <w:noProof/>
        </w:rPr>
        <w:t>1</w:t>
      </w:r>
      <w:r w:rsidR="00F2025D">
        <w:fldChar w:fldCharType="end"/>
      </w:r>
      <w:r w:rsidR="00F2025D">
        <w:t>).</w:t>
      </w:r>
    </w:p>
    <w:p w:rsidR="00EF0A7D" w:rsidRDefault="00EF0A7D" w:rsidP="00793340">
      <w:pPr>
        <w:pStyle w:val="01"/>
      </w:pPr>
    </w:p>
    <w:p w:rsidR="00EF0A7D" w:rsidRDefault="00EF0A7D" w:rsidP="00793340">
      <w:pPr>
        <w:pStyle w:val="01"/>
      </w:pPr>
    </w:p>
    <w:p w:rsidR="00EF0A7D" w:rsidRDefault="00EF0A7D" w:rsidP="00793340">
      <w:pPr>
        <w:pStyle w:val="01"/>
      </w:pPr>
    </w:p>
    <w:p w:rsidR="00EF0A7D" w:rsidRDefault="00EF0A7D" w:rsidP="00793340">
      <w:pPr>
        <w:pStyle w:val="01"/>
      </w:pPr>
    </w:p>
    <w:p w:rsidR="00F2025D" w:rsidRDefault="00F2025D" w:rsidP="00F2025D">
      <w:pPr>
        <w:pStyle w:val="05"/>
      </w:pPr>
      <w:bookmarkStart w:id="232" w:name="_Ref451242017"/>
      <w:r>
        <w:t xml:space="preserve">Рисунок </w:t>
      </w:r>
      <w:r w:rsidR="00F14E19">
        <w:fldChar w:fldCharType="begin"/>
      </w:r>
      <w:r w:rsidR="00F14E19">
        <w:instrText xml:space="preserve"> SEQ Рисунок \* ARABIC </w:instrText>
      </w:r>
      <w:r w:rsidR="00F14E19">
        <w:fldChar w:fldCharType="separate"/>
      </w:r>
      <w:r w:rsidR="000E722C">
        <w:rPr>
          <w:noProof/>
        </w:rPr>
        <w:t>1</w:t>
      </w:r>
      <w:r w:rsidR="00F14E19">
        <w:rPr>
          <w:noProof/>
        </w:rPr>
        <w:fldChar w:fldCharType="end"/>
      </w:r>
      <w:bookmarkEnd w:id="232"/>
    </w:p>
    <w:p w:rsidR="00F2025D" w:rsidRDefault="00F2025D" w:rsidP="00F2025D">
      <w:pPr>
        <w:pStyle w:val="01"/>
        <w:keepNext/>
        <w:ind w:firstLine="0"/>
        <w:jc w:val="left"/>
      </w:pPr>
      <w:r>
        <w:rPr>
          <w:noProof/>
          <w:lang w:eastAsia="ru-RU"/>
        </w:rPr>
        <w:drawing>
          <wp:inline distT="0" distB="0" distL="0" distR="0" wp14:anchorId="5F182400" wp14:editId="3C2A0C43">
            <wp:extent cx="4857510" cy="2384172"/>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5825" cy="2383345"/>
                    </a:xfrm>
                    <a:prstGeom prst="rect">
                      <a:avLst/>
                    </a:prstGeom>
                    <a:noFill/>
                  </pic:spPr>
                </pic:pic>
              </a:graphicData>
            </a:graphic>
          </wp:inline>
        </w:drawing>
      </w:r>
    </w:p>
    <w:p w:rsidR="00F2025D" w:rsidRDefault="00F2025D" w:rsidP="00F2025D">
      <w:pPr>
        <w:pStyle w:val="01"/>
      </w:pPr>
    </w:p>
    <w:p w:rsidR="00F2025D" w:rsidRDefault="00F2025D" w:rsidP="00F2025D">
      <w:pPr>
        <w:pStyle w:val="01"/>
      </w:pPr>
      <w:r>
        <w:tab/>
        <w:t xml:space="preserve">Данные для раздела </w:t>
      </w:r>
      <w:r w:rsidR="00F07885">
        <w:t>«</w:t>
      </w:r>
      <w:r>
        <w:fldChar w:fldCharType="begin"/>
      </w:r>
      <w:r>
        <w:instrText xml:space="preserve"> REF раздел_общ_дел_зоны \h </w:instrText>
      </w:r>
      <w:r>
        <w:fldChar w:fldCharType="separate"/>
      </w:r>
      <w:r w:rsidR="000E722C">
        <w:t>3. Общественно-деловые зоны. Р</w:t>
      </w:r>
      <w:r w:rsidR="000E722C" w:rsidRPr="006F5222">
        <w:t>асчетные показатели в сфере социального и культурно-бытового обеспечения</w:t>
      </w:r>
      <w:r>
        <w:fldChar w:fldCharType="end"/>
      </w:r>
      <w:r w:rsidR="00F07885">
        <w:t>»</w:t>
      </w:r>
      <w:r>
        <w:t xml:space="preserve"> были взяты с официального сайта Территориального</w:t>
      </w:r>
      <w:r w:rsidRPr="00F2025D">
        <w:t xml:space="preserve"> орган</w:t>
      </w:r>
      <w:r>
        <w:t>а</w:t>
      </w:r>
      <w:r w:rsidRPr="00F2025D">
        <w:t xml:space="preserve"> Федеральной службы государственной статистики по Краснодарскому краю </w:t>
      </w:r>
      <w:r>
        <w:t>(</w:t>
      </w:r>
      <w:hyperlink r:id="rId25" w:history="1">
        <w:r w:rsidRPr="004C5068">
          <w:rPr>
            <w:rStyle w:val="af6"/>
          </w:rPr>
          <w:t>http://krsdstat.gks.ru/</w:t>
        </w:r>
      </w:hyperlink>
      <w:r>
        <w:t>).</w:t>
      </w:r>
    </w:p>
    <w:p w:rsidR="002B644F" w:rsidRDefault="00CA7218" w:rsidP="00F2025D">
      <w:pPr>
        <w:pStyle w:val="01"/>
      </w:pPr>
      <w:r>
        <w:t xml:space="preserve">Данные для </w:t>
      </w:r>
      <w:r>
        <w:fldChar w:fldCharType="begin"/>
      </w:r>
      <w:r>
        <w:instrText xml:space="preserve"> REF _Ref450579860 \h </w:instrText>
      </w:r>
      <w:r>
        <w:fldChar w:fldCharType="separate"/>
      </w:r>
      <w:r w:rsidR="000E722C">
        <w:t xml:space="preserve">Таблица </w:t>
      </w:r>
      <w:r w:rsidR="000E722C">
        <w:rPr>
          <w:noProof/>
        </w:rPr>
        <w:t>39</w:t>
      </w:r>
      <w:r>
        <w:fldChar w:fldCharType="end"/>
      </w:r>
      <w:r>
        <w:t xml:space="preserve"> по прогнозному уровню</w:t>
      </w:r>
      <w:r w:rsidRPr="00CA7218">
        <w:t xml:space="preserve"> автомобилизации, автомобилей на 1000 человек</w:t>
      </w:r>
      <w:r>
        <w:t>, были пол</w:t>
      </w:r>
      <w:r w:rsidR="00DC5213">
        <w:t>учены путем увеличения данных</w:t>
      </w:r>
      <w:r>
        <w:t xml:space="preserve"> авто</w:t>
      </w:r>
      <w:r w:rsidR="00DC5213">
        <w:t xml:space="preserve">мобилизации по Краснодарскому краю на 18,2% согласно пункту </w:t>
      </w:r>
      <w:r w:rsidR="00DC5213" w:rsidRPr="002415F8">
        <w:t>5.5.43.</w:t>
      </w:r>
      <w:r w:rsidR="00DC5213">
        <w:t xml:space="preserve"> Региональных нормативов (266 легковых автомобилей, количество легковых автомобилей в городском округе за 2015 год / 225 легковых автомобилей (средне-арифметическое значение легковых автомобилей на 1000 жителей в Краснодарском крае за 2015 год, согласно Региональным нормативам) * 100% – 100% = 18,2%). За 2016-2026 годы данные были спрогнозированы с учетом коэффициента прироста 1,4 за 10 лет согласно пункту </w:t>
      </w:r>
      <w:r w:rsidR="00DC5213" w:rsidRPr="002415F8">
        <w:t>5.5.43.</w:t>
      </w:r>
      <w:r w:rsidR="00DC5213">
        <w:t xml:space="preserve"> Региональных нормативов.</w:t>
      </w:r>
    </w:p>
    <w:p w:rsidR="002B644F" w:rsidRDefault="00DC5213" w:rsidP="00F2025D">
      <w:pPr>
        <w:pStyle w:val="01"/>
      </w:pPr>
      <w:r>
        <w:t xml:space="preserve">Данные для </w:t>
      </w:r>
      <w:r>
        <w:fldChar w:fldCharType="begin"/>
      </w:r>
      <w:r>
        <w:instrText xml:space="preserve"> REF _Ref450597735 \h </w:instrText>
      </w:r>
      <w:r>
        <w:fldChar w:fldCharType="separate"/>
      </w:r>
      <w:r w:rsidR="000E722C">
        <w:t xml:space="preserve">Таблица </w:t>
      </w:r>
      <w:r w:rsidR="000E722C">
        <w:rPr>
          <w:noProof/>
        </w:rPr>
        <w:t>55</w:t>
      </w:r>
      <w:r>
        <w:fldChar w:fldCharType="end"/>
      </w:r>
      <w:r>
        <w:t xml:space="preserve"> по минимальному количеству</w:t>
      </w:r>
      <w:r w:rsidRPr="00DC5213">
        <w:t xml:space="preserve"> м</w:t>
      </w:r>
      <w:r>
        <w:t xml:space="preserve">ашино-мест на расчетный период </w:t>
      </w:r>
      <w:r w:rsidRPr="00DC5213">
        <w:t>на 1000 человек</w:t>
      </w:r>
      <w:r w:rsidR="009A4572">
        <w:t xml:space="preserve"> были получены путем умножения данных </w:t>
      </w:r>
      <w:r w:rsidR="009A4572">
        <w:fldChar w:fldCharType="begin"/>
      </w:r>
      <w:r w:rsidR="009A4572">
        <w:instrText xml:space="preserve"> REF _Ref450579860 \h </w:instrText>
      </w:r>
      <w:r w:rsidR="009A4572">
        <w:fldChar w:fldCharType="separate"/>
      </w:r>
      <w:r w:rsidR="000E722C">
        <w:t xml:space="preserve">Таблица </w:t>
      </w:r>
      <w:r w:rsidR="000E722C">
        <w:rPr>
          <w:noProof/>
        </w:rPr>
        <w:t>39</w:t>
      </w:r>
      <w:r w:rsidR="009A4572">
        <w:fldChar w:fldCharType="end"/>
      </w:r>
      <w:r w:rsidR="009A4572">
        <w:t xml:space="preserve"> на 0,9 в соответствии с пунктом </w:t>
      </w:r>
      <w:r w:rsidR="009A4572" w:rsidRPr="002415F8">
        <w:t>5.5.136.</w:t>
      </w:r>
      <w:r w:rsidR="009A4572">
        <w:t xml:space="preserve"> Региональных нормативов.</w:t>
      </w:r>
    </w:p>
    <w:p w:rsidR="009A4572" w:rsidRDefault="009A4572" w:rsidP="00F2025D">
      <w:pPr>
        <w:pStyle w:val="01"/>
      </w:pPr>
      <w:r>
        <w:t xml:space="preserve">Данные для </w:t>
      </w:r>
      <w:r>
        <w:fldChar w:fldCharType="begin"/>
      </w:r>
      <w:r>
        <w:instrText xml:space="preserve"> REF _Ref450602022 \h </w:instrText>
      </w:r>
      <w:r>
        <w:fldChar w:fldCharType="separate"/>
      </w:r>
      <w:r w:rsidR="000E722C">
        <w:t xml:space="preserve">Таблица </w:t>
      </w:r>
      <w:r w:rsidR="000E722C">
        <w:rPr>
          <w:noProof/>
        </w:rPr>
        <w:t>57</w:t>
      </w:r>
      <w:r>
        <w:fldChar w:fldCharType="end"/>
      </w:r>
      <w:r>
        <w:t xml:space="preserve"> были получены путем увеличения данных из таблицы 108 Региональных нормативов на 18,2% и спрогнозированы на 2016-2026 год.</w:t>
      </w:r>
    </w:p>
    <w:p w:rsidR="002B644F" w:rsidRDefault="002B644F"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8F639F" w:rsidRPr="002B644F" w:rsidRDefault="008F639F" w:rsidP="002B644F">
      <w:pPr>
        <w:pStyle w:val="02"/>
        <w:rPr>
          <w:lang w:val="ru-RU"/>
        </w:rPr>
      </w:pPr>
      <w:bookmarkStart w:id="233" w:name="_Toc447375600"/>
      <w:bookmarkStart w:id="234" w:name="_Toc477434992"/>
      <w:bookmarkEnd w:id="231"/>
      <w:r w:rsidRPr="008F639F">
        <w:t>III</w:t>
      </w:r>
      <w:r w:rsidRPr="002B644F">
        <w:rPr>
          <w:lang w:val="ru-RU"/>
        </w:rPr>
        <w:t>. Правила и область применения расчетных показателей, содержащихся в основной части нормативов градостроительного проектирования</w:t>
      </w:r>
      <w:bookmarkEnd w:id="233"/>
      <w:bookmarkEnd w:id="234"/>
    </w:p>
    <w:p w:rsidR="008F639F" w:rsidRPr="003A679D" w:rsidRDefault="008F639F" w:rsidP="00442AC0">
      <w:pPr>
        <w:pStyle w:val="01"/>
      </w:pPr>
      <w:r w:rsidRPr="003A679D">
        <w:t xml:space="preserve">В </w:t>
      </w:r>
      <w:r w:rsidR="006A31E0">
        <w:t>Н</w:t>
      </w:r>
      <w:r w:rsidRPr="003A679D">
        <w:t>ормативах определяются виды объектов и территорий, создание и содержание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w:t>
      </w:r>
      <w:r w:rsidR="006A31E0">
        <w:t>»</w:t>
      </w:r>
      <w:r w:rsidRPr="003A679D">
        <w:t xml:space="preserve">. </w:t>
      </w:r>
    </w:p>
    <w:p w:rsidR="008F639F" w:rsidRPr="006A31E0" w:rsidRDefault="006A31E0" w:rsidP="006A31E0">
      <w:pPr>
        <w:pStyle w:val="01"/>
      </w:pPr>
      <w:r>
        <w:t>Определенные Н</w:t>
      </w:r>
      <w:r w:rsidR="008F639F" w:rsidRPr="006A31E0">
        <w:t>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w:t>
      </w:r>
      <w:r w:rsidRPr="006A31E0">
        <w:t>иторий) могут создаваться за сче</w:t>
      </w:r>
      <w:r w:rsidR="008F639F" w:rsidRPr="006A31E0">
        <w:t>т победителей аукционов с участием, или б</w:t>
      </w:r>
      <w:r w:rsidRPr="006A31E0">
        <w:t>ез участия средств бюджета (о че</w:t>
      </w:r>
      <w:r w:rsidR="008F639F" w:rsidRPr="006A31E0">
        <w:t>м указывается по р</w:t>
      </w:r>
      <w:r w:rsidRPr="006A31E0">
        <w:t>езультатам соответствующих расче</w:t>
      </w:r>
      <w:r w:rsidR="008F639F" w:rsidRPr="006A31E0">
        <w:t>тов в проектах договоров до проведения аук</w:t>
      </w:r>
      <w:r w:rsidRPr="006A31E0">
        <w:t>ционов).</w:t>
      </w:r>
    </w:p>
    <w:p w:rsidR="008F639F" w:rsidRPr="006A31E0" w:rsidRDefault="008F639F" w:rsidP="006A31E0">
      <w:pPr>
        <w:pStyle w:val="01"/>
      </w:pPr>
      <w:r w:rsidRPr="006A31E0">
        <w:t xml:space="preserve">Создание всех объектов, включая те, которые не определены </w:t>
      </w:r>
      <w:r w:rsidR="006A31E0" w:rsidRPr="006A31E0">
        <w:t>Н</w:t>
      </w:r>
      <w:r w:rsidRPr="006A31E0">
        <w:t>ормативами, происходит по выбору правообладателей земельных участков в соответствии с градостроительными</w:t>
      </w:r>
      <w:r w:rsidR="006A31E0" w:rsidRPr="006A31E0">
        <w:t xml:space="preserve"> регламентами, содержащимися в П</w:t>
      </w:r>
      <w:r w:rsidRPr="006A31E0">
        <w:t>равилах землепользования и застройки. В частности, иные объекты социал</w:t>
      </w:r>
      <w:r w:rsidR="00876A21">
        <w:t>ьной инфраструктуры, не определе</w:t>
      </w:r>
      <w:r w:rsidRPr="006A31E0">
        <w:t xml:space="preserve">нные </w:t>
      </w:r>
      <w:r w:rsidR="006A31E0" w:rsidRPr="006A31E0">
        <w:t>Нормативами, создаются за сче</w:t>
      </w:r>
      <w:r w:rsidRPr="006A31E0">
        <w:t>т частных лиц с участием, или без участия бюдже</w:t>
      </w:r>
      <w:r w:rsidR="006A31E0" w:rsidRPr="006A31E0">
        <w:t>тных средств различных уровней.</w:t>
      </w:r>
    </w:p>
    <w:p w:rsidR="008F639F" w:rsidRPr="006A31E0" w:rsidRDefault="008F639F" w:rsidP="006A31E0">
      <w:pPr>
        <w:pStyle w:val="01"/>
      </w:pPr>
      <w:r w:rsidRPr="006A31E0">
        <w:t xml:space="preserve">Показатели, необходимые при осуществлении градостроительной деятельности в границах </w:t>
      </w:r>
      <w:r w:rsidR="006A31E0" w:rsidRPr="006A31E0">
        <w:t>городского округа</w:t>
      </w:r>
      <w:r w:rsidRPr="006A31E0">
        <w:t xml:space="preserve"> и не установленные </w:t>
      </w:r>
      <w:r w:rsidR="006A31E0" w:rsidRPr="006A31E0">
        <w:t>Н</w:t>
      </w:r>
      <w:r w:rsidRPr="006A31E0">
        <w:t>ормативами, Правилами землепользования и застройки и Генеральным планом, принимаются в соответствии с</w:t>
      </w:r>
      <w:r w:rsidR="006A31E0" w:rsidRPr="006A31E0">
        <w:t xml:space="preserve"> Региональными нормативами</w:t>
      </w:r>
      <w:r w:rsidRPr="006A31E0">
        <w:t xml:space="preserve">,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w:t>
      </w:r>
      <w:r w:rsidR="006A31E0" w:rsidRPr="006A31E0">
        <w:t>городского округа.</w:t>
      </w:r>
    </w:p>
    <w:p w:rsidR="008F639F" w:rsidRPr="006A31E0" w:rsidRDefault="008F639F" w:rsidP="006A31E0">
      <w:pPr>
        <w:pStyle w:val="01"/>
      </w:pPr>
      <w:r w:rsidRPr="006A31E0">
        <w:t xml:space="preserve">Нормативы входят в систему нормативных правовых актов, регламентирующих осуществление градостроительной деятельности на территории </w:t>
      </w:r>
      <w:r w:rsidR="006A31E0" w:rsidRPr="006A31E0">
        <w:t xml:space="preserve">городского округа </w:t>
      </w:r>
      <w:r w:rsidRPr="006A31E0">
        <w:t xml:space="preserve">и разработаны в соответствии с требованиями </w:t>
      </w:r>
      <w:hyperlink r:id="rId26" w:history="1">
        <w:r w:rsidRPr="006A31E0">
          <w:t>статей 29.2</w:t>
        </w:r>
      </w:hyperlink>
      <w:r w:rsidRPr="006A31E0">
        <w:t xml:space="preserve"> и </w:t>
      </w:r>
      <w:hyperlink r:id="rId27" w:history="1">
        <w:r w:rsidRPr="006A31E0">
          <w:t>29</w:t>
        </w:r>
      </w:hyperlink>
      <w:r w:rsidRPr="006A31E0">
        <w:t xml:space="preserve">.4 Градостроительного Кодекса Российской Федерации, </w:t>
      </w:r>
      <w:hyperlink r:id="rId28" w:history="1">
        <w:r w:rsidRPr="006A31E0">
          <w:t>Законом</w:t>
        </w:r>
      </w:hyperlink>
      <w:r w:rsidRPr="006A31E0">
        <w:t xml:space="preserve"> Краснодарск</w:t>
      </w:r>
      <w:r w:rsidR="006A31E0" w:rsidRPr="006A31E0">
        <w:t xml:space="preserve">ого края от 21 июля 2008 года № </w:t>
      </w:r>
      <w:r w:rsidRPr="006A31E0">
        <w:t>1540-</w:t>
      </w:r>
      <w:r w:rsidR="006A31E0" w:rsidRPr="006A31E0">
        <w:t>КЗ «</w:t>
      </w:r>
      <w:r w:rsidRPr="006A31E0">
        <w:t>Градостроител</w:t>
      </w:r>
      <w:r w:rsidR="006A31E0" w:rsidRPr="006A31E0">
        <w:t>ьный кодекс Краснодарского края»</w:t>
      </w:r>
      <w:r w:rsidRPr="006A31E0">
        <w:t xml:space="preserve"> и иными нормативными правовыми актами Российской Федерации.</w:t>
      </w:r>
    </w:p>
    <w:p w:rsidR="008F639F" w:rsidRPr="006A31E0" w:rsidRDefault="008F639F" w:rsidP="006A31E0">
      <w:pPr>
        <w:pStyle w:val="01"/>
      </w:pPr>
      <w:r w:rsidRPr="006A31E0">
        <w:t xml:space="preserve">Нормативы применяются при подготовке (внесении изменений) в </w:t>
      </w:r>
      <w:r w:rsidR="006A31E0" w:rsidRPr="006A31E0">
        <w:t>П</w:t>
      </w:r>
      <w:r w:rsidRPr="006A31E0">
        <w:t>равила землепользования и застройки муниципального образования, документации по планировке территории.</w:t>
      </w:r>
    </w:p>
    <w:p w:rsidR="008F639F" w:rsidRPr="003A679D" w:rsidRDefault="008F639F" w:rsidP="006A31E0">
      <w:pPr>
        <w:pStyle w:val="102"/>
      </w:pPr>
      <w:bookmarkStart w:id="235" w:name="_Toc406927148"/>
      <w:bookmarkStart w:id="236" w:name="_Toc447375602"/>
      <w:r w:rsidRPr="003A679D">
        <w:t xml:space="preserve">Правила применения </w:t>
      </w:r>
      <w:r w:rsidR="005D2613">
        <w:t>Нормативов</w:t>
      </w:r>
      <w:r w:rsidRPr="003A679D">
        <w:t xml:space="preserve"> и расчетных показателей</w:t>
      </w:r>
      <w:bookmarkEnd w:id="235"/>
      <w:bookmarkEnd w:id="236"/>
    </w:p>
    <w:p w:rsidR="008F639F" w:rsidRPr="00CC01E7" w:rsidRDefault="008F639F" w:rsidP="00CC01E7">
      <w:pPr>
        <w:pStyle w:val="01"/>
      </w:pPr>
      <w:r w:rsidRPr="00CC01E7">
        <w:t xml:space="preserve">При применении </w:t>
      </w:r>
      <w:r w:rsidR="006A31E0" w:rsidRPr="00CC01E7">
        <w:t>Нормативов</w:t>
      </w:r>
      <w:r w:rsidRPr="00CC01E7">
        <w:t xml:space="preserve"> и расчетных показателей, содержащихся в основной части</w:t>
      </w:r>
      <w:r w:rsidR="00CC01E7" w:rsidRPr="00CC01E7">
        <w:t xml:space="preserve"> Нормативов</w:t>
      </w:r>
      <w:r w:rsidRPr="00CC01E7">
        <w:t>, следует учитывать следующие правила:</w:t>
      </w:r>
    </w:p>
    <w:p w:rsidR="008F639F" w:rsidRPr="00CC01E7" w:rsidRDefault="00CC01E7" w:rsidP="00CC01E7">
      <w:pPr>
        <w:pStyle w:val="01"/>
      </w:pPr>
      <w:r>
        <w:t>1) п</w:t>
      </w:r>
      <w:r w:rsidR="008F639F" w:rsidRPr="00CC01E7">
        <w:t>ланировочная организация территорий должна учитывать архитектурные традиции, ландшафтные и другие местные особенности;</w:t>
      </w:r>
    </w:p>
    <w:p w:rsidR="008F639F" w:rsidRPr="00CC01E7" w:rsidRDefault="00CC01E7" w:rsidP="00CC01E7">
      <w:pPr>
        <w:pStyle w:val="01"/>
      </w:pPr>
      <w:r>
        <w:t>2) д</w:t>
      </w:r>
      <w:r w:rsidR="008F639F" w:rsidRPr="00CC01E7">
        <w:t>ля территорий с преобладанием сложившейся жилой застройки должно быть предусмотрено:</w:t>
      </w:r>
    </w:p>
    <w:p w:rsidR="008F639F" w:rsidRPr="003A679D" w:rsidRDefault="008F639F" w:rsidP="00CC01E7">
      <w:pPr>
        <w:pStyle w:val="04"/>
      </w:pPr>
      <w:r w:rsidRPr="003A679D">
        <w:t>упорядочение планировочной структуры и сети улиц;</w:t>
      </w:r>
    </w:p>
    <w:p w:rsidR="008F639F" w:rsidRPr="003A679D" w:rsidRDefault="008F639F" w:rsidP="00CC01E7">
      <w:pPr>
        <w:pStyle w:val="04"/>
      </w:pPr>
      <w:r w:rsidRPr="003A679D">
        <w:t>благоустройство и озеленение территории;</w:t>
      </w:r>
    </w:p>
    <w:p w:rsidR="008F639F" w:rsidRPr="003A679D" w:rsidRDefault="008F639F" w:rsidP="00CC01E7">
      <w:pPr>
        <w:pStyle w:val="04"/>
      </w:pPr>
      <w:r w:rsidRPr="003A679D">
        <w:t>максимальное сохранение своеобразия архитектурного облика жилых и общественных зданий;</w:t>
      </w:r>
    </w:p>
    <w:p w:rsidR="008F639F" w:rsidRPr="003A679D" w:rsidRDefault="008F639F" w:rsidP="00CC01E7">
      <w:pPr>
        <w:pStyle w:val="04"/>
      </w:pPr>
      <w:r w:rsidRPr="003A679D">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8F639F" w:rsidRPr="003A679D" w:rsidRDefault="008F639F" w:rsidP="00CC01E7">
      <w:pPr>
        <w:pStyle w:val="04"/>
      </w:pPr>
      <w:r w:rsidRPr="003A679D">
        <w:t>пространственная взаимосвязь элементов планировочной структуры, жилой застройки, объектов социального и коммунально</w:t>
      </w:r>
      <w:r>
        <w:t>-</w:t>
      </w:r>
      <w:r w:rsidRPr="003A679D">
        <w:t>бытового назначения, озелененных и иных территорий общего пользования.</w:t>
      </w:r>
    </w:p>
    <w:p w:rsidR="008F639F" w:rsidRPr="003A679D" w:rsidRDefault="008F639F" w:rsidP="00CC01E7">
      <w:pPr>
        <w:pStyle w:val="102"/>
      </w:pPr>
      <w:bookmarkStart w:id="237" w:name="_Toc406927151"/>
      <w:bookmarkStart w:id="238" w:name="_Toc447375603"/>
      <w:r w:rsidRPr="003A679D">
        <w:t>Правила применения расчетных показателей при работе с документами территориального планирования</w:t>
      </w:r>
      <w:bookmarkEnd w:id="237"/>
      <w:bookmarkEnd w:id="238"/>
    </w:p>
    <w:p w:rsidR="008F639F" w:rsidRPr="003A679D" w:rsidRDefault="008F639F" w:rsidP="008F639F">
      <w:pPr>
        <w:tabs>
          <w:tab w:val="left" w:pos="1134"/>
          <w:tab w:val="left" w:pos="1276"/>
        </w:tabs>
        <w:autoSpaceDE/>
        <w:autoSpaceDN/>
        <w:adjustRightInd/>
        <w:ind w:right="-1" w:firstLine="709"/>
        <w:jc w:val="both"/>
        <w:rPr>
          <w:rFonts w:ascii="Times New Roman" w:hAnsi="Times New Roman" w:cs="Times New Roman"/>
          <w:bCs/>
        </w:rPr>
      </w:pPr>
      <w:r w:rsidRPr="003A679D">
        <w:rPr>
          <w:rFonts w:ascii="Times New Roman" w:hAnsi="Times New Roman" w:cs="Times New Roman"/>
          <w:bCs/>
        </w:rPr>
        <w:t xml:space="preserve">При подготовке и утверждении Генеральных планов, в том числе при внесении изменений в Генеральные планы, а так же при проверке и согласовании таких проектов, осуществляется учет </w:t>
      </w:r>
      <w:r w:rsidR="00CC01E7">
        <w:rPr>
          <w:rFonts w:ascii="Times New Roman" w:hAnsi="Times New Roman" w:cs="Times New Roman"/>
          <w:bCs/>
        </w:rPr>
        <w:t>Нормативов</w:t>
      </w:r>
      <w:r w:rsidRPr="003A679D">
        <w:rPr>
          <w:rFonts w:ascii="Times New Roman" w:hAnsi="Times New Roman" w:cs="Times New Roman"/>
          <w:bCs/>
        </w:rPr>
        <w:t xml:space="preserve"> в части соблюдения минимального уровня обеспеченности</w:t>
      </w:r>
      <w:r w:rsidR="00FD5281">
        <w:rPr>
          <w:rFonts w:ascii="Times New Roman" w:hAnsi="Times New Roman" w:cs="Times New Roman"/>
          <w:bCs/>
        </w:rPr>
        <w:t xml:space="preserve"> </w:t>
      </w:r>
      <w:r w:rsidRPr="003A679D">
        <w:rPr>
          <w:rFonts w:ascii="Times New Roman" w:hAnsi="Times New Roman" w:cs="Times New Roman"/>
          <w:bCs/>
        </w:rPr>
        <w:t xml:space="preserve">объектами местного значения </w:t>
      </w:r>
      <w:r w:rsidR="00CC01E7">
        <w:rPr>
          <w:rFonts w:ascii="Times New Roman" w:hAnsi="Times New Roman" w:cs="Times New Roman"/>
          <w:bCs/>
        </w:rPr>
        <w:t>населения городского округа</w:t>
      </w:r>
      <w:r w:rsidRPr="003A679D">
        <w:rPr>
          <w:rFonts w:ascii="Times New Roman" w:hAnsi="Times New Roman" w:cs="Times New Roman"/>
          <w:bCs/>
        </w:rPr>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w:t>
      </w:r>
      <w:r w:rsidR="00FD5281">
        <w:rPr>
          <w:rFonts w:ascii="Times New Roman" w:hAnsi="Times New Roman" w:cs="Times New Roman"/>
          <w:bCs/>
        </w:rPr>
        <w:t xml:space="preserve">населения </w:t>
      </w:r>
      <w:r w:rsidR="00CC01E7">
        <w:rPr>
          <w:rFonts w:ascii="Times New Roman" w:hAnsi="Times New Roman" w:cs="Times New Roman"/>
          <w:bCs/>
        </w:rPr>
        <w:t>городского округа,</w:t>
      </w:r>
      <w:r w:rsidRPr="003A679D">
        <w:rPr>
          <w:rFonts w:ascii="Times New Roman" w:hAnsi="Times New Roman" w:cs="Times New Roman"/>
          <w:bCs/>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CC01E7">
        <w:rPr>
          <w:rFonts w:ascii="Times New Roman" w:hAnsi="Times New Roman" w:cs="Times New Roman"/>
          <w:bCs/>
        </w:rPr>
        <w:t>городского округа.</w:t>
      </w:r>
    </w:p>
    <w:p w:rsidR="008F639F" w:rsidRPr="003A679D" w:rsidRDefault="008F639F" w:rsidP="008F639F">
      <w:pPr>
        <w:tabs>
          <w:tab w:val="left" w:pos="1134"/>
          <w:tab w:val="left" w:pos="1276"/>
        </w:tabs>
        <w:autoSpaceDE/>
        <w:autoSpaceDN/>
        <w:adjustRightInd/>
        <w:ind w:right="-1" w:firstLine="709"/>
        <w:jc w:val="both"/>
        <w:rPr>
          <w:rFonts w:ascii="Times New Roman" w:hAnsi="Times New Roman" w:cs="Times New Roman"/>
          <w:bCs/>
        </w:rPr>
      </w:pPr>
      <w:r w:rsidRPr="003A679D">
        <w:rPr>
          <w:rFonts w:ascii="Times New Roman" w:hAnsi="Times New Roman" w:cs="Times New Roman"/>
          <w:bCs/>
        </w:rPr>
        <w:t xml:space="preserve">При проведении публичных слушаний по проектам внесения изменений в Генеральные планы, осуществляется контроль за размещением объектов местного значения </w:t>
      </w:r>
      <w:r w:rsidR="00CC01E7">
        <w:rPr>
          <w:rFonts w:ascii="Times New Roman" w:hAnsi="Times New Roman" w:cs="Times New Roman"/>
          <w:bCs/>
        </w:rPr>
        <w:t>городского округа</w:t>
      </w:r>
      <w:r w:rsidRPr="003A679D">
        <w:rPr>
          <w:rFonts w:ascii="Times New Roman" w:hAnsi="Times New Roman" w:cs="Times New Roman"/>
          <w:bCs/>
        </w:rPr>
        <w:t xml:space="preserve"> согласно </w:t>
      </w:r>
      <w:r w:rsidR="00CC01E7">
        <w:rPr>
          <w:rFonts w:ascii="Times New Roman" w:hAnsi="Times New Roman" w:cs="Times New Roman"/>
          <w:bCs/>
        </w:rPr>
        <w:t>Нормативам,</w:t>
      </w:r>
      <w:r w:rsidRPr="003A679D">
        <w:rPr>
          <w:rFonts w:ascii="Times New Roman" w:hAnsi="Times New Roman" w:cs="Times New Roman"/>
          <w:bCs/>
        </w:rPr>
        <w:t xml:space="preserve"> подлежащих учету при внесении</w:t>
      </w:r>
      <w:r w:rsidR="00CC01E7">
        <w:rPr>
          <w:rFonts w:ascii="Times New Roman" w:hAnsi="Times New Roman" w:cs="Times New Roman"/>
          <w:bCs/>
        </w:rPr>
        <w:t xml:space="preserve"> изменений в Генеральные планы.</w:t>
      </w:r>
    </w:p>
    <w:p w:rsidR="008F639F" w:rsidRPr="00CC01E7" w:rsidRDefault="008F639F" w:rsidP="00CC01E7">
      <w:pPr>
        <w:pStyle w:val="102"/>
      </w:pPr>
      <w:bookmarkStart w:id="239" w:name="_Toc406927152"/>
      <w:bookmarkStart w:id="240" w:name="_Toc447375604"/>
      <w:r w:rsidRPr="00CC01E7">
        <w:t>Правила применения расчетных показателей при работе с документацией по планировке территории</w:t>
      </w:r>
      <w:bookmarkEnd w:id="239"/>
      <w:bookmarkEnd w:id="240"/>
    </w:p>
    <w:p w:rsidR="008F639F" w:rsidRPr="003A679D" w:rsidRDefault="008F639F" w:rsidP="00CC01E7">
      <w:pPr>
        <w:pStyle w:val="01"/>
      </w:pPr>
      <w:r w:rsidRPr="003A679D">
        <w:t xml:space="preserve">При подготовке и утверждении документации по планировке территории осуществляется учет </w:t>
      </w:r>
      <w:r w:rsidR="00CC01E7">
        <w:t>Нормативов</w:t>
      </w:r>
      <w:r w:rsidRPr="003A679D">
        <w:t xml:space="preserve"> в части соблюдения минимального уровня обеспеченности объектами местного значения</w:t>
      </w:r>
      <w:r w:rsidR="00FD5281">
        <w:t xml:space="preserve"> </w:t>
      </w:r>
      <w:r w:rsidR="00FE38F3">
        <w:t xml:space="preserve">населения </w:t>
      </w:r>
      <w:r w:rsidR="00FD5281">
        <w:t>городского округа</w:t>
      </w:r>
      <w:r w:rsidRPr="003A679D">
        <w:t xml:space="preserve">, относящимися к областям, указанным в пункте 1 части 3 статьи 19 Градостроительного кодекса Российской Федерации, </w:t>
      </w:r>
      <w:r w:rsidR="00FD5281">
        <w:t xml:space="preserve">иными </w:t>
      </w:r>
      <w:r w:rsidRPr="003A679D">
        <w:t xml:space="preserve">объектами местного значения населения </w:t>
      </w:r>
      <w:r w:rsidR="00FD5281">
        <w:t>городского округа</w:t>
      </w:r>
      <w:r w:rsidRPr="003A679D">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FE38F3">
        <w:t>городского округа.</w:t>
      </w:r>
    </w:p>
    <w:p w:rsidR="008F639F" w:rsidRPr="003A679D" w:rsidRDefault="008F639F" w:rsidP="00CC01E7">
      <w:pPr>
        <w:pStyle w:val="01"/>
        <w:rPr>
          <w:bCs/>
        </w:rPr>
      </w:pPr>
      <w:r w:rsidRPr="003A679D">
        <w:rPr>
          <w:bCs/>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w:t>
      </w:r>
      <w:r w:rsidR="00FE38F3">
        <w:rPr>
          <w:bCs/>
        </w:rPr>
        <w:t>четных показателей.</w:t>
      </w:r>
    </w:p>
    <w:p w:rsidR="008F639F" w:rsidRPr="003A679D" w:rsidRDefault="008F639F" w:rsidP="00CC01E7">
      <w:pPr>
        <w:pStyle w:val="01"/>
        <w:rPr>
          <w:bCs/>
        </w:rPr>
      </w:pPr>
      <w:r w:rsidRPr="003A679D">
        <w:rPr>
          <w:bCs/>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положений</w:t>
      </w:r>
      <w:r w:rsidR="00FE38F3">
        <w:rPr>
          <w:bCs/>
        </w:rPr>
        <w:t xml:space="preserve"> Нормативов</w:t>
      </w:r>
      <w:r w:rsidRPr="003A679D">
        <w:rPr>
          <w:bCs/>
        </w:rPr>
        <w:t xml:space="preserve">, подлежащих учету при подготовке документации по планировке территории. </w:t>
      </w:r>
    </w:p>
    <w:p w:rsidR="008F639F" w:rsidRPr="003A679D" w:rsidRDefault="008F639F" w:rsidP="00FE38F3">
      <w:pPr>
        <w:pStyle w:val="102"/>
      </w:pPr>
      <w:bookmarkStart w:id="241" w:name="_Toc406927150"/>
      <w:bookmarkStart w:id="242" w:name="_Toc447375605"/>
      <w:r w:rsidRPr="003A679D">
        <w:t xml:space="preserve">Область применения </w:t>
      </w:r>
      <w:bookmarkEnd w:id="241"/>
      <w:bookmarkEnd w:id="242"/>
      <w:r w:rsidR="005D2613">
        <w:t>Нормативов</w:t>
      </w:r>
    </w:p>
    <w:p w:rsidR="008F639F" w:rsidRPr="003A679D" w:rsidRDefault="005D2613" w:rsidP="00FE38F3">
      <w:pPr>
        <w:pStyle w:val="01"/>
      </w:pPr>
      <w:r>
        <w:rPr>
          <w:rStyle w:val="010"/>
        </w:rPr>
        <w:t>Нормативы</w:t>
      </w:r>
      <w:r w:rsidR="008F639F" w:rsidRPr="003A679D">
        <w:t xml:space="preserve"> применяются в случаях:</w:t>
      </w:r>
    </w:p>
    <w:p w:rsidR="008F639F" w:rsidRPr="003A679D" w:rsidRDefault="008F639F" w:rsidP="00FE38F3">
      <w:pPr>
        <w:pStyle w:val="04"/>
      </w:pPr>
      <w:r w:rsidRPr="003A679D">
        <w:t>при подготовке проектов документов территориального планирования, градостроительного зонирования и документации по планировке территории муниципального образования, а также при внесении изменений в указанные виды</w:t>
      </w:r>
      <w:r w:rsidR="00FE38F3">
        <w:t xml:space="preserve"> градостроительной документации;</w:t>
      </w:r>
    </w:p>
    <w:p w:rsidR="008F639F" w:rsidRPr="003A679D" w:rsidRDefault="008F639F" w:rsidP="00FE38F3">
      <w:pPr>
        <w:pStyle w:val="04"/>
      </w:pPr>
      <w:r w:rsidRPr="003A679D">
        <w:t>при согласовании проектов документов территориального планирования с органами местной администрации муниципального образования, а также в случаях, предусмотренны</w:t>
      </w:r>
      <w:r w:rsidR="00FE38F3">
        <w:t>х Градостроительным кодексом РФ;</w:t>
      </w:r>
    </w:p>
    <w:p w:rsidR="008F639F" w:rsidRPr="003A679D" w:rsidRDefault="008F639F" w:rsidP="00FE38F3">
      <w:pPr>
        <w:pStyle w:val="04"/>
      </w:pPr>
      <w:r w:rsidRPr="003A679D">
        <w:t>при проверке подготовленной документации по планировке территории на соответствие требованиям, предусмотренным частью 10 ст.4</w:t>
      </w:r>
      <w:r w:rsidR="00FE38F3">
        <w:t>5 Градостроительного кодекса РФ;</w:t>
      </w:r>
    </w:p>
    <w:p w:rsidR="008F639F" w:rsidRPr="003A679D" w:rsidRDefault="008F639F" w:rsidP="00FE38F3">
      <w:pPr>
        <w:pStyle w:val="04"/>
      </w:pPr>
      <w:r w:rsidRPr="003A679D">
        <w:t>населением и иными заинтересованными субъектами, местными общественными организациями, при проведении</w:t>
      </w:r>
      <w:r w:rsidR="00FE38F3">
        <w:t xml:space="preserve"> публичных слушаний по проекту генерального плана, проекту п</w:t>
      </w:r>
      <w:r w:rsidRPr="003A679D">
        <w:t>равил землепользования и застройки, проекту планировки территории и проекту межевания территории, подготовленному в составе докуме</w:t>
      </w:r>
      <w:r w:rsidR="00FE38F3">
        <w:t>нтации по планировке территории;</w:t>
      </w:r>
    </w:p>
    <w:p w:rsidR="008F639F" w:rsidRPr="003A679D" w:rsidRDefault="008F639F" w:rsidP="00FE38F3">
      <w:pPr>
        <w:pStyle w:val="04"/>
      </w:pPr>
      <w:r w:rsidRPr="003A679D">
        <w:t xml:space="preserve">орган исполнительной власти субъекта РФ,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w:t>
      </w:r>
      <w:r w:rsidR="00FE38F3">
        <w:t>Нормативов</w:t>
      </w:r>
      <w:r w:rsidRPr="003A679D">
        <w:t xml:space="preserve"> при прове</w:t>
      </w:r>
      <w:r w:rsidR="00FE38F3">
        <w:t>дении экспертизы таких проектов;</w:t>
      </w:r>
    </w:p>
    <w:p w:rsidR="008F639F" w:rsidRPr="003A679D" w:rsidRDefault="008F639F" w:rsidP="00FE38F3">
      <w:pPr>
        <w:pStyle w:val="04"/>
      </w:pPr>
      <w:r w:rsidRPr="003A679D">
        <w:t xml:space="preserve">орган исполнительной власти субъекта РФ,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w:t>
      </w:r>
      <w:r w:rsidR="00FE38F3">
        <w:t>Нормативов</w:t>
      </w:r>
      <w:r w:rsidRPr="003A679D">
        <w:t xml:space="preserve"> для обоснования выявленных нарушений в муниципальной градостроительной документации.</w:t>
      </w:r>
    </w:p>
    <w:p w:rsidR="00FE38F3" w:rsidRDefault="00FE38F3" w:rsidP="00FE38F3">
      <w:pPr>
        <w:pStyle w:val="01"/>
      </w:pPr>
    </w:p>
    <w:p w:rsidR="008F639F" w:rsidRPr="00FE38F3" w:rsidRDefault="008F639F" w:rsidP="00FE38F3">
      <w:pPr>
        <w:pStyle w:val="01"/>
      </w:pPr>
      <w:r w:rsidRPr="00FE38F3">
        <w:t xml:space="preserve">Основными целями разработки и применения Нормативов на территории </w:t>
      </w:r>
      <w:r w:rsidR="00FE38F3">
        <w:t>городского округа</w:t>
      </w:r>
      <w:r w:rsidRPr="00FE38F3">
        <w:t xml:space="preserve"> являются:</w:t>
      </w:r>
    </w:p>
    <w:p w:rsidR="008F639F" w:rsidRPr="003A679D" w:rsidRDefault="008F639F" w:rsidP="00FE38F3">
      <w:pPr>
        <w:pStyle w:val="04"/>
      </w:pPr>
      <w:r w:rsidRPr="003A679D">
        <w:t>устойчивое развитие территории муниципального образования с учетом значения и особенностей населенных пунктов в региональной системе расселения;</w:t>
      </w:r>
    </w:p>
    <w:p w:rsidR="008F639F" w:rsidRPr="003A679D" w:rsidRDefault="008F639F" w:rsidP="00FE38F3">
      <w:pPr>
        <w:pStyle w:val="04"/>
      </w:pPr>
      <w:r w:rsidRPr="003A679D">
        <w:t>обеспечение рациональной системы расселения;</w:t>
      </w:r>
    </w:p>
    <w:p w:rsidR="008F639F" w:rsidRPr="003A679D" w:rsidRDefault="008F639F" w:rsidP="00FE38F3">
      <w:pPr>
        <w:pStyle w:val="04"/>
      </w:pPr>
      <w:r w:rsidRPr="003A679D">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rsidR="008F639F" w:rsidRPr="003A679D" w:rsidRDefault="008F639F" w:rsidP="00FE38F3">
      <w:pPr>
        <w:pStyle w:val="04"/>
      </w:pPr>
      <w:r w:rsidRPr="003A679D">
        <w:t>рациональное использование природных ресурсов, формирование природно</w:t>
      </w:r>
      <w:r>
        <w:t>-</w:t>
      </w:r>
      <w:r w:rsidRPr="003A679D">
        <w:t>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(приморского, горного, горнолыжного, бальнеологического);</w:t>
      </w:r>
    </w:p>
    <w:p w:rsidR="008F639F" w:rsidRPr="003A679D" w:rsidRDefault="008F639F" w:rsidP="00FE38F3">
      <w:pPr>
        <w:pStyle w:val="04"/>
        <w:rPr>
          <w:b/>
          <w:u w:val="single"/>
        </w:rPr>
      </w:pPr>
      <w:r w:rsidRPr="003A679D">
        <w:t>сохранение и возрождение культурного и исторического наследия.</w:t>
      </w:r>
    </w:p>
    <w:p w:rsidR="00FE38F3" w:rsidRDefault="00FE38F3" w:rsidP="00FE38F3">
      <w:pPr>
        <w:pStyle w:val="01"/>
      </w:pPr>
    </w:p>
    <w:p w:rsidR="008F639F" w:rsidRPr="003A679D" w:rsidRDefault="008F639F" w:rsidP="00FE38F3">
      <w:pPr>
        <w:pStyle w:val="01"/>
      </w:pPr>
      <w:r w:rsidRPr="003A679D">
        <w:t>Нормативы учитывают:</w:t>
      </w:r>
    </w:p>
    <w:p w:rsidR="008F639F" w:rsidRPr="003A679D" w:rsidRDefault="008F639F" w:rsidP="00FE38F3">
      <w:pPr>
        <w:pStyle w:val="04"/>
      </w:pPr>
      <w:r w:rsidRPr="003A679D">
        <w:t>административно</w:t>
      </w:r>
      <w:r>
        <w:t>-</w:t>
      </w:r>
      <w:r w:rsidRPr="003A679D">
        <w:t xml:space="preserve">территориальное устройство </w:t>
      </w:r>
      <w:r w:rsidR="00FE38F3">
        <w:t>городского округа;</w:t>
      </w:r>
    </w:p>
    <w:p w:rsidR="008F639F" w:rsidRPr="003A679D" w:rsidRDefault="008F639F" w:rsidP="00FE38F3">
      <w:pPr>
        <w:pStyle w:val="04"/>
      </w:pPr>
      <w:r w:rsidRPr="003A679D">
        <w:t>социально</w:t>
      </w:r>
      <w:r>
        <w:t>-</w:t>
      </w:r>
      <w:r w:rsidRPr="003A679D">
        <w:t xml:space="preserve">демографический состав и плотность населения </w:t>
      </w:r>
      <w:r w:rsidR="00FE38F3">
        <w:t>городского округа</w:t>
      </w:r>
      <w:r w:rsidRPr="003A679D">
        <w:t>;</w:t>
      </w:r>
    </w:p>
    <w:p w:rsidR="008F639F" w:rsidRPr="003A679D" w:rsidRDefault="008F639F" w:rsidP="00FE38F3">
      <w:pPr>
        <w:pStyle w:val="04"/>
      </w:pPr>
      <w:r w:rsidRPr="003A679D">
        <w:t>природно</w:t>
      </w:r>
      <w:r>
        <w:t>-</w:t>
      </w:r>
      <w:r w:rsidRPr="003A679D">
        <w:t xml:space="preserve">климатические условия </w:t>
      </w:r>
      <w:r w:rsidR="00FE38F3">
        <w:t>городского округа</w:t>
      </w:r>
      <w:r w:rsidRPr="003A679D">
        <w:t>;</w:t>
      </w:r>
    </w:p>
    <w:p w:rsidR="008F639F" w:rsidRPr="003A679D" w:rsidRDefault="008F639F" w:rsidP="00FE38F3">
      <w:pPr>
        <w:pStyle w:val="04"/>
      </w:pPr>
      <w:r w:rsidRPr="003A679D">
        <w:t>стратегии, программы и прогноз социально</w:t>
      </w:r>
      <w:r>
        <w:t>-</w:t>
      </w:r>
      <w:r w:rsidRPr="003A679D">
        <w:t xml:space="preserve">экономического развития </w:t>
      </w:r>
      <w:r w:rsidR="00FE38F3">
        <w:t>городского округа</w:t>
      </w:r>
      <w:r w:rsidRPr="003A679D">
        <w:t>;</w:t>
      </w:r>
    </w:p>
    <w:p w:rsidR="008F639F" w:rsidRPr="003A679D" w:rsidRDefault="008F639F" w:rsidP="00FE38F3">
      <w:pPr>
        <w:pStyle w:val="04"/>
      </w:pPr>
      <w:r w:rsidRPr="003A679D">
        <w:t xml:space="preserve">особенности пространственной организации территорий, исторически сложившиеся традиции и уклад жизни населения на территории </w:t>
      </w:r>
      <w:r w:rsidR="00FE38F3">
        <w:t>городского округа</w:t>
      </w:r>
      <w:r w:rsidRPr="003A679D">
        <w:t>;</w:t>
      </w:r>
    </w:p>
    <w:p w:rsidR="008F639F" w:rsidRPr="003A679D" w:rsidRDefault="008F639F" w:rsidP="00FE38F3">
      <w:pPr>
        <w:pStyle w:val="04"/>
      </w:pPr>
      <w:r w:rsidRPr="003A679D">
        <w:t>развитие достигнутых показателей обеспеченности населения жилищной и социальной инфраструктурой;</w:t>
      </w:r>
    </w:p>
    <w:p w:rsidR="008F639F" w:rsidRPr="003A679D" w:rsidRDefault="008F639F" w:rsidP="00FE38F3">
      <w:pPr>
        <w:pStyle w:val="04"/>
      </w:pPr>
      <w:r w:rsidRPr="003A679D">
        <w:t>нормативные правовые акты, строительные и иные нормы и прав</w:t>
      </w:r>
      <w:r w:rsidR="00FE38F3">
        <w:t>ила Российской Федерации и</w:t>
      </w:r>
      <w:r w:rsidRPr="003A679D">
        <w:t xml:space="preserve"> Краснодарского края;</w:t>
      </w:r>
    </w:p>
    <w:p w:rsidR="008F639F" w:rsidRPr="003A679D" w:rsidRDefault="008F639F" w:rsidP="00FE38F3">
      <w:pPr>
        <w:pStyle w:val="04"/>
      </w:pPr>
      <w:r w:rsidRPr="003A679D">
        <w:t>требования к планируемому благоустройству общественных и частных территорий.</w:t>
      </w:r>
    </w:p>
    <w:p w:rsidR="00FE38F3" w:rsidRDefault="00FE38F3" w:rsidP="008F639F">
      <w:pPr>
        <w:suppressAutoHyphens/>
        <w:ind w:firstLine="720"/>
        <w:jc w:val="both"/>
        <w:rPr>
          <w:rFonts w:ascii="Times New Roman" w:hAnsi="Times New Roman" w:cs="Times New Roman"/>
          <w:b/>
        </w:rPr>
      </w:pPr>
    </w:p>
    <w:p w:rsidR="008F639F" w:rsidRPr="00FE38F3" w:rsidRDefault="008F639F" w:rsidP="00FE38F3">
      <w:pPr>
        <w:pStyle w:val="01"/>
      </w:pPr>
      <w:r w:rsidRPr="00FE38F3">
        <w:t xml:space="preserve">Нормативы устанавливают обязательные требования градостроительной деятельности на территории </w:t>
      </w:r>
      <w:r w:rsidR="00FE38F3">
        <w:t>городского округа</w:t>
      </w:r>
      <w:r w:rsidRPr="00FE38F3">
        <w:t xml:space="preserve">. Нормативы применяются в части, не противоречащей </w:t>
      </w:r>
      <w:hyperlink r:id="rId29" w:history="1">
        <w:r w:rsidRPr="00FE38F3">
          <w:t>законодательству</w:t>
        </w:r>
      </w:hyperlink>
      <w:r w:rsidRPr="00FE38F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w:t>
      </w:r>
    </w:p>
    <w:p w:rsidR="008F639F" w:rsidRPr="00FE38F3" w:rsidRDefault="008F639F" w:rsidP="00FE38F3">
      <w:pPr>
        <w:pStyle w:val="01"/>
      </w:pPr>
      <w:r w:rsidRPr="00FE38F3">
        <w:t xml:space="preserve">Основными принципами разработки </w:t>
      </w:r>
      <w:r w:rsidR="006D1258">
        <w:t>Н</w:t>
      </w:r>
      <w:r w:rsidRPr="00FE38F3">
        <w:t>ормативов являются:</w:t>
      </w:r>
    </w:p>
    <w:p w:rsidR="008F639F" w:rsidRPr="003A679D" w:rsidRDefault="008F639F" w:rsidP="006D1258">
      <w:pPr>
        <w:pStyle w:val="04"/>
      </w:pPr>
      <w:r w:rsidRPr="003A679D">
        <w:t>единство социально</w:t>
      </w:r>
      <w:r>
        <w:t>-</w:t>
      </w:r>
      <w:r w:rsidRPr="003A679D">
        <w:t>экономического и территориального планирования;</w:t>
      </w:r>
    </w:p>
    <w:p w:rsidR="008F639F" w:rsidRPr="003A679D" w:rsidRDefault="008F639F" w:rsidP="006D1258">
      <w:pPr>
        <w:pStyle w:val="04"/>
      </w:pPr>
      <w:r w:rsidRPr="003A679D">
        <w:t>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w:t>
      </w:r>
      <w:r>
        <w:t>-</w:t>
      </w:r>
      <w:r w:rsidRPr="003A679D">
        <w:t>климатическим), демографическим, экономическим и иным условиям);</w:t>
      </w:r>
    </w:p>
    <w:p w:rsidR="008F639F" w:rsidRPr="003A679D" w:rsidRDefault="008F639F" w:rsidP="006D1258">
      <w:pPr>
        <w:pStyle w:val="04"/>
      </w:pPr>
      <w:r w:rsidRPr="003A679D">
        <w:t>нормирование параметров допустимого использования территорий края.</w:t>
      </w:r>
    </w:p>
    <w:p w:rsidR="008F639F" w:rsidRDefault="008F639F" w:rsidP="006D1258">
      <w:pPr>
        <w:pStyle w:val="01"/>
      </w:pPr>
      <w:r w:rsidRPr="003A679D">
        <w:t>Расчетные показатели максимально допустимого уровня территориальной доступности объектов местного значения</w:t>
      </w:r>
      <w:r w:rsidR="006D1258">
        <w:t xml:space="preserve"> городского округа</w:t>
      </w:r>
      <w:r w:rsidRPr="003A679D">
        <w:t xml:space="preserve">, установленные в </w:t>
      </w:r>
      <w:r w:rsidR="006D1258">
        <w:t>Н</w:t>
      </w:r>
      <w:r w:rsidRPr="003A679D">
        <w:t xml:space="preserve">ормативах, не могут превышать предельные значения таких показателей, установленные в </w:t>
      </w:r>
      <w:r w:rsidR="006D1258">
        <w:t>Региональных нормативах.</w:t>
      </w:r>
    </w:p>
    <w:p w:rsidR="00F94BDC" w:rsidRDefault="00F94BDC" w:rsidP="006D1258">
      <w:pPr>
        <w:pStyle w:val="01"/>
      </w:pPr>
    </w:p>
    <w:p w:rsidR="00F94BDC" w:rsidRPr="003A679D" w:rsidRDefault="00F94BDC" w:rsidP="006D1258">
      <w:pPr>
        <w:pStyle w:val="01"/>
      </w:pPr>
    </w:p>
    <w:p w:rsidR="008F639F" w:rsidRPr="006D1258" w:rsidRDefault="008F639F" w:rsidP="006D1258">
      <w:pPr>
        <w:pStyle w:val="102"/>
      </w:pPr>
      <w:bookmarkStart w:id="243" w:name="_Toc375484705"/>
      <w:bookmarkStart w:id="244" w:name="_Toc68595159"/>
      <w:bookmarkStart w:id="245" w:name="_Toc84660228"/>
      <w:bookmarkStart w:id="246" w:name="_Toc334456484"/>
      <w:bookmarkStart w:id="247" w:name="_Toc338689961"/>
      <w:bookmarkStart w:id="248" w:name="_Toc431820946"/>
      <w:bookmarkStart w:id="249" w:name="_Toc447375606"/>
      <w:r w:rsidRPr="006D1258">
        <w:t>Нормативные ссылки</w:t>
      </w:r>
      <w:bookmarkEnd w:id="243"/>
      <w:bookmarkEnd w:id="244"/>
      <w:bookmarkEnd w:id="245"/>
      <w:bookmarkEnd w:id="246"/>
      <w:bookmarkEnd w:id="247"/>
      <w:bookmarkEnd w:id="248"/>
      <w:bookmarkEnd w:id="249"/>
    </w:p>
    <w:p w:rsidR="008F639F" w:rsidRDefault="006D1258" w:rsidP="006D1258">
      <w:pPr>
        <w:pStyle w:val="01"/>
      </w:pPr>
      <w:bookmarkStart w:id="250" w:name="_Toc375484706"/>
      <w:bookmarkStart w:id="251" w:name="_Toc68595160"/>
      <w:r>
        <w:t>В настоящих Н</w:t>
      </w:r>
      <w:r w:rsidR="008F639F" w:rsidRPr="003A679D">
        <w:t>ормативах использованы ссылки на нормативные правовые акты, нормативно</w:t>
      </w:r>
      <w:r w:rsidR="008F639F">
        <w:t>-</w:t>
      </w:r>
      <w:r w:rsidR="008F639F" w:rsidRPr="003A679D">
        <w:t>технические документы и</w:t>
      </w:r>
      <w:r>
        <w:t xml:space="preserve"> стандарты Российской Федерации и</w:t>
      </w:r>
      <w:r w:rsidR="008F639F" w:rsidRPr="003A679D">
        <w:t xml:space="preserve"> Красн</w:t>
      </w:r>
      <w:r>
        <w:t>одарского края, приведенные в  Приложении  2</w:t>
      </w:r>
      <w:r w:rsidR="008F639F" w:rsidRPr="003A679D">
        <w:t>.</w:t>
      </w:r>
    </w:p>
    <w:p w:rsidR="006D1258" w:rsidRDefault="006D1258" w:rsidP="006D1258">
      <w:pPr>
        <w:pStyle w:val="01"/>
      </w:pPr>
    </w:p>
    <w:p w:rsidR="006D1258" w:rsidRDefault="006D1258" w:rsidP="006D1258">
      <w:pPr>
        <w:pStyle w:val="01"/>
      </w:pPr>
    </w:p>
    <w:p w:rsidR="006D1258" w:rsidRDefault="006D1258" w:rsidP="006D1258">
      <w:pPr>
        <w:pStyle w:val="01"/>
      </w:pPr>
    </w:p>
    <w:p w:rsidR="006D1258" w:rsidRDefault="006D1258"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F94BDC" w:rsidRDefault="00F94BDC"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8F639F" w:rsidRPr="00F14F98" w:rsidRDefault="008F639F" w:rsidP="006D1258">
      <w:pPr>
        <w:pStyle w:val="02"/>
        <w:rPr>
          <w:lang w:val="ru-RU"/>
        </w:rPr>
      </w:pPr>
      <w:bookmarkStart w:id="252" w:name="_Toc447375607"/>
      <w:bookmarkStart w:id="253" w:name="_Toc477434993"/>
      <w:bookmarkEnd w:id="250"/>
      <w:bookmarkEnd w:id="251"/>
      <w:r w:rsidRPr="00F14F98">
        <w:rPr>
          <w:lang w:val="ru-RU"/>
        </w:rPr>
        <w:t>Термины и определения</w:t>
      </w:r>
      <w:bookmarkEnd w:id="252"/>
      <w:bookmarkEnd w:id="253"/>
    </w:p>
    <w:p w:rsidR="008F639F" w:rsidRPr="003A679D" w:rsidRDefault="008F639F" w:rsidP="008F639F">
      <w:pPr>
        <w:pStyle w:val="aff2"/>
        <w:spacing w:line="276" w:lineRule="auto"/>
        <w:ind w:firstLine="700"/>
        <w:rPr>
          <w:b/>
        </w:rPr>
      </w:pPr>
      <w:r w:rsidRPr="003A679D">
        <w:tab/>
        <w:t xml:space="preserve">В </w:t>
      </w:r>
      <w:r w:rsidRPr="003A679D">
        <w:rPr>
          <w:snapToGrid w:val="0"/>
        </w:rPr>
        <w:t>настоящих нормативах применены термины и определения, приведенные ниже:</w:t>
      </w:r>
    </w:p>
    <w:p w:rsidR="008F639F"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Автостоянка открытого типа</w:t>
      </w:r>
      <w:r>
        <w:rPr>
          <w:rFonts w:ascii="Times New Roman" w:hAnsi="Times New Roman" w:cs="Times New Roman"/>
        </w:rPr>
        <w:t xml:space="preserve"> – </w:t>
      </w:r>
      <w:r w:rsidRPr="003A679D">
        <w:rPr>
          <w:rFonts w:ascii="Times New Roman" w:hAnsi="Times New Roman" w:cs="Times New Roman"/>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w:t>
      </w:r>
      <w:r w:rsidR="00BA2FE7">
        <w:rPr>
          <w:rFonts w:ascii="Times New Roman" w:hAnsi="Times New Roman" w:cs="Times New Roman"/>
        </w:rPr>
        <w:t>%</w:t>
      </w:r>
      <w:r w:rsidRPr="003A679D">
        <w:rPr>
          <w:rFonts w:ascii="Times New Roman" w:hAnsi="Times New Roman" w:cs="Times New Roman"/>
        </w:rPr>
        <w:t xml:space="preserve"> наружной поверхности этой стороны в каждом ярусе (этаже).</w:t>
      </w:r>
    </w:p>
    <w:p w:rsidR="008F639F" w:rsidRPr="00322B11" w:rsidRDefault="008F639F" w:rsidP="008F639F">
      <w:pPr>
        <w:suppressAutoHyphens/>
        <w:ind w:firstLine="720"/>
        <w:jc w:val="both"/>
        <w:rPr>
          <w:rFonts w:ascii="Times New Roman" w:hAnsi="Times New Roman" w:cs="Times New Roman"/>
          <w:sz w:val="32"/>
        </w:rPr>
      </w:pPr>
      <w:r w:rsidRPr="00322B11">
        <w:rPr>
          <w:rStyle w:val="aff4"/>
          <w:rFonts w:ascii="Times New Roman" w:hAnsi="Times New Roman" w:cs="Times New Roman"/>
          <w:spacing w:val="6"/>
          <w:szCs w:val="21"/>
          <w:bdr w:val="none" w:sz="0" w:space="0" w:color="auto" w:frame="1"/>
          <w:shd w:val="clear" w:color="auto" w:fill="FFFFFF"/>
        </w:rPr>
        <w:t>Ансамбль улиц (площадей)</w:t>
      </w:r>
      <w:r>
        <w:rPr>
          <w:rStyle w:val="aff4"/>
          <w:rFonts w:ascii="Times New Roman" w:hAnsi="Times New Roman" w:cs="Times New Roman"/>
          <w:spacing w:val="6"/>
          <w:szCs w:val="21"/>
          <w:bdr w:val="none" w:sz="0" w:space="0" w:color="auto" w:frame="1"/>
          <w:shd w:val="clear" w:color="auto" w:fill="FFFFFF"/>
        </w:rPr>
        <w:t xml:space="preserve"> – </w:t>
      </w:r>
      <w:r w:rsidRPr="00322B11">
        <w:rPr>
          <w:rFonts w:ascii="Times New Roman" w:hAnsi="Times New Roman" w:cs="Times New Roman"/>
          <w:spacing w:val="6"/>
          <w:szCs w:val="21"/>
          <w:shd w:val="clear" w:color="auto" w:fill="FFFFFF"/>
        </w:rPr>
        <w:t>гармоничное единство архитектурных сооружений в пространственно организованной среде (площадь, улица и др.), которое отвечает определенному идейно</w:t>
      </w:r>
      <w:r>
        <w:rPr>
          <w:rFonts w:ascii="Times New Roman" w:hAnsi="Times New Roman" w:cs="Times New Roman"/>
          <w:spacing w:val="6"/>
          <w:szCs w:val="21"/>
          <w:shd w:val="clear" w:color="auto" w:fill="FFFFFF"/>
        </w:rPr>
        <w:t>-</w:t>
      </w:r>
      <w:r w:rsidRPr="00322B11">
        <w:rPr>
          <w:rFonts w:ascii="Times New Roman" w:hAnsi="Times New Roman" w:cs="Times New Roman"/>
          <w:spacing w:val="6"/>
          <w:szCs w:val="21"/>
          <w:shd w:val="clear" w:color="auto" w:fill="FFFFFF"/>
        </w:rPr>
        <w:t>художественному содержанию и композиционному замыслу.</w:t>
      </w:r>
    </w:p>
    <w:p w:rsidR="008F639F" w:rsidRPr="00BD3552" w:rsidRDefault="008F639F" w:rsidP="008F639F">
      <w:pPr>
        <w:suppressAutoHyphens/>
        <w:ind w:firstLine="720"/>
        <w:jc w:val="both"/>
        <w:rPr>
          <w:rFonts w:ascii="Times New Roman" w:hAnsi="Times New Roman" w:cs="Times New Roman"/>
        </w:rPr>
      </w:pPr>
      <w:r w:rsidRPr="00BD3552">
        <w:rPr>
          <w:rFonts w:ascii="Times New Roman" w:hAnsi="Times New Roman" w:cs="Times New Roman"/>
          <w:b/>
          <w:color w:val="000000"/>
          <w:shd w:val="clear" w:color="auto" w:fill="FFFFFF"/>
        </w:rPr>
        <w:t>Вредное воздействие на человека</w:t>
      </w:r>
      <w:r>
        <w:rPr>
          <w:rFonts w:ascii="Times New Roman" w:hAnsi="Times New Roman" w:cs="Times New Roman"/>
          <w:color w:val="000000"/>
          <w:shd w:val="clear" w:color="auto" w:fill="FFFFFF"/>
        </w:rPr>
        <w:t xml:space="preserve"> – </w:t>
      </w:r>
      <w:r w:rsidRPr="00BD3552">
        <w:rPr>
          <w:rFonts w:ascii="Times New Roman" w:hAnsi="Times New Roman" w:cs="Times New Roman"/>
          <w:color w:val="000000"/>
          <w:shd w:val="clear" w:color="auto" w:fill="FFFFFF"/>
        </w:rPr>
        <w:t>воздействие факторов среды обитания, создающее угрозу жизни или здоровью человека либо угрозу жизни или здоровью будущих поколений</w:t>
      </w:r>
      <w:r w:rsidRPr="00BD3552">
        <w:rPr>
          <w:rFonts w:ascii="Times New Roman" w:hAnsi="Times New Roman" w:cs="Times New Roman"/>
          <w:color w:val="000000"/>
        </w:rPr>
        <w:t>.</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Гостевые стоянки</w:t>
      </w:r>
      <w:r>
        <w:rPr>
          <w:rFonts w:ascii="Times New Roman" w:hAnsi="Times New Roman" w:cs="Times New Roman"/>
        </w:rPr>
        <w:t xml:space="preserve"> – </w:t>
      </w:r>
      <w:r w:rsidRPr="003A679D">
        <w:rPr>
          <w:rFonts w:ascii="Times New Roman" w:hAnsi="Times New Roman" w:cs="Times New Roman"/>
        </w:rPr>
        <w:t>открытые площадки, предназначенные для парковки легковых автомобилей посетителей жилых зон.</w:t>
      </w:r>
    </w:p>
    <w:p w:rsidR="008F639F" w:rsidRPr="003A679D" w:rsidRDefault="008F639F" w:rsidP="008F639F">
      <w:pPr>
        <w:keepNext/>
        <w:suppressLineNumbers/>
        <w:tabs>
          <w:tab w:val="left" w:pos="-5387"/>
          <w:tab w:val="left" w:pos="993"/>
        </w:tabs>
        <w:suppressAutoHyphens/>
        <w:ind w:firstLine="709"/>
        <w:contextualSpacing/>
        <w:jc w:val="both"/>
        <w:rPr>
          <w:rFonts w:ascii="Times New Roman" w:hAnsi="Times New Roman" w:cs="Times New Roman"/>
          <w:bCs/>
        </w:rPr>
      </w:pPr>
      <w:r w:rsidRPr="003A679D">
        <w:rPr>
          <w:rFonts w:ascii="Times New Roman" w:hAnsi="Times New Roman" w:cs="Times New Roman"/>
          <w:b/>
          <w:bCs/>
        </w:rPr>
        <w:t xml:space="preserve">Гостевой дом для сезонного проживания отдыхающих и туристов </w:t>
      </w:r>
      <w:r w:rsidRPr="003A679D">
        <w:rPr>
          <w:rFonts w:ascii="Times New Roman" w:hAnsi="Times New Roman" w:cs="Times New Roman"/>
          <w:bCs/>
        </w:rPr>
        <w:t>(далее</w:t>
      </w:r>
      <w:r>
        <w:rPr>
          <w:rFonts w:ascii="Times New Roman" w:hAnsi="Times New Roman" w:cs="Times New Roman"/>
          <w:bCs/>
        </w:rPr>
        <w:t xml:space="preserve"> – </w:t>
      </w:r>
      <w:r w:rsidRPr="003A679D">
        <w:rPr>
          <w:rFonts w:ascii="Times New Roman" w:hAnsi="Times New Roman" w:cs="Times New Roman"/>
          <w:bCs/>
        </w:rPr>
        <w:t>гостевой дом)</w:t>
      </w:r>
      <w:r>
        <w:rPr>
          <w:rFonts w:ascii="Times New Roman" w:hAnsi="Times New Roman" w:cs="Times New Roman"/>
          <w:bCs/>
        </w:rPr>
        <w:t xml:space="preserve"> – </w:t>
      </w:r>
      <w:r w:rsidRPr="003A679D">
        <w:rPr>
          <w:rFonts w:ascii="Times New Roman" w:hAnsi="Times New Roman" w:cs="Times New Roman"/>
          <w:bCs/>
        </w:rPr>
        <w:t>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Градостроительное зонирование</w:t>
      </w:r>
      <w:r>
        <w:rPr>
          <w:rFonts w:ascii="Times New Roman" w:hAnsi="Times New Roman" w:cs="Times New Roman"/>
        </w:rPr>
        <w:t xml:space="preserve"> – </w:t>
      </w:r>
      <w:r w:rsidRPr="003A679D">
        <w:rPr>
          <w:rFonts w:ascii="Times New Roman" w:hAnsi="Times New Roman" w:cs="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Генеральный план городского округа</w:t>
      </w:r>
      <w:r>
        <w:rPr>
          <w:rFonts w:ascii="Times New Roman" w:hAnsi="Times New Roman" w:cs="Times New Roman"/>
          <w:b/>
          <w:bCs/>
        </w:rPr>
        <w:t xml:space="preserve"> – </w:t>
      </w:r>
      <w:r w:rsidRPr="003A679D">
        <w:rPr>
          <w:rFonts w:ascii="Times New Roman" w:hAnsi="Times New Roman" w:cs="Times New Roman"/>
        </w:rPr>
        <w:t>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w:t>
      </w:r>
      <w:r>
        <w:rPr>
          <w:rFonts w:ascii="Times New Roman" w:hAnsi="Times New Roman" w:cs="Times New Roman"/>
        </w:rPr>
        <w:t>-</w:t>
      </w:r>
      <w:r w:rsidRPr="003A679D">
        <w:rPr>
          <w:rFonts w:ascii="Times New Roman" w:hAnsi="Times New Roman" w:cs="Times New Roman"/>
        </w:rPr>
        <w:t>культурного и природного наследия.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Градостроительная деятельность</w:t>
      </w:r>
      <w:r>
        <w:rPr>
          <w:rFonts w:ascii="Times New Roman" w:hAnsi="Times New Roman" w:cs="Times New Roman"/>
        </w:rPr>
        <w:t xml:space="preserve"> – </w:t>
      </w:r>
      <w:r w:rsidRPr="003A679D">
        <w:rPr>
          <w:rFonts w:ascii="Times New Roman" w:hAnsi="Times New Roman" w:cs="Times New Roman"/>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w:t>
      </w:r>
      <w:r>
        <w:rPr>
          <w:rFonts w:ascii="Times New Roman" w:hAnsi="Times New Roman" w:cs="Times New Roman"/>
        </w:rPr>
        <w:t>-</w:t>
      </w:r>
      <w:r w:rsidRPr="003A679D">
        <w:rPr>
          <w:rFonts w:ascii="Times New Roman" w:hAnsi="Times New Roman" w:cs="Times New Roman"/>
        </w:rPr>
        <w:t>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технических (охранных) зон инженерных сооружений и коммуникаций</w:t>
      </w:r>
      <w:r>
        <w:rPr>
          <w:rFonts w:ascii="Times New Roman" w:hAnsi="Times New Roman" w:cs="Times New Roman"/>
        </w:rPr>
        <w:t xml:space="preserve"> – </w:t>
      </w:r>
      <w:r w:rsidRPr="003A679D">
        <w:rPr>
          <w:rFonts w:ascii="Times New Roman" w:hAnsi="Times New Roman" w:cs="Times New Roman"/>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зон охраны объекта культурного наследия</w:t>
      </w:r>
      <w:r>
        <w:rPr>
          <w:rFonts w:ascii="Times New Roman" w:hAnsi="Times New Roman" w:cs="Times New Roman"/>
        </w:rPr>
        <w:t xml:space="preserve"> – </w:t>
      </w:r>
      <w:r w:rsidRPr="003A679D">
        <w:rPr>
          <w:rFonts w:ascii="Times New Roman" w:hAnsi="Times New Roman" w:cs="Times New Roman"/>
        </w:rPr>
        <w:t xml:space="preserve">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30" w:history="1">
        <w:r w:rsidRPr="003A679D">
          <w:rPr>
            <w:rFonts w:ascii="Times New Roman" w:hAnsi="Times New Roman" w:cs="Times New Roman"/>
          </w:rPr>
          <w:t>законодательства</w:t>
        </w:r>
      </w:hyperlink>
      <w:r w:rsidRPr="003A679D">
        <w:rPr>
          <w:rFonts w:ascii="Times New Roman" w:hAnsi="Times New Roman" w:cs="Times New Roman"/>
        </w:rPr>
        <w:t xml:space="preserve"> Российской Федерации об охране объектов культурного наследия.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Граница историко</w:t>
      </w:r>
      <w:r>
        <w:rPr>
          <w:rFonts w:ascii="Times New Roman" w:hAnsi="Times New Roman" w:cs="Times New Roman"/>
          <w:b/>
          <w:bCs/>
        </w:rPr>
        <w:t>-</w:t>
      </w:r>
      <w:r w:rsidRPr="003A679D">
        <w:rPr>
          <w:rFonts w:ascii="Times New Roman" w:hAnsi="Times New Roman" w:cs="Times New Roman"/>
          <w:b/>
          <w:bCs/>
        </w:rPr>
        <w:t>культурного заповедника</w:t>
      </w:r>
      <w:r>
        <w:rPr>
          <w:rFonts w:ascii="Times New Roman" w:hAnsi="Times New Roman" w:cs="Times New Roman"/>
        </w:rPr>
        <w:t xml:space="preserve"> – </w:t>
      </w:r>
      <w:r w:rsidRPr="003A679D">
        <w:rPr>
          <w:rFonts w:ascii="Times New Roman" w:hAnsi="Times New Roman" w:cs="Times New Roman"/>
        </w:rPr>
        <w:t>граница территории, установленная на основании историко</w:t>
      </w:r>
      <w:r>
        <w:rPr>
          <w:rFonts w:ascii="Times New Roman" w:hAnsi="Times New Roman" w:cs="Times New Roman"/>
        </w:rPr>
        <w:t>-</w:t>
      </w:r>
      <w:r w:rsidRPr="003A679D">
        <w:rPr>
          <w:rFonts w:ascii="Times New Roman" w:hAnsi="Times New Roman" w:cs="Times New Roman"/>
        </w:rPr>
        <w:t xml:space="preserve">культурного опорного плана и (или) иных документов, установленных </w:t>
      </w:r>
      <w:hyperlink r:id="rId31" w:history="1">
        <w:r w:rsidRPr="003A679D">
          <w:rPr>
            <w:rFonts w:ascii="Times New Roman" w:hAnsi="Times New Roman" w:cs="Times New Roman"/>
          </w:rPr>
          <w:t>законодательством</w:t>
        </w:r>
      </w:hyperlink>
      <w:r w:rsidRPr="003A679D">
        <w:rPr>
          <w:rFonts w:ascii="Times New Roman" w:hAnsi="Times New Roman" w:cs="Times New Roman"/>
        </w:rPr>
        <w:t xml:space="preserve"> Российской Федерации об охране объектов культурного наследия, на которой расположен выдающийся историко</w:t>
      </w:r>
      <w:r>
        <w:rPr>
          <w:rFonts w:ascii="Times New Roman" w:hAnsi="Times New Roman" w:cs="Times New Roman"/>
        </w:rPr>
        <w:t>-</w:t>
      </w:r>
      <w:r w:rsidRPr="003A679D">
        <w:rPr>
          <w:rFonts w:ascii="Times New Roman" w:hAnsi="Times New Roman" w:cs="Times New Roman"/>
        </w:rPr>
        <w:t>культурный и природный комплекс, нуждающийся в особом режиме содержания.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охранных зон особо охраняемых природных территорий</w:t>
      </w:r>
      <w:r>
        <w:rPr>
          <w:rFonts w:ascii="Times New Roman" w:hAnsi="Times New Roman" w:cs="Times New Roman"/>
        </w:rPr>
        <w:t xml:space="preserve"> – </w:t>
      </w:r>
      <w:r w:rsidRPr="003A679D">
        <w:rPr>
          <w:rFonts w:ascii="Times New Roman" w:hAnsi="Times New Roman" w:cs="Times New Roman"/>
        </w:rPr>
        <w:t>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водоохранных зон</w:t>
      </w:r>
      <w:r>
        <w:rPr>
          <w:rFonts w:ascii="Times New Roman" w:hAnsi="Times New Roman" w:cs="Times New Roman"/>
        </w:rPr>
        <w:t xml:space="preserve"> – </w:t>
      </w:r>
      <w:r w:rsidRPr="003A679D">
        <w:rPr>
          <w:rFonts w:ascii="Times New Roman" w:hAnsi="Times New Roman" w:cs="Times New Roman"/>
        </w:rPr>
        <w:t>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прибрежных зон (полос)</w:t>
      </w:r>
      <w:r>
        <w:rPr>
          <w:rFonts w:ascii="Times New Roman" w:hAnsi="Times New Roman" w:cs="Times New Roman"/>
        </w:rPr>
        <w:t xml:space="preserve"> – </w:t>
      </w:r>
      <w:r w:rsidRPr="003A679D">
        <w:rPr>
          <w:rFonts w:ascii="Times New Roman" w:hAnsi="Times New Roman" w:cs="Times New Roman"/>
        </w:rPr>
        <w:t xml:space="preserve">границы территорий внутри водоохранных зон, на которых в соответствии с </w:t>
      </w:r>
      <w:hyperlink r:id="rId32" w:history="1">
        <w:r w:rsidRPr="003A679D">
          <w:rPr>
            <w:rFonts w:ascii="Times New Roman" w:hAnsi="Times New Roman" w:cs="Times New Roman"/>
          </w:rPr>
          <w:t>Водным кодексом</w:t>
        </w:r>
      </w:hyperlink>
      <w:r w:rsidRPr="003A679D">
        <w:rPr>
          <w:rFonts w:ascii="Times New Roman" w:hAnsi="Times New Roman" w:cs="Times New Roman"/>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зон санитарной охраны источников питьевого водоснабжения</w:t>
      </w:r>
      <w:r>
        <w:rPr>
          <w:rFonts w:ascii="Times New Roman" w:hAnsi="Times New Roman" w:cs="Times New Roman"/>
        </w:rPr>
        <w:t xml:space="preserve"> – </w:t>
      </w:r>
      <w:r w:rsidRPr="003A679D">
        <w:rPr>
          <w:rFonts w:ascii="Times New Roman" w:hAnsi="Times New Roman" w:cs="Times New Roman"/>
        </w:rPr>
        <w:t>границы зон I и II поясов, а также жесткой зоны II пояса:</w:t>
      </w:r>
    </w:p>
    <w:p w:rsidR="008F639F" w:rsidRPr="003A679D" w:rsidRDefault="008F639F" w:rsidP="00861F39">
      <w:pPr>
        <w:pStyle w:val="04"/>
      </w:pPr>
      <w:r w:rsidRPr="003A679D">
        <w:t>границы зоны I пояса санитарной охраны</w:t>
      </w:r>
      <w:r>
        <w:t xml:space="preserve"> – </w:t>
      </w:r>
      <w:r w:rsidRPr="003A679D">
        <w:t>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8F639F" w:rsidRPr="003A679D" w:rsidRDefault="008F639F" w:rsidP="00861F39">
      <w:pPr>
        <w:pStyle w:val="04"/>
      </w:pPr>
      <w:r w:rsidRPr="003A679D">
        <w:t>границы зоны II пояса санитарной охраны</w:t>
      </w:r>
      <w:r>
        <w:t xml:space="preserve"> – </w:t>
      </w:r>
      <w:r w:rsidRPr="003A679D">
        <w:t>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8F639F" w:rsidRPr="003A679D" w:rsidRDefault="008F639F" w:rsidP="00861F39">
      <w:pPr>
        <w:pStyle w:val="04"/>
      </w:pPr>
      <w:r w:rsidRPr="003A679D">
        <w:t>границы жесткой зоны II пояса санитарной охраны</w:t>
      </w:r>
      <w:r>
        <w:t xml:space="preserve"> – </w:t>
      </w:r>
      <w:r w:rsidRPr="003A679D">
        <w:t>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санитарно</w:t>
      </w:r>
      <w:r>
        <w:rPr>
          <w:rFonts w:ascii="Times New Roman" w:hAnsi="Times New Roman" w:cs="Times New Roman"/>
          <w:b/>
          <w:bCs/>
        </w:rPr>
        <w:t>-</w:t>
      </w:r>
      <w:r w:rsidRPr="003A679D">
        <w:rPr>
          <w:rFonts w:ascii="Times New Roman" w:hAnsi="Times New Roman" w:cs="Times New Roman"/>
          <w:b/>
          <w:bCs/>
        </w:rPr>
        <w:t>защитных зон</w:t>
      </w:r>
      <w:r>
        <w:rPr>
          <w:rFonts w:ascii="Times New Roman" w:hAnsi="Times New Roman" w:cs="Times New Roman"/>
        </w:rPr>
        <w:t xml:space="preserve"> – </w:t>
      </w:r>
      <w:r w:rsidRPr="003A679D">
        <w:rPr>
          <w:rFonts w:ascii="Times New Roman" w:hAnsi="Times New Roman" w:cs="Times New Roman"/>
        </w:rPr>
        <w:t>границы территорий, отделяющих промышленные площадки от жилой застройки, рекреационных зон, зон отдыха и курортов. Ширина санитарно</w:t>
      </w:r>
      <w:r>
        <w:rPr>
          <w:rFonts w:ascii="Times New Roman" w:hAnsi="Times New Roman" w:cs="Times New Roman"/>
        </w:rPr>
        <w:t>-</w:t>
      </w:r>
      <w:r w:rsidRPr="003A679D">
        <w:rPr>
          <w:rFonts w:ascii="Times New Roman" w:hAnsi="Times New Roman" w:cs="Times New Roman"/>
        </w:rPr>
        <w:t xml:space="preserve">защитных зон, режим их содержания и использования устанавливаются в соответствии с </w:t>
      </w:r>
      <w:hyperlink r:id="rId33" w:history="1">
        <w:r w:rsidRPr="003A679D">
          <w:rPr>
            <w:rFonts w:ascii="Times New Roman" w:hAnsi="Times New Roman" w:cs="Times New Roman"/>
          </w:rPr>
          <w:t>законодательством</w:t>
        </w:r>
      </w:hyperlink>
      <w:r w:rsidRPr="003A679D">
        <w:rPr>
          <w:rFonts w:ascii="Times New Roman" w:hAnsi="Times New Roman" w:cs="Times New Roman"/>
        </w:rPr>
        <w:t xml:space="preserve"> о санитарно</w:t>
      </w:r>
      <w:r>
        <w:rPr>
          <w:rFonts w:ascii="Times New Roman" w:hAnsi="Times New Roman" w:cs="Times New Roman"/>
        </w:rPr>
        <w:t>-</w:t>
      </w:r>
      <w:r w:rsidRPr="003A679D">
        <w:rPr>
          <w:rFonts w:ascii="Times New Roman" w:hAnsi="Times New Roman" w:cs="Times New Roman"/>
        </w:rPr>
        <w:t>эпидемиологическом благополучии населения.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rPr>
        <w:t>В границах санитарно</w:t>
      </w:r>
      <w:r>
        <w:rPr>
          <w:rFonts w:ascii="Times New Roman" w:hAnsi="Times New Roman" w:cs="Times New Roman"/>
        </w:rPr>
        <w:t>-</w:t>
      </w:r>
      <w:r w:rsidRPr="003A679D">
        <w:rPr>
          <w:rFonts w:ascii="Times New Roman" w:hAnsi="Times New Roman" w:cs="Times New Roman"/>
        </w:rPr>
        <w:t>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Градостроительная емкость (интенсивность использования, застройки) территории</w:t>
      </w:r>
      <w:r>
        <w:rPr>
          <w:rFonts w:ascii="Times New Roman" w:hAnsi="Times New Roman" w:cs="Times New Roman"/>
        </w:rPr>
        <w:t xml:space="preserve"> – </w:t>
      </w:r>
      <w:r w:rsidRPr="003A679D">
        <w:rPr>
          <w:rFonts w:ascii="Times New Roman" w:hAnsi="Times New Roman" w:cs="Times New Roman"/>
        </w:rPr>
        <w:t>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Градостроительный регламент</w:t>
      </w:r>
      <w:r>
        <w:rPr>
          <w:rFonts w:ascii="Times New Roman" w:hAnsi="Times New Roman" w:cs="Times New Roman"/>
        </w:rPr>
        <w:t xml:space="preserve"> – </w:t>
      </w:r>
      <w:r w:rsidRPr="003A679D">
        <w:rPr>
          <w:rFonts w:ascii="Times New Roman" w:hAnsi="Times New Roman" w:cs="Times New Roman"/>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Дорога</w:t>
      </w:r>
      <w:r>
        <w:rPr>
          <w:rFonts w:ascii="Times New Roman" w:hAnsi="Times New Roman" w:cs="Times New Roman"/>
        </w:rPr>
        <w:t xml:space="preserve"> – </w:t>
      </w:r>
      <w:r w:rsidRPr="003A679D">
        <w:rPr>
          <w:rFonts w:ascii="Times New Roman" w:hAnsi="Times New Roman" w:cs="Times New Roman"/>
        </w:rPr>
        <w:t>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Жилой район</w:t>
      </w:r>
      <w:r>
        <w:rPr>
          <w:rFonts w:ascii="Times New Roman" w:hAnsi="Times New Roman" w:cs="Times New Roman"/>
        </w:rPr>
        <w:t xml:space="preserve"> – </w:t>
      </w:r>
      <w:r w:rsidRPr="003A679D">
        <w:rPr>
          <w:rFonts w:ascii="Times New Roman" w:hAnsi="Times New Roman" w:cs="Times New Roman"/>
        </w:rPr>
        <w:t>структурный элемент селитебной территории.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Земельный участок</w:t>
      </w:r>
      <w:r>
        <w:rPr>
          <w:rFonts w:ascii="Times New Roman" w:hAnsi="Times New Roman" w:cs="Times New Roman"/>
        </w:rPr>
        <w:t xml:space="preserve"> – </w:t>
      </w:r>
      <w:r w:rsidRPr="003A679D">
        <w:rPr>
          <w:rFonts w:ascii="Times New Roman" w:hAnsi="Times New Roman" w:cs="Times New Roman"/>
        </w:rPr>
        <w:t>часть земной поверхности, границы которой определены в соответствии с федеральными законами.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Зоны с особыми условиями использования территорий</w:t>
      </w:r>
      <w:r>
        <w:rPr>
          <w:rFonts w:ascii="Times New Roman" w:hAnsi="Times New Roman" w:cs="Times New Roman"/>
        </w:rPr>
        <w:t xml:space="preserve"> – </w:t>
      </w:r>
      <w:r w:rsidRPr="003A679D">
        <w:rPr>
          <w:rFonts w:ascii="Times New Roman" w:hAnsi="Times New Roman" w:cs="Times New Roman"/>
        </w:rPr>
        <w:t>охранные, санитарно</w:t>
      </w:r>
      <w:r>
        <w:rPr>
          <w:rFonts w:ascii="Times New Roman" w:hAnsi="Times New Roman" w:cs="Times New Roman"/>
        </w:rPr>
        <w:t>-</w:t>
      </w:r>
      <w:r w:rsidRPr="003A679D">
        <w:rPr>
          <w:rFonts w:ascii="Times New Roman" w:hAnsi="Times New Roman" w:cs="Times New Roman"/>
        </w:rPr>
        <w:t>защитные зоны, зоны охраны объектов культурного наследия (памятников истории и культуры) народов Российской Федерации (далее</w:t>
      </w:r>
      <w:r>
        <w:rPr>
          <w:rFonts w:ascii="Times New Roman" w:hAnsi="Times New Roman" w:cs="Times New Roman"/>
        </w:rPr>
        <w:t xml:space="preserve"> – </w:t>
      </w:r>
      <w:r w:rsidRPr="003A679D">
        <w:rPr>
          <w:rFonts w:ascii="Times New Roman" w:hAnsi="Times New Roman" w:cs="Times New Roman"/>
        </w:rPr>
        <w:t>объекты культурного наследия), водоохранные зоны, зоны санитарной охраны источников питьевого и хозяйственно</w:t>
      </w:r>
      <w:r>
        <w:rPr>
          <w:rFonts w:ascii="Times New Roman" w:hAnsi="Times New Roman" w:cs="Times New Roman"/>
        </w:rPr>
        <w:t>-</w:t>
      </w:r>
      <w:r w:rsidRPr="003A679D">
        <w:rPr>
          <w:rFonts w:ascii="Times New Roman" w:hAnsi="Times New Roman" w:cs="Times New Roman"/>
        </w:rPr>
        <w:t>бытового водоснабжения, зоны охраняемых объектов, иные зоны, устанавливаемые в соответствии с законодательством Российской Федерации.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Инженерные изыскания</w:t>
      </w:r>
      <w:r>
        <w:rPr>
          <w:rFonts w:ascii="Times New Roman" w:hAnsi="Times New Roman" w:cs="Times New Roman"/>
        </w:rPr>
        <w:t xml:space="preserve"> – </w:t>
      </w:r>
      <w:r w:rsidRPr="003A679D">
        <w:rPr>
          <w:rFonts w:ascii="Times New Roman" w:hAnsi="Times New Roman" w:cs="Times New Roman"/>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w:t>
      </w:r>
      <w:r>
        <w:rPr>
          <w:rFonts w:ascii="Times New Roman" w:hAnsi="Times New Roman" w:cs="Times New Roman"/>
        </w:rPr>
        <w:t>-</w:t>
      </w:r>
      <w:r w:rsidRPr="003A679D">
        <w:rPr>
          <w:rFonts w:ascii="Times New Roman" w:hAnsi="Times New Roman" w:cs="Times New Roman"/>
        </w:rPr>
        <w:t>строительного проектирования.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Историческое поселение</w:t>
      </w:r>
      <w:r>
        <w:rPr>
          <w:rFonts w:ascii="Times New Roman" w:hAnsi="Times New Roman" w:cs="Times New Roman"/>
        </w:rPr>
        <w:t xml:space="preserve"> – </w:t>
      </w:r>
      <w:r w:rsidRPr="003A679D">
        <w:rPr>
          <w:rFonts w:ascii="Times New Roman" w:hAnsi="Times New Roman" w:cs="Times New Roman"/>
        </w:rPr>
        <w:t>включенные в перечень исторических поселений федерального значения или в перечень исторических поселений регионального (краевого)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Красные линии</w:t>
      </w:r>
      <w:r>
        <w:rPr>
          <w:rFonts w:ascii="Times New Roman" w:hAnsi="Times New Roman" w:cs="Times New Roman"/>
        </w:rPr>
        <w:t xml:space="preserve"> – </w:t>
      </w:r>
      <w:r w:rsidRPr="003A679D">
        <w:rPr>
          <w:rFonts w:ascii="Times New Roman" w:hAnsi="Times New Roman" w:cs="Times New Roman"/>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w:t>
      </w:r>
      <w:r>
        <w:rPr>
          <w:rFonts w:ascii="Times New Roman" w:hAnsi="Times New Roman" w:cs="Times New Roman"/>
        </w:rPr>
        <w:t>-</w:t>
      </w:r>
      <w:r w:rsidRPr="003A679D">
        <w:rPr>
          <w:rFonts w:ascii="Times New Roman" w:hAnsi="Times New Roman" w:cs="Times New Roman"/>
        </w:rPr>
        <w:t>кабельные сооружения), трубопроводы, автомобильные дороги, железнодорожные линии и другие подобные сооружения (далее</w:t>
      </w:r>
      <w:r w:rsidR="00861F39">
        <w:rPr>
          <w:rFonts w:ascii="Times New Roman" w:hAnsi="Times New Roman" w:cs="Times New Roman"/>
        </w:rPr>
        <w:t xml:space="preserve"> «</w:t>
      </w:r>
      <w:r w:rsidRPr="003A679D">
        <w:rPr>
          <w:rFonts w:ascii="Times New Roman" w:hAnsi="Times New Roman" w:cs="Times New Roman"/>
        </w:rPr>
        <w:t>линейные объекты</w:t>
      </w:r>
      <w:r w:rsidR="00861F39">
        <w:rPr>
          <w:rFonts w:ascii="Times New Roman" w:hAnsi="Times New Roman" w:cs="Times New Roman"/>
        </w:rPr>
        <w:t>»</w:t>
      </w:r>
      <w:r w:rsidRPr="003A679D">
        <w:rPr>
          <w:rFonts w:ascii="Times New Roman" w:hAnsi="Times New Roman" w:cs="Times New Roman"/>
        </w:rPr>
        <w:t>).</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Линии застройки</w:t>
      </w:r>
      <w:r>
        <w:rPr>
          <w:rFonts w:ascii="Times New Roman" w:hAnsi="Times New Roman" w:cs="Times New Roman"/>
        </w:rPr>
        <w:t xml:space="preserve"> – </w:t>
      </w:r>
      <w:r w:rsidRPr="003A679D">
        <w:rPr>
          <w:rFonts w:ascii="Times New Roman" w:hAnsi="Times New Roman" w:cs="Times New Roman"/>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Маломобильные граждане</w:t>
      </w:r>
      <w:r>
        <w:rPr>
          <w:rFonts w:ascii="Times New Roman" w:hAnsi="Times New Roman" w:cs="Times New Roman"/>
        </w:rPr>
        <w:t xml:space="preserve"> – </w:t>
      </w:r>
      <w:r w:rsidRPr="003A679D">
        <w:rPr>
          <w:rFonts w:ascii="Times New Roman" w:hAnsi="Times New Roman" w:cs="Times New Roman"/>
        </w:rPr>
        <w:t>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w:t>
      </w:r>
      <w:r>
        <w:rPr>
          <w:rFonts w:ascii="Times New Roman" w:hAnsi="Times New Roman" w:cs="Times New Roman"/>
        </w:rPr>
        <w:t xml:space="preserve"> – </w:t>
      </w:r>
      <w:r w:rsidRPr="003A679D">
        <w:rPr>
          <w:rFonts w:ascii="Times New Roman" w:hAnsi="Times New Roman" w:cs="Times New Roman"/>
        </w:rPr>
        <w:t>проводников.</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Муниципальное образование</w:t>
      </w:r>
      <w:r>
        <w:rPr>
          <w:rFonts w:ascii="Times New Roman" w:hAnsi="Times New Roman" w:cs="Times New Roman"/>
        </w:rPr>
        <w:t xml:space="preserve"> – </w:t>
      </w:r>
      <w:r w:rsidRPr="003A679D">
        <w:rPr>
          <w:rFonts w:ascii="Times New Roman" w:hAnsi="Times New Roman" w:cs="Times New Roman"/>
        </w:rPr>
        <w:t>городское или сельское поселение, муниципальный район, городской округ, городской округ с внутригородским делением, внутригородской район.</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Надземная автостоянка закрытого типа</w:t>
      </w:r>
      <w:r>
        <w:rPr>
          <w:rFonts w:ascii="Times New Roman" w:hAnsi="Times New Roman" w:cs="Times New Roman"/>
        </w:rPr>
        <w:t xml:space="preserve"> – </w:t>
      </w:r>
      <w:r w:rsidRPr="003A679D">
        <w:rPr>
          <w:rFonts w:ascii="Times New Roman" w:hAnsi="Times New Roman" w:cs="Times New Roman"/>
        </w:rPr>
        <w:t>автостоянка с наружными стеновыми ограждениями (гаражи, гаражи</w:t>
      </w:r>
      <w:r>
        <w:rPr>
          <w:rFonts w:ascii="Times New Roman" w:hAnsi="Times New Roman" w:cs="Times New Roman"/>
        </w:rPr>
        <w:t>-</w:t>
      </w:r>
      <w:r w:rsidRPr="003A679D">
        <w:rPr>
          <w:rFonts w:ascii="Times New Roman" w:hAnsi="Times New Roman" w:cs="Times New Roman"/>
        </w:rPr>
        <w:t>стоянки, гаражные комплексы).</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Населенный пункт</w:t>
      </w:r>
      <w:r>
        <w:rPr>
          <w:rFonts w:ascii="Times New Roman" w:hAnsi="Times New Roman" w:cs="Times New Roman"/>
        </w:rPr>
        <w:t xml:space="preserve"> – </w:t>
      </w:r>
      <w:r w:rsidRPr="003A679D">
        <w:rPr>
          <w:rFonts w:ascii="Times New Roman" w:hAnsi="Times New Roman" w:cs="Times New Roman"/>
        </w:rPr>
        <w:t>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Обязательные нормативные требования</w:t>
      </w:r>
      <w:r>
        <w:rPr>
          <w:rFonts w:ascii="Times New Roman" w:hAnsi="Times New Roman" w:cs="Times New Roman"/>
        </w:rPr>
        <w:t xml:space="preserve"> – </w:t>
      </w:r>
      <w:r w:rsidRPr="003A679D">
        <w:rPr>
          <w:rFonts w:ascii="Times New Roman" w:hAnsi="Times New Roman" w:cs="Times New Roman"/>
        </w:rPr>
        <w:t>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861F39" w:rsidRPr="002415F8" w:rsidRDefault="008F639F" w:rsidP="00861F39">
      <w:pPr>
        <w:suppressAutoHyphens/>
        <w:ind w:firstLine="720"/>
        <w:jc w:val="both"/>
        <w:rPr>
          <w:rFonts w:ascii="Times New Roman" w:hAnsi="Times New Roman" w:cs="Times New Roman"/>
        </w:rPr>
      </w:pPr>
      <w:r w:rsidRPr="003A679D">
        <w:rPr>
          <w:rFonts w:ascii="Times New Roman" w:hAnsi="Times New Roman" w:cs="Times New Roman"/>
          <w:b/>
          <w:bCs/>
        </w:rPr>
        <w:t>Озелененная территория</w:t>
      </w:r>
      <w:r>
        <w:rPr>
          <w:rFonts w:ascii="Times New Roman" w:hAnsi="Times New Roman" w:cs="Times New Roman"/>
        </w:rPr>
        <w:t xml:space="preserve"> – </w:t>
      </w:r>
      <w:r w:rsidR="00861F39" w:rsidRPr="002415F8">
        <w:rPr>
          <w:rFonts w:ascii="Times New Roman" w:hAnsi="Times New Roman" w:cs="Times New Roman"/>
        </w:rPr>
        <w:t>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w:t>
      </w:r>
      <w:r w:rsidR="00861F39">
        <w:rPr>
          <w:rFonts w:ascii="Times New Roman" w:hAnsi="Times New Roman" w:cs="Times New Roman"/>
        </w:rPr>
        <w:t>ах которой не менее 70%</w:t>
      </w:r>
      <w:r w:rsidR="00861F39" w:rsidRPr="002415F8">
        <w:rPr>
          <w:rFonts w:ascii="Times New Roman" w:hAnsi="Times New Roman" w:cs="Times New Roman"/>
        </w:rPr>
        <w:t xml:space="preserve"> поверхности занято растительным покровом.</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Микрорайон (квартал)</w:t>
      </w:r>
      <w:r>
        <w:rPr>
          <w:rFonts w:ascii="Times New Roman" w:hAnsi="Times New Roman" w:cs="Times New Roman"/>
        </w:rPr>
        <w:t xml:space="preserve"> – </w:t>
      </w:r>
      <w:r w:rsidRPr="003A679D">
        <w:rPr>
          <w:rFonts w:ascii="Times New Roman" w:hAnsi="Times New Roman" w:cs="Times New Roman"/>
        </w:rPr>
        <w:t>структурный элемент жилой застройки.</w:t>
      </w:r>
    </w:p>
    <w:p w:rsidR="00861F39" w:rsidRDefault="008F639F" w:rsidP="008F639F">
      <w:pPr>
        <w:suppressAutoHyphens/>
        <w:ind w:firstLine="720"/>
        <w:jc w:val="both"/>
        <w:rPr>
          <w:rFonts w:ascii="Times New Roman" w:hAnsi="Times New Roman" w:cs="Times New Roman"/>
          <w:b/>
          <w:bCs/>
        </w:rPr>
      </w:pPr>
      <w:r w:rsidRPr="003A679D">
        <w:rPr>
          <w:rFonts w:ascii="Times New Roman" w:hAnsi="Times New Roman" w:cs="Times New Roman"/>
          <w:b/>
          <w:bCs/>
        </w:rPr>
        <w:t>Отступ застройки</w:t>
      </w:r>
      <w:r>
        <w:rPr>
          <w:rFonts w:ascii="Times New Roman" w:hAnsi="Times New Roman" w:cs="Times New Roman"/>
        </w:rPr>
        <w:t xml:space="preserve"> – </w:t>
      </w:r>
      <w:r w:rsidRPr="003A679D">
        <w:rPr>
          <w:rFonts w:ascii="Times New Roman" w:hAnsi="Times New Roman" w:cs="Times New Roman"/>
        </w:rPr>
        <w:t>расстояние между красной линией или границей земельного участка и стеной здания, строения, сооружения</w:t>
      </w:r>
      <w:r w:rsidR="00861F39">
        <w:rPr>
          <w:rFonts w:ascii="Times New Roman" w:hAnsi="Times New Roman" w:cs="Times New Roman"/>
        </w:rPr>
        <w:t>.</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Охранная зона объекта культурного наследия</w:t>
      </w:r>
      <w:r>
        <w:rPr>
          <w:rFonts w:ascii="Times New Roman" w:hAnsi="Times New Roman" w:cs="Times New Roman"/>
        </w:rPr>
        <w:t xml:space="preserve"> – </w:t>
      </w:r>
      <w:r w:rsidRPr="003A679D">
        <w:rPr>
          <w:rFonts w:ascii="Times New Roman" w:hAnsi="Times New Roman" w:cs="Times New Roman"/>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w:t>
      </w:r>
      <w:r>
        <w:rPr>
          <w:rFonts w:ascii="Times New Roman" w:hAnsi="Times New Roman" w:cs="Times New Roman"/>
        </w:rPr>
        <w:t>-</w:t>
      </w:r>
      <w:r w:rsidRPr="003A679D">
        <w:rPr>
          <w:rFonts w:ascii="Times New Roman" w:hAnsi="Times New Roman" w:cs="Times New Roman"/>
        </w:rPr>
        <w:t>градостроительной или природной среды объекта культурного наследия.</w:t>
      </w:r>
    </w:p>
    <w:p w:rsidR="008F639F"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Пандус</w:t>
      </w:r>
      <w:r>
        <w:rPr>
          <w:rFonts w:ascii="Times New Roman" w:hAnsi="Times New Roman" w:cs="Times New Roman"/>
        </w:rPr>
        <w:t xml:space="preserve"> – </w:t>
      </w:r>
      <w:r w:rsidRPr="003A679D">
        <w:rPr>
          <w:rFonts w:ascii="Times New Roman" w:hAnsi="Times New Roman" w:cs="Times New Roman"/>
        </w:rPr>
        <w:t>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w:t>
      </w:r>
      <w:r>
        <w:rPr>
          <w:rFonts w:ascii="Times New Roman" w:hAnsi="Times New Roman" w:cs="Times New Roman"/>
        </w:rPr>
        <w:t>-</w:t>
      </w:r>
      <w:r w:rsidRPr="003A679D">
        <w:rPr>
          <w:rFonts w:ascii="Times New Roman" w:hAnsi="Times New Roman" w:cs="Times New Roman"/>
        </w:rPr>
        <w:t>коляске.</w:t>
      </w:r>
    </w:p>
    <w:p w:rsidR="008F639F" w:rsidRPr="008C4D66" w:rsidRDefault="008F639F" w:rsidP="008F639F">
      <w:pPr>
        <w:suppressAutoHyphens/>
        <w:ind w:firstLine="720"/>
        <w:jc w:val="both"/>
        <w:rPr>
          <w:rFonts w:ascii="Times New Roman" w:hAnsi="Times New Roman" w:cs="Times New Roman"/>
          <w:sz w:val="36"/>
        </w:rPr>
      </w:pPr>
      <w:r w:rsidRPr="008C4D66">
        <w:rPr>
          <w:rFonts w:ascii="Times New Roman" w:hAnsi="Times New Roman" w:cs="Times New Roman"/>
          <w:b/>
          <w:szCs w:val="18"/>
          <w:shd w:val="clear" w:color="auto" w:fill="FFFFFF"/>
        </w:rPr>
        <w:t>Периметральная застройка</w:t>
      </w:r>
      <w:r w:rsidRPr="008C4D66">
        <w:rPr>
          <w:rFonts w:ascii="Times New Roman" w:hAnsi="Times New Roman" w:cs="Times New Roman"/>
          <w:szCs w:val="18"/>
          <w:shd w:val="clear" w:color="auto" w:fill="FFFFFF"/>
        </w:rPr>
        <w:t xml:space="preserve"> </w:t>
      </w:r>
      <w:r>
        <w:rPr>
          <w:rFonts w:ascii="Times New Roman" w:hAnsi="Times New Roman" w:cs="Times New Roman"/>
          <w:szCs w:val="18"/>
          <w:shd w:val="clear" w:color="auto" w:fill="FFFFFF"/>
        </w:rPr>
        <w:t xml:space="preserve"> – </w:t>
      </w:r>
      <w:r w:rsidRPr="008C4D66">
        <w:rPr>
          <w:rFonts w:ascii="Times New Roman" w:hAnsi="Times New Roman" w:cs="Times New Roman"/>
          <w:szCs w:val="18"/>
          <w:shd w:val="clear" w:color="auto" w:fill="FFFFFF"/>
        </w:rPr>
        <w:t>характеризуется расположением зданий вдоль красных линий по всему периметру границ межмагистральной территории. Периметральная застройка может быть сплошная и с разрывами. В основном она применялась для застройки жилых кварталов. В настоящее время периметральную застройку применяют крайне редко.</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Пешеходная зона</w:t>
      </w:r>
      <w:r>
        <w:rPr>
          <w:rFonts w:ascii="Times New Roman" w:hAnsi="Times New Roman" w:cs="Times New Roman"/>
        </w:rPr>
        <w:t xml:space="preserve"> – </w:t>
      </w:r>
      <w:r w:rsidRPr="003A679D">
        <w:rPr>
          <w:rFonts w:ascii="Times New Roman" w:hAnsi="Times New Roman" w:cs="Times New Roman"/>
        </w:rPr>
        <w:t>территория, предназначенная для передвижения пешеходов.</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Плотность застройки</w:t>
      </w:r>
      <w:r>
        <w:rPr>
          <w:rFonts w:ascii="Times New Roman" w:hAnsi="Times New Roman" w:cs="Times New Roman"/>
        </w:rPr>
        <w:t xml:space="preserve"> – </w:t>
      </w:r>
      <w:r w:rsidRPr="003A679D">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00861F39">
        <w:rPr>
          <w:rFonts w:ascii="Times New Roman" w:hAnsi="Times New Roman" w:cs="Times New Roman"/>
          <w:vertAlign w:val="superscript"/>
        </w:rPr>
        <w:t>2</w:t>
      </w:r>
      <w:r w:rsidRPr="003A679D">
        <w:rPr>
          <w:rFonts w:ascii="Times New Roman" w:hAnsi="Times New Roman" w:cs="Times New Roman"/>
        </w:rPr>
        <w:t>/га).</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Правила землепользования и застройки</w:t>
      </w:r>
      <w:r>
        <w:rPr>
          <w:rFonts w:ascii="Times New Roman" w:hAnsi="Times New Roman" w:cs="Times New Roman"/>
        </w:rPr>
        <w:t xml:space="preserve"> – </w:t>
      </w:r>
      <w:r w:rsidRPr="003A679D">
        <w:rPr>
          <w:rFonts w:ascii="Times New Roman" w:hAnsi="Times New Roman" w:cs="Times New Roman"/>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Пригородные зоны</w:t>
      </w:r>
      <w:r>
        <w:rPr>
          <w:rFonts w:ascii="Times New Roman" w:hAnsi="Times New Roman" w:cs="Times New Roman"/>
        </w:rPr>
        <w:t xml:space="preserve"> – </w:t>
      </w:r>
      <w:r w:rsidRPr="003A679D">
        <w:rPr>
          <w:rFonts w:ascii="Times New Roman" w:hAnsi="Times New Roman" w:cs="Times New Roman"/>
        </w:rPr>
        <w:t>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Рекомендуемые нормативные требования</w:t>
      </w:r>
      <w:r>
        <w:rPr>
          <w:rFonts w:ascii="Times New Roman" w:hAnsi="Times New Roman" w:cs="Times New Roman"/>
        </w:rPr>
        <w:t xml:space="preserve"> – </w:t>
      </w:r>
      <w:r w:rsidRPr="003A679D">
        <w:rPr>
          <w:rFonts w:ascii="Times New Roman" w:hAnsi="Times New Roman" w:cs="Times New Roman"/>
        </w:rPr>
        <w:t>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Реконструкция объектов капитального строительства (за исключением линейных объектов)</w:t>
      </w:r>
      <w:r>
        <w:rPr>
          <w:rFonts w:ascii="Times New Roman" w:hAnsi="Times New Roman" w:cs="Times New Roman"/>
        </w:rPr>
        <w:t xml:space="preserve"> – </w:t>
      </w:r>
      <w:r w:rsidRPr="003A679D">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Реконструкция линейных объектов</w:t>
      </w:r>
      <w:r>
        <w:rPr>
          <w:rFonts w:ascii="Times New Roman" w:hAnsi="Times New Roman" w:cs="Times New Roman"/>
        </w:rPr>
        <w:t xml:space="preserve"> – </w:t>
      </w:r>
      <w:r w:rsidRPr="003A679D">
        <w:rPr>
          <w:rFonts w:ascii="Times New Roman" w:hAnsi="Times New Roman" w:cs="Times New Roman"/>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F639F" w:rsidRPr="008B668F" w:rsidRDefault="008F639F" w:rsidP="008F639F">
      <w:pPr>
        <w:suppressAutoHyphens/>
        <w:ind w:firstLine="720"/>
        <w:jc w:val="both"/>
        <w:rPr>
          <w:rFonts w:ascii="Times New Roman" w:hAnsi="Times New Roman" w:cs="Times New Roman"/>
          <w:b/>
          <w:bCs/>
          <w:sz w:val="32"/>
        </w:rPr>
      </w:pPr>
      <w:r w:rsidRPr="0090587B">
        <w:rPr>
          <w:rFonts w:ascii="Times New Roman" w:hAnsi="Times New Roman" w:cs="Times New Roman"/>
          <w:b/>
          <w:bCs/>
          <w:spacing w:val="2"/>
          <w:szCs w:val="21"/>
          <w:shd w:val="clear" w:color="auto" w:fill="FFFFFF"/>
        </w:rPr>
        <w:t>Селитебная территория</w:t>
      </w:r>
      <w:r w:rsidR="0090587B">
        <w:rPr>
          <w:rFonts w:ascii="Times New Roman" w:hAnsi="Times New Roman" w:cs="Times New Roman"/>
          <w:bCs/>
          <w:spacing w:val="2"/>
          <w:szCs w:val="21"/>
          <w:shd w:val="clear" w:color="auto" w:fill="FFFFFF"/>
        </w:rPr>
        <w:t xml:space="preserve"> – </w:t>
      </w:r>
      <w:r>
        <w:rPr>
          <w:rFonts w:ascii="Times New Roman" w:hAnsi="Times New Roman" w:cs="Times New Roman"/>
          <w:spacing w:val="2"/>
          <w:szCs w:val="21"/>
          <w:shd w:val="clear" w:color="auto" w:fill="FFFFFF"/>
        </w:rPr>
        <w:t xml:space="preserve">предназначена </w:t>
      </w:r>
      <w:r w:rsidRPr="008B668F">
        <w:rPr>
          <w:rFonts w:ascii="Times New Roman" w:hAnsi="Times New Roman" w:cs="Times New Roman"/>
          <w:spacing w:val="2"/>
          <w:szCs w:val="21"/>
          <w:shd w:val="clear" w:color="auto" w:fill="FFFFFF"/>
        </w:rPr>
        <w:t>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r w:rsidRPr="008B668F">
        <w:rPr>
          <w:rFonts w:ascii="Times New Roman" w:hAnsi="Times New Roman" w:cs="Times New Roman"/>
          <w:b/>
          <w:bCs/>
          <w:sz w:val="32"/>
        </w:rPr>
        <w:t xml:space="preserve"> </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Стоянка для автомобилей (автостоянка)</w:t>
      </w:r>
      <w:r>
        <w:rPr>
          <w:rFonts w:ascii="Times New Roman" w:hAnsi="Times New Roman" w:cs="Times New Roman"/>
        </w:rPr>
        <w:t xml:space="preserve"> – </w:t>
      </w:r>
      <w:r w:rsidRPr="003A679D">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Строительство</w:t>
      </w:r>
      <w:r>
        <w:rPr>
          <w:rFonts w:ascii="Times New Roman" w:hAnsi="Times New Roman" w:cs="Times New Roman"/>
        </w:rPr>
        <w:t xml:space="preserve"> – </w:t>
      </w:r>
      <w:r w:rsidRPr="003A679D">
        <w:rPr>
          <w:rFonts w:ascii="Times New Roman" w:hAnsi="Times New Roman" w:cs="Times New Roman"/>
        </w:rPr>
        <w:t>создание зданий, строений, сооружений (в том числе на месте сносимых объектов капитального строительства).</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Структурный элемент планировочной структуры</w:t>
      </w:r>
      <w:r>
        <w:rPr>
          <w:rFonts w:ascii="Times New Roman" w:hAnsi="Times New Roman" w:cs="Times New Roman"/>
        </w:rPr>
        <w:t xml:space="preserve"> – </w:t>
      </w:r>
      <w:r w:rsidRPr="003A679D">
        <w:rPr>
          <w:rFonts w:ascii="Times New Roman" w:hAnsi="Times New Roman" w:cs="Times New Roman"/>
        </w:rPr>
        <w:t>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w:t>
      </w:r>
      <w:r>
        <w:rPr>
          <w:rFonts w:ascii="Times New Roman" w:hAnsi="Times New Roman" w:cs="Times New Roman"/>
        </w:rPr>
        <w:t>-</w:t>
      </w:r>
      <w:r w:rsidRPr="003A679D">
        <w:rPr>
          <w:rFonts w:ascii="Times New Roman" w:hAnsi="Times New Roman" w:cs="Times New Roman"/>
        </w:rPr>
        <w:t>гарантированных условий жизнедеятельности в зависимости от функционального назначения территорий.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Суммарная поэтажная площадь</w:t>
      </w:r>
      <w:r>
        <w:rPr>
          <w:rFonts w:ascii="Times New Roman" w:hAnsi="Times New Roman" w:cs="Times New Roman"/>
        </w:rPr>
        <w:t xml:space="preserve"> – </w:t>
      </w:r>
      <w:r w:rsidRPr="003A679D">
        <w:rPr>
          <w:rFonts w:ascii="Times New Roman" w:hAnsi="Times New Roman" w:cs="Times New Roman"/>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Территории общего пользования</w:t>
      </w:r>
      <w:r>
        <w:rPr>
          <w:rFonts w:ascii="Times New Roman" w:hAnsi="Times New Roman" w:cs="Times New Roman"/>
        </w:rPr>
        <w:t xml:space="preserve"> – </w:t>
      </w:r>
      <w:r w:rsidRPr="003A679D">
        <w:rPr>
          <w:rFonts w:ascii="Times New Roman" w:hAnsi="Times New Roman" w:cs="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Территориальное планирование</w:t>
      </w:r>
      <w:r>
        <w:rPr>
          <w:rFonts w:ascii="Times New Roman" w:hAnsi="Times New Roman" w:cs="Times New Roman"/>
        </w:rPr>
        <w:t xml:space="preserve"> – </w:t>
      </w:r>
      <w:r w:rsidRPr="003A679D">
        <w:rPr>
          <w:rFonts w:ascii="Times New Roman" w:hAnsi="Times New Roman" w:cs="Times New Roman"/>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(краевого) значения, объектов местного значения.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Территориальные зоны</w:t>
      </w:r>
      <w:r>
        <w:rPr>
          <w:rFonts w:ascii="Times New Roman" w:hAnsi="Times New Roman" w:cs="Times New Roman"/>
        </w:rPr>
        <w:t xml:space="preserve"> – </w:t>
      </w:r>
      <w:r w:rsidRPr="003A679D">
        <w:rPr>
          <w:rFonts w:ascii="Times New Roman" w:hAnsi="Times New Roman" w:cs="Times New Roman"/>
        </w:rPr>
        <w:t>зоны, для которых в правилах землепользования и застройки определены границы и установлены градостроительные регламенты.</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Улица</w:t>
      </w:r>
      <w:r>
        <w:rPr>
          <w:rFonts w:ascii="Times New Roman" w:hAnsi="Times New Roman" w:cs="Times New Roman"/>
        </w:rPr>
        <w:t xml:space="preserve"> – </w:t>
      </w:r>
      <w:r w:rsidRPr="003A679D">
        <w:rPr>
          <w:rFonts w:ascii="Times New Roman" w:hAnsi="Times New Roman" w:cs="Times New Roma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Pr>
          <w:rFonts w:ascii="Times New Roman" w:hAnsi="Times New Roman" w:cs="Times New Roman"/>
        </w:rPr>
        <w:t>-</w:t>
      </w:r>
      <w:r w:rsidRPr="003A679D">
        <w:rPr>
          <w:rFonts w:ascii="Times New Roman" w:hAnsi="Times New Roman" w:cs="Times New Roman"/>
        </w:rPr>
        <w:t>производственных, промышленных и коммунально</w:t>
      </w:r>
      <w:r>
        <w:rPr>
          <w:rFonts w:ascii="Times New Roman" w:hAnsi="Times New Roman" w:cs="Times New Roman"/>
        </w:rPr>
        <w:t>-</w:t>
      </w:r>
      <w:r w:rsidRPr="003A679D">
        <w:rPr>
          <w:rFonts w:ascii="Times New Roman" w:hAnsi="Times New Roman" w:cs="Times New Roman"/>
        </w:rPr>
        <w:t>складских зонах (районах).</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Устойчивое развитие территорий</w:t>
      </w:r>
      <w:r>
        <w:rPr>
          <w:rFonts w:ascii="Times New Roman" w:hAnsi="Times New Roman" w:cs="Times New Roman"/>
        </w:rPr>
        <w:t xml:space="preserve"> – </w:t>
      </w:r>
      <w:r w:rsidRPr="003A679D">
        <w:rPr>
          <w:rFonts w:ascii="Times New Roman" w:hAnsi="Times New Roman" w:cs="Times New Roman"/>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Функциональное зонирование</w:t>
      </w:r>
      <w:r w:rsidRPr="003A679D">
        <w:rPr>
          <w:rFonts w:ascii="Times New Roman" w:hAnsi="Times New Roman" w:cs="Times New Roman"/>
        </w:rPr>
        <w:t xml:space="preserve"> </w:t>
      </w:r>
      <w:r w:rsidRPr="0090587B">
        <w:rPr>
          <w:rFonts w:ascii="Times New Roman" w:hAnsi="Times New Roman" w:cs="Times New Roman"/>
          <w:b/>
        </w:rPr>
        <w:t>территории</w:t>
      </w:r>
      <w:r>
        <w:rPr>
          <w:rFonts w:ascii="Times New Roman" w:hAnsi="Times New Roman" w:cs="Times New Roman"/>
        </w:rPr>
        <w:t xml:space="preserve"> – </w:t>
      </w:r>
      <w:r w:rsidRPr="003A679D">
        <w:rPr>
          <w:rFonts w:ascii="Times New Roman" w:hAnsi="Times New Roman" w:cs="Times New Roman"/>
        </w:rPr>
        <w:t>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Функциональные зоны</w:t>
      </w:r>
      <w:r>
        <w:rPr>
          <w:rFonts w:ascii="Times New Roman" w:hAnsi="Times New Roman" w:cs="Times New Roman"/>
        </w:rPr>
        <w:t xml:space="preserve"> – </w:t>
      </w:r>
      <w:r w:rsidRPr="003A679D">
        <w:rPr>
          <w:rFonts w:ascii="Times New Roman" w:hAnsi="Times New Roman" w:cs="Times New Roman"/>
        </w:rPr>
        <w:t>зоны, для которых документами территориального планирования определены границы и функциональное назначение.</w:t>
      </w:r>
    </w:p>
    <w:p w:rsidR="000B205B" w:rsidRDefault="000B205B" w:rsidP="006F7BA6">
      <w:pPr>
        <w:pStyle w:val="01"/>
      </w:pPr>
    </w:p>
    <w:p w:rsidR="00AB6DBE" w:rsidRDefault="00AB6DBE" w:rsidP="00C164B3">
      <w:pPr>
        <w:pStyle w:val="01"/>
      </w:pPr>
    </w:p>
    <w:p w:rsidR="0091218D" w:rsidRDefault="0091218D"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F94BDC" w:rsidRDefault="00F94BDC" w:rsidP="00C164B3">
      <w:pPr>
        <w:pStyle w:val="01"/>
      </w:pPr>
    </w:p>
    <w:p w:rsidR="0091218D" w:rsidRDefault="0091218D" w:rsidP="00C164B3">
      <w:pPr>
        <w:pStyle w:val="01"/>
      </w:pPr>
    </w:p>
    <w:p w:rsidR="00FD1345" w:rsidRPr="006F7BA6" w:rsidRDefault="00AB6DBE" w:rsidP="00922783">
      <w:pPr>
        <w:pStyle w:val="02"/>
        <w:rPr>
          <w:lang w:val="ru-RU"/>
        </w:rPr>
      </w:pPr>
      <w:bookmarkStart w:id="254" w:name="_Toc477434994"/>
      <w:r w:rsidRPr="006F7BA6">
        <w:rPr>
          <w:lang w:val="ru-RU"/>
        </w:rPr>
        <w:t>Приложения</w:t>
      </w:r>
      <w:bookmarkEnd w:id="254"/>
    </w:p>
    <w:p w:rsidR="0090587B" w:rsidRDefault="0090587B" w:rsidP="0090587B">
      <w:pPr>
        <w:pStyle w:val="14"/>
      </w:pPr>
      <w:bookmarkStart w:id="255" w:name="_Toc477434995"/>
      <w:r>
        <w:t>Приложение 1</w:t>
      </w:r>
      <w:bookmarkEnd w:id="255"/>
    </w:p>
    <w:p w:rsidR="008C152F" w:rsidRPr="003A679D" w:rsidRDefault="008C152F" w:rsidP="008C152F">
      <w:pPr>
        <w:pStyle w:val="102"/>
      </w:pPr>
      <w:r w:rsidRPr="003A679D">
        <w:t>Нормативные ссылки</w:t>
      </w:r>
    </w:p>
    <w:p w:rsidR="008C152F" w:rsidRPr="003A679D" w:rsidRDefault="008C152F" w:rsidP="008C152F">
      <w:pPr>
        <w:pStyle w:val="102"/>
      </w:pPr>
      <w:bookmarkStart w:id="256" w:name="_Toc311811636"/>
      <w:r w:rsidRPr="003A679D">
        <w:t>Федеральные законы</w:t>
      </w:r>
      <w:bookmarkEnd w:id="256"/>
    </w:p>
    <w:p w:rsidR="008C152F" w:rsidRPr="003A679D" w:rsidRDefault="008C152F" w:rsidP="008C152F">
      <w:pPr>
        <w:pStyle w:val="13"/>
      </w:pPr>
      <w:r w:rsidRPr="003A679D">
        <w:t>Конституция Российской Федерации</w:t>
      </w:r>
      <w:r w:rsidRPr="008C152F">
        <w:t>;</w:t>
      </w:r>
      <w:r w:rsidRPr="003A679D">
        <w:t xml:space="preserve"> </w:t>
      </w:r>
    </w:p>
    <w:p w:rsidR="008C152F" w:rsidRPr="003A679D" w:rsidRDefault="008C152F" w:rsidP="008C152F">
      <w:pPr>
        <w:pStyle w:val="13"/>
      </w:pPr>
      <w:r w:rsidRPr="003A679D">
        <w:t>Градостроительный кодекс Российской Федерации</w:t>
      </w:r>
      <w:r w:rsidRPr="008C152F">
        <w:t>;</w:t>
      </w:r>
      <w:r w:rsidRPr="003A679D">
        <w:t xml:space="preserve"> </w:t>
      </w:r>
    </w:p>
    <w:p w:rsidR="008C152F" w:rsidRPr="003A679D" w:rsidRDefault="008C152F" w:rsidP="008C152F">
      <w:pPr>
        <w:pStyle w:val="13"/>
      </w:pPr>
      <w:r w:rsidRPr="003A679D">
        <w:t>Земельный кодекс Российской Федерации</w:t>
      </w:r>
      <w:r w:rsidRPr="008C152F">
        <w:t>;</w:t>
      </w:r>
      <w:r w:rsidRPr="003A679D">
        <w:t xml:space="preserve"> </w:t>
      </w:r>
    </w:p>
    <w:p w:rsidR="008C152F" w:rsidRPr="003A679D" w:rsidRDefault="008C152F" w:rsidP="008C152F">
      <w:pPr>
        <w:pStyle w:val="13"/>
      </w:pPr>
      <w:r w:rsidRPr="003A679D">
        <w:t>Жилищный кодекс Российской Федерации</w:t>
      </w:r>
      <w:r w:rsidRPr="008C152F">
        <w:t>;</w:t>
      </w:r>
      <w:r w:rsidRPr="003A679D">
        <w:t xml:space="preserve"> </w:t>
      </w:r>
    </w:p>
    <w:p w:rsidR="008C152F" w:rsidRPr="003A679D" w:rsidRDefault="008C152F" w:rsidP="008C152F">
      <w:pPr>
        <w:pStyle w:val="13"/>
      </w:pPr>
      <w:r w:rsidRPr="003A679D">
        <w:t>Водный кодекс Российской Федерации</w:t>
      </w:r>
      <w:r w:rsidRPr="008C152F">
        <w:t>;</w:t>
      </w:r>
      <w:r w:rsidRPr="003A679D">
        <w:t xml:space="preserve"> </w:t>
      </w:r>
    </w:p>
    <w:p w:rsidR="008C152F" w:rsidRPr="003A679D" w:rsidRDefault="008C152F" w:rsidP="00A54D61">
      <w:pPr>
        <w:pStyle w:val="01"/>
        <w:numPr>
          <w:ilvl w:val="0"/>
          <w:numId w:val="3"/>
        </w:numPr>
      </w:pPr>
      <w:r w:rsidRPr="003A679D">
        <w:t>Лесной кодекс Российской Федерации</w:t>
      </w:r>
      <w:r w:rsidRPr="008C152F">
        <w:t>;</w:t>
      </w:r>
      <w:r w:rsidRPr="003A679D">
        <w:t xml:space="preserve"> </w:t>
      </w:r>
    </w:p>
    <w:p w:rsidR="008C152F" w:rsidRPr="003A679D" w:rsidRDefault="008C152F" w:rsidP="00A54D61">
      <w:pPr>
        <w:pStyle w:val="01"/>
        <w:numPr>
          <w:ilvl w:val="0"/>
          <w:numId w:val="3"/>
        </w:numPr>
      </w:pPr>
      <w:r w:rsidRPr="003A679D">
        <w:t>Воздушный кодекс Российской Федерации</w:t>
      </w:r>
      <w:r w:rsidRPr="008C152F">
        <w:t>;</w:t>
      </w:r>
      <w:r w:rsidRPr="003A679D">
        <w:t xml:space="preserve"> </w:t>
      </w:r>
    </w:p>
    <w:p w:rsidR="008C152F" w:rsidRPr="003A679D" w:rsidRDefault="008C152F" w:rsidP="00A54D61">
      <w:pPr>
        <w:pStyle w:val="01"/>
        <w:numPr>
          <w:ilvl w:val="0"/>
          <w:numId w:val="3"/>
        </w:numPr>
        <w:rPr>
          <w:spacing w:val="-2"/>
        </w:rPr>
      </w:pPr>
      <w:r w:rsidRPr="003A679D">
        <w:rPr>
          <w:spacing w:val="-2"/>
        </w:rPr>
        <w:t xml:space="preserve">Кодекс внутреннего водного транспорта Российской Федерации; </w:t>
      </w:r>
    </w:p>
    <w:p w:rsidR="008C152F" w:rsidRPr="003A679D" w:rsidRDefault="008C152F" w:rsidP="00A54D61">
      <w:pPr>
        <w:pStyle w:val="01"/>
        <w:numPr>
          <w:ilvl w:val="0"/>
          <w:numId w:val="3"/>
        </w:numPr>
      </w:pPr>
      <w:r w:rsidRPr="003A679D">
        <w:t>Закон Российской Федерации от 21 февраля 1992 г. № 2395</w:t>
      </w:r>
      <w:r>
        <w:t>-</w:t>
      </w:r>
      <w:r w:rsidRPr="003A679D">
        <w:t xml:space="preserve">1 «О недрах»; </w:t>
      </w:r>
    </w:p>
    <w:p w:rsidR="008C152F" w:rsidRPr="003A679D" w:rsidRDefault="008C152F" w:rsidP="00A54D61">
      <w:pPr>
        <w:pStyle w:val="01"/>
        <w:numPr>
          <w:ilvl w:val="0"/>
          <w:numId w:val="3"/>
        </w:numPr>
      </w:pPr>
      <w:r w:rsidRPr="003A679D">
        <w:rPr>
          <w:spacing w:val="-4"/>
        </w:rPr>
        <w:t>Закон Российской Федерации от 1 апреля 1993 г. № 4730</w:t>
      </w:r>
      <w:r>
        <w:rPr>
          <w:spacing w:val="-4"/>
        </w:rPr>
        <w:t>-</w:t>
      </w:r>
      <w:r w:rsidRPr="003A679D">
        <w:rPr>
          <w:spacing w:val="-4"/>
        </w:rPr>
        <w:t>1 «О Государственной границе Российской Федерации»;</w:t>
      </w:r>
    </w:p>
    <w:p w:rsidR="008C152F" w:rsidRPr="003A679D" w:rsidRDefault="008C152F" w:rsidP="00A54D61">
      <w:pPr>
        <w:pStyle w:val="01"/>
        <w:numPr>
          <w:ilvl w:val="0"/>
          <w:numId w:val="3"/>
        </w:numPr>
      </w:pPr>
      <w:r w:rsidRPr="003A679D">
        <w:t>Федеральный закон от 21 декабря 1994 г. № 68</w:t>
      </w:r>
      <w:r>
        <w:t>-</w:t>
      </w:r>
      <w:r w:rsidRPr="003A679D">
        <w:t xml:space="preserve">ФЗ «О защите населения и территорий от чрезвычайных ситуаций природного и техногенного характера»(ред. 15.02.2016 г.); </w:t>
      </w:r>
    </w:p>
    <w:p w:rsidR="008C152F" w:rsidRPr="003A679D" w:rsidRDefault="008C152F" w:rsidP="00A54D61">
      <w:pPr>
        <w:pStyle w:val="01"/>
        <w:numPr>
          <w:ilvl w:val="0"/>
          <w:numId w:val="3"/>
        </w:numPr>
      </w:pPr>
      <w:r w:rsidRPr="003A679D">
        <w:t>Федеральный закон от 23 февраля 1995 г. № 26</w:t>
      </w:r>
      <w:r>
        <w:t>-</w:t>
      </w:r>
      <w:r w:rsidRPr="003A679D">
        <w:t>ФЗ «О природных лечебных ресурсах, лечебно</w:t>
      </w:r>
      <w:r>
        <w:t>-</w:t>
      </w:r>
      <w:r w:rsidRPr="003A679D">
        <w:t xml:space="preserve">оздоровительных местностях и курортах» (ред. от 28.12.2013 г.); </w:t>
      </w:r>
    </w:p>
    <w:p w:rsidR="008C152F" w:rsidRPr="003A679D" w:rsidRDefault="008C152F" w:rsidP="00A54D61">
      <w:pPr>
        <w:pStyle w:val="01"/>
        <w:numPr>
          <w:ilvl w:val="0"/>
          <w:numId w:val="3"/>
        </w:numPr>
      </w:pPr>
      <w:r w:rsidRPr="003A679D">
        <w:t>Федеральный закон от 14 марта 1995 г. № 33</w:t>
      </w:r>
      <w:r>
        <w:t>-</w:t>
      </w:r>
      <w:r w:rsidRPr="003A679D">
        <w:t xml:space="preserve">ФЗ «Об особо охраняемых природных территориях» (ред. от 13.027.2015 г.); </w:t>
      </w:r>
    </w:p>
    <w:p w:rsidR="008C152F" w:rsidRPr="003A679D" w:rsidRDefault="008C152F" w:rsidP="00A54D61">
      <w:pPr>
        <w:pStyle w:val="01"/>
        <w:numPr>
          <w:ilvl w:val="0"/>
          <w:numId w:val="3"/>
        </w:numPr>
      </w:pPr>
      <w:r w:rsidRPr="003A679D">
        <w:t>Федеральный закон от 24 апреля 1995 г. № 52</w:t>
      </w:r>
      <w:r>
        <w:t>-</w:t>
      </w:r>
      <w:r w:rsidRPr="003A679D">
        <w:t xml:space="preserve">ФЗ «О животном мире»; </w:t>
      </w:r>
    </w:p>
    <w:p w:rsidR="008C152F" w:rsidRPr="003A679D" w:rsidRDefault="008C152F" w:rsidP="00A54D61">
      <w:pPr>
        <w:pStyle w:val="01"/>
        <w:numPr>
          <w:ilvl w:val="0"/>
          <w:numId w:val="3"/>
        </w:numPr>
      </w:pPr>
      <w:r w:rsidRPr="003A679D">
        <w:t>Федеральный закон от 17 ноября 1995 г. № 169</w:t>
      </w:r>
      <w:r>
        <w:t>-</w:t>
      </w:r>
      <w:r w:rsidRPr="003A679D">
        <w:t xml:space="preserve">ФЗ «Об архитектурной деятельности в   Российской Федерации»; </w:t>
      </w:r>
    </w:p>
    <w:p w:rsidR="008C152F" w:rsidRPr="003A679D" w:rsidRDefault="008C152F" w:rsidP="00A54D61">
      <w:pPr>
        <w:pStyle w:val="01"/>
        <w:numPr>
          <w:ilvl w:val="0"/>
          <w:numId w:val="3"/>
        </w:numPr>
      </w:pPr>
      <w:r w:rsidRPr="003A679D">
        <w:t>Федеральный закон от 24 ноября 1995 г. № 181</w:t>
      </w:r>
      <w:r>
        <w:t>-</w:t>
      </w:r>
      <w:r w:rsidRPr="003A679D">
        <w:t xml:space="preserve">ФЗ «О социальной защите инвалидов в Российской Федерации»; </w:t>
      </w:r>
    </w:p>
    <w:p w:rsidR="008C152F" w:rsidRPr="003A679D" w:rsidRDefault="008C152F" w:rsidP="00A54D61">
      <w:pPr>
        <w:pStyle w:val="01"/>
        <w:numPr>
          <w:ilvl w:val="0"/>
          <w:numId w:val="3"/>
        </w:numPr>
        <w:rPr>
          <w:spacing w:val="-2"/>
        </w:rPr>
      </w:pPr>
      <w:r w:rsidRPr="003A679D">
        <w:rPr>
          <w:spacing w:val="-2"/>
        </w:rPr>
        <w:t>Федеральный закон от 10 декабря 1995 г. № 196</w:t>
      </w:r>
      <w:r>
        <w:rPr>
          <w:spacing w:val="-2"/>
        </w:rPr>
        <w:t>-</w:t>
      </w:r>
      <w:r w:rsidRPr="003A679D">
        <w:rPr>
          <w:spacing w:val="-2"/>
        </w:rPr>
        <w:t xml:space="preserve">ФЗ «О безопасности дорожного движения» (ред. от 28.11.2015 г.); </w:t>
      </w:r>
    </w:p>
    <w:p w:rsidR="008C152F" w:rsidRPr="003A679D" w:rsidRDefault="008C152F" w:rsidP="00A54D61">
      <w:pPr>
        <w:pStyle w:val="01"/>
        <w:numPr>
          <w:ilvl w:val="0"/>
          <w:numId w:val="3"/>
        </w:numPr>
      </w:pPr>
      <w:r w:rsidRPr="003A679D">
        <w:t>Федеральный закон от 9 января 1996 г. № 3</w:t>
      </w:r>
      <w:r>
        <w:t>-</w:t>
      </w:r>
      <w:r w:rsidRPr="003A679D">
        <w:t xml:space="preserve">ФЗ «О радиационной безопасности населения»; </w:t>
      </w:r>
    </w:p>
    <w:p w:rsidR="008C152F" w:rsidRPr="003A679D" w:rsidRDefault="008C152F" w:rsidP="00A54D61">
      <w:pPr>
        <w:pStyle w:val="01"/>
        <w:numPr>
          <w:ilvl w:val="0"/>
          <w:numId w:val="3"/>
        </w:numPr>
      </w:pPr>
      <w:r w:rsidRPr="003A679D">
        <w:t>Федеральный закон от 12 декабря 1996 г. № 8</w:t>
      </w:r>
      <w:r>
        <w:t>-</w:t>
      </w:r>
      <w:r w:rsidRPr="003A679D">
        <w:t xml:space="preserve">ФЗ «О погребении и похоронном деле»; </w:t>
      </w:r>
    </w:p>
    <w:p w:rsidR="008C152F" w:rsidRPr="003A679D" w:rsidRDefault="008C152F" w:rsidP="00A54D61">
      <w:pPr>
        <w:pStyle w:val="01"/>
        <w:numPr>
          <w:ilvl w:val="0"/>
          <w:numId w:val="3"/>
        </w:numPr>
      </w:pPr>
      <w:r w:rsidRPr="003A679D">
        <w:t>Федеральный закон от 21 июля 1997 г. № 116</w:t>
      </w:r>
      <w:r>
        <w:t>-</w:t>
      </w:r>
      <w:r w:rsidRPr="003A679D">
        <w:t xml:space="preserve">ФЗ «О промышленной безопасности опасных производственных объектов»; </w:t>
      </w:r>
    </w:p>
    <w:p w:rsidR="008C152F" w:rsidRPr="003A679D" w:rsidRDefault="008C152F" w:rsidP="00A54D61">
      <w:pPr>
        <w:pStyle w:val="01"/>
        <w:numPr>
          <w:ilvl w:val="0"/>
          <w:numId w:val="3"/>
        </w:numPr>
      </w:pPr>
      <w:r w:rsidRPr="003A679D">
        <w:t>Федеральный закон от 15 апреля 1998 г. № 66</w:t>
      </w:r>
      <w:r>
        <w:t>-</w:t>
      </w:r>
      <w:r w:rsidRPr="003A679D">
        <w:t>ФЗ «О садоводческих, огороднических и дачных некоммерческих объединениях граждан» (ред. от 31.01.2016 г.);</w:t>
      </w:r>
    </w:p>
    <w:p w:rsidR="008C152F" w:rsidRPr="003A679D" w:rsidRDefault="008C152F" w:rsidP="00A54D61">
      <w:pPr>
        <w:pStyle w:val="01"/>
        <w:numPr>
          <w:ilvl w:val="0"/>
          <w:numId w:val="3"/>
        </w:numPr>
      </w:pPr>
      <w:r w:rsidRPr="003A679D">
        <w:t>Федеральный закон от 24 июня 1998 г. № 89</w:t>
      </w:r>
      <w:r>
        <w:t>-</w:t>
      </w:r>
      <w:r w:rsidRPr="003A679D">
        <w:t xml:space="preserve">ФЗ «Об отходах производства и потребления»; </w:t>
      </w:r>
    </w:p>
    <w:p w:rsidR="008C152F" w:rsidRPr="003A679D" w:rsidRDefault="008C152F" w:rsidP="00A54D61">
      <w:pPr>
        <w:pStyle w:val="01"/>
        <w:numPr>
          <w:ilvl w:val="0"/>
          <w:numId w:val="3"/>
        </w:numPr>
        <w:rPr>
          <w:spacing w:val="-2"/>
        </w:rPr>
      </w:pPr>
      <w:r w:rsidRPr="003A679D">
        <w:rPr>
          <w:spacing w:val="-2"/>
        </w:rPr>
        <w:t>Федеральный закон от 12 декабря 1998 г. № 28</w:t>
      </w:r>
      <w:r>
        <w:rPr>
          <w:spacing w:val="-2"/>
        </w:rPr>
        <w:t>-</w:t>
      </w:r>
      <w:r w:rsidRPr="003A679D">
        <w:rPr>
          <w:spacing w:val="-2"/>
        </w:rPr>
        <w:t xml:space="preserve">ФЗ «О гражданской обороне»; </w:t>
      </w:r>
    </w:p>
    <w:p w:rsidR="008C152F" w:rsidRPr="003A679D" w:rsidRDefault="008C152F" w:rsidP="00A54D61">
      <w:pPr>
        <w:pStyle w:val="01"/>
        <w:numPr>
          <w:ilvl w:val="0"/>
          <w:numId w:val="3"/>
        </w:numPr>
      </w:pPr>
      <w:r w:rsidRPr="003A679D">
        <w:t>Федеральный закон от 30 марта 1999 г. № 52</w:t>
      </w:r>
      <w:r>
        <w:t>-</w:t>
      </w:r>
      <w:r w:rsidRPr="003A679D">
        <w:t>Ф3 «О санитарно</w:t>
      </w:r>
      <w:r>
        <w:t>-</w:t>
      </w:r>
      <w:r w:rsidRPr="003A679D">
        <w:t xml:space="preserve">эпидемиологическом благополучии населения»; </w:t>
      </w:r>
    </w:p>
    <w:p w:rsidR="008C152F" w:rsidRPr="003A679D" w:rsidRDefault="008C152F" w:rsidP="00A54D61">
      <w:pPr>
        <w:pStyle w:val="01"/>
        <w:numPr>
          <w:ilvl w:val="0"/>
          <w:numId w:val="3"/>
        </w:numPr>
        <w:rPr>
          <w:spacing w:val="-3"/>
        </w:rPr>
      </w:pPr>
      <w:r w:rsidRPr="003A679D">
        <w:rPr>
          <w:spacing w:val="-3"/>
        </w:rPr>
        <w:t>Федеральный закон от 31 марта 1999 г. № 69</w:t>
      </w:r>
      <w:r>
        <w:rPr>
          <w:spacing w:val="-3"/>
        </w:rPr>
        <w:t>-</w:t>
      </w:r>
      <w:r w:rsidRPr="003A679D">
        <w:rPr>
          <w:spacing w:val="-3"/>
        </w:rPr>
        <w:t>ФЗ «О газоснабжении в Российской Федерации»;</w:t>
      </w:r>
    </w:p>
    <w:p w:rsidR="008C152F" w:rsidRPr="003A679D" w:rsidRDefault="008C152F" w:rsidP="00A54D61">
      <w:pPr>
        <w:pStyle w:val="01"/>
        <w:numPr>
          <w:ilvl w:val="0"/>
          <w:numId w:val="3"/>
        </w:numPr>
      </w:pPr>
      <w:r w:rsidRPr="003A679D">
        <w:t>Федеральный закон от 4 мая 1999 г. № 96</w:t>
      </w:r>
      <w:r>
        <w:t>-</w:t>
      </w:r>
      <w:r w:rsidRPr="003A679D">
        <w:t xml:space="preserve">Ф3 «Об охране атмосферного воздуха»; </w:t>
      </w:r>
    </w:p>
    <w:p w:rsidR="008C152F" w:rsidRPr="003A679D" w:rsidRDefault="008C152F" w:rsidP="00A54D61">
      <w:pPr>
        <w:pStyle w:val="01"/>
        <w:numPr>
          <w:ilvl w:val="0"/>
          <w:numId w:val="3"/>
        </w:numPr>
      </w:pPr>
      <w:r w:rsidRPr="003A679D">
        <w:t>Федеральный закон от 10 января 2002 г. № 7</w:t>
      </w:r>
      <w:r>
        <w:t>-</w:t>
      </w:r>
      <w:r w:rsidRPr="003A679D">
        <w:t xml:space="preserve">ФЗ «Об охране окружающей среды»; </w:t>
      </w:r>
    </w:p>
    <w:p w:rsidR="008C152F" w:rsidRPr="003A679D" w:rsidRDefault="008C152F" w:rsidP="00A54D61">
      <w:pPr>
        <w:pStyle w:val="01"/>
        <w:numPr>
          <w:ilvl w:val="0"/>
          <w:numId w:val="3"/>
        </w:numPr>
      </w:pPr>
      <w:r w:rsidRPr="003A679D">
        <w:t>Федеральный закон от 23 февраля 1995 г. №26</w:t>
      </w:r>
      <w:r>
        <w:t>-</w:t>
      </w:r>
      <w:r w:rsidRPr="003A679D">
        <w:t>ФЗ «О природных лечебных ресурсах, лечебных оздоровительных местностях и курортах»;</w:t>
      </w:r>
    </w:p>
    <w:p w:rsidR="008C152F" w:rsidRPr="003A679D" w:rsidRDefault="008C152F" w:rsidP="00A54D61">
      <w:pPr>
        <w:pStyle w:val="01"/>
        <w:numPr>
          <w:ilvl w:val="0"/>
          <w:numId w:val="3"/>
        </w:numPr>
      </w:pPr>
      <w:r w:rsidRPr="003A679D">
        <w:t>Федеральный закон от 24 ноября 1996 г. №132</w:t>
      </w:r>
      <w:r>
        <w:t>-</w:t>
      </w:r>
      <w:r w:rsidRPr="003A679D">
        <w:t>ФЗ «Об основах туристской деятельности в Российской Федерации»;</w:t>
      </w:r>
    </w:p>
    <w:p w:rsidR="008C152F" w:rsidRPr="003A679D" w:rsidRDefault="008C152F" w:rsidP="00A54D61">
      <w:pPr>
        <w:pStyle w:val="01"/>
        <w:numPr>
          <w:ilvl w:val="0"/>
          <w:numId w:val="3"/>
        </w:numPr>
      </w:pPr>
      <w:r w:rsidRPr="003A679D">
        <w:t>Федеральный закон от 4 мая 1996 г. №96</w:t>
      </w:r>
      <w:r>
        <w:t>-</w:t>
      </w:r>
      <w:r w:rsidRPr="003A679D">
        <w:t>ФЗ «Об охране атмосферного воздуха»;</w:t>
      </w:r>
    </w:p>
    <w:p w:rsidR="008C152F" w:rsidRPr="003A679D" w:rsidRDefault="008C152F" w:rsidP="00A54D61">
      <w:pPr>
        <w:pStyle w:val="01"/>
        <w:numPr>
          <w:ilvl w:val="0"/>
          <w:numId w:val="3"/>
        </w:numPr>
      </w:pPr>
      <w:r w:rsidRPr="003A679D">
        <w:t>Федеральный закон от 25 июня 2002 г. № 73</w:t>
      </w:r>
      <w:r>
        <w:t>-</w:t>
      </w:r>
      <w:r w:rsidRPr="003A679D">
        <w:t xml:space="preserve">ФЗ «Об объектах культурного наследия (памятников истории и культуры) народов Российской Федерации»; </w:t>
      </w:r>
    </w:p>
    <w:p w:rsidR="008C152F" w:rsidRPr="003A679D" w:rsidRDefault="008C152F" w:rsidP="00A54D61">
      <w:pPr>
        <w:pStyle w:val="01"/>
        <w:numPr>
          <w:ilvl w:val="0"/>
          <w:numId w:val="3"/>
        </w:numPr>
      </w:pPr>
      <w:r w:rsidRPr="003A679D">
        <w:t>Федеральный закон от 10 января 2003 г. № 17</w:t>
      </w:r>
      <w:r>
        <w:t>-</w:t>
      </w:r>
      <w:r w:rsidRPr="003A679D">
        <w:t>ФЗ «О железнодорожном транспорте в Российской Федерации»;</w:t>
      </w:r>
    </w:p>
    <w:p w:rsidR="008C152F" w:rsidRPr="003A679D" w:rsidRDefault="008C152F" w:rsidP="00A54D61">
      <w:pPr>
        <w:pStyle w:val="01"/>
        <w:numPr>
          <w:ilvl w:val="0"/>
          <w:numId w:val="3"/>
        </w:numPr>
      </w:pPr>
      <w:r w:rsidRPr="003A679D">
        <w:t>Федеральный закон от 8 ноября 2007 г. № 257</w:t>
      </w:r>
      <w:r>
        <w:t>-</w:t>
      </w:r>
      <w:r w:rsidRPr="003A679D">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C152F" w:rsidRPr="003A679D" w:rsidRDefault="008C152F" w:rsidP="00A54D61">
      <w:pPr>
        <w:pStyle w:val="01"/>
        <w:numPr>
          <w:ilvl w:val="0"/>
          <w:numId w:val="3"/>
        </w:numPr>
      </w:pPr>
      <w:r w:rsidRPr="003A679D">
        <w:t>Федеральный закон от 7 июля 2003 г. №126</w:t>
      </w:r>
      <w:r>
        <w:t>-</w:t>
      </w:r>
      <w:r w:rsidRPr="003A679D">
        <w:t>ФЗ «О связи»;</w:t>
      </w:r>
    </w:p>
    <w:p w:rsidR="008C152F" w:rsidRPr="003A679D" w:rsidRDefault="008C152F" w:rsidP="00A54D61">
      <w:pPr>
        <w:pStyle w:val="01"/>
        <w:numPr>
          <w:ilvl w:val="0"/>
          <w:numId w:val="3"/>
        </w:numPr>
      </w:pPr>
      <w:r w:rsidRPr="003A679D">
        <w:t>Федеральный закон от 22 июля 2008 г. № 123</w:t>
      </w:r>
      <w:r>
        <w:t>-</w:t>
      </w:r>
      <w:r w:rsidRPr="003A679D">
        <w:t xml:space="preserve">ФЗ «Технический регламент о требованиях пожарной безопасности»; </w:t>
      </w:r>
    </w:p>
    <w:p w:rsidR="008C152F" w:rsidRPr="003A679D" w:rsidRDefault="008C152F" w:rsidP="00A54D61">
      <w:pPr>
        <w:pStyle w:val="01"/>
        <w:numPr>
          <w:ilvl w:val="0"/>
          <w:numId w:val="3"/>
        </w:numPr>
      </w:pPr>
      <w:r w:rsidRPr="003A679D">
        <w:t>Федеральный закон от 30 декабря 2009 г. № 384</w:t>
      </w:r>
      <w:r>
        <w:t>-</w:t>
      </w:r>
      <w:r w:rsidRPr="003A679D">
        <w:t>ФЗ «Технический регламент о безопасности зданий и сооружений»;</w:t>
      </w:r>
    </w:p>
    <w:p w:rsidR="008C152F" w:rsidRPr="003A679D" w:rsidRDefault="008C152F" w:rsidP="00A54D61">
      <w:pPr>
        <w:pStyle w:val="01"/>
        <w:numPr>
          <w:ilvl w:val="0"/>
          <w:numId w:val="3"/>
        </w:numPr>
      </w:pPr>
      <w:r w:rsidRPr="003A679D">
        <w:t xml:space="preserve">Федеральный закон от 21 июля 2011 г. </w:t>
      </w:r>
      <w:r w:rsidR="00BF3FDC">
        <w:t>№</w:t>
      </w:r>
      <w:r w:rsidRPr="003A679D">
        <w:t> 256</w:t>
      </w:r>
      <w:r>
        <w:t>-</w:t>
      </w:r>
      <w:r w:rsidRPr="003A679D">
        <w:t>ФЗ</w:t>
      </w:r>
      <w:r w:rsidRPr="003A679D">
        <w:rPr>
          <w:b/>
        </w:rPr>
        <w:t xml:space="preserve"> </w:t>
      </w:r>
      <w:r w:rsidRPr="003A679D">
        <w:t>«О безопасности объектов топливно</w:t>
      </w:r>
      <w:r>
        <w:t>-</w:t>
      </w:r>
      <w:r w:rsidRPr="003A679D">
        <w:t>энергетического комплекса».</w:t>
      </w:r>
    </w:p>
    <w:p w:rsidR="008C152F" w:rsidRPr="003A679D" w:rsidRDefault="008C152F" w:rsidP="008C152F">
      <w:pPr>
        <w:pStyle w:val="102"/>
      </w:pPr>
      <w:bookmarkStart w:id="257" w:name="_Toc311811637"/>
      <w:r w:rsidRPr="003A679D">
        <w:t xml:space="preserve">Иные нормативные акты Российской Федерации </w:t>
      </w:r>
      <w:bookmarkEnd w:id="257"/>
    </w:p>
    <w:p w:rsidR="008C152F" w:rsidRPr="003A679D" w:rsidRDefault="008C152F" w:rsidP="008C152F">
      <w:pPr>
        <w:pStyle w:val="13"/>
      </w:pPr>
      <w:r w:rsidRPr="003A679D">
        <w:t xml:space="preserve">Указ Президента Российской Федерации от 2.10.1992 № 1156 «О мерах по формированию доступной для инвалидов среды жизнедеятельности» (ред. от 03.11.1999 г.); </w:t>
      </w:r>
    </w:p>
    <w:p w:rsidR="008C152F" w:rsidRPr="003A679D" w:rsidRDefault="008C152F" w:rsidP="008C152F">
      <w:pPr>
        <w:pStyle w:val="13"/>
      </w:pPr>
      <w:r w:rsidRPr="003A679D">
        <w:t xml:space="preserve">Указ Президента Российской Федерации от 30.11.1992 № 1487 «Об особо ценных объектах культурного наследия народов Российской Федерации»; </w:t>
      </w:r>
    </w:p>
    <w:p w:rsidR="008C152F" w:rsidRPr="003A679D" w:rsidRDefault="008C152F" w:rsidP="008C152F">
      <w:pPr>
        <w:pStyle w:val="13"/>
      </w:pPr>
      <w:r w:rsidRPr="003A679D">
        <w:t xml:space="preserve">Постановление Правительства Российской Федерации от 7.12.1996 № 1449 «О мерах по обеспечению беспрепятственного доступа инвалидов к информации и объектам социальной инфраструктуры»; </w:t>
      </w:r>
    </w:p>
    <w:p w:rsidR="008C152F" w:rsidRPr="003A679D" w:rsidRDefault="008C152F" w:rsidP="008C152F">
      <w:pPr>
        <w:pStyle w:val="13"/>
      </w:pPr>
      <w:r w:rsidRPr="003A679D">
        <w:t xml:space="preserve">Постановление Правительства Российской Федерации от 30 декабря 2003 № 794 «Об утверждении Положения о единой государственной системе предупреждения и ликвидации чрезвычайных ситуаций»; </w:t>
      </w:r>
    </w:p>
    <w:p w:rsidR="008C152F" w:rsidRPr="003A679D" w:rsidRDefault="008C152F" w:rsidP="008C152F">
      <w:pPr>
        <w:pStyle w:val="13"/>
      </w:pPr>
      <w:r w:rsidRPr="003A679D">
        <w:t>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w:t>
      </w:r>
    </w:p>
    <w:p w:rsidR="008C152F" w:rsidRPr="003A679D" w:rsidRDefault="008C152F" w:rsidP="008C152F">
      <w:pPr>
        <w:pStyle w:val="13"/>
      </w:pPr>
      <w:r w:rsidRPr="003A679D">
        <w:t>Постановление Правительства Российской Федерации от 24.09.2010 № 754 «Об утверждении Правил установления нормативов минимальной обеспеченности населения площадью торговых объектов»;</w:t>
      </w:r>
    </w:p>
    <w:p w:rsidR="008C152F" w:rsidRPr="003A679D" w:rsidRDefault="008C152F" w:rsidP="008C152F">
      <w:pPr>
        <w:pStyle w:val="13"/>
      </w:pPr>
      <w:r w:rsidRPr="003A679D">
        <w:t>Постановление Правительства Российской Федерации от 12.08.2010 № 623 «Об утверждении технического регламента о безопасности объектов внутреннего водного транспорта»;</w:t>
      </w:r>
    </w:p>
    <w:p w:rsidR="008C152F" w:rsidRPr="003A679D" w:rsidRDefault="008C152F" w:rsidP="008C152F">
      <w:pPr>
        <w:pStyle w:val="13"/>
      </w:pPr>
      <w:r w:rsidRPr="003A679D">
        <w:t>Постановление Правительства Российской Федерации от 25.04.2012 № 390 «О противопожарном режиме»;</w:t>
      </w:r>
    </w:p>
    <w:p w:rsidR="008C152F" w:rsidRPr="003A679D" w:rsidRDefault="008C152F" w:rsidP="008C152F">
      <w:pPr>
        <w:pStyle w:val="13"/>
      </w:pPr>
      <w:r w:rsidRPr="003A679D">
        <w:t>Распоряжение Правительства Российской Федерации от 17.11.2008 № 1662</w:t>
      </w:r>
      <w:r>
        <w:t>-</w:t>
      </w:r>
      <w:r w:rsidRPr="003A679D">
        <w:t>р «О Концепции долгосрочного социально</w:t>
      </w:r>
      <w:r>
        <w:t>-</w:t>
      </w:r>
      <w:r w:rsidRPr="003A679D">
        <w:t>экономического развития Российской Федерации на период до 2020 года»;</w:t>
      </w:r>
    </w:p>
    <w:p w:rsidR="008C152F" w:rsidRPr="003A679D" w:rsidRDefault="008C152F" w:rsidP="008C152F">
      <w:pPr>
        <w:pStyle w:val="13"/>
      </w:pPr>
      <w:r w:rsidRPr="003A679D">
        <w:t>Приказ Министерства природных ресурсов и экологии Российской Федерации от 29.12.1995 № 539 «Об утверждении «Инструкции по экологическому обоснованию хозяйственной и иной деятельности»;</w:t>
      </w:r>
    </w:p>
    <w:p w:rsidR="008C152F" w:rsidRPr="003A679D" w:rsidRDefault="008C152F" w:rsidP="008C152F">
      <w:pPr>
        <w:pStyle w:val="13"/>
      </w:pPr>
      <w:r w:rsidRPr="003A679D">
        <w:t>Приказ Министерства строительства Российской Федерации от 29.12.1995 № 167</w:t>
      </w:r>
      <w:r>
        <w:t>-</w:t>
      </w:r>
      <w:r w:rsidRPr="003A679D">
        <w:t>139 «Правила эксплуатации сооружений инженерной защиты населенных пунктов.</w:t>
      </w:r>
    </w:p>
    <w:p w:rsidR="008C152F" w:rsidRPr="003A679D" w:rsidRDefault="008C152F" w:rsidP="008C152F">
      <w:pPr>
        <w:pStyle w:val="102"/>
      </w:pPr>
      <w:bookmarkStart w:id="258" w:name="_Toc311811638"/>
      <w:r w:rsidRPr="003A679D">
        <w:t>Государственные стандарты Российской Федерации (ГОСТ)</w:t>
      </w:r>
      <w:bookmarkEnd w:id="258"/>
    </w:p>
    <w:p w:rsidR="008C152F" w:rsidRPr="003A679D" w:rsidRDefault="008C152F" w:rsidP="008C152F">
      <w:pPr>
        <w:pStyle w:val="13"/>
      </w:pPr>
      <w:r w:rsidRPr="003A679D">
        <w:t>ГОСТ 17.0.0.01</w:t>
      </w:r>
      <w:r>
        <w:t>-</w:t>
      </w:r>
      <w:r w:rsidRPr="003A679D">
        <w:t>76* Система стандартов в области охраны природы и улучшения использования природных ресурсов. Основные положения</w:t>
      </w:r>
      <w:r w:rsidR="00392301">
        <w:t>;</w:t>
      </w:r>
    </w:p>
    <w:p w:rsidR="008C152F" w:rsidRPr="003A679D" w:rsidRDefault="008C152F" w:rsidP="008C152F">
      <w:pPr>
        <w:pStyle w:val="13"/>
      </w:pPr>
      <w:r w:rsidRPr="003A679D">
        <w:t>ГОСТ 17.1.1.04</w:t>
      </w:r>
      <w:r>
        <w:t>-</w:t>
      </w:r>
      <w:r w:rsidRPr="003A679D">
        <w:t>80 Охрана природы. Гидросфера. Классификация подземных вод по целям водопользования</w:t>
      </w:r>
      <w:r w:rsidR="00392301">
        <w:t>;</w:t>
      </w:r>
    </w:p>
    <w:p w:rsidR="008C152F" w:rsidRPr="003A679D" w:rsidRDefault="008C152F" w:rsidP="008C152F">
      <w:pPr>
        <w:pStyle w:val="13"/>
        <w:rPr>
          <w:spacing w:val="-4"/>
        </w:rPr>
      </w:pPr>
      <w:r w:rsidRPr="003A679D">
        <w:rPr>
          <w:spacing w:val="-4"/>
        </w:rPr>
        <w:t>ГОСТ 17.1.3.06</w:t>
      </w:r>
      <w:r>
        <w:rPr>
          <w:spacing w:val="-4"/>
        </w:rPr>
        <w:t>-</w:t>
      </w:r>
      <w:r w:rsidRPr="003A679D">
        <w:rPr>
          <w:spacing w:val="-4"/>
        </w:rPr>
        <w:t>82 Охрана природы. Гидросфера. Общие требования к охране подземных вод</w:t>
      </w:r>
      <w:r w:rsidR="00392301">
        <w:rPr>
          <w:spacing w:val="-4"/>
        </w:rPr>
        <w:t>;</w:t>
      </w:r>
    </w:p>
    <w:p w:rsidR="008C152F" w:rsidRPr="003A679D" w:rsidRDefault="008C152F" w:rsidP="008C152F">
      <w:pPr>
        <w:pStyle w:val="13"/>
      </w:pPr>
      <w:r w:rsidRPr="003A679D">
        <w:t>ГОСТ 17.1.3.13</w:t>
      </w:r>
      <w:r>
        <w:t>-</w:t>
      </w:r>
      <w:r w:rsidRPr="003A679D">
        <w:t>86 Охрана природы. Гидросфера. Общие требования к охране поверхностных вод от загрязнения</w:t>
      </w:r>
      <w:r w:rsidR="00392301">
        <w:t>;</w:t>
      </w:r>
    </w:p>
    <w:p w:rsidR="008C152F" w:rsidRPr="003A679D" w:rsidRDefault="008C152F" w:rsidP="008C152F">
      <w:pPr>
        <w:pStyle w:val="13"/>
      </w:pPr>
      <w:r w:rsidRPr="003A679D">
        <w:t>ГОСТ 17.1.5.02</w:t>
      </w:r>
      <w:r>
        <w:t>-</w:t>
      </w:r>
      <w:r w:rsidRPr="003A679D">
        <w:t>80 Охрана природы. Гидросфера. Гигиенические требования к зонам рекреации водных объектов</w:t>
      </w:r>
      <w:r w:rsidR="00392301">
        <w:t>;</w:t>
      </w:r>
    </w:p>
    <w:p w:rsidR="008C152F" w:rsidRPr="003A679D" w:rsidRDefault="008C152F" w:rsidP="008C152F">
      <w:pPr>
        <w:pStyle w:val="13"/>
      </w:pPr>
      <w:r w:rsidRPr="003A679D">
        <w:t>ГОСТ 17.5.3.01</w:t>
      </w:r>
      <w:r>
        <w:t>-</w:t>
      </w:r>
      <w:r w:rsidRPr="003A679D">
        <w:t>78* Охрана природы. Земли. Состав и размер зеленых зон городов</w:t>
      </w:r>
      <w:r w:rsidR="00392301">
        <w:t>;</w:t>
      </w:r>
    </w:p>
    <w:p w:rsidR="008C152F" w:rsidRPr="003A679D" w:rsidRDefault="008C152F" w:rsidP="008C152F">
      <w:pPr>
        <w:pStyle w:val="13"/>
      </w:pPr>
      <w:r w:rsidRPr="003A679D">
        <w:t>ГОСТ 17.5.3.02</w:t>
      </w:r>
      <w:r>
        <w:t>-</w:t>
      </w:r>
      <w:r w:rsidRPr="003A679D">
        <w:t>90 Охрана природы. Земли. Нормы выделения на землях государственного лесного фонда защитных полос лесов вдоль железных и автомобильных дорог</w:t>
      </w:r>
      <w:r w:rsidR="00392301">
        <w:t>;</w:t>
      </w:r>
    </w:p>
    <w:p w:rsidR="008C152F" w:rsidRPr="003A679D" w:rsidRDefault="008C152F" w:rsidP="008C152F">
      <w:pPr>
        <w:pStyle w:val="13"/>
      </w:pPr>
      <w:r w:rsidRPr="003A679D">
        <w:t>ГОСТ 17.5.3.04</w:t>
      </w:r>
      <w:r>
        <w:t>-</w:t>
      </w:r>
      <w:r w:rsidRPr="003A679D">
        <w:t>83* Охрана природы. Земли. Общие тр</w:t>
      </w:r>
      <w:r w:rsidR="00392301">
        <w:t>ебования к рекультивации земель;</w:t>
      </w:r>
    </w:p>
    <w:p w:rsidR="008C152F" w:rsidRPr="003A679D" w:rsidRDefault="008C152F" w:rsidP="008C152F">
      <w:pPr>
        <w:pStyle w:val="13"/>
      </w:pPr>
      <w:r w:rsidRPr="003A679D">
        <w:t>ГОСТ 17.6.3.01</w:t>
      </w:r>
      <w:r>
        <w:t>-</w:t>
      </w:r>
      <w:r w:rsidRPr="003A679D">
        <w:t>78* Охрана природы. Флора. Охрана и рациональное использование лесов, зеленых зон городов. Общие требования</w:t>
      </w:r>
      <w:r w:rsidR="00392301">
        <w:t>;</w:t>
      </w:r>
    </w:p>
    <w:p w:rsidR="008C152F" w:rsidRPr="008C152F" w:rsidRDefault="008C152F" w:rsidP="008C152F">
      <w:pPr>
        <w:pStyle w:val="13"/>
        <w:rPr>
          <w:bCs/>
        </w:rPr>
      </w:pPr>
      <w:r w:rsidRPr="008C152F">
        <w:rPr>
          <w:bCs/>
        </w:rPr>
        <w:t>ГОСТ 9238-83* Габариты приближения строений и подвижного состава железных дорог колеи 1520 (1524) мм</w:t>
      </w:r>
      <w:r w:rsidR="00392301">
        <w:rPr>
          <w:bCs/>
        </w:rPr>
        <w:t>;</w:t>
      </w:r>
    </w:p>
    <w:p w:rsidR="008C152F" w:rsidRPr="003A679D" w:rsidRDefault="008C152F" w:rsidP="008C152F">
      <w:pPr>
        <w:pStyle w:val="13"/>
      </w:pPr>
      <w:r w:rsidRPr="003A679D">
        <w:t>ГОСТ 9720</w:t>
      </w:r>
      <w:r>
        <w:t>-</w:t>
      </w:r>
      <w:r w:rsidRPr="003A679D">
        <w:t>76 Габариты приближения строений и подвижного состава железных дорог колеи 750 мм</w:t>
      </w:r>
      <w:r w:rsidR="00392301">
        <w:t>;</w:t>
      </w:r>
    </w:p>
    <w:p w:rsidR="008C152F" w:rsidRPr="003A679D" w:rsidRDefault="008C152F" w:rsidP="008C152F">
      <w:pPr>
        <w:pStyle w:val="13"/>
      </w:pPr>
      <w:r w:rsidRPr="003A679D">
        <w:t>ГОСТ 2761</w:t>
      </w:r>
      <w:r>
        <w:t>-</w:t>
      </w:r>
      <w:r w:rsidRPr="003A679D">
        <w:t>84* Источники централизованного хозяйственно</w:t>
      </w:r>
      <w:r>
        <w:t>-</w:t>
      </w:r>
      <w:r w:rsidRPr="003A679D">
        <w:t>питьевого водоснабжения. Гигиенические, техничес</w:t>
      </w:r>
      <w:r w:rsidR="00392301">
        <w:t>кие требования и правила выбора;</w:t>
      </w:r>
    </w:p>
    <w:p w:rsidR="008C152F" w:rsidRPr="003A679D" w:rsidRDefault="008C152F" w:rsidP="008C152F">
      <w:pPr>
        <w:pStyle w:val="13"/>
        <w:rPr>
          <w:spacing w:val="-2"/>
        </w:rPr>
      </w:pPr>
      <w:r w:rsidRPr="003A679D">
        <w:rPr>
          <w:spacing w:val="-2"/>
        </w:rPr>
        <w:t>ГОСТ Р 22.1.02</w:t>
      </w:r>
      <w:r>
        <w:rPr>
          <w:spacing w:val="-2"/>
        </w:rPr>
        <w:t>-</w:t>
      </w:r>
      <w:r w:rsidRPr="003A679D">
        <w:rPr>
          <w:spacing w:val="-2"/>
        </w:rPr>
        <w:t>95 Безопасность в чрезвычайных ситуациях. Мониторинг и прогнозирование</w:t>
      </w:r>
      <w:r w:rsidR="00392301">
        <w:rPr>
          <w:spacing w:val="-2"/>
        </w:rPr>
        <w:t>;</w:t>
      </w:r>
    </w:p>
    <w:p w:rsidR="008C152F" w:rsidRPr="003A679D" w:rsidRDefault="008C152F" w:rsidP="008C152F">
      <w:pPr>
        <w:pStyle w:val="13"/>
        <w:rPr>
          <w:spacing w:val="-2"/>
        </w:rPr>
      </w:pPr>
      <w:r w:rsidRPr="003A679D">
        <w:rPr>
          <w:spacing w:val="-2"/>
        </w:rPr>
        <w:t>ГОСТ 25772</w:t>
      </w:r>
      <w:r>
        <w:rPr>
          <w:spacing w:val="-2"/>
        </w:rPr>
        <w:t>-</w:t>
      </w:r>
      <w:r w:rsidRPr="003A679D">
        <w:rPr>
          <w:spacing w:val="-2"/>
        </w:rPr>
        <w:t>83 Ограждения лестниц, балконов и крыш стал</w:t>
      </w:r>
      <w:r w:rsidR="00392301">
        <w:rPr>
          <w:spacing w:val="-2"/>
        </w:rPr>
        <w:t>ьные. Общие технические условия;</w:t>
      </w:r>
    </w:p>
    <w:p w:rsidR="008C152F" w:rsidRPr="003A679D" w:rsidRDefault="008C152F" w:rsidP="008C152F">
      <w:pPr>
        <w:pStyle w:val="13"/>
      </w:pPr>
      <w:r w:rsidRPr="003A679D">
        <w:rPr>
          <w:spacing w:val="-4"/>
        </w:rPr>
        <w:t>ГОСТ Р 50681</w:t>
      </w:r>
      <w:r>
        <w:rPr>
          <w:spacing w:val="-4"/>
        </w:rPr>
        <w:t>-</w:t>
      </w:r>
      <w:r w:rsidRPr="003A679D">
        <w:rPr>
          <w:spacing w:val="-4"/>
        </w:rPr>
        <w:t>2010 «Туристские услуги. Проектирование туристских</w:t>
      </w:r>
      <w:r w:rsidRPr="003A679D">
        <w:t xml:space="preserve"> </w:t>
      </w:r>
      <w:r w:rsidRPr="003A679D">
        <w:rPr>
          <w:spacing w:val="-6"/>
        </w:rPr>
        <w:t>услуг»</w:t>
      </w:r>
      <w:r w:rsidR="00392301">
        <w:rPr>
          <w:spacing w:val="-6"/>
        </w:rPr>
        <w:t>;</w:t>
      </w:r>
    </w:p>
    <w:p w:rsidR="008C152F" w:rsidRPr="003A679D" w:rsidRDefault="008C152F" w:rsidP="008C152F">
      <w:pPr>
        <w:pStyle w:val="13"/>
      </w:pPr>
      <w:r w:rsidRPr="003A679D">
        <w:t>ГОСТ Р 52108</w:t>
      </w:r>
      <w:r>
        <w:t>-</w:t>
      </w:r>
      <w:r w:rsidRPr="003A679D">
        <w:t>2003 Ресурсосбережение. Обращение с отходами. Основные положения (ред. от 30.11.2010 г.)</w:t>
      </w:r>
      <w:r w:rsidR="00392301">
        <w:t>;</w:t>
      </w:r>
    </w:p>
    <w:p w:rsidR="008C152F" w:rsidRPr="003A679D" w:rsidRDefault="008C152F" w:rsidP="008C152F">
      <w:pPr>
        <w:pStyle w:val="13"/>
      </w:pPr>
      <w:r w:rsidRPr="003A679D">
        <w:t>ГОСТ Р 52766</w:t>
      </w:r>
      <w:r>
        <w:t>-</w:t>
      </w:r>
      <w:r w:rsidRPr="003A679D">
        <w:t>2007 «Автомобильные дороги общего пользования. Элементы обустройства. Общие требования»</w:t>
      </w:r>
      <w:r w:rsidR="00392301">
        <w:t>.</w:t>
      </w:r>
    </w:p>
    <w:p w:rsidR="008C152F" w:rsidRPr="003A679D" w:rsidRDefault="008C152F" w:rsidP="008C152F">
      <w:pPr>
        <w:pStyle w:val="102"/>
      </w:pPr>
      <w:bookmarkStart w:id="259" w:name="_Toc311811639"/>
      <w:r w:rsidRPr="003A679D">
        <w:t>Строительные нормы и правила (СНиП)</w:t>
      </w:r>
      <w:bookmarkEnd w:id="259"/>
    </w:p>
    <w:p w:rsidR="008C152F" w:rsidRPr="003A679D" w:rsidRDefault="008C152F" w:rsidP="008C152F">
      <w:pPr>
        <w:pStyle w:val="13"/>
      </w:pPr>
      <w:r w:rsidRPr="003A679D">
        <w:t>СНиП II</w:t>
      </w:r>
      <w:r>
        <w:t>-</w:t>
      </w:r>
      <w:r w:rsidRPr="003A679D">
        <w:t>11</w:t>
      </w:r>
      <w:r>
        <w:t>-</w:t>
      </w:r>
      <w:r w:rsidRPr="003A679D">
        <w:t>77* Защитные сооружения гражданской обороны</w:t>
      </w:r>
      <w:r w:rsidR="00392301">
        <w:t>;</w:t>
      </w:r>
    </w:p>
    <w:p w:rsidR="008C152F" w:rsidRPr="003A679D" w:rsidRDefault="008C152F" w:rsidP="008C152F">
      <w:pPr>
        <w:pStyle w:val="13"/>
      </w:pPr>
      <w:r w:rsidRPr="003A679D">
        <w:t>СНиП II</w:t>
      </w:r>
      <w:r>
        <w:t>-</w:t>
      </w:r>
      <w:r w:rsidRPr="003A679D">
        <w:t>35</w:t>
      </w:r>
      <w:r>
        <w:t>-</w:t>
      </w:r>
      <w:r w:rsidR="00392301">
        <w:t>76* Котельные установки;</w:t>
      </w:r>
    </w:p>
    <w:p w:rsidR="008C152F" w:rsidRPr="003A679D" w:rsidRDefault="008C152F" w:rsidP="008C152F">
      <w:pPr>
        <w:pStyle w:val="13"/>
      </w:pPr>
      <w:r w:rsidRPr="003A679D">
        <w:t>СНиП II</w:t>
      </w:r>
      <w:r>
        <w:t>-</w:t>
      </w:r>
      <w:r w:rsidRPr="003A679D">
        <w:t>58</w:t>
      </w:r>
      <w:r>
        <w:t>-</w:t>
      </w:r>
      <w:r w:rsidRPr="003A679D">
        <w:t>75 Электростанции тепловые</w:t>
      </w:r>
      <w:r w:rsidR="00392301">
        <w:t>;</w:t>
      </w:r>
    </w:p>
    <w:p w:rsidR="008C152F" w:rsidRPr="003A679D" w:rsidRDefault="008C152F" w:rsidP="008C152F">
      <w:pPr>
        <w:pStyle w:val="13"/>
      </w:pPr>
      <w:r w:rsidRPr="003A679D">
        <w:t>СНиП II</w:t>
      </w:r>
      <w:r>
        <w:t>-</w:t>
      </w:r>
      <w:r w:rsidRPr="003A679D">
        <w:t>89</w:t>
      </w:r>
      <w:r>
        <w:t>-</w:t>
      </w:r>
      <w:r w:rsidRPr="003A679D">
        <w:t>80* Генеральные</w:t>
      </w:r>
      <w:r w:rsidR="00392301">
        <w:t xml:space="preserve"> планы промышленных предприятий;</w:t>
      </w:r>
    </w:p>
    <w:p w:rsidR="008C152F" w:rsidRPr="003A679D" w:rsidRDefault="008C152F" w:rsidP="008C152F">
      <w:pPr>
        <w:pStyle w:val="13"/>
      </w:pPr>
      <w:r w:rsidRPr="003A679D">
        <w:t xml:space="preserve">СНиП </w:t>
      </w:r>
      <w:r w:rsidRPr="003A679D">
        <w:rPr>
          <w:lang w:val="en-US"/>
        </w:rPr>
        <w:t>III</w:t>
      </w:r>
      <w:r>
        <w:t>-</w:t>
      </w:r>
      <w:r w:rsidRPr="003A679D">
        <w:t>10</w:t>
      </w:r>
      <w:r>
        <w:t>-</w:t>
      </w:r>
      <w:r w:rsidRPr="003A679D">
        <w:t>75 Благоустройство территории</w:t>
      </w:r>
      <w:r w:rsidR="00392301">
        <w:t>;</w:t>
      </w:r>
    </w:p>
    <w:p w:rsidR="008C152F" w:rsidRPr="003A679D" w:rsidRDefault="008C152F" w:rsidP="008C152F">
      <w:pPr>
        <w:pStyle w:val="13"/>
      </w:pPr>
      <w:r w:rsidRPr="003A679D">
        <w:t>СНиП 21</w:t>
      </w:r>
      <w:r>
        <w:t>-</w:t>
      </w:r>
      <w:r w:rsidRPr="003A679D">
        <w:t>01</w:t>
      </w:r>
      <w:r>
        <w:t>-</w:t>
      </w:r>
      <w:r w:rsidRPr="003A679D">
        <w:t>97* Пожарная б</w:t>
      </w:r>
      <w:r w:rsidR="00392301">
        <w:t>езопасность зданий и сооружений;</w:t>
      </w:r>
    </w:p>
    <w:p w:rsidR="008C152F" w:rsidRPr="003A679D" w:rsidRDefault="008C152F" w:rsidP="008C152F">
      <w:pPr>
        <w:pStyle w:val="13"/>
      </w:pPr>
      <w:r w:rsidRPr="003A679D">
        <w:t>СНиП 2.01.05</w:t>
      </w:r>
      <w:r>
        <w:t>-</w:t>
      </w:r>
      <w:r w:rsidRPr="003A679D">
        <w:t xml:space="preserve">85 </w:t>
      </w:r>
      <w:r w:rsidR="00392301">
        <w:t>Категории объектов по опасности;</w:t>
      </w:r>
    </w:p>
    <w:p w:rsidR="008C152F" w:rsidRPr="003A679D" w:rsidRDefault="008C152F" w:rsidP="008C152F">
      <w:pPr>
        <w:pStyle w:val="13"/>
      </w:pPr>
      <w:r w:rsidRPr="003A679D">
        <w:t>СНиП 2.01.28</w:t>
      </w:r>
      <w:r>
        <w:t>-</w:t>
      </w:r>
      <w:r w:rsidRPr="003A679D">
        <w:t>85 Полигоны по обезвреживанию и захоронению токсичных промышленных отходов. Основные положения по проектированию</w:t>
      </w:r>
      <w:r w:rsidR="00392301">
        <w:t>;</w:t>
      </w:r>
    </w:p>
    <w:p w:rsidR="008C152F" w:rsidRPr="003A679D" w:rsidRDefault="008C152F" w:rsidP="008C152F">
      <w:pPr>
        <w:pStyle w:val="13"/>
      </w:pPr>
      <w:r w:rsidRPr="003A679D">
        <w:t>СНиП 2.01.51</w:t>
      </w:r>
      <w:r>
        <w:t>-</w:t>
      </w:r>
      <w:r w:rsidRPr="003A679D">
        <w:t>90 Инженерно</w:t>
      </w:r>
      <w:r>
        <w:t>-</w:t>
      </w:r>
      <w:r w:rsidRPr="003A679D">
        <w:t>технические мероприятия гражданской обороны</w:t>
      </w:r>
      <w:r w:rsidR="00392301">
        <w:t>;</w:t>
      </w:r>
    </w:p>
    <w:p w:rsidR="008C152F" w:rsidRPr="003A679D" w:rsidRDefault="008C152F" w:rsidP="008C152F">
      <w:pPr>
        <w:pStyle w:val="13"/>
      </w:pPr>
      <w:r w:rsidRPr="003A679D">
        <w:t>СНиП 2.04.01</w:t>
      </w:r>
      <w:r>
        <w:t>-</w:t>
      </w:r>
      <w:r w:rsidRPr="003A679D">
        <w:t>85* Внутренний водопровод и канализация зданий</w:t>
      </w:r>
      <w:r w:rsidR="00392301">
        <w:t>;</w:t>
      </w:r>
    </w:p>
    <w:p w:rsidR="008C152F" w:rsidRPr="003A679D" w:rsidRDefault="008C152F" w:rsidP="008C152F">
      <w:pPr>
        <w:pStyle w:val="13"/>
      </w:pPr>
      <w:r w:rsidRPr="003A679D">
        <w:t>СНиП 2.05.02</w:t>
      </w:r>
      <w:r>
        <w:t>-</w:t>
      </w:r>
      <w:r w:rsidRPr="003A679D">
        <w:t>85* Автомобильные дороги (ред. от 30.06.2003 г.)</w:t>
      </w:r>
      <w:r w:rsidR="00392301">
        <w:t>;</w:t>
      </w:r>
    </w:p>
    <w:p w:rsidR="008C152F" w:rsidRPr="003A679D" w:rsidRDefault="008C152F" w:rsidP="008C152F">
      <w:pPr>
        <w:pStyle w:val="13"/>
      </w:pPr>
      <w:r w:rsidRPr="003A679D">
        <w:t>СНиП 2.05.03</w:t>
      </w:r>
      <w:r>
        <w:t>-</w:t>
      </w:r>
      <w:r w:rsidR="00392301">
        <w:t>84* Мосты и трубы;</w:t>
      </w:r>
    </w:p>
    <w:p w:rsidR="008C152F" w:rsidRPr="003A679D" w:rsidRDefault="008C152F" w:rsidP="008C152F">
      <w:pPr>
        <w:pStyle w:val="13"/>
      </w:pPr>
      <w:r w:rsidRPr="003A679D">
        <w:t>СНиП 2.05.06</w:t>
      </w:r>
      <w:r>
        <w:t>-</w:t>
      </w:r>
      <w:r w:rsidR="00392301">
        <w:t>85* Магистральные трубопроводы;</w:t>
      </w:r>
    </w:p>
    <w:p w:rsidR="008C152F" w:rsidRPr="003A679D" w:rsidRDefault="008C152F" w:rsidP="008C152F">
      <w:pPr>
        <w:pStyle w:val="13"/>
      </w:pPr>
      <w:r w:rsidRPr="003A679D">
        <w:t>СНиП 2.05.11</w:t>
      </w:r>
      <w:r>
        <w:t>-</w:t>
      </w:r>
      <w:r w:rsidRPr="003A679D">
        <w:t>83 Внутрихозяйственные автомобильные дороги в колхозах, совхозах и других сельскохозяйственных предприятиях и организациях</w:t>
      </w:r>
      <w:r w:rsidR="00392301">
        <w:t>;</w:t>
      </w:r>
    </w:p>
    <w:p w:rsidR="008C152F" w:rsidRPr="003A679D" w:rsidRDefault="008C152F" w:rsidP="008C152F">
      <w:pPr>
        <w:pStyle w:val="13"/>
      </w:pPr>
      <w:r w:rsidRPr="003A679D">
        <w:t>СНиП 2.05.13</w:t>
      </w:r>
      <w:r>
        <w:t>-</w:t>
      </w:r>
      <w:r w:rsidRPr="003A679D">
        <w:t>90 Нефтепродуктопроводы, прокладываемые на территории горо</w:t>
      </w:r>
      <w:r w:rsidR="00392301">
        <w:t>дов и других населенных пунктов;</w:t>
      </w:r>
    </w:p>
    <w:p w:rsidR="008C152F" w:rsidRPr="003A679D" w:rsidRDefault="008C152F" w:rsidP="008C152F">
      <w:pPr>
        <w:pStyle w:val="13"/>
      </w:pPr>
      <w:r w:rsidRPr="003A679D">
        <w:t>СНиП 2.06.07</w:t>
      </w:r>
      <w:r>
        <w:t>-</w:t>
      </w:r>
      <w:r w:rsidRPr="003A679D">
        <w:t>87 Подпорные стены, судоходные шлюзы, рыбопропускные и рыбозащитные сооружения</w:t>
      </w:r>
      <w:r w:rsidR="00392301">
        <w:t>;</w:t>
      </w:r>
    </w:p>
    <w:p w:rsidR="008C152F" w:rsidRPr="003A679D" w:rsidRDefault="008C152F" w:rsidP="008C152F">
      <w:pPr>
        <w:pStyle w:val="13"/>
      </w:pPr>
      <w:r w:rsidRPr="003A679D">
        <w:t>СНиП 2.06.15</w:t>
      </w:r>
      <w:r>
        <w:t>-</w:t>
      </w:r>
      <w:r w:rsidRPr="003A679D">
        <w:t>85 Инженерная защита террито</w:t>
      </w:r>
      <w:r w:rsidR="00392301">
        <w:t>рии от затопления и подтопления;</w:t>
      </w:r>
    </w:p>
    <w:p w:rsidR="008C152F" w:rsidRPr="003A679D" w:rsidRDefault="008C152F" w:rsidP="008C152F">
      <w:pPr>
        <w:pStyle w:val="13"/>
        <w:rPr>
          <w:spacing w:val="-2"/>
        </w:rPr>
      </w:pPr>
      <w:r w:rsidRPr="003A679D">
        <w:rPr>
          <w:spacing w:val="-2"/>
        </w:rPr>
        <w:t>СНиП 2.11.03</w:t>
      </w:r>
      <w:r>
        <w:rPr>
          <w:spacing w:val="-2"/>
        </w:rPr>
        <w:t>-</w:t>
      </w:r>
      <w:r w:rsidRPr="003A679D">
        <w:rPr>
          <w:spacing w:val="-2"/>
        </w:rPr>
        <w:t>93 Склады нефти и нефтепродуктов. Противопожарные нормы</w:t>
      </w:r>
      <w:r w:rsidR="00392301">
        <w:rPr>
          <w:spacing w:val="-2"/>
        </w:rPr>
        <w:t>;</w:t>
      </w:r>
    </w:p>
    <w:p w:rsidR="008C152F" w:rsidRPr="003A679D" w:rsidRDefault="008C152F" w:rsidP="008C152F">
      <w:pPr>
        <w:pStyle w:val="13"/>
      </w:pPr>
      <w:r w:rsidRPr="003A679D">
        <w:t>СНиП 11</w:t>
      </w:r>
      <w:r>
        <w:t>-</w:t>
      </w:r>
      <w:r w:rsidRPr="003A679D">
        <w:t>04</w:t>
      </w:r>
      <w:r>
        <w:t>-</w:t>
      </w:r>
      <w:r w:rsidRPr="003A679D">
        <w:t>2003 Инструкция о порядке разработки, согласования, экспертизы и утверждения градостроительной документации</w:t>
      </w:r>
      <w:r w:rsidR="00392301">
        <w:t>;</w:t>
      </w:r>
    </w:p>
    <w:p w:rsidR="008C152F" w:rsidRPr="003A679D" w:rsidRDefault="008C152F" w:rsidP="008C152F">
      <w:pPr>
        <w:pStyle w:val="13"/>
      </w:pPr>
      <w:r w:rsidRPr="003A679D">
        <w:t>СНиП 21</w:t>
      </w:r>
      <w:r>
        <w:t>-</w:t>
      </w:r>
      <w:r w:rsidRPr="003A679D">
        <w:t>01</w:t>
      </w:r>
      <w:r>
        <w:t>-</w:t>
      </w:r>
      <w:r w:rsidRPr="003A679D">
        <w:t xml:space="preserve">97* Пожарная безопасность зданий и сооружений </w:t>
      </w:r>
      <w:r w:rsidRPr="003A679D">
        <w:rPr>
          <w:bCs/>
        </w:rPr>
        <w:t xml:space="preserve">(приняты и введены в действие Постановлением Минстроя РФ от 13.02.1997 </w:t>
      </w:r>
      <w:r w:rsidR="00BF3FDC">
        <w:rPr>
          <w:bCs/>
        </w:rPr>
        <w:t>№</w:t>
      </w:r>
      <w:r w:rsidRPr="003A679D">
        <w:rPr>
          <w:bCs/>
        </w:rPr>
        <w:t xml:space="preserve"> 18</w:t>
      </w:r>
      <w:r>
        <w:rPr>
          <w:bCs/>
        </w:rPr>
        <w:t>-</w:t>
      </w:r>
      <w:r w:rsidRPr="003A679D">
        <w:rPr>
          <w:bCs/>
        </w:rPr>
        <w:t>7), (ред. от 19.07.2002)</w:t>
      </w:r>
      <w:r w:rsidR="00392301">
        <w:rPr>
          <w:bCs/>
        </w:rPr>
        <w:t>;</w:t>
      </w:r>
    </w:p>
    <w:p w:rsidR="008C152F" w:rsidRPr="003A679D" w:rsidRDefault="008C152F" w:rsidP="008C152F">
      <w:pPr>
        <w:pStyle w:val="13"/>
      </w:pPr>
      <w:r w:rsidRPr="003A679D">
        <w:t>СНиП 22</w:t>
      </w:r>
      <w:r>
        <w:t>-</w:t>
      </w:r>
      <w:r w:rsidRPr="003A679D">
        <w:t>02</w:t>
      </w:r>
      <w:r>
        <w:t>-</w:t>
      </w:r>
      <w:r w:rsidRPr="003A679D">
        <w:t>2003 Инженерная защита территорий, зданий и сооружений от опасных геологических процессов. Основные положения</w:t>
      </w:r>
      <w:r w:rsidR="00392301">
        <w:t>;</w:t>
      </w:r>
    </w:p>
    <w:p w:rsidR="008C152F" w:rsidRPr="003A679D" w:rsidRDefault="008C152F" w:rsidP="008C152F">
      <w:pPr>
        <w:pStyle w:val="13"/>
      </w:pPr>
      <w:r w:rsidRPr="003A679D">
        <w:t>СНиП 23</w:t>
      </w:r>
      <w:r>
        <w:t>-</w:t>
      </w:r>
      <w:r w:rsidRPr="003A679D">
        <w:t>01</w:t>
      </w:r>
      <w:r>
        <w:t>-</w:t>
      </w:r>
      <w:r w:rsidRPr="003A679D">
        <w:t>99* Строительная климатология</w:t>
      </w:r>
      <w:r w:rsidR="00392301">
        <w:t>;</w:t>
      </w:r>
    </w:p>
    <w:p w:rsidR="008C152F" w:rsidRPr="003A679D" w:rsidRDefault="008C152F" w:rsidP="008C152F">
      <w:pPr>
        <w:pStyle w:val="13"/>
      </w:pPr>
      <w:r w:rsidRPr="003A679D">
        <w:rPr>
          <w:kern w:val="36"/>
        </w:rPr>
        <w:t>СНиП 23</w:t>
      </w:r>
      <w:r>
        <w:rPr>
          <w:kern w:val="36"/>
        </w:rPr>
        <w:t>-</w:t>
      </w:r>
      <w:r w:rsidRPr="003A679D">
        <w:rPr>
          <w:kern w:val="36"/>
        </w:rPr>
        <w:t>02</w:t>
      </w:r>
      <w:r>
        <w:rPr>
          <w:kern w:val="36"/>
        </w:rPr>
        <w:t>-</w:t>
      </w:r>
      <w:r w:rsidRPr="003A679D">
        <w:rPr>
          <w:kern w:val="36"/>
        </w:rPr>
        <w:t>2003 Тепловая защита зданий</w:t>
      </w:r>
      <w:r w:rsidR="00392301">
        <w:t>;</w:t>
      </w:r>
    </w:p>
    <w:p w:rsidR="008C152F" w:rsidRPr="003A679D" w:rsidRDefault="008C152F" w:rsidP="008C152F">
      <w:pPr>
        <w:pStyle w:val="13"/>
      </w:pPr>
      <w:r w:rsidRPr="003A679D">
        <w:t>СНиП 23</w:t>
      </w:r>
      <w:r>
        <w:t>-</w:t>
      </w:r>
      <w:r w:rsidRPr="003A679D">
        <w:t>03</w:t>
      </w:r>
      <w:r>
        <w:t>-</w:t>
      </w:r>
      <w:r w:rsidRPr="003A679D">
        <w:t>2003 Защита от шума</w:t>
      </w:r>
      <w:r w:rsidR="00392301">
        <w:t>;</w:t>
      </w:r>
    </w:p>
    <w:p w:rsidR="008C152F" w:rsidRPr="003A679D" w:rsidRDefault="008C152F" w:rsidP="008C152F">
      <w:pPr>
        <w:pStyle w:val="13"/>
      </w:pPr>
      <w:r w:rsidRPr="003A679D">
        <w:t>СНиП 30</w:t>
      </w:r>
      <w:r>
        <w:t>-</w:t>
      </w:r>
      <w:r w:rsidRPr="003A679D">
        <w:t>02</w:t>
      </w:r>
      <w:r>
        <w:t>-</w:t>
      </w:r>
      <w:r w:rsidRPr="003A679D">
        <w:t>97 Планировка и застройка территорий садоводческих объединений граждан, здания и сооружения</w:t>
      </w:r>
      <w:r w:rsidR="00392301">
        <w:t>;</w:t>
      </w:r>
    </w:p>
    <w:p w:rsidR="008C152F" w:rsidRPr="003A679D" w:rsidRDefault="008C152F" w:rsidP="008C152F">
      <w:pPr>
        <w:pStyle w:val="13"/>
      </w:pPr>
      <w:r w:rsidRPr="003A679D">
        <w:t>СНиП 31</w:t>
      </w:r>
      <w:r>
        <w:t>-</w:t>
      </w:r>
      <w:r w:rsidRPr="003A679D">
        <w:t>01</w:t>
      </w:r>
      <w:r>
        <w:t>-</w:t>
      </w:r>
      <w:r w:rsidRPr="003A679D">
        <w:t>2003 Здания жилые многоквартирные</w:t>
      </w:r>
      <w:r w:rsidR="00392301">
        <w:t>;</w:t>
      </w:r>
    </w:p>
    <w:p w:rsidR="008C152F" w:rsidRPr="003A679D" w:rsidRDefault="008C152F" w:rsidP="008C152F">
      <w:pPr>
        <w:pStyle w:val="13"/>
      </w:pPr>
      <w:r w:rsidRPr="003A679D">
        <w:t>СНиП 31</w:t>
      </w:r>
      <w:r>
        <w:t>-</w:t>
      </w:r>
      <w:r w:rsidRPr="003A679D">
        <w:t>02</w:t>
      </w:r>
      <w:r>
        <w:t>-</w:t>
      </w:r>
      <w:r w:rsidRPr="003A679D">
        <w:t>2001 Дома жилые одноквартирные</w:t>
      </w:r>
      <w:r w:rsidR="00392301">
        <w:t>;</w:t>
      </w:r>
    </w:p>
    <w:p w:rsidR="008C152F" w:rsidRPr="003A679D" w:rsidRDefault="008C152F" w:rsidP="008C152F">
      <w:pPr>
        <w:pStyle w:val="13"/>
      </w:pPr>
      <w:r w:rsidRPr="003A679D">
        <w:t>СНиП 31</w:t>
      </w:r>
      <w:r>
        <w:t>-</w:t>
      </w:r>
      <w:r w:rsidRPr="003A679D">
        <w:t>03</w:t>
      </w:r>
      <w:r>
        <w:t>-</w:t>
      </w:r>
      <w:r w:rsidRPr="003A679D">
        <w:t>2001 Производственные здания</w:t>
      </w:r>
      <w:r w:rsidR="00392301">
        <w:t>;</w:t>
      </w:r>
    </w:p>
    <w:p w:rsidR="008C152F" w:rsidRPr="003A679D" w:rsidRDefault="008C152F" w:rsidP="008C152F">
      <w:pPr>
        <w:pStyle w:val="13"/>
      </w:pPr>
      <w:r w:rsidRPr="003A679D">
        <w:t>СНиП 31</w:t>
      </w:r>
      <w:r>
        <w:t>-</w:t>
      </w:r>
      <w:r w:rsidRPr="003A679D">
        <w:t>04</w:t>
      </w:r>
      <w:r>
        <w:t>-</w:t>
      </w:r>
      <w:r w:rsidRPr="003A679D">
        <w:t>2001 Складские здания</w:t>
      </w:r>
      <w:r w:rsidR="00392301">
        <w:t>;</w:t>
      </w:r>
    </w:p>
    <w:p w:rsidR="008C152F" w:rsidRPr="003A679D" w:rsidRDefault="008C152F" w:rsidP="008C152F">
      <w:pPr>
        <w:pStyle w:val="13"/>
      </w:pPr>
      <w:r w:rsidRPr="003A679D">
        <w:t>СНиП 31</w:t>
      </w:r>
      <w:r>
        <w:t>-</w:t>
      </w:r>
      <w:r w:rsidRPr="003A679D">
        <w:t>05</w:t>
      </w:r>
      <w:r>
        <w:t>-</w:t>
      </w:r>
      <w:r w:rsidRPr="003A679D">
        <w:t>2003 Общественные здания административного назначения</w:t>
      </w:r>
      <w:r w:rsidR="00392301">
        <w:t>;</w:t>
      </w:r>
    </w:p>
    <w:p w:rsidR="008C152F" w:rsidRPr="003A679D" w:rsidRDefault="008C152F" w:rsidP="008C152F">
      <w:pPr>
        <w:pStyle w:val="13"/>
      </w:pPr>
      <w:r w:rsidRPr="003A679D">
        <w:t>СНиП 41</w:t>
      </w:r>
      <w:r>
        <w:t>-</w:t>
      </w:r>
      <w:r w:rsidRPr="003A679D">
        <w:t>01</w:t>
      </w:r>
      <w:r>
        <w:t>-</w:t>
      </w:r>
      <w:r w:rsidRPr="003A679D">
        <w:t>2003 Отопление, вентиляция и кондиционирование</w:t>
      </w:r>
      <w:r w:rsidR="00392301">
        <w:t>;</w:t>
      </w:r>
    </w:p>
    <w:p w:rsidR="008C152F" w:rsidRPr="003A679D" w:rsidRDefault="008C152F" w:rsidP="008C152F">
      <w:pPr>
        <w:pStyle w:val="13"/>
      </w:pPr>
      <w:r w:rsidRPr="003A679D">
        <w:t>СНиП 41</w:t>
      </w:r>
      <w:r>
        <w:t>-</w:t>
      </w:r>
      <w:r w:rsidRPr="003A679D">
        <w:t>02</w:t>
      </w:r>
      <w:r>
        <w:t>-</w:t>
      </w:r>
      <w:r w:rsidRPr="003A679D">
        <w:t>2003 Тепловые сети</w:t>
      </w:r>
      <w:r w:rsidR="00392301">
        <w:t>;</w:t>
      </w:r>
    </w:p>
    <w:p w:rsidR="008C152F" w:rsidRPr="003A679D" w:rsidRDefault="008C152F" w:rsidP="008C152F">
      <w:pPr>
        <w:pStyle w:val="13"/>
      </w:pPr>
      <w:r w:rsidRPr="003A679D">
        <w:t>СНиП 42</w:t>
      </w:r>
      <w:r>
        <w:t>-</w:t>
      </w:r>
      <w:r w:rsidRPr="003A679D">
        <w:t>01</w:t>
      </w:r>
      <w:r>
        <w:t>-</w:t>
      </w:r>
      <w:r w:rsidRPr="003A679D">
        <w:t>2002 Газораспределительные системы</w:t>
      </w:r>
      <w:r w:rsidR="00392301">
        <w:t>.</w:t>
      </w:r>
    </w:p>
    <w:p w:rsidR="008C152F" w:rsidRPr="003A679D" w:rsidRDefault="008C152F" w:rsidP="008C152F">
      <w:pPr>
        <w:pStyle w:val="102"/>
      </w:pPr>
      <w:bookmarkStart w:id="260" w:name="_Toc311811640"/>
      <w:r w:rsidRPr="003A679D">
        <w:t>Пособия</w:t>
      </w:r>
      <w:bookmarkEnd w:id="260"/>
    </w:p>
    <w:p w:rsidR="008C152F" w:rsidRPr="003A679D" w:rsidRDefault="008C152F" w:rsidP="008C152F">
      <w:pPr>
        <w:pStyle w:val="13"/>
      </w:pPr>
      <w:r w:rsidRPr="003A679D">
        <w:t>Пособие к СНиП II</w:t>
      </w:r>
      <w:r>
        <w:t>-</w:t>
      </w:r>
      <w:r w:rsidRPr="003A679D">
        <w:t>60</w:t>
      </w:r>
      <w:r>
        <w:t>-</w:t>
      </w:r>
      <w:r w:rsidRPr="003A679D">
        <w:t>75*. Пособие по размещению автостоянок, гаражей и предприятий технического обслуживания легковых автомобилей в городах и других населенных пунктах. КиевНИИП градостроительства, 1983 г.</w:t>
      </w:r>
      <w:r w:rsidR="00392301">
        <w:t>;</w:t>
      </w:r>
    </w:p>
    <w:p w:rsidR="008C152F" w:rsidRPr="003A679D" w:rsidRDefault="008C152F" w:rsidP="008C152F">
      <w:pPr>
        <w:pStyle w:val="13"/>
      </w:pPr>
      <w:r w:rsidRPr="003A679D">
        <w:rPr>
          <w:spacing w:val="-3"/>
        </w:rPr>
        <w:t>Пособие к СНиП II</w:t>
      </w:r>
      <w:r>
        <w:rPr>
          <w:spacing w:val="-3"/>
        </w:rPr>
        <w:t>-</w:t>
      </w:r>
      <w:r w:rsidRPr="003A679D">
        <w:rPr>
          <w:spacing w:val="-3"/>
        </w:rPr>
        <w:t>85</w:t>
      </w:r>
      <w:r>
        <w:rPr>
          <w:spacing w:val="-3"/>
        </w:rPr>
        <w:t>-</w:t>
      </w:r>
      <w:r w:rsidRPr="003A679D">
        <w:rPr>
          <w:spacing w:val="-3"/>
        </w:rPr>
        <w:t>80 Пособие по проектированию вокзалов. ЦНИИП градостроительства,</w:t>
      </w:r>
      <w:r w:rsidRPr="003A679D">
        <w:t xml:space="preserve"> 1983 г.</w:t>
      </w:r>
      <w:r w:rsidR="00392301">
        <w:t>;</w:t>
      </w:r>
    </w:p>
    <w:p w:rsidR="008C152F" w:rsidRPr="003A679D" w:rsidRDefault="008C152F" w:rsidP="008C152F">
      <w:pPr>
        <w:pStyle w:val="13"/>
      </w:pPr>
      <w:r w:rsidRPr="003A679D">
        <w:t>Пособие к СНиП 2.01.28</w:t>
      </w:r>
      <w:r>
        <w:t>-</w:t>
      </w:r>
      <w:r w:rsidRPr="003A679D">
        <w:t>85 Пособие по проектированию полигонов по обезвреживанию и захоронению токсичных промышленных отходов. Госстрой СССР, 1984 г.</w:t>
      </w:r>
      <w:r w:rsidR="00392301">
        <w:t>;</w:t>
      </w:r>
    </w:p>
    <w:p w:rsidR="008C152F" w:rsidRPr="003A679D" w:rsidRDefault="008C152F" w:rsidP="008C152F">
      <w:pPr>
        <w:pStyle w:val="13"/>
      </w:pPr>
      <w:r w:rsidRPr="003A679D">
        <w:t>Пособие к СНиП 2.07.01</w:t>
      </w:r>
      <w:r>
        <w:t>-</w:t>
      </w:r>
      <w:r w:rsidRPr="003A679D">
        <w:t>89* Пособие по водоснабжению и канализации городских и сельских поселений. ЦНИИЭП инженерного оборудования, 1990 г.</w:t>
      </w:r>
    </w:p>
    <w:p w:rsidR="008C152F" w:rsidRPr="003A679D" w:rsidRDefault="008C152F" w:rsidP="008C152F">
      <w:pPr>
        <w:pStyle w:val="102"/>
      </w:pPr>
      <w:bookmarkStart w:id="261" w:name="_Toc311811641"/>
      <w:r w:rsidRPr="008C152F">
        <w:rPr>
          <w:rStyle w:val="010"/>
        </w:rPr>
        <w:t>Своды правил по проектированию и строительству (СП</w:t>
      </w:r>
      <w:r w:rsidRPr="003A679D">
        <w:t>)</w:t>
      </w:r>
      <w:bookmarkEnd w:id="261"/>
    </w:p>
    <w:p w:rsidR="008C152F" w:rsidRPr="003A679D" w:rsidRDefault="008C152F" w:rsidP="008C152F">
      <w:pPr>
        <w:pStyle w:val="13"/>
      </w:pPr>
      <w:r w:rsidRPr="003A679D">
        <w:t>СП 1.13130.2009 Система противопожарной защиты. Эвакуационные пути и выходы</w:t>
      </w:r>
      <w:r w:rsidR="00392301">
        <w:t>;</w:t>
      </w:r>
    </w:p>
    <w:p w:rsidR="008C152F" w:rsidRPr="003A679D" w:rsidRDefault="008C152F" w:rsidP="008C152F">
      <w:pPr>
        <w:pStyle w:val="13"/>
      </w:pPr>
      <w:r w:rsidRPr="003A679D">
        <w:t>СП 11</w:t>
      </w:r>
      <w:r>
        <w:t>-</w:t>
      </w:r>
      <w:r w:rsidRPr="003A679D">
        <w:t>102</w:t>
      </w:r>
      <w:r>
        <w:t>-</w:t>
      </w:r>
      <w:r w:rsidRPr="003A679D">
        <w:t>97 Инженерно</w:t>
      </w:r>
      <w:r>
        <w:t>-</w:t>
      </w:r>
      <w:r w:rsidRPr="003A679D">
        <w:t>экологические изыскания для строительства</w:t>
      </w:r>
      <w:r w:rsidR="00392301">
        <w:t>;</w:t>
      </w:r>
    </w:p>
    <w:p w:rsidR="008C152F" w:rsidRPr="003A679D" w:rsidRDefault="008C152F" w:rsidP="00CC0AD5">
      <w:pPr>
        <w:pStyle w:val="13"/>
      </w:pPr>
      <w:r w:rsidRPr="003A679D">
        <w:t>СП 11</w:t>
      </w:r>
      <w:r>
        <w:t>-</w:t>
      </w:r>
      <w:r w:rsidRPr="003A679D">
        <w:t>103</w:t>
      </w:r>
      <w:r>
        <w:t>-</w:t>
      </w:r>
      <w:r w:rsidRPr="003A679D">
        <w:t>97 Инженерно</w:t>
      </w:r>
      <w:r>
        <w:t>-</w:t>
      </w:r>
      <w:r w:rsidRPr="003A679D">
        <w:t>гидрометеорологические изыскания для строительства</w:t>
      </w:r>
      <w:r w:rsidR="00392301">
        <w:t>;</w:t>
      </w:r>
    </w:p>
    <w:p w:rsidR="008C152F" w:rsidRPr="003A679D" w:rsidRDefault="008C152F" w:rsidP="008C152F">
      <w:pPr>
        <w:pStyle w:val="13"/>
      </w:pPr>
      <w:r w:rsidRPr="003A679D">
        <w:t>СП 11</w:t>
      </w:r>
      <w:r>
        <w:t>-</w:t>
      </w:r>
      <w:r w:rsidRPr="003A679D">
        <w:t>112</w:t>
      </w:r>
      <w:r>
        <w:t>-</w:t>
      </w:r>
      <w:r w:rsidRPr="003A679D">
        <w:t>2001 Порядок разработки и состав раздела «Инженерно</w:t>
      </w:r>
      <w:r>
        <w:t>-</w:t>
      </w:r>
      <w:r w:rsidRPr="003A679D">
        <w:t>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r w:rsidR="00392301">
        <w:t>;</w:t>
      </w:r>
    </w:p>
    <w:p w:rsidR="008C152F" w:rsidRPr="003A679D" w:rsidRDefault="008C152F" w:rsidP="008C152F">
      <w:pPr>
        <w:pStyle w:val="13"/>
        <w:rPr>
          <w:spacing w:val="-2"/>
        </w:rPr>
      </w:pPr>
      <w:r w:rsidRPr="003A679D">
        <w:rPr>
          <w:spacing w:val="-2"/>
        </w:rPr>
        <w:t>СП 30</w:t>
      </w:r>
      <w:r>
        <w:rPr>
          <w:spacing w:val="-2"/>
        </w:rPr>
        <w:t>-</w:t>
      </w:r>
      <w:r w:rsidRPr="003A679D">
        <w:rPr>
          <w:spacing w:val="-2"/>
        </w:rPr>
        <w:t>102</w:t>
      </w:r>
      <w:r>
        <w:rPr>
          <w:spacing w:val="-2"/>
        </w:rPr>
        <w:t>-</w:t>
      </w:r>
      <w:r w:rsidRPr="003A679D">
        <w:rPr>
          <w:spacing w:val="-2"/>
        </w:rPr>
        <w:t>99 Планировка и застройка территорий малоэтажного жилищного строительства</w:t>
      </w:r>
      <w:r w:rsidR="00392301">
        <w:rPr>
          <w:spacing w:val="-2"/>
        </w:rPr>
        <w:t>;</w:t>
      </w:r>
    </w:p>
    <w:p w:rsidR="008C152F" w:rsidRPr="003A679D" w:rsidRDefault="008C152F" w:rsidP="008C152F">
      <w:pPr>
        <w:pStyle w:val="13"/>
      </w:pPr>
      <w:r w:rsidRPr="003A679D">
        <w:t>СП 31</w:t>
      </w:r>
      <w:r>
        <w:t>-</w:t>
      </w:r>
      <w:r w:rsidRPr="003A679D">
        <w:t>102</w:t>
      </w:r>
      <w:r>
        <w:t>-</w:t>
      </w:r>
      <w:r w:rsidRPr="003A679D">
        <w:t>99 Требования доступности общественных зданий и сооружений для инвалидов и других маломобильных посетителей</w:t>
      </w:r>
      <w:r w:rsidR="00392301">
        <w:t>;</w:t>
      </w:r>
    </w:p>
    <w:p w:rsidR="008C152F" w:rsidRPr="003A679D" w:rsidRDefault="008C152F" w:rsidP="008C152F">
      <w:pPr>
        <w:pStyle w:val="13"/>
      </w:pPr>
      <w:r w:rsidRPr="003A679D">
        <w:t>СП 31</w:t>
      </w:r>
      <w:r>
        <w:t>-</w:t>
      </w:r>
      <w:r w:rsidRPr="003A679D">
        <w:t>107</w:t>
      </w:r>
      <w:r>
        <w:t>-</w:t>
      </w:r>
      <w:r w:rsidRPr="003A679D">
        <w:t>2004 «Архитектурно</w:t>
      </w:r>
      <w:r>
        <w:t>-</w:t>
      </w:r>
      <w:r w:rsidRPr="003A679D">
        <w:t>планировочные решения многоквартирных жилых зданий»</w:t>
      </w:r>
      <w:r w:rsidR="00392301">
        <w:t>;</w:t>
      </w:r>
    </w:p>
    <w:p w:rsidR="008C152F" w:rsidRPr="003A679D" w:rsidRDefault="008C152F" w:rsidP="008C152F">
      <w:pPr>
        <w:pStyle w:val="13"/>
        <w:rPr>
          <w:spacing w:val="-2"/>
        </w:rPr>
      </w:pPr>
      <w:r w:rsidRPr="003A679D">
        <w:rPr>
          <w:spacing w:val="-2"/>
        </w:rPr>
        <w:t>СП 31</w:t>
      </w:r>
      <w:r>
        <w:rPr>
          <w:spacing w:val="-2"/>
        </w:rPr>
        <w:t>-</w:t>
      </w:r>
      <w:r w:rsidRPr="003A679D">
        <w:rPr>
          <w:spacing w:val="-2"/>
        </w:rPr>
        <w:t>110</w:t>
      </w:r>
      <w:r>
        <w:rPr>
          <w:spacing w:val="-2"/>
        </w:rPr>
        <w:t>-</w:t>
      </w:r>
      <w:r w:rsidRPr="003A679D">
        <w:rPr>
          <w:spacing w:val="-2"/>
        </w:rPr>
        <w:t>2003 Проектирование и монтаж электроустановок жилых и общественных зданий</w:t>
      </w:r>
      <w:r w:rsidR="00392301">
        <w:rPr>
          <w:spacing w:val="-2"/>
        </w:rPr>
        <w:t>;</w:t>
      </w:r>
    </w:p>
    <w:p w:rsidR="008C152F" w:rsidRPr="003A679D" w:rsidRDefault="008C152F" w:rsidP="008C152F">
      <w:pPr>
        <w:pStyle w:val="13"/>
      </w:pPr>
      <w:r w:rsidRPr="003A679D">
        <w:t>СП 31</w:t>
      </w:r>
      <w:r>
        <w:t>-</w:t>
      </w:r>
      <w:r w:rsidRPr="003A679D">
        <w:t>112</w:t>
      </w:r>
      <w:r>
        <w:t>-</w:t>
      </w:r>
      <w:r w:rsidRPr="003A679D">
        <w:t>2004 Физкультурно</w:t>
      </w:r>
      <w:r>
        <w:t>-</w:t>
      </w:r>
      <w:r w:rsidRPr="003A679D">
        <w:t>спортивные залы</w:t>
      </w:r>
      <w:r w:rsidR="00392301">
        <w:t>;</w:t>
      </w:r>
    </w:p>
    <w:p w:rsidR="008C152F" w:rsidRPr="003A679D" w:rsidRDefault="008C152F" w:rsidP="008C152F">
      <w:pPr>
        <w:pStyle w:val="13"/>
      </w:pPr>
      <w:r w:rsidRPr="003A679D">
        <w:t>СП 31</w:t>
      </w:r>
      <w:r>
        <w:t>-</w:t>
      </w:r>
      <w:r w:rsidRPr="003A679D">
        <w:t>113</w:t>
      </w:r>
      <w:r>
        <w:t>-</w:t>
      </w:r>
      <w:r w:rsidRPr="003A679D">
        <w:t>2004 Бассейны для плавания</w:t>
      </w:r>
      <w:r w:rsidR="00392301">
        <w:t>;</w:t>
      </w:r>
    </w:p>
    <w:p w:rsidR="008C152F" w:rsidRPr="003A679D" w:rsidRDefault="008C152F" w:rsidP="008C152F">
      <w:pPr>
        <w:pStyle w:val="13"/>
      </w:pPr>
      <w:r w:rsidRPr="003A679D">
        <w:t>СП 33</w:t>
      </w:r>
      <w:r>
        <w:t>-</w:t>
      </w:r>
      <w:r w:rsidRPr="003A679D">
        <w:t>101</w:t>
      </w:r>
      <w:r>
        <w:t>-</w:t>
      </w:r>
      <w:r w:rsidRPr="003A679D">
        <w:t>2003 Определение основных расчетных гидрологических характеристик</w:t>
      </w:r>
      <w:r w:rsidR="00392301">
        <w:t>;</w:t>
      </w:r>
    </w:p>
    <w:p w:rsidR="008C152F" w:rsidRPr="003A679D" w:rsidRDefault="008C152F" w:rsidP="008C152F">
      <w:pPr>
        <w:pStyle w:val="13"/>
      </w:pPr>
      <w:r w:rsidRPr="003A679D">
        <w:t>СП 35</w:t>
      </w:r>
      <w:r>
        <w:t>-</w:t>
      </w:r>
      <w:r w:rsidRPr="003A679D">
        <w:t>101</w:t>
      </w:r>
      <w:r>
        <w:t>-</w:t>
      </w:r>
      <w:r w:rsidRPr="003A679D">
        <w:t>2001 Проектирование зданий и сооружений с учетом доступности для маломобильных групп населения. Общие положения</w:t>
      </w:r>
      <w:r w:rsidR="00392301">
        <w:t>;</w:t>
      </w:r>
    </w:p>
    <w:p w:rsidR="008C152F" w:rsidRPr="003A679D" w:rsidRDefault="008C152F" w:rsidP="008C152F">
      <w:pPr>
        <w:pStyle w:val="13"/>
      </w:pPr>
      <w:r w:rsidRPr="003A679D">
        <w:t>СП 35</w:t>
      </w:r>
      <w:r>
        <w:t>-</w:t>
      </w:r>
      <w:r w:rsidRPr="003A679D">
        <w:t>102</w:t>
      </w:r>
      <w:r>
        <w:t>-</w:t>
      </w:r>
      <w:r w:rsidRPr="003A679D">
        <w:t>2001 Жилая среда с планировочными элементами, доступными инвалидам</w:t>
      </w:r>
      <w:r w:rsidR="00392301">
        <w:t>;</w:t>
      </w:r>
    </w:p>
    <w:p w:rsidR="008C152F" w:rsidRPr="003A679D" w:rsidRDefault="008C152F" w:rsidP="008C152F">
      <w:pPr>
        <w:pStyle w:val="13"/>
        <w:rPr>
          <w:spacing w:val="-6"/>
        </w:rPr>
      </w:pPr>
      <w:r w:rsidRPr="003A679D">
        <w:rPr>
          <w:spacing w:val="-6"/>
        </w:rPr>
        <w:t>СП 35</w:t>
      </w:r>
      <w:r>
        <w:rPr>
          <w:spacing w:val="-6"/>
        </w:rPr>
        <w:t>-</w:t>
      </w:r>
      <w:r w:rsidRPr="003A679D">
        <w:rPr>
          <w:spacing w:val="-6"/>
        </w:rPr>
        <w:t>103</w:t>
      </w:r>
      <w:r>
        <w:rPr>
          <w:spacing w:val="-6"/>
        </w:rPr>
        <w:t>-</w:t>
      </w:r>
      <w:r w:rsidRPr="003A679D">
        <w:rPr>
          <w:spacing w:val="-6"/>
        </w:rPr>
        <w:t>2001 Общественные здания и сооружения, доступные маломобильным посетителям</w:t>
      </w:r>
      <w:r w:rsidR="00392301">
        <w:rPr>
          <w:spacing w:val="-6"/>
        </w:rPr>
        <w:t>;</w:t>
      </w:r>
    </w:p>
    <w:p w:rsidR="008C152F" w:rsidRPr="003A679D" w:rsidRDefault="008C152F" w:rsidP="008C152F">
      <w:pPr>
        <w:pStyle w:val="13"/>
        <w:rPr>
          <w:spacing w:val="-4"/>
        </w:rPr>
      </w:pPr>
      <w:r w:rsidRPr="003A679D">
        <w:rPr>
          <w:spacing w:val="-4"/>
        </w:rPr>
        <w:t>СП 35</w:t>
      </w:r>
      <w:r>
        <w:rPr>
          <w:spacing w:val="-4"/>
        </w:rPr>
        <w:t>-</w:t>
      </w:r>
      <w:r w:rsidRPr="003A679D">
        <w:rPr>
          <w:spacing w:val="-4"/>
        </w:rPr>
        <w:t>106</w:t>
      </w:r>
      <w:r>
        <w:rPr>
          <w:spacing w:val="-4"/>
        </w:rPr>
        <w:t>-</w:t>
      </w:r>
      <w:r w:rsidRPr="003A679D">
        <w:rPr>
          <w:spacing w:val="-4"/>
        </w:rPr>
        <w:t>2003 Расчет и размещение учреждений социального обслуживания пожилых людей</w:t>
      </w:r>
      <w:r w:rsidR="00392301">
        <w:rPr>
          <w:spacing w:val="-4"/>
        </w:rPr>
        <w:t>;</w:t>
      </w:r>
    </w:p>
    <w:p w:rsidR="008C152F" w:rsidRPr="003A679D" w:rsidRDefault="008C152F" w:rsidP="00CC0AD5">
      <w:pPr>
        <w:pStyle w:val="13"/>
      </w:pPr>
      <w:r w:rsidRPr="003A679D">
        <w:t>СП 35</w:t>
      </w:r>
      <w:r>
        <w:t>-</w:t>
      </w:r>
      <w:r w:rsidRPr="003A679D">
        <w:t>116</w:t>
      </w:r>
      <w:r>
        <w:t>-</w:t>
      </w:r>
      <w:r w:rsidRPr="003A679D">
        <w:t>2006 Реабилитационные центры для детей и подростко</w:t>
      </w:r>
      <w:r w:rsidR="00392301">
        <w:t>в с ограниченными возможностями;</w:t>
      </w:r>
    </w:p>
    <w:p w:rsidR="008C152F" w:rsidRPr="003A679D" w:rsidRDefault="008C152F" w:rsidP="008C152F">
      <w:pPr>
        <w:pStyle w:val="13"/>
        <w:rPr>
          <w:spacing w:val="-4"/>
        </w:rPr>
      </w:pPr>
      <w:r w:rsidRPr="003A679D">
        <w:rPr>
          <w:spacing w:val="-4"/>
        </w:rPr>
        <w:t>СП 35</w:t>
      </w:r>
      <w:r>
        <w:rPr>
          <w:spacing w:val="-4"/>
        </w:rPr>
        <w:t>-</w:t>
      </w:r>
      <w:r w:rsidRPr="003A679D">
        <w:rPr>
          <w:spacing w:val="-4"/>
        </w:rPr>
        <w:t>112</w:t>
      </w:r>
      <w:r>
        <w:rPr>
          <w:spacing w:val="-4"/>
        </w:rPr>
        <w:t>-</w:t>
      </w:r>
      <w:r w:rsidRPr="003A679D">
        <w:rPr>
          <w:spacing w:val="-4"/>
        </w:rPr>
        <w:t>2005 Дома</w:t>
      </w:r>
      <w:r>
        <w:rPr>
          <w:spacing w:val="-4"/>
        </w:rPr>
        <w:t xml:space="preserve"> – </w:t>
      </w:r>
      <w:r w:rsidRPr="003A679D">
        <w:rPr>
          <w:spacing w:val="-4"/>
        </w:rPr>
        <w:t>интернаты</w:t>
      </w:r>
      <w:r w:rsidR="00392301">
        <w:rPr>
          <w:spacing w:val="-4"/>
        </w:rPr>
        <w:t>;</w:t>
      </w:r>
    </w:p>
    <w:p w:rsidR="008C152F" w:rsidRPr="003A679D" w:rsidRDefault="008C152F" w:rsidP="008C152F">
      <w:pPr>
        <w:pStyle w:val="13"/>
      </w:pPr>
      <w:r w:rsidRPr="003A679D">
        <w:t>СП 41</w:t>
      </w:r>
      <w:r>
        <w:t>-</w:t>
      </w:r>
      <w:r w:rsidRPr="003A679D">
        <w:t>104</w:t>
      </w:r>
      <w:r>
        <w:t>-</w:t>
      </w:r>
      <w:r w:rsidRPr="003A679D">
        <w:t>2000 Проектирование автономных источников теплоснабжения</w:t>
      </w:r>
      <w:r w:rsidR="00392301">
        <w:t>;</w:t>
      </w:r>
    </w:p>
    <w:p w:rsidR="008C152F" w:rsidRPr="003A679D" w:rsidRDefault="008C152F" w:rsidP="008C152F">
      <w:pPr>
        <w:pStyle w:val="13"/>
      </w:pPr>
      <w:r w:rsidRPr="003A679D">
        <w:t>СП 41</w:t>
      </w:r>
      <w:r>
        <w:t>-</w:t>
      </w:r>
      <w:r w:rsidRPr="003A679D">
        <w:t>108</w:t>
      </w:r>
      <w:r>
        <w:t>-</w:t>
      </w:r>
      <w:r w:rsidRPr="003A679D">
        <w:t>2004 Поквартирное теплоснабжение жилых зданий с теплогенераторами на газовом топливе</w:t>
      </w:r>
      <w:r w:rsidR="00392301">
        <w:t>;</w:t>
      </w:r>
    </w:p>
    <w:p w:rsidR="008C152F" w:rsidRPr="003A679D" w:rsidRDefault="008C152F" w:rsidP="008C152F">
      <w:pPr>
        <w:pStyle w:val="13"/>
      </w:pPr>
      <w:r w:rsidRPr="003A679D">
        <w:t>СП 42.13330.2011 «СНиП 2.07.01</w:t>
      </w:r>
      <w:r>
        <w:t>-</w:t>
      </w:r>
      <w:r w:rsidRPr="003A679D">
        <w:t>89* Градостроительство. Планировка и застройка городских и сельских поселений»</w:t>
      </w:r>
      <w:r w:rsidR="0019094A">
        <w:t>;</w:t>
      </w:r>
    </w:p>
    <w:p w:rsidR="008C152F" w:rsidRPr="003A679D" w:rsidRDefault="008C152F" w:rsidP="008C152F">
      <w:pPr>
        <w:pStyle w:val="13"/>
      </w:pPr>
      <w:r w:rsidRPr="003A679D">
        <w:rPr>
          <w:bCs/>
        </w:rPr>
        <w:t>"СП 113.13330.2012. Свод правил. Стоянки автомобилей. Актуализированная редакция СНиП 21</w:t>
      </w:r>
      <w:r>
        <w:rPr>
          <w:bCs/>
        </w:rPr>
        <w:t>-</w:t>
      </w:r>
      <w:r w:rsidRPr="003A679D">
        <w:rPr>
          <w:bCs/>
        </w:rPr>
        <w:t>02</w:t>
      </w:r>
      <w:r>
        <w:rPr>
          <w:bCs/>
        </w:rPr>
        <w:t>-</w:t>
      </w:r>
      <w:r w:rsidRPr="003A679D">
        <w:rPr>
          <w:bCs/>
        </w:rPr>
        <w:t xml:space="preserve">99*" (утв. Приказом Минрегиона России от 29.12.2011 </w:t>
      </w:r>
      <w:r w:rsidR="00BF3FDC">
        <w:rPr>
          <w:bCs/>
        </w:rPr>
        <w:t>№</w:t>
      </w:r>
      <w:r w:rsidRPr="003A679D">
        <w:rPr>
          <w:bCs/>
        </w:rPr>
        <w:t xml:space="preserve"> 635/9) (ред. от 17.04.2015)</w:t>
      </w:r>
      <w:r w:rsidR="0019094A">
        <w:rPr>
          <w:bCs/>
        </w:rPr>
        <w:t>.</w:t>
      </w:r>
    </w:p>
    <w:p w:rsidR="008C152F" w:rsidRPr="003A679D" w:rsidRDefault="008C152F" w:rsidP="00CC0AD5">
      <w:pPr>
        <w:pStyle w:val="102"/>
      </w:pPr>
      <w:bookmarkStart w:id="262" w:name="_Toc311811642"/>
      <w:r w:rsidRPr="003A679D">
        <w:t>Строительные нормы (СН)</w:t>
      </w:r>
      <w:bookmarkEnd w:id="262"/>
    </w:p>
    <w:p w:rsidR="008C152F" w:rsidRPr="003A679D" w:rsidRDefault="008C152F" w:rsidP="00CC0AD5">
      <w:pPr>
        <w:pStyle w:val="13"/>
      </w:pPr>
      <w:r w:rsidRPr="003A679D">
        <w:t>СН 441</w:t>
      </w:r>
      <w:r>
        <w:t>-</w:t>
      </w:r>
      <w:r w:rsidRPr="003A679D">
        <w:t>72* Указания по проектированию ограждений площадок и участков предприятий, зданий и сооружений</w:t>
      </w:r>
      <w:r w:rsidR="0019094A">
        <w:t>;</w:t>
      </w:r>
    </w:p>
    <w:p w:rsidR="008C152F" w:rsidRPr="003A679D" w:rsidRDefault="008C152F" w:rsidP="00CC0AD5">
      <w:pPr>
        <w:pStyle w:val="13"/>
      </w:pPr>
      <w:r w:rsidRPr="003A679D">
        <w:t>СН 452</w:t>
      </w:r>
      <w:r>
        <w:t>-</w:t>
      </w:r>
      <w:r w:rsidRPr="003A679D">
        <w:t>73 Нормы отвода земель для магистральных трубопроводов</w:t>
      </w:r>
      <w:r w:rsidR="0019094A">
        <w:t>;</w:t>
      </w:r>
    </w:p>
    <w:p w:rsidR="008C152F" w:rsidRPr="003A679D" w:rsidRDefault="008C152F" w:rsidP="00CC0AD5">
      <w:pPr>
        <w:pStyle w:val="13"/>
      </w:pPr>
      <w:r w:rsidRPr="003A679D">
        <w:t>СН 455</w:t>
      </w:r>
      <w:r>
        <w:t>-</w:t>
      </w:r>
      <w:r w:rsidRPr="003A679D">
        <w:t>73 Нормы отвода земель дл</w:t>
      </w:r>
      <w:r w:rsidR="0019094A">
        <w:t>я предприятий рыбного хозяйства;</w:t>
      </w:r>
    </w:p>
    <w:p w:rsidR="008C152F" w:rsidRPr="003A679D" w:rsidRDefault="008C152F" w:rsidP="00CC0AD5">
      <w:pPr>
        <w:pStyle w:val="13"/>
      </w:pPr>
      <w:r w:rsidRPr="003A679D">
        <w:t>СН 456</w:t>
      </w:r>
      <w:r>
        <w:t>-</w:t>
      </w:r>
      <w:r w:rsidRPr="003A679D">
        <w:t>73 Нормы отвода земель для магистральных водоводов и канализационных коллекторов</w:t>
      </w:r>
      <w:r w:rsidR="0019094A">
        <w:t>;</w:t>
      </w:r>
    </w:p>
    <w:p w:rsidR="008C152F" w:rsidRPr="003A679D" w:rsidRDefault="008C152F" w:rsidP="00CC0AD5">
      <w:pPr>
        <w:pStyle w:val="13"/>
      </w:pPr>
      <w:r w:rsidRPr="003A679D">
        <w:t>СН 461</w:t>
      </w:r>
      <w:r>
        <w:t>-</w:t>
      </w:r>
      <w:r w:rsidRPr="003A679D">
        <w:t>74 Нормы отвода земель для линий связи</w:t>
      </w:r>
      <w:r w:rsidR="0019094A">
        <w:t>;</w:t>
      </w:r>
    </w:p>
    <w:p w:rsidR="008C152F" w:rsidRPr="003A679D" w:rsidRDefault="008C152F" w:rsidP="00CC0AD5">
      <w:pPr>
        <w:pStyle w:val="13"/>
      </w:pPr>
      <w:r w:rsidRPr="003A679D">
        <w:t>СН 467</w:t>
      </w:r>
      <w:r>
        <w:t>-</w:t>
      </w:r>
      <w:r w:rsidRPr="003A679D">
        <w:t>74 Нормы отвода земель для автомобильных дорог</w:t>
      </w:r>
      <w:r w:rsidR="0019094A">
        <w:t>.</w:t>
      </w:r>
    </w:p>
    <w:p w:rsidR="008C152F" w:rsidRPr="003A679D" w:rsidRDefault="008C152F" w:rsidP="00CC0AD5">
      <w:pPr>
        <w:pStyle w:val="102"/>
      </w:pPr>
      <w:bookmarkStart w:id="263" w:name="_Toc311811643"/>
      <w:r w:rsidRPr="003A679D">
        <w:t>Ведомственные строительные нормы (ВСН)</w:t>
      </w:r>
      <w:bookmarkEnd w:id="263"/>
      <w:r w:rsidRPr="003A679D">
        <w:t xml:space="preserve">, </w:t>
      </w:r>
      <w:bookmarkStart w:id="264" w:name="_Toc311811644"/>
      <w:r w:rsidRPr="003A679D">
        <w:t>Отраслевые нормы</w:t>
      </w:r>
      <w:bookmarkEnd w:id="264"/>
    </w:p>
    <w:p w:rsidR="008C152F" w:rsidRPr="003A679D" w:rsidRDefault="008C152F" w:rsidP="00CC0AD5">
      <w:pPr>
        <w:pStyle w:val="13"/>
      </w:pPr>
      <w:r w:rsidRPr="003A679D">
        <w:t>ВСН 01</w:t>
      </w:r>
      <w:r>
        <w:t>-</w:t>
      </w:r>
      <w:r w:rsidRPr="003A679D">
        <w:t>89 Предприятия по обслуживанию автомобилей</w:t>
      </w:r>
      <w:r w:rsidR="0019094A">
        <w:t>;</w:t>
      </w:r>
    </w:p>
    <w:p w:rsidR="008C152F" w:rsidRPr="003A679D" w:rsidRDefault="008C152F" w:rsidP="00CC0AD5">
      <w:pPr>
        <w:pStyle w:val="13"/>
      </w:pPr>
      <w:r w:rsidRPr="003A679D">
        <w:t>ВСН 33</w:t>
      </w:r>
      <w:r>
        <w:t>-</w:t>
      </w:r>
      <w:r w:rsidRPr="003A679D">
        <w:t>2.2.12</w:t>
      </w:r>
      <w:r>
        <w:t>-</w:t>
      </w:r>
      <w:r w:rsidRPr="003A679D">
        <w:t>87 Мелиоративные системы и сооружения. Насосные станции. Нормы проектирования</w:t>
      </w:r>
      <w:r w:rsidR="0019094A">
        <w:t>;</w:t>
      </w:r>
    </w:p>
    <w:p w:rsidR="008C152F" w:rsidRPr="003A679D" w:rsidRDefault="008C152F" w:rsidP="00CC0AD5">
      <w:pPr>
        <w:pStyle w:val="13"/>
      </w:pPr>
      <w:r w:rsidRPr="003A679D">
        <w:t>ВСН 60</w:t>
      </w:r>
      <w:r>
        <w:t>-</w:t>
      </w:r>
      <w:r w:rsidRPr="003A679D">
        <w:t>89 Устройства связи, сигнализации и диспетчеризации инженерного оборудования жилых и общественных зданий. Нормы проектирования</w:t>
      </w:r>
      <w:r w:rsidR="0019094A">
        <w:t>;</w:t>
      </w:r>
    </w:p>
    <w:p w:rsidR="008C152F" w:rsidRPr="003A679D" w:rsidRDefault="008C152F" w:rsidP="00CC0AD5">
      <w:pPr>
        <w:pStyle w:val="13"/>
      </w:pPr>
      <w:r w:rsidRPr="003A679D">
        <w:t>ВСН 62</w:t>
      </w:r>
      <w:r>
        <w:t>-</w:t>
      </w:r>
      <w:r w:rsidRPr="003A679D">
        <w:t>91* Проектирование среды жизнедеятельности с учетом потребностей инвалидов и маломобильных групп населения</w:t>
      </w:r>
      <w:r w:rsidR="0019094A">
        <w:t>;</w:t>
      </w:r>
    </w:p>
    <w:p w:rsidR="008C152F" w:rsidRPr="003A679D" w:rsidRDefault="008C152F" w:rsidP="00CC0AD5">
      <w:pPr>
        <w:pStyle w:val="13"/>
      </w:pPr>
      <w:r w:rsidRPr="003A679D">
        <w:t>ОДН 218.012</w:t>
      </w:r>
      <w:r>
        <w:t>-</w:t>
      </w:r>
      <w:r w:rsidRPr="003A679D">
        <w:t>99 Общие технические требования к ограждающим устройствам на мостовых сооружениях, расположенных на магистральных автомобильных дорогах</w:t>
      </w:r>
      <w:r w:rsidR="0019094A">
        <w:t>;</w:t>
      </w:r>
    </w:p>
    <w:p w:rsidR="008C152F" w:rsidRPr="003A679D" w:rsidRDefault="008C152F" w:rsidP="00CC0AD5">
      <w:pPr>
        <w:pStyle w:val="13"/>
      </w:pPr>
      <w:r w:rsidRPr="003A679D">
        <w:t>ОСН 3.02.01</w:t>
      </w:r>
      <w:r>
        <w:t>-</w:t>
      </w:r>
      <w:r w:rsidRPr="003A679D">
        <w:t>97 Нормы и правила проектирования отвода земель для железных дорог</w:t>
      </w:r>
      <w:r w:rsidR="0019094A">
        <w:t>;</w:t>
      </w:r>
    </w:p>
    <w:p w:rsidR="008C152F" w:rsidRPr="003A679D" w:rsidRDefault="008C152F" w:rsidP="00CC0AD5">
      <w:pPr>
        <w:pStyle w:val="13"/>
      </w:pPr>
      <w:r w:rsidRPr="003A679D">
        <w:t>ОСТ 218.1.002</w:t>
      </w:r>
      <w:r>
        <w:t>-</w:t>
      </w:r>
      <w:r w:rsidRPr="003A679D">
        <w:t>2003 Автобусные остановки на автомобильных дорогах. Общие технические условия</w:t>
      </w:r>
      <w:r w:rsidR="0019094A">
        <w:t>.</w:t>
      </w:r>
    </w:p>
    <w:p w:rsidR="008C152F" w:rsidRPr="003A679D" w:rsidRDefault="008C152F" w:rsidP="00CC0AD5">
      <w:pPr>
        <w:pStyle w:val="102"/>
      </w:pPr>
      <w:bookmarkStart w:id="265" w:name="_Toc311811645"/>
      <w:r w:rsidRPr="003A679D">
        <w:t xml:space="preserve">Санитарные правила и нормы, санитарные нормы, </w:t>
      </w:r>
      <w:bookmarkStart w:id="266" w:name="_Toc311811647"/>
      <w:r w:rsidRPr="003A679D">
        <w:t>санитарные правила</w:t>
      </w:r>
      <w:bookmarkEnd w:id="266"/>
      <w:r w:rsidRPr="003A679D">
        <w:t xml:space="preserve"> (СанПиН, СН, СП)</w:t>
      </w:r>
      <w:bookmarkEnd w:id="265"/>
    </w:p>
    <w:p w:rsidR="008C152F" w:rsidRPr="003A679D" w:rsidRDefault="008C152F" w:rsidP="00CC0AD5">
      <w:pPr>
        <w:pStyle w:val="13"/>
      </w:pPr>
      <w:r w:rsidRPr="003A679D">
        <w:t>СанПиН 2.1.2882</w:t>
      </w:r>
      <w:r>
        <w:t>-</w:t>
      </w:r>
      <w:r w:rsidRPr="003A679D">
        <w:t>11 Гигиенические требования к размещению, устройству и содержанию кладбищ, зданий и сооружений похоронного назначения</w:t>
      </w:r>
      <w:r w:rsidR="0019094A">
        <w:t>;</w:t>
      </w:r>
    </w:p>
    <w:p w:rsidR="008C152F" w:rsidRPr="003A679D" w:rsidRDefault="008C152F" w:rsidP="00CC0AD5">
      <w:pPr>
        <w:pStyle w:val="13"/>
      </w:pPr>
      <w:r w:rsidRPr="003A679D">
        <w:t>СанПиН 2.1.2.1188</w:t>
      </w:r>
      <w:r>
        <w:t>-</w:t>
      </w:r>
      <w:r w:rsidRPr="003A679D">
        <w:t>03 Плавательные бассейны. Гигиенические требования к устройству, эксплуатации и качеству воды. Контроль качества</w:t>
      </w:r>
      <w:r w:rsidR="0019094A">
        <w:t>;</w:t>
      </w:r>
    </w:p>
    <w:p w:rsidR="008C152F" w:rsidRPr="003A679D" w:rsidRDefault="008C152F" w:rsidP="00CC0AD5">
      <w:pPr>
        <w:pStyle w:val="13"/>
      </w:pPr>
      <w:r w:rsidRPr="003A679D">
        <w:t>СанПиН 2.1.2.1331</w:t>
      </w:r>
      <w:r>
        <w:t>-</w:t>
      </w:r>
      <w:r w:rsidRPr="003A679D">
        <w:t>03 Гигиенические требования к устройству, эксплуатации и качеству воды аквапарков</w:t>
      </w:r>
      <w:r w:rsidR="0019094A">
        <w:t>;</w:t>
      </w:r>
    </w:p>
    <w:p w:rsidR="008C152F" w:rsidRPr="003A679D" w:rsidRDefault="008C152F" w:rsidP="00CC0AD5">
      <w:pPr>
        <w:pStyle w:val="13"/>
      </w:pPr>
      <w:r w:rsidRPr="003A679D">
        <w:rPr>
          <w:spacing w:val="-2"/>
        </w:rPr>
        <w:t>СанПиН</w:t>
      </w:r>
      <w:r w:rsidRPr="003A679D">
        <w:t xml:space="preserve"> </w:t>
      </w:r>
      <w:r w:rsidRPr="003A679D">
        <w:rPr>
          <w:spacing w:val="-2"/>
        </w:rPr>
        <w:t>2.1.2.2645</w:t>
      </w:r>
      <w:r>
        <w:rPr>
          <w:spacing w:val="-2"/>
        </w:rPr>
        <w:t>-</w:t>
      </w:r>
      <w:r w:rsidRPr="003A679D">
        <w:rPr>
          <w:spacing w:val="-2"/>
        </w:rPr>
        <w:t xml:space="preserve">10 </w:t>
      </w:r>
      <w:r w:rsidRPr="003A679D">
        <w:rPr>
          <w:rStyle w:val="apple-style-span"/>
        </w:rPr>
        <w:t>Санитарно</w:t>
      </w:r>
      <w:r>
        <w:rPr>
          <w:rStyle w:val="apple-style-span"/>
        </w:rPr>
        <w:t>-</w:t>
      </w:r>
      <w:r w:rsidRPr="003A679D">
        <w:rPr>
          <w:rStyle w:val="apple-style-span"/>
        </w:rPr>
        <w:t>эпидемиологические требования к условиям проживания в жилых зданиях и помещениях</w:t>
      </w:r>
      <w:r w:rsidR="0019094A">
        <w:rPr>
          <w:rStyle w:val="apple-style-span"/>
        </w:rPr>
        <w:t>;</w:t>
      </w:r>
    </w:p>
    <w:p w:rsidR="008C152F" w:rsidRPr="003A679D" w:rsidRDefault="008C152F" w:rsidP="00CC0AD5">
      <w:pPr>
        <w:pStyle w:val="13"/>
      </w:pPr>
      <w:r w:rsidRPr="003A679D">
        <w:rPr>
          <w:spacing w:val="-2"/>
        </w:rPr>
        <w:t>СанПиН</w:t>
      </w:r>
      <w:r w:rsidRPr="003A679D">
        <w:t xml:space="preserve"> 2.1.3.2630</w:t>
      </w:r>
      <w:r>
        <w:t>-</w:t>
      </w:r>
      <w:r w:rsidRPr="003A679D">
        <w:t xml:space="preserve">10 </w:t>
      </w:r>
      <w:r w:rsidRPr="003A679D">
        <w:rPr>
          <w:spacing w:val="-2"/>
        </w:rPr>
        <w:t>Санитарно</w:t>
      </w:r>
      <w:r>
        <w:rPr>
          <w:spacing w:val="-2"/>
        </w:rPr>
        <w:t>-</w:t>
      </w:r>
      <w:r w:rsidRPr="003A679D">
        <w:rPr>
          <w:spacing w:val="-2"/>
        </w:rPr>
        <w:t>эпидемиологические требования к организациям, осуществляющим медицинскую деятельность</w:t>
      </w:r>
      <w:r w:rsidR="0019094A">
        <w:rPr>
          <w:spacing w:val="-2"/>
        </w:rPr>
        <w:t>;</w:t>
      </w:r>
    </w:p>
    <w:p w:rsidR="008C152F" w:rsidRPr="003A679D" w:rsidRDefault="008C152F" w:rsidP="00CC0AD5">
      <w:pPr>
        <w:pStyle w:val="13"/>
      </w:pPr>
      <w:r w:rsidRPr="003A679D">
        <w:t>СанПиН 2.1.4.1074</w:t>
      </w:r>
      <w:r>
        <w:t>-</w:t>
      </w:r>
      <w:r w:rsidRPr="003A679D">
        <w:t xml:space="preserve">01 </w:t>
      </w:r>
      <w:r w:rsidRPr="003A679D">
        <w:rPr>
          <w:bCs/>
          <w:shd w:val="clear" w:color="auto" w:fill="FFFFFF"/>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19094A">
        <w:rPr>
          <w:rFonts w:cs="Arial"/>
          <w:b/>
          <w:bCs/>
          <w:sz w:val="18"/>
          <w:szCs w:val="18"/>
          <w:shd w:val="clear" w:color="auto" w:fill="FFFFFF"/>
        </w:rPr>
        <w:t>;</w:t>
      </w:r>
    </w:p>
    <w:p w:rsidR="008C152F" w:rsidRPr="003A679D" w:rsidRDefault="008C152F" w:rsidP="00CC0AD5">
      <w:pPr>
        <w:pStyle w:val="13"/>
      </w:pPr>
      <w:r w:rsidRPr="003A679D">
        <w:t>СанПиН 2.1.4.1110</w:t>
      </w:r>
      <w:r>
        <w:t>-</w:t>
      </w:r>
      <w:r w:rsidRPr="003A679D">
        <w:t>02 Зоны санитарной охраны источников водоснабжения и во</w:t>
      </w:r>
      <w:r w:rsidR="0019094A">
        <w:t>допроводов питьевого назначения;</w:t>
      </w:r>
    </w:p>
    <w:p w:rsidR="008C152F" w:rsidRPr="003A679D" w:rsidRDefault="008C152F" w:rsidP="00CC0AD5">
      <w:pPr>
        <w:pStyle w:val="13"/>
      </w:pPr>
      <w:r w:rsidRPr="003A679D">
        <w:t>СанПиН 2.1.4.1175</w:t>
      </w:r>
      <w:r>
        <w:t>-</w:t>
      </w:r>
      <w:r w:rsidRPr="003A679D">
        <w:t>02 Гигиенические требования к качеству воды нецентрализованного водоснабжения. Санитарная охрана источников</w:t>
      </w:r>
      <w:r w:rsidR="0019094A">
        <w:t>;</w:t>
      </w:r>
    </w:p>
    <w:p w:rsidR="008C152F" w:rsidRPr="003A679D" w:rsidRDefault="008C152F" w:rsidP="00CC0AD5">
      <w:pPr>
        <w:pStyle w:val="13"/>
        <w:rPr>
          <w:spacing w:val="-2"/>
        </w:rPr>
      </w:pPr>
      <w:r w:rsidRPr="003A679D">
        <w:rPr>
          <w:spacing w:val="-2"/>
        </w:rPr>
        <w:t>СанПиН 2.1.5.980</w:t>
      </w:r>
      <w:r>
        <w:rPr>
          <w:spacing w:val="-2"/>
        </w:rPr>
        <w:t>-</w:t>
      </w:r>
      <w:r w:rsidRPr="003A679D">
        <w:rPr>
          <w:spacing w:val="-2"/>
        </w:rPr>
        <w:t>00 Гигиенические требования к охране поверхностных вод</w:t>
      </w:r>
      <w:r w:rsidR="0019094A">
        <w:rPr>
          <w:spacing w:val="-2"/>
        </w:rPr>
        <w:t>;</w:t>
      </w:r>
    </w:p>
    <w:p w:rsidR="008C152F" w:rsidRPr="003A679D" w:rsidRDefault="008C152F" w:rsidP="00CC0AD5">
      <w:pPr>
        <w:pStyle w:val="13"/>
      </w:pPr>
      <w:r w:rsidRPr="003A679D">
        <w:t>СанПиН 2.1.6.1032</w:t>
      </w:r>
      <w:r>
        <w:t>-</w:t>
      </w:r>
      <w:r w:rsidRPr="003A679D">
        <w:t>01 Гигиенические требования к обеспечению качества атмосферного воздуха населенных мест</w:t>
      </w:r>
      <w:r w:rsidR="0019094A">
        <w:t>;</w:t>
      </w:r>
    </w:p>
    <w:p w:rsidR="008C152F" w:rsidRPr="003A679D" w:rsidRDefault="008C152F" w:rsidP="00CC0AD5">
      <w:pPr>
        <w:pStyle w:val="13"/>
      </w:pPr>
      <w:r w:rsidRPr="003A679D">
        <w:t>СанПиН 2.1.7.2790</w:t>
      </w:r>
      <w:r>
        <w:t>-</w:t>
      </w:r>
      <w:r w:rsidRPr="003A679D">
        <w:t>10 Санитарно</w:t>
      </w:r>
      <w:r>
        <w:t>-</w:t>
      </w:r>
      <w:r w:rsidRPr="003A679D">
        <w:t>эпидемиологические требования к обращению с медицинскими отходами</w:t>
      </w:r>
      <w:r w:rsidR="0019094A">
        <w:t>;</w:t>
      </w:r>
    </w:p>
    <w:p w:rsidR="008C152F" w:rsidRPr="003A679D" w:rsidRDefault="008C152F" w:rsidP="00CC0AD5">
      <w:pPr>
        <w:pStyle w:val="13"/>
      </w:pPr>
      <w:r w:rsidRPr="003A679D">
        <w:t>СанПиН 2.1.7.1287</w:t>
      </w:r>
      <w:r>
        <w:t>-</w:t>
      </w:r>
      <w:r w:rsidRPr="003A679D">
        <w:t>03 Санитарно</w:t>
      </w:r>
      <w:r>
        <w:t>-</w:t>
      </w:r>
      <w:r w:rsidRPr="003A679D">
        <w:t>эпидемиологические требования к качеству почвы</w:t>
      </w:r>
    </w:p>
    <w:p w:rsidR="008C152F" w:rsidRPr="003A679D" w:rsidRDefault="008C152F" w:rsidP="00CC0AD5">
      <w:pPr>
        <w:pStyle w:val="13"/>
      </w:pPr>
      <w:r w:rsidRPr="003A679D">
        <w:t>СанПиН 2.1.7.1322</w:t>
      </w:r>
      <w:r>
        <w:t>-</w:t>
      </w:r>
      <w:r w:rsidRPr="003A679D">
        <w:t>03 Гигиенические требования к размещению и обезвреживанию отходов производства и потребления</w:t>
      </w:r>
      <w:r w:rsidR="0019094A">
        <w:t>;</w:t>
      </w:r>
    </w:p>
    <w:p w:rsidR="008C152F" w:rsidRPr="003A679D" w:rsidRDefault="008C152F" w:rsidP="00CC0AD5">
      <w:pPr>
        <w:pStyle w:val="13"/>
      </w:pPr>
      <w:r w:rsidRPr="003A679D">
        <w:t>СанПиН 2.1.8/2.2.4.1383</w:t>
      </w:r>
      <w:r>
        <w:t>-</w:t>
      </w:r>
      <w:r w:rsidRPr="003A679D">
        <w:t>03 Гигиенические требования к размещению и эксплуатации передающих радиотехнических объектов</w:t>
      </w:r>
      <w:r w:rsidR="0019094A">
        <w:t>;</w:t>
      </w:r>
    </w:p>
    <w:p w:rsidR="008C152F" w:rsidRPr="003A679D" w:rsidRDefault="008C152F" w:rsidP="00CC0AD5">
      <w:pPr>
        <w:pStyle w:val="13"/>
      </w:pPr>
      <w:r w:rsidRPr="003A679D">
        <w:t>СанПиН 2.2.1/2.1.1.1076</w:t>
      </w:r>
      <w:r>
        <w:t>-</w:t>
      </w:r>
      <w:r w:rsidRPr="003A679D">
        <w:t>01 Гигиенические требования к инсоляции и солнцезащите помещений жилых и общественных зданий и территорий</w:t>
      </w:r>
      <w:r w:rsidR="0019094A">
        <w:t>;</w:t>
      </w:r>
    </w:p>
    <w:p w:rsidR="008C152F" w:rsidRPr="003A679D" w:rsidRDefault="008C152F" w:rsidP="00CC0AD5">
      <w:pPr>
        <w:pStyle w:val="13"/>
      </w:pPr>
      <w:r w:rsidRPr="003A679D">
        <w:t>СанПиН 2.2.1/2.1.1.1200</w:t>
      </w:r>
      <w:r>
        <w:t>-</w:t>
      </w:r>
      <w:r w:rsidRPr="003A679D">
        <w:t>03 Санитарно</w:t>
      </w:r>
      <w:r>
        <w:t>-</w:t>
      </w:r>
      <w:r w:rsidRPr="003A679D">
        <w:t>защитные зоны и санитарная классификация предприятий, сооружений и иных объектов (</w:t>
      </w:r>
      <w:r w:rsidRPr="003A679D">
        <w:rPr>
          <w:bCs/>
        </w:rPr>
        <w:t xml:space="preserve">Постановление Главного государственного санитарного врача РФ от 25.09.2007 </w:t>
      </w:r>
      <w:r w:rsidR="00BF3FDC">
        <w:rPr>
          <w:bCs/>
        </w:rPr>
        <w:t>№</w:t>
      </w:r>
      <w:r w:rsidRPr="003A679D">
        <w:rPr>
          <w:bCs/>
        </w:rPr>
        <w:t xml:space="preserve"> 74 (ред. от 25.04.2014)</w:t>
      </w:r>
      <w:r w:rsidR="0019094A">
        <w:rPr>
          <w:bCs/>
        </w:rPr>
        <w:t>;</w:t>
      </w:r>
    </w:p>
    <w:p w:rsidR="008C152F" w:rsidRPr="003A679D" w:rsidRDefault="008C152F" w:rsidP="00CC0AD5">
      <w:pPr>
        <w:pStyle w:val="13"/>
      </w:pPr>
      <w:r w:rsidRPr="003A679D">
        <w:t>СанПиН 2.4.3.1186</w:t>
      </w:r>
      <w:r>
        <w:t>-</w:t>
      </w:r>
      <w:r w:rsidRPr="003A679D">
        <w:t>03 Санитарно</w:t>
      </w:r>
      <w:r>
        <w:t>-</w:t>
      </w:r>
      <w:r w:rsidRPr="003A679D">
        <w:t>эпидемиологические требования к организации учебно</w:t>
      </w:r>
      <w:r>
        <w:t>-</w:t>
      </w:r>
      <w:r w:rsidRPr="003A679D">
        <w:t>производственного процесса в общеобразовательных учреждениях начального профессионального образования</w:t>
      </w:r>
      <w:r w:rsidR="0019094A">
        <w:t>;</w:t>
      </w:r>
    </w:p>
    <w:p w:rsidR="008C152F" w:rsidRPr="003A679D" w:rsidRDefault="008C152F" w:rsidP="00CC0AD5">
      <w:pPr>
        <w:pStyle w:val="13"/>
      </w:pPr>
      <w:r w:rsidRPr="003A679D">
        <w:t>СанПиН 2.6.1.2523</w:t>
      </w:r>
      <w:r>
        <w:t>-</w:t>
      </w:r>
      <w:r w:rsidRPr="003A679D">
        <w:t>09 (НРБ</w:t>
      </w:r>
      <w:r>
        <w:t>-</w:t>
      </w:r>
      <w:r w:rsidRPr="003A679D">
        <w:t>99/2009) Нормы радиационной безопасности</w:t>
      </w:r>
      <w:r w:rsidR="0019094A">
        <w:t>;</w:t>
      </w:r>
    </w:p>
    <w:p w:rsidR="008C152F" w:rsidRPr="003A679D" w:rsidRDefault="008C152F" w:rsidP="00CC0AD5">
      <w:pPr>
        <w:pStyle w:val="13"/>
      </w:pPr>
      <w:r w:rsidRPr="003A679D">
        <w:t>СанПиН 2971</w:t>
      </w:r>
      <w:r>
        <w:t>-</w:t>
      </w:r>
      <w:r w:rsidRPr="003A679D">
        <w:t>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19094A">
        <w:t>;</w:t>
      </w:r>
    </w:p>
    <w:p w:rsidR="008C152F" w:rsidRPr="003A679D" w:rsidRDefault="008C152F" w:rsidP="00CC0AD5">
      <w:pPr>
        <w:pStyle w:val="13"/>
      </w:pPr>
      <w:r w:rsidRPr="003A679D">
        <w:t>СанПиН 3907</w:t>
      </w:r>
      <w:r>
        <w:t>-</w:t>
      </w:r>
      <w:r w:rsidRPr="003A679D">
        <w:t>85 Санитарные правила проектирования, строительства и эксплуатации водохранилищ</w:t>
      </w:r>
      <w:r w:rsidR="0019094A">
        <w:t>;</w:t>
      </w:r>
    </w:p>
    <w:p w:rsidR="008C152F" w:rsidRPr="003A679D" w:rsidRDefault="008C152F" w:rsidP="00CC0AD5">
      <w:pPr>
        <w:pStyle w:val="13"/>
      </w:pPr>
      <w:r w:rsidRPr="003A679D">
        <w:t>СанПиН 4060</w:t>
      </w:r>
      <w:r>
        <w:t>-</w:t>
      </w:r>
      <w:r w:rsidRPr="003A679D">
        <w:t>85 Лечебные пляжи. Санитарные правила устройства, оборудования и эксплуатации</w:t>
      </w:r>
      <w:r w:rsidR="0019094A">
        <w:t>;</w:t>
      </w:r>
    </w:p>
    <w:p w:rsidR="008C152F" w:rsidRPr="003A679D" w:rsidRDefault="008C152F" w:rsidP="00CC0AD5">
      <w:pPr>
        <w:pStyle w:val="13"/>
      </w:pPr>
      <w:r w:rsidRPr="003A679D">
        <w:t>СанПиН 2.4.2.2843</w:t>
      </w:r>
      <w:r>
        <w:t>-</w:t>
      </w:r>
      <w:r w:rsidRPr="003A679D">
        <w:t>11 Санитарно</w:t>
      </w:r>
      <w:r>
        <w:t>-</w:t>
      </w:r>
      <w:r w:rsidRPr="003A679D">
        <w:t>эпидемиологические требования к устройству, содержанию и организации работы детских санаториев</w:t>
      </w:r>
      <w:r w:rsidR="0019094A">
        <w:t>;</w:t>
      </w:r>
    </w:p>
    <w:p w:rsidR="008C152F" w:rsidRPr="003A679D" w:rsidRDefault="008C152F" w:rsidP="00CC0AD5">
      <w:pPr>
        <w:pStyle w:val="13"/>
      </w:pPr>
      <w:r w:rsidRPr="003A679D">
        <w:t>СанПиН 42</w:t>
      </w:r>
      <w:r>
        <w:t>-</w:t>
      </w:r>
      <w:r w:rsidRPr="003A679D">
        <w:t>128</w:t>
      </w:r>
      <w:r>
        <w:t>-</w:t>
      </w:r>
      <w:r w:rsidRPr="003A679D">
        <w:t>4690</w:t>
      </w:r>
      <w:r>
        <w:t>-</w:t>
      </w:r>
      <w:r w:rsidRPr="003A679D">
        <w:t>88 Санитарные правила содержания территорий населенных мест</w:t>
      </w:r>
      <w:r w:rsidR="0019094A">
        <w:t>;</w:t>
      </w:r>
    </w:p>
    <w:p w:rsidR="008C152F" w:rsidRPr="003A679D" w:rsidRDefault="008C152F" w:rsidP="00CC0AD5">
      <w:pPr>
        <w:pStyle w:val="13"/>
      </w:pPr>
      <w:r w:rsidRPr="003A679D">
        <w:t>СанПиН 983</w:t>
      </w:r>
      <w:r>
        <w:t>-</w:t>
      </w:r>
      <w:r w:rsidRPr="003A679D">
        <w:t>72 Санитарные правила устройства и содержания общественных уборных</w:t>
      </w:r>
      <w:r w:rsidR="0019094A">
        <w:t>;</w:t>
      </w:r>
    </w:p>
    <w:p w:rsidR="008C152F" w:rsidRPr="003A679D" w:rsidRDefault="008C152F" w:rsidP="00CC0AD5">
      <w:pPr>
        <w:pStyle w:val="13"/>
      </w:pPr>
      <w:r w:rsidRPr="003A679D">
        <w:t>168.</w:t>
      </w:r>
      <w:r w:rsidRPr="003A679D">
        <w:tab/>
        <w:t>СН 2.2.4/2.1.8.562</w:t>
      </w:r>
      <w:r>
        <w:t>-</w:t>
      </w:r>
      <w:r w:rsidRPr="003A679D">
        <w:t xml:space="preserve">96 Шум на рабочих местах, в помещениях жилых, общественных зданий </w:t>
      </w:r>
      <w:r w:rsidR="0019094A">
        <w:t>и на территории жилой застройки;</w:t>
      </w:r>
    </w:p>
    <w:p w:rsidR="008C152F" w:rsidRPr="003A679D" w:rsidRDefault="008C152F" w:rsidP="00CC0AD5">
      <w:pPr>
        <w:pStyle w:val="13"/>
      </w:pPr>
      <w:r w:rsidRPr="003A679D">
        <w:t>169. СН 2.2.4/2.1.8.566</w:t>
      </w:r>
      <w:r>
        <w:t>-</w:t>
      </w:r>
      <w:r w:rsidRPr="003A679D">
        <w:t>96 Производственная вибрация, вибрация в помещениях жилых и общественных зданий. Санитарные нормы</w:t>
      </w:r>
      <w:r w:rsidR="0019094A">
        <w:t>;</w:t>
      </w:r>
    </w:p>
    <w:p w:rsidR="008C152F" w:rsidRPr="003A679D" w:rsidRDefault="008C152F" w:rsidP="00CC0AD5">
      <w:pPr>
        <w:pStyle w:val="13"/>
      </w:pPr>
      <w:r w:rsidRPr="003A679D">
        <w:t>СП 2.1.5.1059</w:t>
      </w:r>
      <w:r>
        <w:t>-</w:t>
      </w:r>
      <w:r w:rsidRPr="003A679D">
        <w:t>01* Гигиенические требования к охране подземных вод от загрязнения</w:t>
      </w:r>
      <w:r w:rsidR="0019094A">
        <w:t>;</w:t>
      </w:r>
    </w:p>
    <w:p w:rsidR="008C152F" w:rsidRPr="003A679D" w:rsidRDefault="008C152F" w:rsidP="00CC0AD5">
      <w:pPr>
        <w:pStyle w:val="13"/>
      </w:pPr>
      <w:r w:rsidRPr="003A679D">
        <w:t>СП 2.1.7.1038</w:t>
      </w:r>
      <w:r>
        <w:t>-</w:t>
      </w:r>
      <w:r w:rsidRPr="003A679D">
        <w:t>01 Гигиенические требования к устройству и содержанию полигонов для твердых бытовых отходов</w:t>
      </w:r>
      <w:r w:rsidR="0019094A">
        <w:t>;</w:t>
      </w:r>
    </w:p>
    <w:p w:rsidR="008C152F" w:rsidRPr="003A679D" w:rsidRDefault="008C152F" w:rsidP="00CC0AD5">
      <w:pPr>
        <w:pStyle w:val="13"/>
      </w:pPr>
      <w:r w:rsidRPr="003A679D">
        <w:t>СП 2.1.7.1386</w:t>
      </w:r>
      <w:r>
        <w:t>-</w:t>
      </w:r>
      <w:r w:rsidRPr="003A679D">
        <w:t>03 Санитарные правила по определению класса опасности токсичных отходов производства и потребления</w:t>
      </w:r>
      <w:r w:rsidR="0019094A">
        <w:t>;</w:t>
      </w:r>
    </w:p>
    <w:p w:rsidR="008C152F" w:rsidRPr="003A679D" w:rsidRDefault="008C152F" w:rsidP="00CC0AD5">
      <w:pPr>
        <w:pStyle w:val="13"/>
      </w:pPr>
      <w:r w:rsidRPr="003A679D">
        <w:t>СП 2.2.1.1312</w:t>
      </w:r>
      <w:r>
        <w:t>-</w:t>
      </w:r>
      <w:r w:rsidRPr="003A679D">
        <w:t>03 Гигиенические требования к проектированию вновь строящихся и реконструируемых промышленных предприятий</w:t>
      </w:r>
      <w:r w:rsidR="0019094A">
        <w:t>;</w:t>
      </w:r>
    </w:p>
    <w:p w:rsidR="008C152F" w:rsidRPr="003A679D" w:rsidRDefault="008C152F" w:rsidP="00CC0AD5">
      <w:pPr>
        <w:pStyle w:val="13"/>
      </w:pPr>
      <w:r w:rsidRPr="003A679D">
        <w:t>СП 2.3.6.1066</w:t>
      </w:r>
      <w:r>
        <w:t>-</w:t>
      </w:r>
      <w:r w:rsidRPr="003A679D">
        <w:t>01 Санитарно</w:t>
      </w:r>
      <w:r>
        <w:t>-</w:t>
      </w:r>
      <w:r w:rsidRPr="003A679D">
        <w:t>эпидемиологические требования к организации торговли и обороту в них продовольственного сырья и пищевых продуктов</w:t>
      </w:r>
      <w:r w:rsidR="0019094A">
        <w:t>;</w:t>
      </w:r>
    </w:p>
    <w:p w:rsidR="008C152F" w:rsidRPr="003A679D" w:rsidRDefault="008C152F" w:rsidP="00CC0AD5">
      <w:pPr>
        <w:pStyle w:val="13"/>
      </w:pPr>
      <w:r w:rsidRPr="003A679D">
        <w:t>СП 2.3.6.1079</w:t>
      </w:r>
      <w:r>
        <w:t>-</w:t>
      </w:r>
      <w:r w:rsidRPr="003A679D">
        <w:t>01 Санитарно</w:t>
      </w:r>
      <w:r>
        <w:t>-</w:t>
      </w:r>
      <w:r w:rsidRPr="003A679D">
        <w:t>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r w:rsidR="0019094A">
        <w:t>;</w:t>
      </w:r>
    </w:p>
    <w:p w:rsidR="008C152F" w:rsidRPr="003A679D" w:rsidRDefault="008C152F" w:rsidP="00CC0AD5">
      <w:pPr>
        <w:pStyle w:val="13"/>
      </w:pPr>
      <w:r w:rsidRPr="003A679D">
        <w:t>СП 2.6.1.2612</w:t>
      </w:r>
      <w:r>
        <w:t>-</w:t>
      </w:r>
      <w:r w:rsidRPr="003A679D">
        <w:t>10  Основные санитарные правила обеспечения радиационной безопасности (ОСПОРБ</w:t>
      </w:r>
      <w:r>
        <w:t>-</w:t>
      </w:r>
      <w:r w:rsidRPr="003A679D">
        <w:t>99/2010)</w:t>
      </w:r>
      <w:r w:rsidR="0019094A">
        <w:t>.</w:t>
      </w:r>
    </w:p>
    <w:p w:rsidR="008C152F" w:rsidRPr="00CC0AD5" w:rsidRDefault="008C152F" w:rsidP="00CC0AD5">
      <w:pPr>
        <w:pStyle w:val="102"/>
      </w:pPr>
      <w:bookmarkStart w:id="267" w:name="_Toc311811648"/>
      <w:r w:rsidRPr="00CC0AD5">
        <w:t>Гигиенические нормы (ГН)</w:t>
      </w:r>
      <w:bookmarkEnd w:id="267"/>
    </w:p>
    <w:p w:rsidR="008C152F" w:rsidRPr="003A679D" w:rsidRDefault="008C152F" w:rsidP="00CC0AD5">
      <w:pPr>
        <w:pStyle w:val="13"/>
      </w:pPr>
      <w:bookmarkStart w:id="268" w:name="_Toc307206187"/>
      <w:r w:rsidRPr="003A679D">
        <w:t>ГН 2.1.5.1315</w:t>
      </w:r>
      <w:r>
        <w:t>-</w:t>
      </w:r>
      <w:r w:rsidRPr="003A679D">
        <w:t>03 Предельно допустимые концентрации (ПДК) химических веществ в воде водных объектов хозяйственно</w:t>
      </w:r>
      <w:r>
        <w:t>-</w:t>
      </w:r>
      <w:r w:rsidRPr="003A679D">
        <w:t>питьевого и культурно</w:t>
      </w:r>
      <w:r>
        <w:t>-</w:t>
      </w:r>
      <w:r w:rsidRPr="003A679D">
        <w:t>бытового водопользования</w:t>
      </w:r>
      <w:bookmarkEnd w:id="268"/>
      <w:r w:rsidR="0019094A">
        <w:t>;</w:t>
      </w:r>
    </w:p>
    <w:p w:rsidR="008C152F" w:rsidRPr="003A679D" w:rsidRDefault="008C152F" w:rsidP="00CC0AD5">
      <w:pPr>
        <w:pStyle w:val="13"/>
      </w:pPr>
      <w:bookmarkStart w:id="269" w:name="_Toc307206192"/>
      <w:r w:rsidRPr="003A679D">
        <w:t>ГН 2.1.6.1338</w:t>
      </w:r>
      <w:r>
        <w:t>-</w:t>
      </w:r>
      <w:r w:rsidRPr="003A679D">
        <w:t>03 Предельно допустимые концентрации (ПДК) загрязняющих веществ в атмосферном воздухе населенных мест</w:t>
      </w:r>
      <w:bookmarkEnd w:id="269"/>
      <w:r w:rsidR="0019094A">
        <w:t>;</w:t>
      </w:r>
    </w:p>
    <w:p w:rsidR="008C152F" w:rsidRPr="003A679D" w:rsidRDefault="008C152F" w:rsidP="00CC0AD5">
      <w:pPr>
        <w:pStyle w:val="13"/>
      </w:pPr>
      <w:r w:rsidRPr="003A679D">
        <w:t>ГН 2.1.7.2041</w:t>
      </w:r>
      <w:r>
        <w:t>-</w:t>
      </w:r>
      <w:r w:rsidRPr="003A679D">
        <w:t>06 Предельно допустимые концентрации (ПДК) химических веществ в почве</w:t>
      </w:r>
      <w:r w:rsidR="0019094A">
        <w:t>;</w:t>
      </w:r>
    </w:p>
    <w:p w:rsidR="008C152F" w:rsidRPr="003A679D" w:rsidRDefault="008C152F" w:rsidP="00CC0AD5">
      <w:pPr>
        <w:pStyle w:val="13"/>
      </w:pPr>
      <w:r w:rsidRPr="003A679D">
        <w:t>ГН 2.1.7.2511</w:t>
      </w:r>
      <w:r>
        <w:t>-</w:t>
      </w:r>
      <w:r w:rsidRPr="003A679D">
        <w:t>09 Ориентировочно допустимые концентрации (ОДК) химических веществ в почве</w:t>
      </w:r>
      <w:r w:rsidR="0019094A">
        <w:t>;</w:t>
      </w:r>
    </w:p>
    <w:p w:rsidR="008C152F" w:rsidRPr="003A679D" w:rsidRDefault="008C152F" w:rsidP="00CC0AD5">
      <w:pPr>
        <w:pStyle w:val="13"/>
      </w:pPr>
      <w:r w:rsidRPr="003A679D">
        <w:t>ГН 2.1.8/2.2.4.2262</w:t>
      </w:r>
      <w:r>
        <w:t>-</w:t>
      </w:r>
      <w:r w:rsidRPr="003A679D">
        <w:t>07 Предельно допустимые уровни магнитных полей частотой 50 Гц в помещениях жилых, общественных зданий и на селитебных территориях</w:t>
      </w:r>
      <w:r w:rsidR="0019094A">
        <w:t>;</w:t>
      </w:r>
    </w:p>
    <w:p w:rsidR="008C152F" w:rsidRPr="003A679D" w:rsidRDefault="008C152F" w:rsidP="00CC0AD5">
      <w:pPr>
        <w:pStyle w:val="102"/>
      </w:pPr>
      <w:bookmarkStart w:id="270" w:name="_Toc311811650"/>
      <w:r w:rsidRPr="003A679D">
        <w:t>Руководящие документы, методические документы в строительстве (РД, СО, РДС, МДС)</w:t>
      </w:r>
      <w:bookmarkEnd w:id="270"/>
    </w:p>
    <w:p w:rsidR="008C152F" w:rsidRPr="003A679D" w:rsidRDefault="008C152F" w:rsidP="00CC0AD5">
      <w:pPr>
        <w:pStyle w:val="13"/>
      </w:pPr>
      <w:r w:rsidRPr="003A679D">
        <w:t>РД 34.20.185</w:t>
      </w:r>
      <w:r>
        <w:t>-</w:t>
      </w:r>
      <w:r w:rsidRPr="003A679D">
        <w:t>94 (СО 153</w:t>
      </w:r>
      <w:r>
        <w:t>-</w:t>
      </w:r>
      <w:r w:rsidRPr="003A679D">
        <w:t>34.20.185</w:t>
      </w:r>
      <w:r>
        <w:t>-</w:t>
      </w:r>
      <w:r w:rsidRPr="003A679D">
        <w:t>94) Инструкция по проектированию городских электрических сетей</w:t>
      </w:r>
      <w:r w:rsidR="0019094A">
        <w:t>;</w:t>
      </w:r>
    </w:p>
    <w:p w:rsidR="008C152F" w:rsidRPr="003A679D" w:rsidRDefault="008C152F" w:rsidP="00CC0AD5">
      <w:pPr>
        <w:pStyle w:val="13"/>
      </w:pPr>
      <w:r w:rsidRPr="003A679D">
        <w:t>РД 45.120</w:t>
      </w:r>
      <w:r>
        <w:t>-</w:t>
      </w:r>
      <w:r w:rsidRPr="003A679D">
        <w:t>2000 (НТП 112</w:t>
      </w:r>
      <w:r>
        <w:t>-</w:t>
      </w:r>
      <w:r w:rsidRPr="003A679D">
        <w:t>2000) Нормы технологического проектирования. Городские и сельские телефонные сети</w:t>
      </w:r>
      <w:r w:rsidR="0019094A">
        <w:t>;</w:t>
      </w:r>
    </w:p>
    <w:p w:rsidR="008C152F" w:rsidRPr="003A679D" w:rsidRDefault="008C152F" w:rsidP="00CC0AD5">
      <w:pPr>
        <w:pStyle w:val="13"/>
      </w:pPr>
      <w:r w:rsidRPr="003A679D">
        <w:t>РД 52.04.212</w:t>
      </w:r>
      <w:r>
        <w:t>-</w:t>
      </w:r>
      <w:r w:rsidRPr="003A679D">
        <w:t>86 (ОНД 86) Методика расчета концентраций в атмосферном воздухе вредных веществ содержащихся в выбросах предприятий</w:t>
      </w:r>
      <w:r w:rsidR="0019094A">
        <w:t>;</w:t>
      </w:r>
    </w:p>
    <w:p w:rsidR="008C152F" w:rsidRPr="003A679D" w:rsidRDefault="008C152F" w:rsidP="00CC0AD5">
      <w:pPr>
        <w:pStyle w:val="13"/>
      </w:pPr>
      <w:r w:rsidRPr="003A679D">
        <w:t>СО 153</w:t>
      </w:r>
      <w:r>
        <w:t>-</w:t>
      </w:r>
      <w:r w:rsidRPr="003A679D">
        <w:t>34.21.122</w:t>
      </w:r>
      <w:r>
        <w:t>-</w:t>
      </w:r>
      <w:r w:rsidRPr="003A679D">
        <w:t>2003 Инструкцию по устройству молниезащиты зданий, сооружений и промышленных коммуникаций</w:t>
      </w:r>
      <w:r w:rsidR="0019094A">
        <w:t>;</w:t>
      </w:r>
    </w:p>
    <w:p w:rsidR="008C152F" w:rsidRPr="003A679D" w:rsidRDefault="008C152F" w:rsidP="00CC0AD5">
      <w:pPr>
        <w:pStyle w:val="13"/>
      </w:pPr>
      <w:r w:rsidRPr="003A679D">
        <w:t>РДС 30</w:t>
      </w:r>
      <w:r>
        <w:t>-</w:t>
      </w:r>
      <w:r w:rsidRPr="003A679D">
        <w:t>201</w:t>
      </w:r>
      <w:r>
        <w:t>-</w:t>
      </w:r>
      <w:r w:rsidRPr="003A679D">
        <w:t>98 Инструкция о порядке проектирования и установления красных линий в городах и других поселениях Российской Федерации</w:t>
      </w:r>
      <w:r w:rsidR="0019094A">
        <w:t>;</w:t>
      </w:r>
    </w:p>
    <w:p w:rsidR="008C152F" w:rsidRPr="003A679D" w:rsidRDefault="008C152F" w:rsidP="00CC0AD5">
      <w:pPr>
        <w:pStyle w:val="13"/>
      </w:pPr>
      <w:r w:rsidRPr="003A679D">
        <w:t>РДС 35</w:t>
      </w:r>
      <w:r>
        <w:t>-</w:t>
      </w:r>
      <w:r w:rsidRPr="003A679D">
        <w:t>201</w:t>
      </w:r>
      <w:r>
        <w:t>-</w:t>
      </w:r>
      <w:r w:rsidRPr="003A679D">
        <w:t>99 Порядок реализации требований доступности для инвалидов к объектам социальной инфраструктуры</w:t>
      </w:r>
      <w:r w:rsidR="0019094A">
        <w:t>;</w:t>
      </w:r>
    </w:p>
    <w:p w:rsidR="008C152F" w:rsidRPr="003A679D" w:rsidRDefault="008C152F" w:rsidP="00CC0AD5">
      <w:pPr>
        <w:pStyle w:val="13"/>
      </w:pPr>
      <w:r w:rsidRPr="003A679D">
        <w:t>МДС 32</w:t>
      </w:r>
      <w:r>
        <w:t>-</w:t>
      </w:r>
      <w:r w:rsidRPr="003A679D">
        <w:t>1.2000 Рекомендации по проектированию вокзалов</w:t>
      </w:r>
      <w:r w:rsidR="0019094A">
        <w:t>;</w:t>
      </w:r>
    </w:p>
    <w:p w:rsidR="008C152F" w:rsidRPr="003A679D" w:rsidRDefault="008C152F" w:rsidP="00CC0AD5">
      <w:pPr>
        <w:pStyle w:val="13"/>
      </w:pPr>
      <w:r w:rsidRPr="003A679D">
        <w:t>МДС 13.</w:t>
      </w:r>
      <w:r>
        <w:t>-</w:t>
      </w:r>
      <w:r w:rsidRPr="003A679D">
        <w:t>15.2000 Правила создания, охраны и содержания зеленых насаждений в Российской Федерации</w:t>
      </w:r>
      <w:r w:rsidR="0019094A">
        <w:t>;</w:t>
      </w:r>
    </w:p>
    <w:p w:rsidR="008C152F" w:rsidRPr="003A679D" w:rsidRDefault="008C152F" w:rsidP="00CC0AD5">
      <w:pPr>
        <w:pStyle w:val="13"/>
        <w:rPr>
          <w:caps/>
        </w:rPr>
      </w:pPr>
      <w:r w:rsidRPr="003A679D">
        <w:t>МДС 30</w:t>
      </w:r>
      <w:r>
        <w:t>-</w:t>
      </w:r>
      <w:r w:rsidRPr="003A679D">
        <w:t>1.99 Методические рекомендации по разработке схем зонирования территории городов</w:t>
      </w:r>
      <w:r w:rsidR="0019094A">
        <w:t>;</w:t>
      </w:r>
    </w:p>
    <w:p w:rsidR="008C152F" w:rsidRPr="003A679D" w:rsidRDefault="008C152F" w:rsidP="00CC0AD5">
      <w:pPr>
        <w:pStyle w:val="13"/>
        <w:rPr>
          <w:caps/>
        </w:rPr>
      </w:pPr>
      <w:r w:rsidRPr="003A679D">
        <w:rPr>
          <w:caps/>
          <w:spacing w:val="-2"/>
        </w:rPr>
        <w:t>МДС 35</w:t>
      </w:r>
      <w:r>
        <w:rPr>
          <w:caps/>
          <w:spacing w:val="-2"/>
        </w:rPr>
        <w:t>-</w:t>
      </w:r>
      <w:r w:rsidRPr="003A679D">
        <w:rPr>
          <w:caps/>
          <w:spacing w:val="-2"/>
        </w:rPr>
        <w:t xml:space="preserve">1.2000 </w:t>
      </w:r>
      <w:r w:rsidRPr="003A679D">
        <w:rPr>
          <w:spacing w:val="-2"/>
        </w:rPr>
        <w:t xml:space="preserve">Рекомендации по проектированию окружающей среды, зданий </w:t>
      </w:r>
      <w:r w:rsidRPr="003A679D">
        <w:t>и сооружений с учетом потребностей инвалидов и других маломобильных групп населения. Выпуск 1. «Общие положения»</w:t>
      </w:r>
      <w:r w:rsidR="0019094A">
        <w:t>;</w:t>
      </w:r>
    </w:p>
    <w:p w:rsidR="008C152F" w:rsidRPr="003A679D" w:rsidRDefault="008C152F" w:rsidP="00CC0AD5">
      <w:pPr>
        <w:pStyle w:val="13"/>
      </w:pPr>
      <w:r w:rsidRPr="003A679D">
        <w:rPr>
          <w:caps/>
          <w:spacing w:val="-2"/>
        </w:rPr>
        <w:t>МДС 35</w:t>
      </w:r>
      <w:r>
        <w:rPr>
          <w:caps/>
          <w:spacing w:val="-2"/>
        </w:rPr>
        <w:t>-</w:t>
      </w:r>
      <w:r w:rsidRPr="003A679D">
        <w:rPr>
          <w:caps/>
          <w:spacing w:val="-2"/>
        </w:rPr>
        <w:t xml:space="preserve">2.2000 </w:t>
      </w:r>
      <w:r w:rsidRPr="003A679D">
        <w:rPr>
          <w:spacing w:val="-2"/>
        </w:rPr>
        <w:t>Рекомендации по проектированию окружающей среды, зданий</w:t>
      </w:r>
      <w:r w:rsidRPr="003A679D">
        <w:t xml:space="preserve"> и сооружений с учетом потребностей инвалидов и других маломобильных групп населения. Выпуск 2. «Градостроительные требования»</w:t>
      </w:r>
      <w:r w:rsidR="0019094A">
        <w:t>.</w:t>
      </w:r>
    </w:p>
    <w:p w:rsidR="008C152F" w:rsidRPr="003A679D" w:rsidRDefault="008C152F" w:rsidP="00CC0AD5">
      <w:pPr>
        <w:pStyle w:val="102"/>
      </w:pPr>
      <w:bookmarkStart w:id="271" w:name="_Toc311811653"/>
      <w:r w:rsidRPr="00CC0AD5">
        <w:rPr>
          <w:rStyle w:val="010"/>
        </w:rPr>
        <w:t>Нормы и правила пожарной безопасности, правила безопасности (ППБ, НПБ</w:t>
      </w:r>
      <w:r w:rsidRPr="003A679D">
        <w:t>, ПБ)</w:t>
      </w:r>
      <w:bookmarkEnd w:id="271"/>
    </w:p>
    <w:p w:rsidR="008C152F" w:rsidRPr="003A679D" w:rsidRDefault="008C152F" w:rsidP="00CC0AD5">
      <w:pPr>
        <w:pStyle w:val="13"/>
      </w:pPr>
      <w:r w:rsidRPr="003A679D">
        <w:t>НПБ 88</w:t>
      </w:r>
      <w:r>
        <w:t>-</w:t>
      </w:r>
      <w:r w:rsidRPr="003A679D">
        <w:t>2001* Установки пожаротушения и сигнализации. Нормы и правила проектирования</w:t>
      </w:r>
      <w:r w:rsidR="0019094A">
        <w:t>;</w:t>
      </w:r>
    </w:p>
    <w:p w:rsidR="008C152F" w:rsidRPr="003A679D" w:rsidRDefault="008C152F" w:rsidP="00CC0AD5">
      <w:pPr>
        <w:pStyle w:val="13"/>
      </w:pPr>
      <w:r w:rsidRPr="003A679D">
        <w:t>НПБ 101</w:t>
      </w:r>
      <w:r>
        <w:t>-</w:t>
      </w:r>
      <w:r w:rsidRPr="003A679D">
        <w:t>95* Нормы проектирования объектов пожарной охраны</w:t>
      </w:r>
      <w:r w:rsidR="0019094A">
        <w:t>;</w:t>
      </w:r>
    </w:p>
    <w:p w:rsidR="008C152F" w:rsidRPr="003A679D" w:rsidRDefault="008C152F" w:rsidP="00CC0AD5">
      <w:pPr>
        <w:pStyle w:val="13"/>
      </w:pPr>
      <w:r w:rsidRPr="003A679D">
        <w:t>НПБ 111</w:t>
      </w:r>
      <w:r>
        <w:t>-</w:t>
      </w:r>
      <w:r w:rsidRPr="003A679D">
        <w:t>98* Автозаправочные станции. Требования пожарной безопасности</w:t>
      </w:r>
      <w:r w:rsidR="0019094A">
        <w:t>.</w:t>
      </w:r>
    </w:p>
    <w:p w:rsidR="008C152F" w:rsidRPr="003A679D" w:rsidRDefault="008C152F" w:rsidP="00CC0AD5">
      <w:pPr>
        <w:pStyle w:val="102"/>
      </w:pPr>
      <w:r w:rsidRPr="003A679D">
        <w:t>Нормативные правовые акты и иные документы  Краснодарского края</w:t>
      </w:r>
    </w:p>
    <w:p w:rsidR="008C152F" w:rsidRPr="003A679D" w:rsidRDefault="008C152F" w:rsidP="00CC0AD5">
      <w:pPr>
        <w:pStyle w:val="13"/>
      </w:pPr>
      <w:r w:rsidRPr="003A679D">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(ред. от 07.12.2015 г.);</w:t>
      </w:r>
    </w:p>
    <w:p w:rsidR="008C152F" w:rsidRPr="003A679D" w:rsidRDefault="008C152F" w:rsidP="00CC0AD5">
      <w:pPr>
        <w:pStyle w:val="13"/>
      </w:pPr>
      <w:r w:rsidRPr="003A679D">
        <w:rPr>
          <w:bCs/>
          <w:shd w:val="clear" w:color="auto" w:fill="FFFFFF"/>
        </w:rPr>
        <w:t xml:space="preserve">Закон Краснодарского края от 7 июня 2004 г. </w:t>
      </w:r>
      <w:r w:rsidR="00BF3FDC">
        <w:rPr>
          <w:bCs/>
          <w:shd w:val="clear" w:color="auto" w:fill="FFFFFF"/>
        </w:rPr>
        <w:t>№</w:t>
      </w:r>
      <w:r w:rsidRPr="003A679D">
        <w:rPr>
          <w:bCs/>
          <w:shd w:val="clear" w:color="auto" w:fill="FFFFFF"/>
        </w:rPr>
        <w:t xml:space="preserve"> 717</w:t>
      </w:r>
      <w:r>
        <w:rPr>
          <w:bCs/>
          <w:shd w:val="clear" w:color="auto" w:fill="FFFFFF"/>
        </w:rPr>
        <w:t>-</w:t>
      </w:r>
      <w:r w:rsidRPr="003A679D">
        <w:rPr>
          <w:bCs/>
          <w:shd w:val="clear" w:color="auto" w:fill="FFFFFF"/>
        </w:rPr>
        <w:t>КЗ "О местном самоуправлении в Краснодарском крае" (с изменениями от 16.12.2015 г.)</w:t>
      </w:r>
      <w:r w:rsidRPr="003A679D">
        <w:rPr>
          <w:bCs/>
        </w:rPr>
        <w:t>;</w:t>
      </w:r>
    </w:p>
    <w:p w:rsidR="008C152F" w:rsidRPr="003A679D" w:rsidRDefault="008C152F" w:rsidP="00CC0AD5">
      <w:pPr>
        <w:pStyle w:val="13"/>
      </w:pPr>
      <w:r w:rsidRPr="00CC0AD5">
        <w:t>Закон</w:t>
      </w:r>
      <w:r w:rsidRPr="003A679D">
        <w:t xml:space="preserve"> Краснодарского края от 7 июня 2004 года </w:t>
      </w:r>
      <w:r w:rsidR="00BF3FDC">
        <w:t>№</w:t>
      </w:r>
      <w:r w:rsidRPr="003A679D">
        <w:t> 721</w:t>
      </w:r>
      <w:r>
        <w:t>-</w:t>
      </w:r>
      <w:r w:rsidRPr="003A679D">
        <w:t>КЗ "О государственной поддержке развития личных подсобных хозяйств на территории Краснодарского края" (ред. от 08.05.2014 г.);</w:t>
      </w:r>
    </w:p>
    <w:p w:rsidR="008C152F" w:rsidRPr="003A679D" w:rsidRDefault="008C152F" w:rsidP="00CC0AD5">
      <w:pPr>
        <w:pStyle w:val="13"/>
      </w:pPr>
      <w:r w:rsidRPr="00CC0AD5">
        <w:t>Постановлением</w:t>
      </w:r>
      <w:r w:rsidRPr="003A679D">
        <w:t xml:space="preserve"> главы администрации (губернатора) Краснодарского края от 20 мая 2011 года </w:t>
      </w:r>
      <w:r w:rsidR="00BF3FDC">
        <w:t>№</w:t>
      </w:r>
      <w:r w:rsidRPr="003A679D">
        <w:t> 533 "Об установлении нормативов минимальной обеспеченности населения площадью торговых объектов";</w:t>
      </w:r>
    </w:p>
    <w:p w:rsidR="008C152F" w:rsidRPr="003A679D" w:rsidRDefault="008C152F" w:rsidP="00CC0AD5">
      <w:pPr>
        <w:pStyle w:val="13"/>
      </w:pPr>
      <w:r w:rsidRPr="003A679D">
        <w:t>ВСН 11</w:t>
      </w:r>
      <w:r>
        <w:t>-</w:t>
      </w:r>
      <w:r w:rsidRPr="003A679D">
        <w:t xml:space="preserve">94. (в ред. </w:t>
      </w:r>
      <w:r w:rsidRPr="00CC0AD5">
        <w:t>Постановления</w:t>
      </w:r>
      <w:r w:rsidRPr="003A679D">
        <w:t xml:space="preserve"> ЗС Краснодарского края от 30.11.2011                    </w:t>
      </w:r>
      <w:r w:rsidR="00BF3FDC">
        <w:t>№</w:t>
      </w:r>
      <w:r w:rsidRPr="003A679D">
        <w:t> 2931</w:t>
      </w:r>
      <w:r>
        <w:t>-</w:t>
      </w:r>
      <w:r w:rsidRPr="003A679D">
        <w:t>П);</w:t>
      </w:r>
    </w:p>
    <w:p w:rsidR="008C152F" w:rsidRPr="003A679D" w:rsidRDefault="008C152F" w:rsidP="00CC0AD5">
      <w:pPr>
        <w:pStyle w:val="13"/>
      </w:pPr>
      <w:r w:rsidRPr="00CC0AD5">
        <w:t>Закон</w:t>
      </w:r>
      <w:r w:rsidRPr="003A679D">
        <w:t xml:space="preserve"> Краснодарского края от 21 июля 2008 года </w:t>
      </w:r>
      <w:r w:rsidR="00BF3FDC">
        <w:t>№</w:t>
      </w:r>
      <w:r w:rsidRPr="003A679D">
        <w:t> 1540</w:t>
      </w:r>
      <w:r>
        <w:t>-</w:t>
      </w:r>
      <w:r w:rsidRPr="003A679D">
        <w:t>КЗ "Градостроительный кодекс Краснодарского края" (ред. от 25.12.2015 г.);</w:t>
      </w:r>
    </w:p>
    <w:p w:rsidR="008C152F" w:rsidRPr="003A679D" w:rsidRDefault="008C152F" w:rsidP="00CC0AD5">
      <w:pPr>
        <w:pStyle w:val="13"/>
      </w:pPr>
      <w:r w:rsidRPr="003A679D">
        <w:t>«Устав муниципального образования город Новороссийск, утвержденный решением городской Думы муниципального образования город Новороссийск от 22.02.2011 № 91;</w:t>
      </w:r>
    </w:p>
    <w:p w:rsidR="008C152F" w:rsidRPr="003A679D" w:rsidRDefault="008C152F" w:rsidP="00CC0AD5">
      <w:pPr>
        <w:pStyle w:val="13"/>
      </w:pPr>
      <w:r w:rsidRPr="003A679D">
        <w:t>Положение «О составе, порядке подготовки и утверждения местных нормативов градостроительного проектирования муниципального образования город Новороссийск»;</w:t>
      </w:r>
    </w:p>
    <w:p w:rsidR="008C152F" w:rsidRPr="003A679D" w:rsidRDefault="008C152F" w:rsidP="00CC0AD5">
      <w:pPr>
        <w:pStyle w:val="13"/>
      </w:pPr>
      <w:r w:rsidRPr="003A679D">
        <w:t>Генеральный план городского округа муниципального образования город Новороссийск, утвержденный Решением городской Думы муниципального образования город Новороссийск от 22.11.2011 № 158 с внесенными изменениями решением городской Думы МО г. Новороссийск № 493 от 21.07.2015 г.);</w:t>
      </w:r>
    </w:p>
    <w:p w:rsidR="008C152F" w:rsidRPr="003A679D" w:rsidRDefault="008C152F" w:rsidP="00CC0AD5">
      <w:pPr>
        <w:pStyle w:val="13"/>
      </w:pPr>
      <w:r w:rsidRPr="003A679D">
        <w:t>Правила землепользования и застройки городского округа муниципального образования город Новороссийск, утвержденные Решением городской Думы муниципального образования город Новороссийск от 23.12.2014 № 439;</w:t>
      </w:r>
    </w:p>
    <w:p w:rsidR="008C152F" w:rsidRPr="003A679D" w:rsidRDefault="008C152F" w:rsidP="00CC0AD5">
      <w:pPr>
        <w:pStyle w:val="13"/>
      </w:pPr>
      <w:r w:rsidRPr="003A679D">
        <w:t>Проекты планировки и проекты межевания частей территории муниципального образования город Новороссийск.</w:t>
      </w:r>
    </w:p>
    <w:p w:rsidR="0090587B" w:rsidRPr="00C164B3" w:rsidRDefault="0090587B" w:rsidP="0090587B">
      <w:pPr>
        <w:pStyle w:val="01"/>
      </w:pPr>
    </w:p>
    <w:p w:rsidR="00AB6DBE" w:rsidRDefault="00AB6DBE" w:rsidP="00C164B3">
      <w:pPr>
        <w:pStyle w:val="01"/>
      </w:pPr>
    </w:p>
    <w:p w:rsidR="009D444A" w:rsidRDefault="009D444A" w:rsidP="00C164B3">
      <w:pPr>
        <w:pStyle w:val="01"/>
      </w:pPr>
    </w:p>
    <w:p w:rsidR="009D444A" w:rsidRDefault="009D444A" w:rsidP="00C164B3">
      <w:pPr>
        <w:pStyle w:val="01"/>
      </w:pPr>
    </w:p>
    <w:p w:rsidR="009D444A" w:rsidRDefault="009D444A" w:rsidP="00C164B3">
      <w:pPr>
        <w:pStyle w:val="01"/>
      </w:pPr>
    </w:p>
    <w:p w:rsidR="009D444A" w:rsidRDefault="009D444A" w:rsidP="00C164B3">
      <w:pPr>
        <w:pStyle w:val="01"/>
      </w:pPr>
    </w:p>
    <w:p w:rsidR="009D444A" w:rsidRDefault="009D444A"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1C7DC6" w:rsidRDefault="001C7DC6" w:rsidP="00352DDB">
      <w:pPr>
        <w:suppressAutoHyphens/>
        <w:jc w:val="center"/>
        <w:rPr>
          <w:rFonts w:ascii="Times New Roman" w:hAnsi="Times New Roman" w:cs="Times New Roman"/>
        </w:rPr>
        <w:sectPr w:rsidR="001C7DC6" w:rsidSect="003A3916">
          <w:footerReference w:type="default" r:id="rId34"/>
          <w:pgSz w:w="11906" w:h="16838"/>
          <w:pgMar w:top="1134" w:right="567" w:bottom="1134" w:left="1134" w:header="709" w:footer="283" w:gutter="0"/>
          <w:cols w:space="708"/>
          <w:titlePg/>
          <w:docGrid w:linePitch="360"/>
        </w:sectPr>
      </w:pPr>
    </w:p>
    <w:p w:rsidR="001C7DC6" w:rsidRDefault="004241AC" w:rsidP="004241AC">
      <w:pPr>
        <w:pStyle w:val="14"/>
      </w:pPr>
      <w:bookmarkStart w:id="272" w:name="_Toc477434996"/>
      <w:r>
        <w:t>Приложение 2</w:t>
      </w:r>
      <w:bookmarkEnd w:id="272"/>
    </w:p>
    <w:p w:rsidR="002A75B7" w:rsidRDefault="002A75B7" w:rsidP="002A75B7">
      <w:pPr>
        <w:pStyle w:val="05"/>
      </w:pPr>
      <w:bookmarkStart w:id="273" w:name="_Ref451249000"/>
      <w:r>
        <w:t xml:space="preserve">Таблица </w:t>
      </w:r>
      <w:r w:rsidR="00F14E19">
        <w:fldChar w:fldCharType="begin"/>
      </w:r>
      <w:r w:rsidR="00F14E19">
        <w:instrText xml:space="preserve"> SEQ Таблица \* ARABIC </w:instrText>
      </w:r>
      <w:r w:rsidR="00F14E19">
        <w:fldChar w:fldCharType="separate"/>
      </w:r>
      <w:r w:rsidR="000E722C">
        <w:rPr>
          <w:noProof/>
        </w:rPr>
        <w:t>108</w:t>
      </w:r>
      <w:r w:rsidR="00F14E19">
        <w:rPr>
          <w:noProof/>
        </w:rPr>
        <w:fldChar w:fldCharType="end"/>
      </w:r>
      <w:bookmarkEnd w:id="27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0"/>
        <w:gridCol w:w="1538"/>
        <w:gridCol w:w="1780"/>
        <w:gridCol w:w="1467"/>
        <w:gridCol w:w="1183"/>
        <w:gridCol w:w="1698"/>
        <w:gridCol w:w="1299"/>
        <w:gridCol w:w="1644"/>
        <w:gridCol w:w="869"/>
        <w:gridCol w:w="910"/>
      </w:tblGrid>
      <w:tr w:rsidR="009D444A" w:rsidRPr="00DE050A" w:rsidTr="00EE54B1">
        <w:tc>
          <w:tcPr>
            <w:tcW w:w="0" w:type="auto"/>
            <w:vMerge w:val="restart"/>
            <w:tcBorders>
              <w:top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Инженерные сети</w:t>
            </w:r>
          </w:p>
        </w:tc>
        <w:tc>
          <w:tcPr>
            <w:tcW w:w="0" w:type="auto"/>
            <w:gridSpan w:val="9"/>
            <w:tcBorders>
              <w:top w:val="single" w:sz="4" w:space="0" w:color="auto"/>
              <w:left w:val="single" w:sz="4" w:space="0" w:color="auto"/>
              <w:bottom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Расстояние, м, по горизонтали (в свету) от подземных сетей до</w:t>
            </w:r>
          </w:p>
        </w:tc>
      </w:tr>
      <w:tr w:rsidR="009D444A" w:rsidRPr="00DE050A" w:rsidTr="00EE54B1">
        <w:tc>
          <w:tcPr>
            <w:tcW w:w="0" w:type="auto"/>
            <w:vMerge/>
            <w:tcBorders>
              <w:top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Фундаментов зданий и сооружений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Фундаментов ограждений предприятий эстакад, опор контактной сети и связи, железных дорог</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оси крайнего пути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бортового камня улицы, дороги (кромки проезжей части, укрепленной полосы обочины)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наружной бровки кювета или подошвы насыпи дороги</w:t>
            </w:r>
          </w:p>
        </w:tc>
        <w:tc>
          <w:tcPr>
            <w:tcW w:w="0" w:type="auto"/>
            <w:gridSpan w:val="3"/>
            <w:tcBorders>
              <w:top w:val="single" w:sz="4" w:space="0" w:color="auto"/>
              <w:left w:val="single" w:sz="4" w:space="0" w:color="auto"/>
              <w:bottom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фундаментов опор воздушных линий электропередачи напряжением</w:t>
            </w:r>
          </w:p>
        </w:tc>
      </w:tr>
      <w:tr w:rsidR="009D444A" w:rsidRPr="00DE050A" w:rsidTr="00EE54B1">
        <w:tc>
          <w:tcPr>
            <w:tcW w:w="0" w:type="auto"/>
            <w:vMerge/>
            <w:tcBorders>
              <w:top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железных дорог колеи 1520 мм, но не менее глубины траншей до подошвы насыпи и бровки выемки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железных дорог колеи 750 мм</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до 1 кВ наружного освещения, контактной сети троллейбусов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свыше 1 до 35 кВ</w:t>
            </w:r>
          </w:p>
        </w:tc>
        <w:tc>
          <w:tcPr>
            <w:tcW w:w="0" w:type="auto"/>
            <w:tcBorders>
              <w:top w:val="single" w:sz="4" w:space="0" w:color="auto"/>
              <w:left w:val="single" w:sz="4" w:space="0" w:color="auto"/>
              <w:bottom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свыше 35 до 110 кВ и выше</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Водопровод и напорная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Самотечная канализация (бытовая и дождевая)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Дренаж</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Сопутствующий дренаж</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r>
      <w:tr w:rsidR="009D444A" w:rsidRPr="00DE050A" w:rsidTr="00EE54B1">
        <w:tc>
          <w:tcPr>
            <w:tcW w:w="0" w:type="auto"/>
            <w:tcBorders>
              <w:top w:val="single" w:sz="4" w:space="0" w:color="auto"/>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Газопроводы горючих газов давления, МПа:</w:t>
            </w: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r>
      <w:tr w:rsidR="009D444A" w:rsidRPr="00DE050A" w:rsidTr="00EE54B1">
        <w:tc>
          <w:tcPr>
            <w:tcW w:w="0" w:type="auto"/>
            <w:tcBorders>
              <w:top w:val="nil"/>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низкого до 0,005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nil"/>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rsidTr="00EE54B1">
        <w:tc>
          <w:tcPr>
            <w:tcW w:w="0" w:type="auto"/>
            <w:tcBorders>
              <w:top w:val="nil"/>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 xml:space="preserve">среднего </w:t>
            </w:r>
            <w:r w:rsidR="00AA59E6">
              <w:rPr>
                <w:rFonts w:ascii="Times New Roman" w:hAnsi="Times New Roman" w:cs="Times New Roman"/>
                <w:sz w:val="20"/>
                <w:szCs w:val="20"/>
              </w:rPr>
              <w:t>–</w:t>
            </w:r>
            <w:r w:rsidRPr="00DE050A">
              <w:rPr>
                <w:rFonts w:ascii="Times New Roman" w:hAnsi="Times New Roman" w:cs="Times New Roman"/>
                <w:sz w:val="20"/>
                <w:szCs w:val="20"/>
              </w:rPr>
              <w:t xml:space="preserve"> свыше 0,005 до 0,3 высокого:</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nil"/>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rsidTr="00EE54B1">
        <w:tc>
          <w:tcPr>
            <w:tcW w:w="0" w:type="auto"/>
            <w:tcBorders>
              <w:top w:val="nil"/>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свыше 0,3 до 0,6</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7</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7,8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nil"/>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rsidTr="00EE54B1">
        <w:tc>
          <w:tcPr>
            <w:tcW w:w="0" w:type="auto"/>
            <w:tcBorders>
              <w:top w:val="nil"/>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свыше 0,6 до 1,2</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10,8</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2,5</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rsidTr="00EE54B1">
        <w:tc>
          <w:tcPr>
            <w:tcW w:w="0" w:type="auto"/>
            <w:tcBorders>
              <w:top w:val="single" w:sz="4" w:space="0" w:color="auto"/>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Тепловые сети:</w:t>
            </w: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r>
      <w:tr w:rsidR="009D444A" w:rsidRPr="00DE050A" w:rsidTr="00EE54B1">
        <w:tc>
          <w:tcPr>
            <w:tcW w:w="0" w:type="auto"/>
            <w:tcBorders>
              <w:top w:val="nil"/>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от наружной стенки канала, тоннеля</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nil"/>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rsidTr="00EE54B1">
        <w:tc>
          <w:tcPr>
            <w:tcW w:w="0" w:type="auto"/>
            <w:tcBorders>
              <w:top w:val="nil"/>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от оболочки бесканальной прокладки</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Кабели силовые всех напряжений и кабели связи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10*</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Каналы, коммуникационные тоннели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3*</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Наружные пневмомусоропроводы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r>
    </w:tbl>
    <w:p w:rsidR="009D444A" w:rsidRDefault="00AA59E6" w:rsidP="008513D4">
      <w:pPr>
        <w:pStyle w:val="08"/>
      </w:pPr>
      <w:r>
        <w:t>Примечания</w:t>
      </w:r>
    </w:p>
    <w:p w:rsidR="00BE4473" w:rsidRDefault="00BE4473" w:rsidP="008513D4">
      <w:pPr>
        <w:pStyle w:val="08"/>
      </w:pPr>
      <w:r>
        <w:t>1. *</w:t>
      </w:r>
      <w:r w:rsidRPr="002415F8">
        <w:t xml:space="preserve"> Относится только к расстояниям от силовых кабелей.</w:t>
      </w:r>
    </w:p>
    <w:p w:rsidR="00BE4473" w:rsidRPr="002415F8" w:rsidRDefault="00BE4473" w:rsidP="008513D4">
      <w:pPr>
        <w:pStyle w:val="08"/>
      </w:pPr>
      <w:r>
        <w:t>2. **</w:t>
      </w:r>
      <w:r w:rsidRPr="002415F8">
        <w:t xml:space="preserve"> Расстояния от тепловых сетей при бесканальной прокладке до зданий и сооружений следует </w:t>
      </w:r>
      <w:r w:rsidRPr="00AA59E6">
        <w:t>принимать по таблице Б.3 СНиП 41-02-2003.</w:t>
      </w:r>
    </w:p>
    <w:p w:rsidR="009D444A" w:rsidRPr="002415F8" w:rsidRDefault="00BE4473" w:rsidP="008513D4">
      <w:pPr>
        <w:pStyle w:val="08"/>
      </w:pPr>
      <w:r>
        <w:t>3</w:t>
      </w:r>
      <w:r w:rsidR="009D444A" w:rsidRPr="002415F8">
        <w:t>.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9D444A" w:rsidRPr="002415F8" w:rsidRDefault="00BE4473" w:rsidP="008513D4">
      <w:pPr>
        <w:pStyle w:val="08"/>
      </w:pPr>
      <w:r>
        <w:t>4</w:t>
      </w:r>
      <w:r w:rsidR="009D444A" w:rsidRPr="002415F8">
        <w:t>.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9D444A" w:rsidRPr="002415F8" w:rsidRDefault="00BE4473" w:rsidP="008513D4">
      <w:pPr>
        <w:pStyle w:val="08"/>
      </w:pPr>
      <w:r>
        <w:t>5</w:t>
      </w:r>
      <w:r w:rsidR="009D444A" w:rsidRPr="002415F8">
        <w:t>.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9D444A" w:rsidRPr="002415F8" w:rsidRDefault="009D444A" w:rsidP="008513D4">
      <w:pPr>
        <w:pStyle w:val="08"/>
      </w:pPr>
      <w:r w:rsidRPr="002415F8">
        <w:t xml:space="preserve">1 м </w:t>
      </w:r>
      <w:r w:rsidR="00352DDB">
        <w:t>–</w:t>
      </w:r>
      <w:r w:rsidRPr="002415F8">
        <w:t xml:space="preserve"> от газопровода низкого и среднего давления, а также от водопроводов, канализации, водостоков и трубопроводов горючих жидкостей;</w:t>
      </w:r>
    </w:p>
    <w:p w:rsidR="009D444A" w:rsidRPr="002415F8" w:rsidRDefault="009D444A" w:rsidP="008513D4">
      <w:pPr>
        <w:pStyle w:val="08"/>
      </w:pPr>
      <w:r w:rsidRPr="002415F8">
        <w:t xml:space="preserve">2 м </w:t>
      </w:r>
      <w:r w:rsidR="00352DDB">
        <w:t>–</w:t>
      </w:r>
      <w:r w:rsidRPr="002415F8">
        <w:t xml:space="preserve"> от газопроводов высокого давления (до 0,6 МПа), теплопроводов, хозяйственно-бытовой и дождевой канализации;</w:t>
      </w:r>
    </w:p>
    <w:p w:rsidR="009D444A" w:rsidRPr="002415F8" w:rsidRDefault="00352DDB" w:rsidP="008513D4">
      <w:pPr>
        <w:pStyle w:val="08"/>
      </w:pPr>
      <w:r>
        <w:t xml:space="preserve">1,5 м – </w:t>
      </w:r>
      <w:r w:rsidR="009D444A" w:rsidRPr="002415F8">
        <w:t>от силовых кабелей и кабелей связи.</w:t>
      </w:r>
    </w:p>
    <w:p w:rsidR="00352DDB" w:rsidRDefault="00352DDB" w:rsidP="00352DDB">
      <w:pPr>
        <w:pStyle w:val="05"/>
      </w:pPr>
      <w:bookmarkStart w:id="274" w:name="_Ref450763745"/>
      <w:r>
        <w:t xml:space="preserve">Таблица </w:t>
      </w:r>
      <w:r w:rsidR="00F14E19">
        <w:fldChar w:fldCharType="begin"/>
      </w:r>
      <w:r w:rsidR="00F14E19">
        <w:instrText xml:space="preserve"> SEQ Таблица \* ARABIC </w:instrText>
      </w:r>
      <w:r w:rsidR="00F14E19">
        <w:fldChar w:fldCharType="separate"/>
      </w:r>
      <w:r w:rsidR="000E722C">
        <w:rPr>
          <w:noProof/>
        </w:rPr>
        <w:t>109</w:t>
      </w:r>
      <w:r w:rsidR="00F14E19">
        <w:rPr>
          <w:noProof/>
        </w:rPr>
        <w:fldChar w:fldCharType="end"/>
      </w:r>
      <w:bookmarkEnd w:id="27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2"/>
        <w:gridCol w:w="1129"/>
        <w:gridCol w:w="1160"/>
        <w:gridCol w:w="1160"/>
        <w:gridCol w:w="788"/>
        <w:gridCol w:w="842"/>
        <w:gridCol w:w="486"/>
        <w:gridCol w:w="458"/>
        <w:gridCol w:w="1117"/>
        <w:gridCol w:w="791"/>
        <w:gridCol w:w="930"/>
        <w:gridCol w:w="1218"/>
        <w:gridCol w:w="881"/>
        <w:gridCol w:w="1926"/>
      </w:tblGrid>
      <w:tr w:rsidR="00352DDB" w:rsidRPr="00352DDB" w:rsidTr="00EE54B1">
        <w:tc>
          <w:tcPr>
            <w:tcW w:w="0" w:type="auto"/>
            <w:vMerge w:val="restart"/>
            <w:tcBorders>
              <w:top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Инженерные сети</w:t>
            </w:r>
          </w:p>
        </w:tc>
        <w:tc>
          <w:tcPr>
            <w:tcW w:w="0" w:type="auto"/>
            <w:gridSpan w:val="13"/>
            <w:tcBorders>
              <w:top w:val="single" w:sz="4" w:space="0" w:color="auto"/>
              <w:left w:val="single" w:sz="4" w:space="0" w:color="auto"/>
              <w:bottom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Расстояние (м) по горизонтали (в свету) до</w:t>
            </w:r>
          </w:p>
        </w:tc>
      </w:tr>
      <w:tr w:rsidR="00352DDB" w:rsidRPr="00352DDB" w:rsidTr="00EE54B1">
        <w:tc>
          <w:tcPr>
            <w:tcW w:w="0" w:type="auto"/>
            <w:vMerge/>
            <w:tcBorders>
              <w:top w:val="nil"/>
              <w:bottom w:val="nil"/>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водопровода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канализации бытовой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дренажа и дождевой канализации</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5E2300">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газ</w:t>
            </w:r>
            <w:r w:rsidR="005E2300">
              <w:rPr>
                <w:rFonts w:ascii="Times New Roman" w:hAnsi="Times New Roman" w:cs="Times New Roman"/>
                <w:b/>
                <w:sz w:val="20"/>
                <w:szCs w:val="20"/>
              </w:rPr>
              <w:t>опроводов давления, МПа (кгс/</w:t>
            </w:r>
            <w:r w:rsidRPr="00352DDB">
              <w:rPr>
                <w:rFonts w:ascii="Times New Roman" w:hAnsi="Times New Roman" w:cs="Times New Roman"/>
                <w:b/>
                <w:sz w:val="20"/>
                <w:szCs w:val="20"/>
              </w:rPr>
              <w:t>см</w:t>
            </w:r>
            <w:r w:rsidR="005E2300">
              <w:rPr>
                <w:rFonts w:ascii="Times New Roman" w:hAnsi="Times New Roman" w:cs="Times New Roman"/>
                <w:b/>
                <w:sz w:val="20"/>
                <w:szCs w:val="20"/>
                <w:vertAlign w:val="superscript"/>
              </w:rPr>
              <w:t>2</w:t>
            </w:r>
            <w:r w:rsidRPr="00352DDB">
              <w:rPr>
                <w:rFonts w:ascii="Times New Roman" w:hAnsi="Times New Roman" w:cs="Times New Roman"/>
                <w:b/>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кабелей силовых всех напряжений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кабелей связи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тепловых сетей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каналов, тоннелей</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наружных пневмомусоропроводов</w:t>
            </w:r>
          </w:p>
        </w:tc>
      </w:tr>
      <w:tr w:rsidR="00352DDB" w:rsidRPr="00352DDB" w:rsidTr="00EE54B1">
        <w:tc>
          <w:tcPr>
            <w:tcW w:w="0" w:type="auto"/>
            <w:vMerge/>
            <w:tcBorders>
              <w:top w:val="nil"/>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низкого до 0,005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среднего св. 0,005 до 0,3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высокого</w:t>
            </w:r>
          </w:p>
        </w:tc>
        <w:tc>
          <w:tcPr>
            <w:tcW w:w="0" w:type="auto"/>
            <w:vMerge/>
            <w:tcBorders>
              <w:top w:val="nil"/>
              <w:left w:val="single" w:sz="4" w:space="0" w:color="auto"/>
              <w:bottom w:val="nil"/>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p>
        </w:tc>
        <w:tc>
          <w:tcPr>
            <w:tcW w:w="0" w:type="auto"/>
            <w:vMerge/>
            <w:tcBorders>
              <w:top w:val="nil"/>
              <w:left w:val="single" w:sz="4" w:space="0" w:color="auto"/>
              <w:bottom w:val="nil"/>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наружная стенка канала, тоннеля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оболочка бесканальной прокладки</w:t>
            </w:r>
          </w:p>
        </w:tc>
        <w:tc>
          <w:tcPr>
            <w:tcW w:w="0" w:type="auto"/>
            <w:vMerge/>
            <w:tcBorders>
              <w:top w:val="nil"/>
              <w:left w:val="single" w:sz="4" w:space="0" w:color="auto"/>
              <w:bottom w:val="nil"/>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p>
        </w:tc>
        <w:tc>
          <w:tcPr>
            <w:tcW w:w="0" w:type="auto"/>
            <w:vMerge/>
            <w:tcBorders>
              <w:top w:val="nil"/>
              <w:left w:val="single" w:sz="4" w:space="0" w:color="auto"/>
              <w:bottom w:val="nil"/>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p>
        </w:tc>
      </w:tr>
      <w:tr w:rsidR="00352DDB" w:rsidRPr="00352DDB" w:rsidTr="00EE54B1">
        <w:tc>
          <w:tcPr>
            <w:tcW w:w="0" w:type="auto"/>
            <w:vMerge/>
            <w:tcBorders>
              <w:top w:val="nil"/>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св. 0,3 до 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св. 0,6 до 1,2</w:t>
            </w: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Водопровод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Канализация бытовая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Дождевая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Газопроводы давления, МПа: низкого до 0,005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среднего свыше 0,005 до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r>
      <w:tr w:rsidR="00352DDB" w:rsidRPr="00352DDB" w:rsidTr="00EE54B1">
        <w:tc>
          <w:tcPr>
            <w:tcW w:w="0" w:type="auto"/>
            <w:tcBorders>
              <w:top w:val="single" w:sz="4" w:space="0" w:color="auto"/>
              <w:bottom w:val="nil"/>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высокого:</w:t>
            </w: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r>
      <w:tr w:rsidR="00352DDB" w:rsidRPr="00352DDB" w:rsidTr="00EE54B1">
        <w:tc>
          <w:tcPr>
            <w:tcW w:w="0" w:type="auto"/>
            <w:tcBorders>
              <w:top w:val="nil"/>
              <w:bottom w:val="nil"/>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свыше 0,3 до 0,6</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r>
      <w:tr w:rsidR="00352DDB" w:rsidRPr="00352DDB" w:rsidTr="00EE54B1">
        <w:tc>
          <w:tcPr>
            <w:tcW w:w="0" w:type="auto"/>
            <w:tcBorders>
              <w:top w:val="nil"/>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свыше 0,6 до 1,2</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Кабели силовые всех напряжений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0,1-0,5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Кабели связи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Тепловые сети: от наружной стенки канала, тоннеля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от оболочки бесканальной прокладки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Каналы, тоннели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Наружные пневмомусоропроводы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r>
    </w:tbl>
    <w:p w:rsidR="00352DDB" w:rsidRDefault="00352DDB" w:rsidP="008513D4">
      <w:pPr>
        <w:pStyle w:val="07"/>
      </w:pPr>
      <w:r w:rsidRPr="00DC569D">
        <w:t>Примечания</w:t>
      </w:r>
    </w:p>
    <w:p w:rsidR="00BE4473" w:rsidRDefault="00BE4473" w:rsidP="008513D4">
      <w:pPr>
        <w:pStyle w:val="08"/>
      </w:pPr>
      <w:r>
        <w:t xml:space="preserve">1. </w:t>
      </w:r>
      <w:r w:rsidRPr="00352DDB">
        <w:t>* Допускается уменьшать указанные расстояния до 0,5 м при соблюдении требований раздела 2.3 ПУЭ</w:t>
      </w:r>
    </w:p>
    <w:p w:rsidR="00BE4473" w:rsidRPr="002415F8" w:rsidRDefault="00BE4473" w:rsidP="008513D4">
      <w:pPr>
        <w:pStyle w:val="08"/>
      </w:pPr>
      <w:r>
        <w:t>2. **</w:t>
      </w:r>
      <w:r w:rsidRPr="002415F8">
        <w:t xml:space="preserve"> Расстояние от бытовой канализации до хозяйственно-питьевого водопровода следует принимать:</w:t>
      </w:r>
    </w:p>
    <w:p w:rsidR="00BE4473" w:rsidRPr="002415F8" w:rsidRDefault="00BE4473" w:rsidP="008513D4">
      <w:pPr>
        <w:pStyle w:val="08"/>
      </w:pPr>
      <w:r w:rsidRPr="002415F8">
        <w:t xml:space="preserve">до водопровода из железобетонных и асбестоцементных труб </w:t>
      </w:r>
      <w:r>
        <w:t>–</w:t>
      </w:r>
      <w:r w:rsidRPr="002415F8">
        <w:t xml:space="preserve"> 5 м;</w:t>
      </w:r>
    </w:p>
    <w:p w:rsidR="00BE4473" w:rsidRPr="002415F8" w:rsidRDefault="00BE4473" w:rsidP="008513D4">
      <w:pPr>
        <w:pStyle w:val="08"/>
      </w:pPr>
      <w:r w:rsidRPr="002415F8">
        <w:t>до водопровода из чугунных труб диаметром:</w:t>
      </w:r>
    </w:p>
    <w:p w:rsidR="00BE4473" w:rsidRPr="002415F8" w:rsidRDefault="00BE4473" w:rsidP="008513D4">
      <w:pPr>
        <w:pStyle w:val="08"/>
      </w:pPr>
      <w:r>
        <w:t xml:space="preserve">- </w:t>
      </w:r>
      <w:r w:rsidRPr="002415F8">
        <w:t xml:space="preserve">до 200 мм </w:t>
      </w:r>
      <w:r>
        <w:t>–</w:t>
      </w:r>
      <w:r w:rsidRPr="002415F8">
        <w:t xml:space="preserve"> 1,5 м;</w:t>
      </w:r>
    </w:p>
    <w:p w:rsidR="00BE4473" w:rsidRPr="002415F8" w:rsidRDefault="00BE4473" w:rsidP="008513D4">
      <w:pPr>
        <w:pStyle w:val="08"/>
      </w:pPr>
      <w:r>
        <w:t xml:space="preserve">- </w:t>
      </w:r>
      <w:r w:rsidRPr="002415F8">
        <w:t xml:space="preserve">свыше 200 мм </w:t>
      </w:r>
      <w:r>
        <w:t>–</w:t>
      </w:r>
      <w:r w:rsidRPr="002415F8">
        <w:t xml:space="preserve"> 3 м;</w:t>
      </w:r>
    </w:p>
    <w:p w:rsidR="00BE4473" w:rsidRPr="002415F8" w:rsidRDefault="00BE4473" w:rsidP="008513D4">
      <w:pPr>
        <w:pStyle w:val="08"/>
      </w:pPr>
      <w:r w:rsidRPr="002415F8">
        <w:t xml:space="preserve">до водопровода из пластмассовых труб </w:t>
      </w:r>
      <w:r>
        <w:t>–</w:t>
      </w:r>
      <w:r w:rsidRPr="002415F8">
        <w:t xml:space="preserve"> 1,5 м.</w:t>
      </w:r>
    </w:p>
    <w:p w:rsidR="00BE4473" w:rsidRPr="002415F8" w:rsidRDefault="00BE4473" w:rsidP="008513D4">
      <w:pPr>
        <w:pStyle w:val="08"/>
      </w:pPr>
      <w:r w:rsidRPr="002415F8">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352DDB" w:rsidRPr="00DC569D" w:rsidRDefault="00BE4473" w:rsidP="008513D4">
      <w:pPr>
        <w:pStyle w:val="08"/>
      </w:pPr>
      <w:r>
        <w:t>3</w:t>
      </w:r>
      <w:r w:rsidR="00352DDB" w:rsidRPr="00DC569D">
        <w:t xml:space="preserve">.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w:t>
      </w:r>
      <w:r w:rsidR="00DC569D">
        <w:t>–</w:t>
      </w:r>
      <w:r w:rsidR="00352DDB" w:rsidRPr="00DC569D">
        <w:t xml:space="preserve"> 0,5 м при совместном размещении в одной траншее двух и более газопроводов.</w:t>
      </w:r>
    </w:p>
    <w:p w:rsidR="00352DDB" w:rsidRDefault="00BE4473" w:rsidP="008513D4">
      <w:pPr>
        <w:pStyle w:val="08"/>
      </w:pPr>
      <w:r>
        <w:t>4</w:t>
      </w:r>
      <w:r w:rsidR="00352DDB" w:rsidRPr="00DC569D">
        <w:t xml:space="preserve">. В </w:t>
      </w:r>
      <w:r w:rsidR="00DC569D" w:rsidRPr="00DC569D">
        <w:fldChar w:fldCharType="begin"/>
      </w:r>
      <w:r w:rsidR="00DC569D" w:rsidRPr="00DC569D">
        <w:instrText xml:space="preserve"> REF _Ref450763745 \h  \* MERGEFORMAT </w:instrText>
      </w:r>
      <w:r w:rsidR="00DC569D" w:rsidRPr="00DC569D">
        <w:fldChar w:fldCharType="separate"/>
      </w:r>
      <w:r w:rsidR="000E722C">
        <w:t>Таблица 109</w:t>
      </w:r>
      <w:r w:rsidR="00DC569D" w:rsidRPr="00DC569D">
        <w:fldChar w:fldCharType="end"/>
      </w:r>
      <w:r w:rsidR="00DC569D" w:rsidRPr="00DC569D">
        <w:t xml:space="preserve"> </w:t>
      </w:r>
      <w:r w:rsidR="00352DDB" w:rsidRPr="00DC569D">
        <w:t>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0E722C" w:rsidRDefault="000E722C" w:rsidP="000E722C">
      <w:pPr>
        <w:pStyle w:val="01"/>
      </w:pPr>
    </w:p>
    <w:p w:rsidR="000E722C" w:rsidRDefault="000E722C" w:rsidP="000E722C">
      <w:pPr>
        <w:pStyle w:val="01"/>
      </w:pPr>
    </w:p>
    <w:p w:rsidR="000E722C" w:rsidRDefault="000E722C" w:rsidP="000E722C">
      <w:pPr>
        <w:pStyle w:val="01"/>
      </w:pPr>
    </w:p>
    <w:p w:rsidR="00BE4473" w:rsidRDefault="00BE4473" w:rsidP="00BE4473">
      <w:pPr>
        <w:pStyle w:val="05"/>
      </w:pPr>
      <w:bookmarkStart w:id="275" w:name="_Ref450323527"/>
      <w:r>
        <w:t xml:space="preserve">Таблица </w:t>
      </w:r>
      <w:r w:rsidR="00F14E19">
        <w:fldChar w:fldCharType="begin"/>
      </w:r>
      <w:r w:rsidR="00F14E19">
        <w:instrText xml:space="preserve"> SEQ Таблица \* ARABIC </w:instrText>
      </w:r>
      <w:r w:rsidR="00F14E19">
        <w:fldChar w:fldCharType="separate"/>
      </w:r>
      <w:r w:rsidR="000E722C">
        <w:rPr>
          <w:noProof/>
        </w:rPr>
        <w:t>110</w:t>
      </w:r>
      <w:r w:rsidR="00F14E19">
        <w:rPr>
          <w:noProof/>
        </w:rPr>
        <w:fldChar w:fldCharType="end"/>
      </w:r>
      <w:bookmarkEnd w:id="27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1"/>
        <w:gridCol w:w="810"/>
        <w:gridCol w:w="1095"/>
        <w:gridCol w:w="1120"/>
        <w:gridCol w:w="418"/>
        <w:gridCol w:w="418"/>
        <w:gridCol w:w="1120"/>
        <w:gridCol w:w="1120"/>
        <w:gridCol w:w="3586"/>
      </w:tblGrid>
      <w:tr w:rsidR="00BE4473" w:rsidRPr="007E3F0B" w:rsidTr="00BE4473">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Здания, сооружения и коммуникации</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Противопожарные расстояния от резервуаров, м</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Противопожарные расстояния от испарительной или групповой баллонной установки, м</w:t>
            </w:r>
          </w:p>
        </w:tc>
      </w:tr>
      <w:tr w:rsidR="00BE4473" w:rsidRPr="007E3F0B" w:rsidTr="00BE4473">
        <w:trPr>
          <w:tblHeader/>
        </w:trPr>
        <w:tc>
          <w:tcPr>
            <w:tcW w:w="0" w:type="auto"/>
            <w:vMerge/>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both"/>
              <w:rPr>
                <w:rFonts w:ascii="Times New Roman" w:hAnsi="Times New Roman"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надземных</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подземных</w:t>
            </w:r>
          </w:p>
        </w:tc>
        <w:tc>
          <w:tcPr>
            <w:tcW w:w="0" w:type="auto"/>
            <w:vMerge/>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p>
        </w:tc>
      </w:tr>
      <w:tr w:rsidR="00BE4473" w:rsidRPr="007E3F0B" w:rsidTr="00BE4473">
        <w:trPr>
          <w:tblHeader/>
        </w:trPr>
        <w:tc>
          <w:tcPr>
            <w:tcW w:w="0" w:type="auto"/>
            <w:vMerge/>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both"/>
              <w:rPr>
                <w:rFonts w:ascii="Times New Roman" w:hAnsi="Times New Roman" w:cs="Times New Roman"/>
                <w:sz w:val="20"/>
                <w:szCs w:val="20"/>
              </w:rPr>
            </w:pP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vertAlign w:val="superscript"/>
              </w:rPr>
            </w:pPr>
            <w:r w:rsidRPr="007E3F0B">
              <w:rPr>
                <w:rFonts w:ascii="Times New Roman" w:hAnsi="Times New Roman" w:cs="Times New Roman"/>
                <w:b/>
                <w:sz w:val="20"/>
                <w:szCs w:val="20"/>
              </w:rPr>
              <w:t>при общей вместимости резервуаров в установке, м</w:t>
            </w:r>
            <w:r w:rsidRPr="007E3F0B">
              <w:rPr>
                <w:rFonts w:ascii="Times New Roman" w:hAnsi="Times New Roman" w:cs="Times New Roman"/>
                <w:b/>
                <w:sz w:val="20"/>
                <w:szCs w:val="20"/>
                <w:vertAlign w:val="superscript"/>
              </w:rPr>
              <w:t>3</w:t>
            </w:r>
          </w:p>
        </w:tc>
        <w:tc>
          <w:tcPr>
            <w:tcW w:w="0" w:type="auto"/>
            <w:vMerge/>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p>
        </w:tc>
      </w:tr>
      <w:tr w:rsidR="00BE4473" w:rsidRPr="007E3F0B" w:rsidTr="00BE4473">
        <w:trPr>
          <w:tblHeader/>
        </w:trPr>
        <w:tc>
          <w:tcPr>
            <w:tcW w:w="0" w:type="auto"/>
            <w:vMerge/>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не более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5, но не более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10, но не более 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не более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10, но не более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20, но не более 50</w:t>
            </w:r>
          </w:p>
        </w:tc>
        <w:tc>
          <w:tcPr>
            <w:tcW w:w="0" w:type="auto"/>
            <w:vMerge/>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8</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Общественные здания и сооружения</w:t>
            </w:r>
          </w:p>
        </w:tc>
        <w:tc>
          <w:tcPr>
            <w:tcW w:w="0" w:type="auto"/>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40</w:t>
            </w:r>
          </w:p>
        </w:tc>
        <w:tc>
          <w:tcPr>
            <w:tcW w:w="0" w:type="auto"/>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50</w:t>
            </w:r>
            <w:r>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60</w:t>
            </w:r>
            <w:r>
              <w:rPr>
                <w:rFonts w:ascii="Times New Roman" w:hAnsi="Times New Roman" w:cs="Times New Roman"/>
                <w:sz w:val="20"/>
                <w:szCs w:val="20"/>
              </w:rPr>
              <w:t>*</w:t>
            </w:r>
          </w:p>
        </w:tc>
        <w:tc>
          <w:tcPr>
            <w:tcW w:w="0" w:type="auto"/>
            <w:gridSpan w:val="2"/>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tcBorders>
              <w:top w:val="single" w:sz="4" w:space="0" w:color="auto"/>
              <w:left w:val="single" w:sz="4" w:space="0" w:color="auto"/>
              <w:bottom w:val="nil"/>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Жилые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40</w:t>
            </w:r>
            <w:r>
              <w:rPr>
                <w:rFonts w:ascii="Times New Roman" w:hAnsi="Times New Roman" w:cs="Times New Roman"/>
                <w:sz w:val="20"/>
                <w:szCs w:val="20"/>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12</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Детские и спортивные площадки, гаражи (от ограды резервуарной установки)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12</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Канализация, теплотрасса (подземные)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Надземные сооружения и коммуникации (эстакады, теплотрассы), не относящиеся к резервуарной установке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Водопровод и другие бесканальные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Колодцы подземных коммуникаций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Железные дороги общей сети (до подошвы насыпи или бровки выемки со стороны резервуаров)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D734B5">
            <w:pPr>
              <w:suppressAutoHyphens/>
              <w:rPr>
                <w:rFonts w:ascii="Times New Roman" w:hAnsi="Times New Roman" w:cs="Times New Roman"/>
                <w:sz w:val="20"/>
                <w:szCs w:val="20"/>
              </w:rPr>
            </w:pPr>
            <w:r w:rsidRPr="007E3F0B">
              <w:rPr>
                <w:rFonts w:ascii="Times New Roman" w:hAnsi="Times New Roman" w:cs="Times New Roman"/>
                <w:sz w:val="20"/>
                <w:szCs w:val="20"/>
              </w:rPr>
              <w:t>Подъездные пути железных дорог промышленных органи</w:t>
            </w:r>
            <w:r w:rsidR="00AC715C">
              <w:rPr>
                <w:rFonts w:ascii="Times New Roman" w:hAnsi="Times New Roman" w:cs="Times New Roman"/>
                <w:sz w:val="20"/>
                <w:szCs w:val="20"/>
              </w:rPr>
              <w:t>заций, автомобильные дороги I-</w:t>
            </w:r>
            <w:r w:rsidRPr="007E3F0B">
              <w:rPr>
                <w:rFonts w:ascii="Times New Roman" w:hAnsi="Times New Roman" w:cs="Times New Roman"/>
                <w:sz w:val="20"/>
                <w:szCs w:val="20"/>
              </w:rPr>
              <w:t>III категорий (до края 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Автомобильные дороги IV и V категорий (до края проезжей части)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r>
    </w:tbl>
    <w:p w:rsidR="00BE4473" w:rsidRDefault="00BE4473" w:rsidP="008513D4">
      <w:pPr>
        <w:pStyle w:val="07"/>
      </w:pPr>
      <w:r>
        <w:t>Примечание</w:t>
      </w:r>
    </w:p>
    <w:p w:rsidR="00BE4473" w:rsidRPr="002415F8" w:rsidRDefault="00BE4473" w:rsidP="008513D4">
      <w:pPr>
        <w:pStyle w:val="08"/>
      </w:pPr>
      <w:r w:rsidRPr="008C73E3">
        <w:rPr>
          <w:bCs/>
          <w:color w:val="26282F"/>
        </w:rPr>
        <w:t>1.</w:t>
      </w:r>
      <w:r>
        <w:rPr>
          <w:b/>
          <w:bCs/>
          <w:color w:val="26282F"/>
        </w:rPr>
        <w:t xml:space="preserve"> *</w:t>
      </w:r>
      <w:r w:rsidRPr="002415F8">
        <w:t xml:space="preserve"> </w:t>
      </w:r>
      <w:r>
        <w:t>О</w:t>
      </w:r>
      <w:r w:rsidRPr="002415F8">
        <w:t>бозначает расстояние от резервуарной установки организаций до зданий и сооружений, которые установкой не обслуживаются.</w:t>
      </w:r>
    </w:p>
    <w:p w:rsidR="00BE4473" w:rsidRDefault="00BE4473" w:rsidP="00716D96">
      <w:pPr>
        <w:pStyle w:val="01"/>
        <w:ind w:firstLine="0"/>
      </w:pPr>
    </w:p>
    <w:p w:rsidR="000E722C" w:rsidRDefault="000E722C" w:rsidP="00716D96">
      <w:pPr>
        <w:pStyle w:val="01"/>
        <w:ind w:firstLine="0"/>
      </w:pPr>
    </w:p>
    <w:p w:rsidR="000E722C" w:rsidRDefault="000E722C" w:rsidP="00716D96">
      <w:pPr>
        <w:pStyle w:val="01"/>
        <w:ind w:firstLine="0"/>
      </w:pPr>
    </w:p>
    <w:p w:rsidR="009F02E7" w:rsidRDefault="009F02E7" w:rsidP="00716D96">
      <w:pPr>
        <w:pStyle w:val="01"/>
        <w:ind w:firstLine="0"/>
      </w:pPr>
    </w:p>
    <w:p w:rsidR="000E722C" w:rsidRDefault="000E722C" w:rsidP="00716D96">
      <w:pPr>
        <w:pStyle w:val="01"/>
        <w:ind w:firstLine="0"/>
      </w:pPr>
    </w:p>
    <w:p w:rsidR="000E722C" w:rsidRDefault="000E722C" w:rsidP="00716D96">
      <w:pPr>
        <w:pStyle w:val="01"/>
        <w:ind w:firstLine="0"/>
      </w:pPr>
    </w:p>
    <w:p w:rsidR="00EC21F6" w:rsidRDefault="00EC21F6" w:rsidP="00EC21F6">
      <w:pPr>
        <w:pStyle w:val="05"/>
      </w:pPr>
      <w:bookmarkStart w:id="276" w:name="_Ref450323558"/>
      <w:r>
        <w:t xml:space="preserve">Таблица </w:t>
      </w:r>
      <w:r w:rsidR="00F14E19">
        <w:fldChar w:fldCharType="begin"/>
      </w:r>
      <w:r w:rsidR="00F14E19">
        <w:instrText xml:space="preserve"> SEQ Таблица \* ARABIC </w:instrText>
      </w:r>
      <w:r w:rsidR="00F14E19">
        <w:fldChar w:fldCharType="separate"/>
      </w:r>
      <w:r w:rsidR="000E722C">
        <w:rPr>
          <w:noProof/>
        </w:rPr>
        <w:t>111</w:t>
      </w:r>
      <w:r w:rsidR="00F14E19">
        <w:rPr>
          <w:noProof/>
        </w:rPr>
        <w:fldChar w:fldCharType="end"/>
      </w:r>
      <w:bookmarkEnd w:id="27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1"/>
        <w:gridCol w:w="831"/>
        <w:gridCol w:w="839"/>
        <w:gridCol w:w="972"/>
        <w:gridCol w:w="569"/>
        <w:gridCol w:w="846"/>
        <w:gridCol w:w="839"/>
        <w:gridCol w:w="839"/>
        <w:gridCol w:w="569"/>
        <w:gridCol w:w="846"/>
        <w:gridCol w:w="2583"/>
        <w:gridCol w:w="1332"/>
        <w:gridCol w:w="1102"/>
      </w:tblGrid>
      <w:tr w:rsidR="00EC21F6" w:rsidRPr="00876996" w:rsidTr="00EC21F6">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Здания, сооружения</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Противопожарные расстояния от резервуаров сжиженных углеводородных газов, 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Противопожарные расстояния от помещений, установок, где используется сжиженный углеводородный газ, м</w:t>
            </w:r>
          </w:p>
        </w:tc>
        <w:tc>
          <w:tcPr>
            <w:tcW w:w="0" w:type="auto"/>
            <w:gridSpan w:val="2"/>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Противопожарные расстояния от склада наполненных баллонов общей вместимостью, м</w:t>
            </w:r>
          </w:p>
        </w:tc>
      </w:tr>
      <w:tr w:rsidR="00EC21F6" w:rsidRPr="00876996"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надземных</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подземных</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не более 20</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w:t>
            </w:r>
          </w:p>
        </w:tc>
      </w:tr>
      <w:tr w:rsidR="00EC21F6" w:rsidRPr="00876996"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vertAlign w:val="superscript"/>
              </w:rPr>
            </w:pPr>
            <w:r w:rsidRPr="00876996">
              <w:rPr>
                <w:rFonts w:ascii="Times New Roman" w:hAnsi="Times New Roman" w:cs="Times New Roman"/>
                <w:b/>
                <w:sz w:val="20"/>
                <w:szCs w:val="20"/>
              </w:rPr>
              <w:t>при общей вместимости, м</w:t>
            </w:r>
            <w:r w:rsidRPr="00876996">
              <w:rPr>
                <w:rFonts w:ascii="Times New Roman" w:hAnsi="Times New Roman" w:cs="Times New Roman"/>
                <w:b/>
                <w:sz w:val="20"/>
                <w:szCs w:val="20"/>
                <w:vertAlign w:val="superscript"/>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r>
      <w:tr w:rsidR="00EC21F6" w:rsidRPr="00876996"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 но не более 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500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200, но не более 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500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200, но не более 8000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r>
      <w:tr w:rsidR="00EC21F6" w:rsidRPr="00876996"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vertAlign w:val="superscript"/>
              </w:rPr>
            </w:pPr>
            <w:r w:rsidRPr="00876996">
              <w:rPr>
                <w:rFonts w:ascii="Times New Roman" w:hAnsi="Times New Roman" w:cs="Times New Roman"/>
                <w:b/>
                <w:sz w:val="20"/>
                <w:szCs w:val="20"/>
              </w:rPr>
              <w:t>Максимальная вместимость одного резервуара, м</w:t>
            </w:r>
            <w:r w:rsidRPr="00876996">
              <w:rPr>
                <w:rFonts w:ascii="Times New Roman" w:hAnsi="Times New Roman" w:cs="Times New Roman"/>
                <w:b/>
                <w:sz w:val="20"/>
                <w:szCs w:val="20"/>
                <w:vertAlign w:val="superscript"/>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r>
      <w:tr w:rsidR="00EC21F6" w:rsidRPr="00876996"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не 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100, но не более 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100, но не более 600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r>
      <w:tr w:rsidR="00EC21F6" w:rsidRPr="00876996" w:rsidTr="00D67BBE">
        <w:tc>
          <w:tcPr>
            <w:tcW w:w="0" w:type="auto"/>
            <w:tcBorders>
              <w:top w:val="single" w:sz="4" w:space="0" w:color="auto"/>
              <w:bottom w:val="single" w:sz="4" w:space="0" w:color="auto"/>
              <w:right w:val="single" w:sz="4" w:space="0" w:color="auto"/>
            </w:tcBorders>
            <w:shd w:val="clear" w:color="auto" w:fill="auto"/>
          </w:tcPr>
          <w:p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Жилые,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r>
      <w:tr w:rsidR="00EC21F6" w:rsidRPr="00876996" w:rsidTr="00D67BBE">
        <w:tc>
          <w:tcPr>
            <w:tcW w:w="0" w:type="auto"/>
            <w:tcBorders>
              <w:top w:val="single" w:sz="4" w:space="0" w:color="auto"/>
              <w:bottom w:val="single" w:sz="4" w:space="0" w:color="auto"/>
              <w:right w:val="single" w:sz="4" w:space="0" w:color="auto"/>
            </w:tcBorders>
            <w:shd w:val="clear" w:color="auto" w:fill="auto"/>
          </w:tcPr>
          <w:p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Административные, бытовые, производственные здания, здания котельных, гаражей и открытых стоянок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80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 xml:space="preserve">150 (110)**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 (55)</w:t>
            </w:r>
            <w:r w:rsidRPr="00876996">
              <w:rPr>
                <w:sz w:val="20"/>
                <w:szCs w:val="20"/>
              </w:rPr>
              <w:t>**</w:t>
            </w:r>
            <w:r w:rsidRPr="00876996">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 (20)</w:t>
            </w:r>
          </w:p>
        </w:tc>
        <w:tc>
          <w:tcPr>
            <w:tcW w:w="0" w:type="auto"/>
            <w:tcBorders>
              <w:top w:val="single" w:sz="4" w:space="0" w:color="auto"/>
              <w:left w:val="single" w:sz="4" w:space="0" w:color="auto"/>
              <w:bottom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 (30)</w:t>
            </w:r>
          </w:p>
        </w:tc>
      </w:tr>
      <w:tr w:rsidR="00EC21F6" w:rsidRPr="00876996" w:rsidTr="00D67BBE">
        <w:tc>
          <w:tcPr>
            <w:tcW w:w="0" w:type="auto"/>
            <w:tcBorders>
              <w:top w:val="single" w:sz="4" w:space="0" w:color="auto"/>
              <w:bottom w:val="single" w:sz="4" w:space="0" w:color="auto"/>
              <w:right w:val="single" w:sz="4" w:space="0" w:color="auto"/>
            </w:tcBorders>
            <w:shd w:val="clear" w:color="auto" w:fill="auto"/>
          </w:tcPr>
          <w:p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Надземные сооружения и коммуникации (эстакады, теплотрассы), подсобные постройки жилых зданий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 (20)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(15)</w:t>
            </w:r>
          </w:p>
        </w:tc>
        <w:tc>
          <w:tcPr>
            <w:tcW w:w="0" w:type="auto"/>
            <w:tcBorders>
              <w:top w:val="single" w:sz="4" w:space="0" w:color="auto"/>
              <w:left w:val="single" w:sz="4" w:space="0" w:color="auto"/>
              <w:bottom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(20)</w:t>
            </w:r>
          </w:p>
        </w:tc>
      </w:tr>
      <w:tr w:rsidR="00EC21F6" w:rsidRPr="00876996" w:rsidTr="00D67BBE">
        <w:tc>
          <w:tcPr>
            <w:tcW w:w="0" w:type="auto"/>
            <w:tcBorders>
              <w:top w:val="single" w:sz="4" w:space="0" w:color="auto"/>
              <w:bottom w:val="single" w:sz="4" w:space="0" w:color="auto"/>
              <w:right w:val="single" w:sz="4" w:space="0" w:color="auto"/>
            </w:tcBorders>
            <w:shd w:val="clear" w:color="auto" w:fill="auto"/>
          </w:tcPr>
          <w:p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Железные дороги общей сети (от подошвы на</w:t>
            </w:r>
            <w:r w:rsidR="00AC715C">
              <w:rPr>
                <w:rFonts w:ascii="Times New Roman" w:hAnsi="Times New Roman" w:cs="Times New Roman"/>
                <w:sz w:val="20"/>
                <w:szCs w:val="20"/>
              </w:rPr>
              <w:t>сыпи), автомобильные дороги I-</w:t>
            </w:r>
            <w:r w:rsidRPr="00876996">
              <w:rPr>
                <w:rFonts w:ascii="Times New Roman" w:hAnsi="Times New Roman" w:cs="Times New Roman"/>
                <w:sz w:val="20"/>
                <w:szCs w:val="20"/>
              </w:rPr>
              <w:t>III категорий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r w:rsidRPr="00876996">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r w:rsidRPr="00876996">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r>
      <w:tr w:rsidR="00EC21F6" w:rsidRPr="00876996" w:rsidTr="00D67BBE">
        <w:tc>
          <w:tcPr>
            <w:tcW w:w="0" w:type="auto"/>
            <w:tcBorders>
              <w:top w:val="single" w:sz="4" w:space="0" w:color="auto"/>
              <w:bottom w:val="single" w:sz="4" w:space="0" w:color="auto"/>
              <w:right w:val="single" w:sz="4" w:space="0" w:color="auto"/>
            </w:tcBorders>
            <w:shd w:val="clear" w:color="auto" w:fill="auto"/>
          </w:tcPr>
          <w:p w:rsidR="00EC21F6" w:rsidRPr="00876996" w:rsidRDefault="00EC21F6" w:rsidP="00D734B5">
            <w:pPr>
              <w:suppressAutoHyphens/>
              <w:rPr>
                <w:rFonts w:ascii="Times New Roman" w:hAnsi="Times New Roman" w:cs="Times New Roman"/>
                <w:sz w:val="20"/>
                <w:szCs w:val="20"/>
              </w:rPr>
            </w:pPr>
            <w:r w:rsidRPr="00876996">
              <w:rPr>
                <w:rFonts w:ascii="Times New Roman" w:hAnsi="Times New Roman" w:cs="Times New Roman"/>
                <w:sz w:val="20"/>
                <w:szCs w:val="20"/>
              </w:rPr>
              <w:t>Подъездные пути железных дорог, дорог организаций, автомобильные дороги IV и V категорий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 (20)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w:t>
            </w:r>
            <w:r w:rsidRPr="00876996">
              <w:rPr>
                <w:sz w:val="20"/>
                <w:szCs w:val="20"/>
              </w:rPr>
              <w:t>*</w:t>
            </w:r>
            <w:r w:rsidRPr="00876996">
              <w:rPr>
                <w:rFonts w:ascii="Times New Roman" w:hAnsi="Times New Roman" w:cs="Times New Roman"/>
                <w:sz w:val="20"/>
                <w:szCs w:val="20"/>
              </w:rPr>
              <w:t xml:space="preserve"> (20)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w:t>
            </w:r>
            <w:r w:rsidRPr="00876996">
              <w:rPr>
                <w:sz w:val="20"/>
                <w:szCs w:val="20"/>
              </w:rPr>
              <w:t>*</w:t>
            </w:r>
            <w:r w:rsidRPr="00876996">
              <w:rPr>
                <w:rFonts w:ascii="Times New Roman" w:hAnsi="Times New Roman" w:cs="Times New Roman"/>
                <w:sz w:val="20"/>
                <w:szCs w:val="20"/>
              </w:rPr>
              <w:t xml:space="preserve">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w:t>
            </w:r>
            <w:r w:rsidRPr="00876996">
              <w:rPr>
                <w:sz w:val="20"/>
                <w:szCs w:val="20"/>
              </w:rPr>
              <w:t>*</w:t>
            </w:r>
            <w:r w:rsidRPr="00876996">
              <w:rPr>
                <w:rFonts w:ascii="Times New Roman" w:hAnsi="Times New Roman" w:cs="Times New Roman"/>
                <w:sz w:val="20"/>
                <w:szCs w:val="20"/>
              </w:rPr>
              <w:t xml:space="preserve"> (15)</w:t>
            </w:r>
            <w:r w:rsidRPr="00876996">
              <w:rPr>
                <w:sz w:val="20"/>
                <w:szCs w:val="20"/>
              </w:rPr>
              <w:t>*</w:t>
            </w:r>
            <w:r w:rsidRPr="00876996">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w:t>
            </w:r>
            <w:r w:rsidRPr="00876996">
              <w:rPr>
                <w:sz w:val="20"/>
                <w:szCs w:val="20"/>
              </w:rPr>
              <w:t>*</w:t>
            </w:r>
            <w:r w:rsidRPr="00876996">
              <w:rPr>
                <w:rFonts w:ascii="Times New Roman" w:hAnsi="Times New Roman" w:cs="Times New Roman"/>
                <w:sz w:val="20"/>
                <w:szCs w:val="20"/>
              </w:rPr>
              <w:t xml:space="preserve"> (15)</w:t>
            </w:r>
            <w:r w:rsidRPr="00876996">
              <w:rPr>
                <w:sz w:val="20"/>
                <w:szCs w:val="20"/>
              </w:rPr>
              <w:t>*</w:t>
            </w:r>
            <w:r w:rsidRPr="00876996">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(20)</w:t>
            </w:r>
          </w:p>
        </w:tc>
        <w:tc>
          <w:tcPr>
            <w:tcW w:w="0" w:type="auto"/>
            <w:tcBorders>
              <w:top w:val="single" w:sz="4" w:space="0" w:color="auto"/>
              <w:left w:val="single" w:sz="4" w:space="0" w:color="auto"/>
              <w:bottom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(20)</w:t>
            </w:r>
          </w:p>
        </w:tc>
      </w:tr>
    </w:tbl>
    <w:p w:rsidR="00EC21F6" w:rsidRDefault="00EC21F6" w:rsidP="008513D4">
      <w:pPr>
        <w:pStyle w:val="07"/>
      </w:pPr>
      <w:r>
        <w:t>Примечания</w:t>
      </w:r>
    </w:p>
    <w:p w:rsidR="00EC21F6" w:rsidRPr="002415F8" w:rsidRDefault="00EC21F6" w:rsidP="008513D4">
      <w:pPr>
        <w:pStyle w:val="08"/>
      </w:pPr>
      <w:r>
        <w:t>1. *</w:t>
      </w:r>
      <w:r w:rsidRPr="002415F8">
        <w:t xml:space="preserve"> обозначает, что допускается уменьшать расстояния от резервуаров газонаполнительных станций общей вместимостью не более 200 м</w:t>
      </w:r>
      <w:r>
        <w:rPr>
          <w:vertAlign w:val="superscript"/>
        </w:rPr>
        <w:t>3</w:t>
      </w:r>
      <w:r w:rsidRPr="002415F8">
        <w:t xml:space="preserve"> в надземном исполнении до 70 м, в подземном </w:t>
      </w:r>
      <w:r>
        <w:t>–</w:t>
      </w:r>
      <w:r w:rsidRPr="002415F8">
        <w:t xml:space="preserve"> до 35 м, а пр</w:t>
      </w:r>
      <w:r>
        <w:t>и вместимости не более 300 </w:t>
      </w:r>
      <w:r w:rsidRPr="002415F8">
        <w:t>м</w:t>
      </w:r>
      <w:r>
        <w:rPr>
          <w:vertAlign w:val="superscript"/>
        </w:rPr>
        <w:t>3</w:t>
      </w:r>
      <w:r w:rsidRPr="002415F8">
        <w:t xml:space="preserve"> соответственно до 90 и 45 м.</w:t>
      </w:r>
    </w:p>
    <w:p w:rsidR="00EC21F6" w:rsidRPr="002415F8" w:rsidRDefault="00EC21F6" w:rsidP="008513D4">
      <w:pPr>
        <w:pStyle w:val="08"/>
      </w:pPr>
      <w:r>
        <w:t>2. **</w:t>
      </w:r>
      <w:r w:rsidRPr="002415F8">
        <w:t xml:space="preserve"> обозначает, что допускается уменьшать расстояния от железных и автомобильных дорог до резервуаров сжиженных углеводородных газов общей</w:t>
      </w:r>
      <w:r>
        <w:t xml:space="preserve"> вместимостью не более 200 </w:t>
      </w:r>
      <w:r w:rsidRPr="002415F8">
        <w:t>м</w:t>
      </w:r>
      <w:r>
        <w:rPr>
          <w:vertAlign w:val="superscript"/>
        </w:rPr>
        <w:t>3</w:t>
      </w:r>
      <w:r w:rsidRPr="002415F8">
        <w:t xml:space="preserve"> в надземном исполнении до 75 м и в подземном исполнении до 50 м. Расстояния от подъездных путей, проходящих вне территории организации, до резервуаров сжиженных углеводородных газов общей</w:t>
      </w:r>
      <w:r>
        <w:t xml:space="preserve"> вместимостью не более 100 </w:t>
      </w:r>
      <w:r w:rsidRPr="002415F8">
        <w:t>м</w:t>
      </w:r>
      <w:r>
        <w:rPr>
          <w:vertAlign w:val="superscript"/>
        </w:rPr>
        <w:t>3</w:t>
      </w:r>
      <w:r w:rsidRPr="002415F8">
        <w:t xml:space="preserve"> допускается уменьшать в надземном исполнении до 20 м и в подземном исполнении до 15 м, а при прохождении дорог по территории организации эти расстояния сокращаются до 10 м при подземном исполнении резервуаров.</w:t>
      </w:r>
    </w:p>
    <w:p w:rsidR="00EC21F6" w:rsidRPr="002415F8" w:rsidRDefault="00EC21F6" w:rsidP="008513D4">
      <w:pPr>
        <w:pStyle w:val="08"/>
      </w:pPr>
      <w:r>
        <w:t>3</w:t>
      </w:r>
      <w:r w:rsidRPr="002415F8">
        <w:t>.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6E6059" w:rsidRDefault="006E6059" w:rsidP="006E6059">
      <w:pPr>
        <w:pStyle w:val="05"/>
      </w:pPr>
      <w:bookmarkStart w:id="277" w:name="_Ref449911538"/>
      <w:r>
        <w:t xml:space="preserve">Таблица </w:t>
      </w:r>
      <w:r w:rsidR="00F14E19">
        <w:fldChar w:fldCharType="begin"/>
      </w:r>
      <w:r w:rsidR="00F14E19">
        <w:instrText xml:space="preserve"> SEQ Таблица \* ARABIC </w:instrText>
      </w:r>
      <w:r w:rsidR="00F14E19">
        <w:fldChar w:fldCharType="separate"/>
      </w:r>
      <w:r w:rsidR="000E722C">
        <w:rPr>
          <w:noProof/>
        </w:rPr>
        <w:t>112</w:t>
      </w:r>
      <w:r w:rsidR="00F14E19">
        <w:rPr>
          <w:noProof/>
        </w:rPr>
        <w:fldChar w:fldCharType="end"/>
      </w:r>
      <w:bookmarkEnd w:id="27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82"/>
        <w:gridCol w:w="2220"/>
        <w:gridCol w:w="1505"/>
        <w:gridCol w:w="2087"/>
        <w:gridCol w:w="1505"/>
        <w:gridCol w:w="2087"/>
        <w:gridCol w:w="1505"/>
        <w:gridCol w:w="2087"/>
      </w:tblGrid>
      <w:tr w:rsidR="006E6059" w:rsidRPr="001438FA" w:rsidTr="000D7F6E">
        <w:tc>
          <w:tcPr>
            <w:tcW w:w="0" w:type="auto"/>
            <w:vMerge w:val="restart"/>
            <w:tcBorders>
              <w:top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Категория загрязнения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Суммарный показатель загрязнения (Zc)</w:t>
            </w:r>
          </w:p>
        </w:tc>
        <w:tc>
          <w:tcPr>
            <w:tcW w:w="0" w:type="auto"/>
            <w:gridSpan w:val="6"/>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Содержание в почве (мг/кг)</w:t>
            </w:r>
          </w:p>
        </w:tc>
      </w:tr>
      <w:tr w:rsidR="006E6059" w:rsidRPr="001438FA" w:rsidTr="000D7F6E">
        <w:tc>
          <w:tcPr>
            <w:tcW w:w="0" w:type="auto"/>
            <w:vMerge/>
            <w:tcBorders>
              <w:top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I класс опасности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II класс опасности</w:t>
            </w:r>
          </w:p>
        </w:tc>
        <w:tc>
          <w:tcPr>
            <w:tcW w:w="0" w:type="auto"/>
            <w:gridSpan w:val="2"/>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III класс опасности</w:t>
            </w:r>
          </w:p>
        </w:tc>
      </w:tr>
      <w:tr w:rsidR="006E6059" w:rsidRPr="001438FA" w:rsidTr="000D7F6E">
        <w:tc>
          <w:tcPr>
            <w:tcW w:w="0" w:type="auto"/>
            <w:vMerge/>
            <w:tcBorders>
              <w:top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соединения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соединения</w:t>
            </w:r>
          </w:p>
        </w:tc>
        <w:tc>
          <w:tcPr>
            <w:tcW w:w="0" w:type="auto"/>
            <w:gridSpan w:val="2"/>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соединения</w:t>
            </w:r>
          </w:p>
        </w:tc>
      </w:tr>
      <w:tr w:rsidR="006E6059" w:rsidRPr="001438FA" w:rsidTr="000D7F6E">
        <w:tc>
          <w:tcPr>
            <w:tcW w:w="0" w:type="auto"/>
            <w:vMerge/>
            <w:tcBorders>
              <w:top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неорганические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неорганические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органические</w:t>
            </w:r>
          </w:p>
        </w:tc>
        <w:tc>
          <w:tcPr>
            <w:tcW w:w="0" w:type="auto"/>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неорганические</w:t>
            </w:r>
          </w:p>
        </w:tc>
      </w:tr>
      <w:tr w:rsidR="006E6059" w:rsidRPr="001438FA" w:rsidTr="000D7F6E">
        <w:tc>
          <w:tcPr>
            <w:tcW w:w="0" w:type="auto"/>
            <w:tcBorders>
              <w:top w:val="single" w:sz="4" w:space="0" w:color="auto"/>
              <w:bottom w:val="single" w:sz="4" w:space="0" w:color="auto"/>
              <w:right w:val="single" w:sz="4" w:space="0" w:color="auto"/>
            </w:tcBorders>
            <w:shd w:val="clear" w:color="auto" w:fill="auto"/>
          </w:tcPr>
          <w:p w:rsidR="006E6059" w:rsidRPr="006E6059" w:rsidRDefault="006E6059" w:rsidP="000D7F6E">
            <w:pPr>
              <w:suppressAutoHyphens/>
              <w:rPr>
                <w:rFonts w:ascii="Times New Roman" w:hAnsi="Times New Roman" w:cs="Times New Roman"/>
                <w:sz w:val="20"/>
                <w:szCs w:val="20"/>
              </w:rPr>
            </w:pPr>
            <w:r w:rsidRPr="006E6059">
              <w:rPr>
                <w:rFonts w:ascii="Times New Roman" w:hAnsi="Times New Roman" w:cs="Times New Roman"/>
                <w:sz w:val="20"/>
                <w:szCs w:val="20"/>
              </w:rPr>
              <w:t>Чистая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r>
      <w:tr w:rsidR="006E6059" w:rsidRPr="001438FA" w:rsidTr="000D7F6E">
        <w:tc>
          <w:tcPr>
            <w:tcW w:w="0" w:type="auto"/>
            <w:tcBorders>
              <w:top w:val="single" w:sz="4" w:space="0" w:color="auto"/>
              <w:bottom w:val="single" w:sz="4" w:space="0" w:color="auto"/>
              <w:right w:val="single" w:sz="4" w:space="0" w:color="auto"/>
            </w:tcBorders>
            <w:shd w:val="clear" w:color="auto" w:fill="auto"/>
          </w:tcPr>
          <w:p w:rsidR="006E6059" w:rsidRPr="006E6059" w:rsidRDefault="006E6059" w:rsidP="000D7F6E">
            <w:pPr>
              <w:suppressAutoHyphens/>
              <w:rPr>
                <w:rFonts w:ascii="Times New Roman" w:hAnsi="Times New Roman" w:cs="Times New Roman"/>
                <w:sz w:val="20"/>
                <w:szCs w:val="20"/>
              </w:rPr>
            </w:pPr>
            <w:r w:rsidRPr="006E6059">
              <w:rPr>
                <w:rFonts w:ascii="Times New Roman" w:hAnsi="Times New Roman" w:cs="Times New Roman"/>
                <w:sz w:val="20"/>
                <w:szCs w:val="20"/>
              </w:rPr>
              <w:t>Допустимая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&lt;16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1 до 2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2 фоновых значений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1 до 2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2 фоновых значений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1 до 2 ПДК</w:t>
            </w:r>
          </w:p>
        </w:tc>
        <w:tc>
          <w:tcPr>
            <w:tcW w:w="0" w:type="auto"/>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2 фоновых значений до ПДК</w:t>
            </w:r>
          </w:p>
        </w:tc>
      </w:tr>
      <w:tr w:rsidR="006E6059" w:rsidRPr="001438FA" w:rsidTr="000D7F6E">
        <w:tc>
          <w:tcPr>
            <w:tcW w:w="0" w:type="auto"/>
            <w:tcBorders>
              <w:top w:val="single" w:sz="4" w:space="0" w:color="auto"/>
              <w:bottom w:val="single" w:sz="4" w:space="0" w:color="auto"/>
              <w:right w:val="single" w:sz="4" w:space="0" w:color="auto"/>
            </w:tcBorders>
            <w:shd w:val="clear" w:color="auto" w:fill="auto"/>
          </w:tcPr>
          <w:p w:rsidR="006E6059" w:rsidRPr="001438FA" w:rsidRDefault="006E6059" w:rsidP="000D7F6E">
            <w:pPr>
              <w:suppressAutoHyphens/>
              <w:rPr>
                <w:rFonts w:ascii="Times New Roman" w:hAnsi="Times New Roman" w:cs="Times New Roman"/>
                <w:sz w:val="20"/>
                <w:szCs w:val="20"/>
              </w:rPr>
            </w:pPr>
            <w:r w:rsidRPr="001438FA">
              <w:rPr>
                <w:rFonts w:ascii="Times New Roman" w:hAnsi="Times New Roman" w:cs="Times New Roman"/>
                <w:sz w:val="20"/>
                <w:szCs w:val="20"/>
              </w:rPr>
              <w:t>Умеренно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16-32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2 до 5 ПДК</w:t>
            </w:r>
          </w:p>
        </w:tc>
        <w:tc>
          <w:tcPr>
            <w:tcW w:w="0" w:type="auto"/>
            <w:tcBorders>
              <w:top w:val="single" w:sz="4" w:space="0" w:color="auto"/>
              <w:left w:val="single" w:sz="4" w:space="0" w:color="auto"/>
              <w:bottom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ПДК до Kmax</w:t>
            </w:r>
          </w:p>
        </w:tc>
      </w:tr>
      <w:tr w:rsidR="006E6059" w:rsidRPr="001438FA" w:rsidTr="000D7F6E">
        <w:tc>
          <w:tcPr>
            <w:tcW w:w="0" w:type="auto"/>
            <w:tcBorders>
              <w:top w:val="single" w:sz="4" w:space="0" w:color="auto"/>
              <w:bottom w:val="single" w:sz="4" w:space="0" w:color="auto"/>
              <w:right w:val="single" w:sz="4" w:space="0" w:color="auto"/>
            </w:tcBorders>
            <w:shd w:val="clear" w:color="auto" w:fill="auto"/>
          </w:tcPr>
          <w:p w:rsidR="006E6059" w:rsidRPr="001438FA" w:rsidRDefault="006E6059" w:rsidP="000D7F6E">
            <w:pPr>
              <w:suppressAutoHyphens/>
              <w:rPr>
                <w:rFonts w:ascii="Times New Roman" w:hAnsi="Times New Roman" w:cs="Times New Roman"/>
                <w:sz w:val="20"/>
                <w:szCs w:val="20"/>
              </w:rPr>
            </w:pPr>
            <w:r w:rsidRPr="001438FA">
              <w:rPr>
                <w:rFonts w:ascii="Times New Roman" w:hAnsi="Times New Roman" w:cs="Times New Roman"/>
                <w:sz w:val="20"/>
                <w:szCs w:val="20"/>
              </w:rPr>
              <w:t>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32-128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2 до 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ПДК до 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2 до 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ПДК до 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&gt;5 ПДК</w:t>
            </w:r>
          </w:p>
        </w:tc>
        <w:tc>
          <w:tcPr>
            <w:tcW w:w="0" w:type="auto"/>
            <w:tcBorders>
              <w:top w:val="single" w:sz="4" w:space="0" w:color="auto"/>
              <w:left w:val="single" w:sz="4" w:space="0" w:color="auto"/>
              <w:bottom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&gt;Kmax</w:t>
            </w:r>
          </w:p>
        </w:tc>
      </w:tr>
      <w:tr w:rsidR="006E6059" w:rsidRPr="001438FA" w:rsidTr="000D7F6E">
        <w:tc>
          <w:tcPr>
            <w:tcW w:w="0" w:type="auto"/>
            <w:tcBorders>
              <w:top w:val="single" w:sz="4" w:space="0" w:color="auto"/>
              <w:bottom w:val="single" w:sz="4" w:space="0" w:color="auto"/>
              <w:right w:val="single" w:sz="4" w:space="0" w:color="auto"/>
            </w:tcBorders>
            <w:shd w:val="clear" w:color="auto" w:fill="auto"/>
          </w:tcPr>
          <w:p w:rsidR="006E6059" w:rsidRPr="001438FA" w:rsidRDefault="006E6059" w:rsidP="000D7F6E">
            <w:pPr>
              <w:suppressAutoHyphens/>
              <w:rPr>
                <w:rFonts w:ascii="Times New Roman" w:hAnsi="Times New Roman" w:cs="Times New Roman"/>
                <w:sz w:val="20"/>
                <w:szCs w:val="20"/>
              </w:rPr>
            </w:pPr>
            <w:r w:rsidRPr="001438FA">
              <w:rPr>
                <w:rFonts w:ascii="Times New Roman" w:hAnsi="Times New Roman" w:cs="Times New Roman"/>
                <w:sz w:val="20"/>
                <w:szCs w:val="20"/>
              </w:rPr>
              <w:t>Чрезвычайно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highlight w:val="yellow"/>
              </w:rPr>
            </w:pPr>
          </w:p>
        </w:tc>
        <w:tc>
          <w:tcPr>
            <w:tcW w:w="0" w:type="auto"/>
            <w:tcBorders>
              <w:top w:val="single" w:sz="4" w:space="0" w:color="auto"/>
              <w:left w:val="single" w:sz="4" w:space="0" w:color="auto"/>
              <w:bottom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highlight w:val="yellow"/>
              </w:rPr>
            </w:pPr>
          </w:p>
        </w:tc>
      </w:tr>
    </w:tbl>
    <w:p w:rsidR="006E6059" w:rsidRPr="002415F8" w:rsidRDefault="006E6059" w:rsidP="008513D4">
      <w:pPr>
        <w:pStyle w:val="07"/>
      </w:pPr>
      <w:r>
        <w:t>Примечания</w:t>
      </w:r>
    </w:p>
    <w:p w:rsidR="006E6059" w:rsidRPr="002415F8" w:rsidRDefault="006E6059" w:rsidP="008513D4">
      <w:pPr>
        <w:pStyle w:val="08"/>
      </w:pPr>
      <w:r>
        <w:t xml:space="preserve">1. </w:t>
      </w:r>
      <w:r w:rsidRPr="002415F8">
        <w:t xml:space="preserve">Kmax </w:t>
      </w:r>
      <w:r>
        <w:t>–</w:t>
      </w:r>
      <w:r w:rsidRPr="002415F8">
        <w:t xml:space="preserve"> максимальное значение допустимого уровня содержания элемента по одному из четырех показателей вредности;</w:t>
      </w:r>
    </w:p>
    <w:p w:rsidR="006E6059" w:rsidRPr="002415F8" w:rsidRDefault="006E6059" w:rsidP="008513D4">
      <w:pPr>
        <w:pStyle w:val="08"/>
      </w:pPr>
      <w:r>
        <w:t xml:space="preserve">2. </w:t>
      </w:r>
      <w:r w:rsidRPr="002415F8">
        <w:t xml:space="preserve">Zc </w:t>
      </w:r>
      <w:r>
        <w:t xml:space="preserve">– </w:t>
      </w:r>
      <w:r w:rsidRPr="002415F8">
        <w:t>расчет проводится в соответствии с методическими указаниями по гигиенической оценке качества почвы населенных мест.</w:t>
      </w:r>
    </w:p>
    <w:p w:rsidR="006E6059" w:rsidRPr="002415F8" w:rsidRDefault="006E6059" w:rsidP="008513D4">
      <w:pPr>
        <w:pStyle w:val="08"/>
      </w:pPr>
      <w:r>
        <w:t xml:space="preserve">3. </w:t>
      </w:r>
      <w:r w:rsidRPr="002415F8">
        <w:t>Химические загрязняющие вещества разделяются на следующие классы опасности:</w:t>
      </w:r>
    </w:p>
    <w:p w:rsidR="006E6059" w:rsidRPr="002415F8" w:rsidRDefault="006E6059" w:rsidP="008513D4">
      <w:pPr>
        <w:pStyle w:val="08"/>
      </w:pPr>
      <w:r w:rsidRPr="002415F8">
        <w:t xml:space="preserve">I </w:t>
      </w:r>
      <w:r>
        <w:t>–</w:t>
      </w:r>
      <w:r w:rsidRPr="002415F8">
        <w:t xml:space="preserve"> </w:t>
      </w:r>
      <w:r>
        <w:t xml:space="preserve">в </w:t>
      </w:r>
      <w:r w:rsidRPr="002415F8">
        <w:t>мышьяк, кадмий, ртуть, свинец, цинк, фтор, 3-, 4-бензапирен;</w:t>
      </w:r>
    </w:p>
    <w:p w:rsidR="006E6059" w:rsidRPr="002415F8" w:rsidRDefault="006E6059" w:rsidP="008513D4">
      <w:pPr>
        <w:pStyle w:val="08"/>
      </w:pPr>
      <w:r w:rsidRPr="002415F8">
        <w:t xml:space="preserve">II </w:t>
      </w:r>
      <w:r>
        <w:t>–</w:t>
      </w:r>
      <w:r w:rsidRPr="002415F8">
        <w:t xml:space="preserve"> бор, кобальт, никель, молибден, медь, сурьма, хром;</w:t>
      </w:r>
    </w:p>
    <w:p w:rsidR="006E6059" w:rsidRPr="002415F8" w:rsidRDefault="006E6059" w:rsidP="008513D4">
      <w:pPr>
        <w:pStyle w:val="08"/>
      </w:pPr>
      <w:r w:rsidRPr="002415F8">
        <w:t xml:space="preserve">III </w:t>
      </w:r>
      <w:r>
        <w:t>–</w:t>
      </w:r>
      <w:r w:rsidRPr="002415F8">
        <w:t xml:space="preserve"> барий, ванадий, вольфрам, марганец, стронций, ацетофенон.</w:t>
      </w:r>
    </w:p>
    <w:p w:rsidR="00EC21F6" w:rsidRDefault="00EC21F6" w:rsidP="00716D96">
      <w:pPr>
        <w:pStyle w:val="01"/>
        <w:ind w:firstLine="0"/>
      </w:pPr>
    </w:p>
    <w:p w:rsidR="004E3563" w:rsidRDefault="004E3563" w:rsidP="00716D96">
      <w:pPr>
        <w:pStyle w:val="01"/>
        <w:ind w:firstLine="0"/>
      </w:pPr>
    </w:p>
    <w:p w:rsidR="004E3563" w:rsidRDefault="004E3563" w:rsidP="00716D96">
      <w:pPr>
        <w:pStyle w:val="01"/>
        <w:ind w:firstLine="0"/>
      </w:pPr>
    </w:p>
    <w:p w:rsidR="009D444A" w:rsidRPr="00C164B3" w:rsidRDefault="009D444A" w:rsidP="00462AB7">
      <w:pPr>
        <w:pStyle w:val="01"/>
        <w:ind w:firstLine="0"/>
      </w:pPr>
    </w:p>
    <w:sectPr w:rsidR="009D444A" w:rsidRPr="00C164B3" w:rsidSect="001C7DC6">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19" w:rsidRDefault="00F14E19" w:rsidP="00636ECE">
      <w:r>
        <w:separator/>
      </w:r>
    </w:p>
  </w:endnote>
  <w:endnote w:type="continuationSeparator" w:id="0">
    <w:p w:rsidR="00F14E19" w:rsidRDefault="00F14E19" w:rsidP="0063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54266"/>
      <w:docPartObj>
        <w:docPartGallery w:val="Page Numbers (Bottom of Page)"/>
        <w:docPartUnique/>
      </w:docPartObj>
    </w:sdtPr>
    <w:sdtEndPr>
      <w:rPr>
        <w:rFonts w:ascii="Times New Roman" w:hAnsi="Times New Roman" w:cs="Times New Roman"/>
      </w:rPr>
    </w:sdtEndPr>
    <w:sdtContent>
      <w:p w:rsidR="00D50F0E" w:rsidRPr="003A3916" w:rsidRDefault="00D50F0E">
        <w:pPr>
          <w:pStyle w:val="ae"/>
          <w:jc w:val="center"/>
          <w:rPr>
            <w:rFonts w:ascii="Times New Roman" w:hAnsi="Times New Roman" w:cs="Times New Roman"/>
          </w:rPr>
        </w:pPr>
        <w:r w:rsidRPr="003A3916">
          <w:rPr>
            <w:rFonts w:ascii="Times New Roman" w:hAnsi="Times New Roman" w:cs="Times New Roman"/>
          </w:rPr>
          <w:fldChar w:fldCharType="begin"/>
        </w:r>
        <w:r w:rsidRPr="003A3916">
          <w:rPr>
            <w:rFonts w:ascii="Times New Roman" w:hAnsi="Times New Roman" w:cs="Times New Roman"/>
          </w:rPr>
          <w:instrText>PAGE   \* MERGEFORMAT</w:instrText>
        </w:r>
        <w:r w:rsidRPr="003A3916">
          <w:rPr>
            <w:rFonts w:ascii="Times New Roman" w:hAnsi="Times New Roman" w:cs="Times New Roman"/>
          </w:rPr>
          <w:fldChar w:fldCharType="separate"/>
        </w:r>
        <w:r w:rsidR="00650BFD">
          <w:rPr>
            <w:rFonts w:ascii="Times New Roman" w:hAnsi="Times New Roman" w:cs="Times New Roman"/>
            <w:noProof/>
          </w:rPr>
          <w:t>84</w:t>
        </w:r>
        <w:r w:rsidRPr="003A3916">
          <w:rPr>
            <w:rFonts w:ascii="Times New Roman" w:hAnsi="Times New Roman" w:cs="Times New Roman"/>
          </w:rPr>
          <w:fldChar w:fldCharType="end"/>
        </w:r>
      </w:p>
    </w:sdtContent>
  </w:sdt>
  <w:p w:rsidR="00D50F0E" w:rsidRDefault="00D50F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19" w:rsidRDefault="00F14E19" w:rsidP="00636ECE">
      <w:r>
        <w:separator/>
      </w:r>
    </w:p>
  </w:footnote>
  <w:footnote w:type="continuationSeparator" w:id="0">
    <w:p w:rsidR="00F14E19" w:rsidRDefault="00F14E19" w:rsidP="0063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6DF1"/>
    <w:multiLevelType w:val="hybridMultilevel"/>
    <w:tmpl w:val="BE542206"/>
    <w:lvl w:ilvl="0" w:tplc="8D660124">
      <w:start w:val="7"/>
      <w:numFmt w:val="bullet"/>
      <w:pStyle w:val="04"/>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D25E4"/>
    <w:multiLevelType w:val="hybridMultilevel"/>
    <w:tmpl w:val="9350E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2840B3E"/>
    <w:multiLevelType w:val="multilevel"/>
    <w:tmpl w:val="BA7A64E4"/>
    <w:lvl w:ilvl="0">
      <w:start w:val="5"/>
      <w:numFmt w:val="decimal"/>
      <w:lvlText w:val="%1."/>
      <w:lvlJc w:val="left"/>
      <w:pPr>
        <w:ind w:left="450" w:hanging="450"/>
      </w:pPr>
      <w:rPr>
        <w:rFonts w:hint="default"/>
        <w:b/>
      </w:rPr>
    </w:lvl>
    <w:lvl w:ilvl="1">
      <w:start w:val="1"/>
      <w:numFmt w:val="decimal"/>
      <w:lvlText w:val="%1.%2."/>
      <w:lvlJc w:val="left"/>
      <w:pPr>
        <w:ind w:left="1094" w:hanging="450"/>
      </w:pPr>
      <w:rPr>
        <w:rFonts w:hint="default"/>
        <w:b/>
      </w:rPr>
    </w:lvl>
    <w:lvl w:ilvl="2">
      <w:start w:val="1"/>
      <w:numFmt w:val="decimal"/>
      <w:lvlText w:val="%1.%2.%3."/>
      <w:lvlJc w:val="left"/>
      <w:pPr>
        <w:ind w:left="3556" w:hanging="720"/>
      </w:pPr>
      <w:rPr>
        <w:rFonts w:hint="default"/>
        <w:b/>
        <w:i w:val="0"/>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4944" w:hanging="108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3" w15:restartNumberingAfterBreak="0">
    <w:nsid w:val="18DE4392"/>
    <w:multiLevelType w:val="hybridMultilevel"/>
    <w:tmpl w:val="5CC68DBE"/>
    <w:lvl w:ilvl="0" w:tplc="F732BC80">
      <w:start w:val="1"/>
      <w:numFmt w:val="decimal"/>
      <w:lvlText w:val="Таблица %1"/>
      <w:lvlJc w:val="left"/>
      <w:pPr>
        <w:ind w:left="50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28BABDB8">
      <w:start w:val="1"/>
      <w:numFmt w:val="decimal"/>
      <w:lvlText w:val="Таблица %4"/>
      <w:lvlJc w:val="left"/>
      <w:pPr>
        <w:ind w:left="8724" w:hanging="360"/>
      </w:pPr>
      <w:rPr>
        <w:rFonts w:hint="default"/>
        <w:b/>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A31931"/>
    <w:multiLevelType w:val="hybridMultilevel"/>
    <w:tmpl w:val="4904B566"/>
    <w:lvl w:ilvl="0" w:tplc="A0708EBC">
      <w:start w:val="5"/>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461979FA"/>
    <w:multiLevelType w:val="hybridMultilevel"/>
    <w:tmpl w:val="6352DF68"/>
    <w:lvl w:ilvl="0" w:tplc="7EF895E0">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1CC291B"/>
    <w:multiLevelType w:val="hybridMultilevel"/>
    <w:tmpl w:val="3CCE17CA"/>
    <w:lvl w:ilvl="0" w:tplc="7EF895E0">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8B5C6D"/>
    <w:multiLevelType w:val="hybridMultilevel"/>
    <w:tmpl w:val="7D9662C2"/>
    <w:lvl w:ilvl="0" w:tplc="DC82EA28">
      <w:start w:val="1"/>
      <w:numFmt w:val="decimal"/>
      <w:pStyle w:val="13"/>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5"/>
  </w:num>
  <w:num w:numId="6">
    <w:abstractNumId w:val="6"/>
  </w:num>
  <w:num w:numId="7">
    <w:abstractNumId w:val="1"/>
  </w:num>
  <w:num w:numId="8">
    <w:abstractNumId w:val="3"/>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A"/>
    <w:rsid w:val="00000EC3"/>
    <w:rsid w:val="00001A21"/>
    <w:rsid w:val="00002E2C"/>
    <w:rsid w:val="00003700"/>
    <w:rsid w:val="00003D8F"/>
    <w:rsid w:val="000062F5"/>
    <w:rsid w:val="00006468"/>
    <w:rsid w:val="00010402"/>
    <w:rsid w:val="00010523"/>
    <w:rsid w:val="000129AA"/>
    <w:rsid w:val="00013454"/>
    <w:rsid w:val="00013F15"/>
    <w:rsid w:val="00015227"/>
    <w:rsid w:val="000157A1"/>
    <w:rsid w:val="000169DC"/>
    <w:rsid w:val="00016BF1"/>
    <w:rsid w:val="000227E1"/>
    <w:rsid w:val="00022E7D"/>
    <w:rsid w:val="00022F0B"/>
    <w:rsid w:val="000263D9"/>
    <w:rsid w:val="000317EA"/>
    <w:rsid w:val="00031F8D"/>
    <w:rsid w:val="000320FA"/>
    <w:rsid w:val="00032FC3"/>
    <w:rsid w:val="000347D9"/>
    <w:rsid w:val="00034E34"/>
    <w:rsid w:val="0003521C"/>
    <w:rsid w:val="000368AA"/>
    <w:rsid w:val="00040616"/>
    <w:rsid w:val="000408EA"/>
    <w:rsid w:val="00040D47"/>
    <w:rsid w:val="0004115B"/>
    <w:rsid w:val="00041664"/>
    <w:rsid w:val="000423B4"/>
    <w:rsid w:val="00042C52"/>
    <w:rsid w:val="00042CA4"/>
    <w:rsid w:val="000433E1"/>
    <w:rsid w:val="00046A30"/>
    <w:rsid w:val="00051547"/>
    <w:rsid w:val="000526CD"/>
    <w:rsid w:val="00054285"/>
    <w:rsid w:val="000543E7"/>
    <w:rsid w:val="0005449C"/>
    <w:rsid w:val="00055386"/>
    <w:rsid w:val="00055ADF"/>
    <w:rsid w:val="00056D94"/>
    <w:rsid w:val="0006018D"/>
    <w:rsid w:val="00061632"/>
    <w:rsid w:val="0006234D"/>
    <w:rsid w:val="00063286"/>
    <w:rsid w:val="0006390F"/>
    <w:rsid w:val="00063CCA"/>
    <w:rsid w:val="000671D1"/>
    <w:rsid w:val="000671F4"/>
    <w:rsid w:val="00067EC3"/>
    <w:rsid w:val="000715F7"/>
    <w:rsid w:val="000716D7"/>
    <w:rsid w:val="000730D0"/>
    <w:rsid w:val="000732A2"/>
    <w:rsid w:val="00073319"/>
    <w:rsid w:val="00073C4B"/>
    <w:rsid w:val="00073EFA"/>
    <w:rsid w:val="0007466B"/>
    <w:rsid w:val="00076B6E"/>
    <w:rsid w:val="0007786C"/>
    <w:rsid w:val="00081003"/>
    <w:rsid w:val="00081905"/>
    <w:rsid w:val="00083CC4"/>
    <w:rsid w:val="00087991"/>
    <w:rsid w:val="0009192D"/>
    <w:rsid w:val="00092243"/>
    <w:rsid w:val="00092595"/>
    <w:rsid w:val="00092623"/>
    <w:rsid w:val="00092C7D"/>
    <w:rsid w:val="000934D0"/>
    <w:rsid w:val="00094358"/>
    <w:rsid w:val="000955F7"/>
    <w:rsid w:val="00095A21"/>
    <w:rsid w:val="000A02E2"/>
    <w:rsid w:val="000A0377"/>
    <w:rsid w:val="000A1FA2"/>
    <w:rsid w:val="000A258D"/>
    <w:rsid w:val="000A2712"/>
    <w:rsid w:val="000A29A9"/>
    <w:rsid w:val="000A3944"/>
    <w:rsid w:val="000A6BDC"/>
    <w:rsid w:val="000B12D8"/>
    <w:rsid w:val="000B143F"/>
    <w:rsid w:val="000B205B"/>
    <w:rsid w:val="000B2256"/>
    <w:rsid w:val="000B289D"/>
    <w:rsid w:val="000B2E0E"/>
    <w:rsid w:val="000B300B"/>
    <w:rsid w:val="000B4065"/>
    <w:rsid w:val="000B6849"/>
    <w:rsid w:val="000B6EED"/>
    <w:rsid w:val="000C0D5C"/>
    <w:rsid w:val="000C20CA"/>
    <w:rsid w:val="000C2A47"/>
    <w:rsid w:val="000C30D1"/>
    <w:rsid w:val="000C36AA"/>
    <w:rsid w:val="000C5214"/>
    <w:rsid w:val="000C797C"/>
    <w:rsid w:val="000C7A59"/>
    <w:rsid w:val="000D0C19"/>
    <w:rsid w:val="000D17C4"/>
    <w:rsid w:val="000D327C"/>
    <w:rsid w:val="000D3510"/>
    <w:rsid w:val="000D3EDB"/>
    <w:rsid w:val="000D6C66"/>
    <w:rsid w:val="000D6ECA"/>
    <w:rsid w:val="000D7494"/>
    <w:rsid w:val="000D79DA"/>
    <w:rsid w:val="000D7F6E"/>
    <w:rsid w:val="000E0C18"/>
    <w:rsid w:val="000E29AD"/>
    <w:rsid w:val="000E2FEA"/>
    <w:rsid w:val="000E36A7"/>
    <w:rsid w:val="000E441B"/>
    <w:rsid w:val="000E4D78"/>
    <w:rsid w:val="000E58A2"/>
    <w:rsid w:val="000E5C9B"/>
    <w:rsid w:val="000E722C"/>
    <w:rsid w:val="000F1358"/>
    <w:rsid w:val="000F1B26"/>
    <w:rsid w:val="000F29B6"/>
    <w:rsid w:val="000F460E"/>
    <w:rsid w:val="000F66FC"/>
    <w:rsid w:val="000F793D"/>
    <w:rsid w:val="00100F9D"/>
    <w:rsid w:val="00101E87"/>
    <w:rsid w:val="00102DA9"/>
    <w:rsid w:val="00104ECC"/>
    <w:rsid w:val="00105429"/>
    <w:rsid w:val="00106263"/>
    <w:rsid w:val="00106B49"/>
    <w:rsid w:val="001125E7"/>
    <w:rsid w:val="0011391D"/>
    <w:rsid w:val="001147D8"/>
    <w:rsid w:val="001153E4"/>
    <w:rsid w:val="00115636"/>
    <w:rsid w:val="0011593B"/>
    <w:rsid w:val="00116302"/>
    <w:rsid w:val="00117193"/>
    <w:rsid w:val="001222F2"/>
    <w:rsid w:val="001234DB"/>
    <w:rsid w:val="00123A59"/>
    <w:rsid w:val="00124DCF"/>
    <w:rsid w:val="00126E7E"/>
    <w:rsid w:val="00127048"/>
    <w:rsid w:val="00127E07"/>
    <w:rsid w:val="00131BE8"/>
    <w:rsid w:val="001325D0"/>
    <w:rsid w:val="00133A95"/>
    <w:rsid w:val="00133C6C"/>
    <w:rsid w:val="00133C81"/>
    <w:rsid w:val="00135594"/>
    <w:rsid w:val="00135B70"/>
    <w:rsid w:val="00137A7D"/>
    <w:rsid w:val="00141542"/>
    <w:rsid w:val="00141E09"/>
    <w:rsid w:val="001423D5"/>
    <w:rsid w:val="00142E5F"/>
    <w:rsid w:val="001438FA"/>
    <w:rsid w:val="00143B7F"/>
    <w:rsid w:val="00144354"/>
    <w:rsid w:val="00144EE2"/>
    <w:rsid w:val="001453EF"/>
    <w:rsid w:val="00146577"/>
    <w:rsid w:val="00147EB6"/>
    <w:rsid w:val="001514C9"/>
    <w:rsid w:val="00156484"/>
    <w:rsid w:val="001572C5"/>
    <w:rsid w:val="00157480"/>
    <w:rsid w:val="001616E9"/>
    <w:rsid w:val="0016177D"/>
    <w:rsid w:val="001625A2"/>
    <w:rsid w:val="00162DB2"/>
    <w:rsid w:val="0016412B"/>
    <w:rsid w:val="00164622"/>
    <w:rsid w:val="001647BE"/>
    <w:rsid w:val="00164C17"/>
    <w:rsid w:val="0016581C"/>
    <w:rsid w:val="00165D00"/>
    <w:rsid w:val="00166D05"/>
    <w:rsid w:val="00172868"/>
    <w:rsid w:val="0017449E"/>
    <w:rsid w:val="001753C7"/>
    <w:rsid w:val="001767F9"/>
    <w:rsid w:val="00177BE0"/>
    <w:rsid w:val="0018016E"/>
    <w:rsid w:val="00180AD9"/>
    <w:rsid w:val="00180F0A"/>
    <w:rsid w:val="0018355D"/>
    <w:rsid w:val="00183AC3"/>
    <w:rsid w:val="00184206"/>
    <w:rsid w:val="001862FD"/>
    <w:rsid w:val="00187D01"/>
    <w:rsid w:val="0019094A"/>
    <w:rsid w:val="00190E42"/>
    <w:rsid w:val="0019252E"/>
    <w:rsid w:val="00192E72"/>
    <w:rsid w:val="00193599"/>
    <w:rsid w:val="00196130"/>
    <w:rsid w:val="0019731B"/>
    <w:rsid w:val="001A015C"/>
    <w:rsid w:val="001A048C"/>
    <w:rsid w:val="001A132A"/>
    <w:rsid w:val="001A1697"/>
    <w:rsid w:val="001A1C1C"/>
    <w:rsid w:val="001A2F73"/>
    <w:rsid w:val="001A2F7F"/>
    <w:rsid w:val="001A4ACF"/>
    <w:rsid w:val="001A6D77"/>
    <w:rsid w:val="001A72DA"/>
    <w:rsid w:val="001A7315"/>
    <w:rsid w:val="001B01B9"/>
    <w:rsid w:val="001B0499"/>
    <w:rsid w:val="001B04A8"/>
    <w:rsid w:val="001B0E61"/>
    <w:rsid w:val="001B27F9"/>
    <w:rsid w:val="001B3460"/>
    <w:rsid w:val="001B39A1"/>
    <w:rsid w:val="001B4183"/>
    <w:rsid w:val="001B4533"/>
    <w:rsid w:val="001B67E4"/>
    <w:rsid w:val="001B6C4B"/>
    <w:rsid w:val="001C1516"/>
    <w:rsid w:val="001C1E07"/>
    <w:rsid w:val="001C5EC1"/>
    <w:rsid w:val="001C7DC6"/>
    <w:rsid w:val="001D08D0"/>
    <w:rsid w:val="001D21AC"/>
    <w:rsid w:val="001D4C6C"/>
    <w:rsid w:val="001E0076"/>
    <w:rsid w:val="001E01D4"/>
    <w:rsid w:val="001E3F3B"/>
    <w:rsid w:val="001E4D2F"/>
    <w:rsid w:val="001F1EEF"/>
    <w:rsid w:val="001F4F69"/>
    <w:rsid w:val="001F7582"/>
    <w:rsid w:val="001F7F31"/>
    <w:rsid w:val="002005A3"/>
    <w:rsid w:val="00201A1C"/>
    <w:rsid w:val="00202027"/>
    <w:rsid w:val="002038B0"/>
    <w:rsid w:val="002039E6"/>
    <w:rsid w:val="0020461C"/>
    <w:rsid w:val="0020580F"/>
    <w:rsid w:val="00206379"/>
    <w:rsid w:val="00206793"/>
    <w:rsid w:val="00210E62"/>
    <w:rsid w:val="00215AF0"/>
    <w:rsid w:val="00216B5A"/>
    <w:rsid w:val="00216FFD"/>
    <w:rsid w:val="0022026C"/>
    <w:rsid w:val="00220E47"/>
    <w:rsid w:val="00221DCD"/>
    <w:rsid w:val="002227F2"/>
    <w:rsid w:val="00222958"/>
    <w:rsid w:val="002234EE"/>
    <w:rsid w:val="00224DB4"/>
    <w:rsid w:val="00225B4A"/>
    <w:rsid w:val="002261B1"/>
    <w:rsid w:val="002269D2"/>
    <w:rsid w:val="00230AE0"/>
    <w:rsid w:val="0023349F"/>
    <w:rsid w:val="0023393D"/>
    <w:rsid w:val="0023427B"/>
    <w:rsid w:val="00234E49"/>
    <w:rsid w:val="002353EC"/>
    <w:rsid w:val="0023556A"/>
    <w:rsid w:val="00236256"/>
    <w:rsid w:val="002367D4"/>
    <w:rsid w:val="0023693E"/>
    <w:rsid w:val="00236BDA"/>
    <w:rsid w:val="00236F64"/>
    <w:rsid w:val="00241A45"/>
    <w:rsid w:val="0024243B"/>
    <w:rsid w:val="00242459"/>
    <w:rsid w:val="0024259B"/>
    <w:rsid w:val="00242968"/>
    <w:rsid w:val="0024416D"/>
    <w:rsid w:val="0024463E"/>
    <w:rsid w:val="00244BC2"/>
    <w:rsid w:val="00245135"/>
    <w:rsid w:val="00246A1C"/>
    <w:rsid w:val="00246C48"/>
    <w:rsid w:val="00253A8E"/>
    <w:rsid w:val="002540CD"/>
    <w:rsid w:val="00254D60"/>
    <w:rsid w:val="00255A6C"/>
    <w:rsid w:val="0025674E"/>
    <w:rsid w:val="002577BF"/>
    <w:rsid w:val="00257A90"/>
    <w:rsid w:val="00257FC5"/>
    <w:rsid w:val="00260BE0"/>
    <w:rsid w:val="00261587"/>
    <w:rsid w:val="00261BE5"/>
    <w:rsid w:val="002631AD"/>
    <w:rsid w:val="0026343E"/>
    <w:rsid w:val="00263C52"/>
    <w:rsid w:val="00264152"/>
    <w:rsid w:val="00265209"/>
    <w:rsid w:val="00265603"/>
    <w:rsid w:val="00270934"/>
    <w:rsid w:val="00270DC6"/>
    <w:rsid w:val="0027158A"/>
    <w:rsid w:val="002739CF"/>
    <w:rsid w:val="0027429D"/>
    <w:rsid w:val="00274BC4"/>
    <w:rsid w:val="00275CED"/>
    <w:rsid w:val="00277975"/>
    <w:rsid w:val="00280F94"/>
    <w:rsid w:val="0028269D"/>
    <w:rsid w:val="002826E8"/>
    <w:rsid w:val="00284EB2"/>
    <w:rsid w:val="00285A74"/>
    <w:rsid w:val="00286CFF"/>
    <w:rsid w:val="00286D0B"/>
    <w:rsid w:val="00287041"/>
    <w:rsid w:val="00287AB8"/>
    <w:rsid w:val="00290ED4"/>
    <w:rsid w:val="0029137B"/>
    <w:rsid w:val="00291971"/>
    <w:rsid w:val="002937FC"/>
    <w:rsid w:val="00294735"/>
    <w:rsid w:val="00294C09"/>
    <w:rsid w:val="002957E6"/>
    <w:rsid w:val="00297A4C"/>
    <w:rsid w:val="00297F3F"/>
    <w:rsid w:val="002A15D9"/>
    <w:rsid w:val="002A16CB"/>
    <w:rsid w:val="002A17F2"/>
    <w:rsid w:val="002A2B2B"/>
    <w:rsid w:val="002A3527"/>
    <w:rsid w:val="002A47C7"/>
    <w:rsid w:val="002A541A"/>
    <w:rsid w:val="002A54EE"/>
    <w:rsid w:val="002A5DFF"/>
    <w:rsid w:val="002A646A"/>
    <w:rsid w:val="002A6CAF"/>
    <w:rsid w:val="002A75B7"/>
    <w:rsid w:val="002A7F4C"/>
    <w:rsid w:val="002B1B4D"/>
    <w:rsid w:val="002B3E30"/>
    <w:rsid w:val="002B3E56"/>
    <w:rsid w:val="002B51B6"/>
    <w:rsid w:val="002B644F"/>
    <w:rsid w:val="002B6BF1"/>
    <w:rsid w:val="002C05C2"/>
    <w:rsid w:val="002C0C46"/>
    <w:rsid w:val="002C3D11"/>
    <w:rsid w:val="002C4120"/>
    <w:rsid w:val="002C46DB"/>
    <w:rsid w:val="002C5348"/>
    <w:rsid w:val="002C59F0"/>
    <w:rsid w:val="002C75E6"/>
    <w:rsid w:val="002D217E"/>
    <w:rsid w:val="002D2B2F"/>
    <w:rsid w:val="002D2E60"/>
    <w:rsid w:val="002D38B8"/>
    <w:rsid w:val="002D3BF2"/>
    <w:rsid w:val="002E086B"/>
    <w:rsid w:val="002E0F74"/>
    <w:rsid w:val="002E17C9"/>
    <w:rsid w:val="002E1AB4"/>
    <w:rsid w:val="002E1BD9"/>
    <w:rsid w:val="002E1E47"/>
    <w:rsid w:val="002E1F4B"/>
    <w:rsid w:val="002E2FCC"/>
    <w:rsid w:val="002E56C8"/>
    <w:rsid w:val="002E605D"/>
    <w:rsid w:val="002F03E6"/>
    <w:rsid w:val="002F1069"/>
    <w:rsid w:val="002F16B8"/>
    <w:rsid w:val="002F3B14"/>
    <w:rsid w:val="002F4A70"/>
    <w:rsid w:val="002F4C5B"/>
    <w:rsid w:val="002F6324"/>
    <w:rsid w:val="002F6F2F"/>
    <w:rsid w:val="002F796D"/>
    <w:rsid w:val="002F7C11"/>
    <w:rsid w:val="0030011A"/>
    <w:rsid w:val="00300EE3"/>
    <w:rsid w:val="0030100C"/>
    <w:rsid w:val="00302160"/>
    <w:rsid w:val="0030219B"/>
    <w:rsid w:val="0030363C"/>
    <w:rsid w:val="00303CD0"/>
    <w:rsid w:val="00304A8E"/>
    <w:rsid w:val="00304DDB"/>
    <w:rsid w:val="00304F2C"/>
    <w:rsid w:val="0030532E"/>
    <w:rsid w:val="003066C8"/>
    <w:rsid w:val="0030765B"/>
    <w:rsid w:val="00307E8D"/>
    <w:rsid w:val="00310B94"/>
    <w:rsid w:val="00310CEE"/>
    <w:rsid w:val="00311CAD"/>
    <w:rsid w:val="00311E73"/>
    <w:rsid w:val="0031276E"/>
    <w:rsid w:val="00313AE8"/>
    <w:rsid w:val="003143A1"/>
    <w:rsid w:val="00316A06"/>
    <w:rsid w:val="00316B01"/>
    <w:rsid w:val="0031704D"/>
    <w:rsid w:val="00317235"/>
    <w:rsid w:val="003218E8"/>
    <w:rsid w:val="0032238D"/>
    <w:rsid w:val="003241BF"/>
    <w:rsid w:val="00325A99"/>
    <w:rsid w:val="00326D97"/>
    <w:rsid w:val="0032710F"/>
    <w:rsid w:val="003272A4"/>
    <w:rsid w:val="00327570"/>
    <w:rsid w:val="0032778B"/>
    <w:rsid w:val="003311C6"/>
    <w:rsid w:val="00331417"/>
    <w:rsid w:val="00331839"/>
    <w:rsid w:val="0033207A"/>
    <w:rsid w:val="003330AF"/>
    <w:rsid w:val="00333132"/>
    <w:rsid w:val="00333C92"/>
    <w:rsid w:val="0033618D"/>
    <w:rsid w:val="003367CE"/>
    <w:rsid w:val="00336DE7"/>
    <w:rsid w:val="0034012E"/>
    <w:rsid w:val="003445F6"/>
    <w:rsid w:val="00345B4E"/>
    <w:rsid w:val="00350408"/>
    <w:rsid w:val="00351513"/>
    <w:rsid w:val="0035174D"/>
    <w:rsid w:val="00352DDB"/>
    <w:rsid w:val="00352F0D"/>
    <w:rsid w:val="00353DC0"/>
    <w:rsid w:val="00354C2C"/>
    <w:rsid w:val="00355767"/>
    <w:rsid w:val="00355A46"/>
    <w:rsid w:val="00357192"/>
    <w:rsid w:val="00357D41"/>
    <w:rsid w:val="00357E68"/>
    <w:rsid w:val="00361AE9"/>
    <w:rsid w:val="00362C34"/>
    <w:rsid w:val="00364739"/>
    <w:rsid w:val="00365715"/>
    <w:rsid w:val="00365E3E"/>
    <w:rsid w:val="00365FBF"/>
    <w:rsid w:val="00366974"/>
    <w:rsid w:val="00367026"/>
    <w:rsid w:val="00367FC5"/>
    <w:rsid w:val="003720BE"/>
    <w:rsid w:val="003726F0"/>
    <w:rsid w:val="003740DD"/>
    <w:rsid w:val="003748E2"/>
    <w:rsid w:val="00374D5A"/>
    <w:rsid w:val="00375721"/>
    <w:rsid w:val="003760EB"/>
    <w:rsid w:val="00377780"/>
    <w:rsid w:val="00377920"/>
    <w:rsid w:val="003818EA"/>
    <w:rsid w:val="003840E8"/>
    <w:rsid w:val="00384F23"/>
    <w:rsid w:val="003864DE"/>
    <w:rsid w:val="003868F2"/>
    <w:rsid w:val="00387706"/>
    <w:rsid w:val="00387D42"/>
    <w:rsid w:val="00390F65"/>
    <w:rsid w:val="00392301"/>
    <w:rsid w:val="0039253D"/>
    <w:rsid w:val="00394222"/>
    <w:rsid w:val="003944E7"/>
    <w:rsid w:val="00394B9C"/>
    <w:rsid w:val="00394C9A"/>
    <w:rsid w:val="00396665"/>
    <w:rsid w:val="00396C40"/>
    <w:rsid w:val="00396C4D"/>
    <w:rsid w:val="003A0CE5"/>
    <w:rsid w:val="003A3916"/>
    <w:rsid w:val="003A4D1F"/>
    <w:rsid w:val="003B0E7C"/>
    <w:rsid w:val="003B171D"/>
    <w:rsid w:val="003B1F1C"/>
    <w:rsid w:val="003B2626"/>
    <w:rsid w:val="003B2F0B"/>
    <w:rsid w:val="003B4A1D"/>
    <w:rsid w:val="003B4F0A"/>
    <w:rsid w:val="003B6C12"/>
    <w:rsid w:val="003C02F2"/>
    <w:rsid w:val="003C0EF3"/>
    <w:rsid w:val="003C0F61"/>
    <w:rsid w:val="003C2712"/>
    <w:rsid w:val="003C34FE"/>
    <w:rsid w:val="003C44F5"/>
    <w:rsid w:val="003C48BE"/>
    <w:rsid w:val="003C507D"/>
    <w:rsid w:val="003C5AD4"/>
    <w:rsid w:val="003C65E4"/>
    <w:rsid w:val="003C7639"/>
    <w:rsid w:val="003D0B92"/>
    <w:rsid w:val="003D20CA"/>
    <w:rsid w:val="003D27F8"/>
    <w:rsid w:val="003D37AD"/>
    <w:rsid w:val="003D74FB"/>
    <w:rsid w:val="003E0590"/>
    <w:rsid w:val="003E0F42"/>
    <w:rsid w:val="003E117E"/>
    <w:rsid w:val="003E2774"/>
    <w:rsid w:val="003E311F"/>
    <w:rsid w:val="003E42CD"/>
    <w:rsid w:val="003E6069"/>
    <w:rsid w:val="003E6386"/>
    <w:rsid w:val="003E7064"/>
    <w:rsid w:val="003F31CF"/>
    <w:rsid w:val="003F3630"/>
    <w:rsid w:val="003F39E6"/>
    <w:rsid w:val="003F3AD5"/>
    <w:rsid w:val="003F432B"/>
    <w:rsid w:val="003F449B"/>
    <w:rsid w:val="003F5B72"/>
    <w:rsid w:val="003F6635"/>
    <w:rsid w:val="003F6944"/>
    <w:rsid w:val="00402C1E"/>
    <w:rsid w:val="00403397"/>
    <w:rsid w:val="0040455A"/>
    <w:rsid w:val="0040552E"/>
    <w:rsid w:val="00406334"/>
    <w:rsid w:val="00410C4C"/>
    <w:rsid w:val="0041143B"/>
    <w:rsid w:val="00411456"/>
    <w:rsid w:val="0041202E"/>
    <w:rsid w:val="004121F3"/>
    <w:rsid w:val="00413B8D"/>
    <w:rsid w:val="00414B17"/>
    <w:rsid w:val="00414F45"/>
    <w:rsid w:val="00417BEB"/>
    <w:rsid w:val="00420DF6"/>
    <w:rsid w:val="00421E66"/>
    <w:rsid w:val="004241AC"/>
    <w:rsid w:val="00424861"/>
    <w:rsid w:val="00425E03"/>
    <w:rsid w:val="004261E5"/>
    <w:rsid w:val="00426349"/>
    <w:rsid w:val="004264C0"/>
    <w:rsid w:val="00427C7F"/>
    <w:rsid w:val="00431792"/>
    <w:rsid w:val="0043401F"/>
    <w:rsid w:val="004341E6"/>
    <w:rsid w:val="00434466"/>
    <w:rsid w:val="0043639E"/>
    <w:rsid w:val="00440B93"/>
    <w:rsid w:val="004414BE"/>
    <w:rsid w:val="00442AC0"/>
    <w:rsid w:val="004441B7"/>
    <w:rsid w:val="004459C1"/>
    <w:rsid w:val="00446AB6"/>
    <w:rsid w:val="004472B7"/>
    <w:rsid w:val="004477DA"/>
    <w:rsid w:val="00450563"/>
    <w:rsid w:val="00450B3B"/>
    <w:rsid w:val="004510DA"/>
    <w:rsid w:val="00451F63"/>
    <w:rsid w:val="004525B6"/>
    <w:rsid w:val="00453719"/>
    <w:rsid w:val="00453EE7"/>
    <w:rsid w:val="004542C1"/>
    <w:rsid w:val="0045588F"/>
    <w:rsid w:val="00456AC3"/>
    <w:rsid w:val="0046000C"/>
    <w:rsid w:val="00460A82"/>
    <w:rsid w:val="00461CF1"/>
    <w:rsid w:val="00461D70"/>
    <w:rsid w:val="00462AB7"/>
    <w:rsid w:val="00463051"/>
    <w:rsid w:val="0046332E"/>
    <w:rsid w:val="004644E8"/>
    <w:rsid w:val="00464AF2"/>
    <w:rsid w:val="004658EC"/>
    <w:rsid w:val="004663FC"/>
    <w:rsid w:val="00467128"/>
    <w:rsid w:val="00470EF7"/>
    <w:rsid w:val="004712FD"/>
    <w:rsid w:val="00474A58"/>
    <w:rsid w:val="00475CFA"/>
    <w:rsid w:val="00480A0A"/>
    <w:rsid w:val="00480AEE"/>
    <w:rsid w:val="004841EA"/>
    <w:rsid w:val="0048601A"/>
    <w:rsid w:val="004867D7"/>
    <w:rsid w:val="00486F47"/>
    <w:rsid w:val="00487413"/>
    <w:rsid w:val="00490C11"/>
    <w:rsid w:val="004929D8"/>
    <w:rsid w:val="00493744"/>
    <w:rsid w:val="00495BEA"/>
    <w:rsid w:val="00496A0F"/>
    <w:rsid w:val="004A041C"/>
    <w:rsid w:val="004A2348"/>
    <w:rsid w:val="004A2DF2"/>
    <w:rsid w:val="004A2EAC"/>
    <w:rsid w:val="004A342B"/>
    <w:rsid w:val="004A35B0"/>
    <w:rsid w:val="004A76A8"/>
    <w:rsid w:val="004A79A3"/>
    <w:rsid w:val="004B0141"/>
    <w:rsid w:val="004B0A1D"/>
    <w:rsid w:val="004B18EC"/>
    <w:rsid w:val="004B1D0F"/>
    <w:rsid w:val="004B2587"/>
    <w:rsid w:val="004B33FE"/>
    <w:rsid w:val="004B4C24"/>
    <w:rsid w:val="004B5258"/>
    <w:rsid w:val="004B6167"/>
    <w:rsid w:val="004B6357"/>
    <w:rsid w:val="004B7070"/>
    <w:rsid w:val="004B784E"/>
    <w:rsid w:val="004B7AC9"/>
    <w:rsid w:val="004C0AB1"/>
    <w:rsid w:val="004C1340"/>
    <w:rsid w:val="004C28BD"/>
    <w:rsid w:val="004C2C1B"/>
    <w:rsid w:val="004C3C5F"/>
    <w:rsid w:val="004C426E"/>
    <w:rsid w:val="004C47BD"/>
    <w:rsid w:val="004C5004"/>
    <w:rsid w:val="004C5E39"/>
    <w:rsid w:val="004C6F16"/>
    <w:rsid w:val="004C79C1"/>
    <w:rsid w:val="004D0EB3"/>
    <w:rsid w:val="004D1325"/>
    <w:rsid w:val="004D2566"/>
    <w:rsid w:val="004D3F6D"/>
    <w:rsid w:val="004D4829"/>
    <w:rsid w:val="004D5204"/>
    <w:rsid w:val="004D60A4"/>
    <w:rsid w:val="004D7D9D"/>
    <w:rsid w:val="004D7FF9"/>
    <w:rsid w:val="004E21E2"/>
    <w:rsid w:val="004E3563"/>
    <w:rsid w:val="004E3938"/>
    <w:rsid w:val="004E40EA"/>
    <w:rsid w:val="004E556E"/>
    <w:rsid w:val="004E6025"/>
    <w:rsid w:val="004E719B"/>
    <w:rsid w:val="004E7573"/>
    <w:rsid w:val="004E79F0"/>
    <w:rsid w:val="004F0976"/>
    <w:rsid w:val="004F0B7B"/>
    <w:rsid w:val="004F10AC"/>
    <w:rsid w:val="004F1612"/>
    <w:rsid w:val="004F1A04"/>
    <w:rsid w:val="004F1DE2"/>
    <w:rsid w:val="004F213D"/>
    <w:rsid w:val="004F45B5"/>
    <w:rsid w:val="004F77BF"/>
    <w:rsid w:val="0050028F"/>
    <w:rsid w:val="0050038D"/>
    <w:rsid w:val="00501B02"/>
    <w:rsid w:val="005023B1"/>
    <w:rsid w:val="0050509C"/>
    <w:rsid w:val="00506CCF"/>
    <w:rsid w:val="005075B6"/>
    <w:rsid w:val="00510010"/>
    <w:rsid w:val="0051055C"/>
    <w:rsid w:val="005114F4"/>
    <w:rsid w:val="0051239B"/>
    <w:rsid w:val="005126B6"/>
    <w:rsid w:val="00514FD7"/>
    <w:rsid w:val="005168C5"/>
    <w:rsid w:val="00516E56"/>
    <w:rsid w:val="0051761A"/>
    <w:rsid w:val="00521C10"/>
    <w:rsid w:val="005229CC"/>
    <w:rsid w:val="00523AEC"/>
    <w:rsid w:val="0052405F"/>
    <w:rsid w:val="005244EA"/>
    <w:rsid w:val="005260E9"/>
    <w:rsid w:val="00526B6E"/>
    <w:rsid w:val="00530C6A"/>
    <w:rsid w:val="005313FD"/>
    <w:rsid w:val="00532581"/>
    <w:rsid w:val="005359CF"/>
    <w:rsid w:val="00536105"/>
    <w:rsid w:val="00540B20"/>
    <w:rsid w:val="0054152E"/>
    <w:rsid w:val="00543378"/>
    <w:rsid w:val="00543770"/>
    <w:rsid w:val="0054388B"/>
    <w:rsid w:val="00543C3B"/>
    <w:rsid w:val="00544617"/>
    <w:rsid w:val="00544688"/>
    <w:rsid w:val="00544BE2"/>
    <w:rsid w:val="0055181E"/>
    <w:rsid w:val="00551DC2"/>
    <w:rsid w:val="00552B3C"/>
    <w:rsid w:val="005538A2"/>
    <w:rsid w:val="00553E47"/>
    <w:rsid w:val="005540CE"/>
    <w:rsid w:val="00554514"/>
    <w:rsid w:val="00557BB6"/>
    <w:rsid w:val="00561366"/>
    <w:rsid w:val="005622A0"/>
    <w:rsid w:val="00563820"/>
    <w:rsid w:val="00563A3B"/>
    <w:rsid w:val="0056458A"/>
    <w:rsid w:val="005650C1"/>
    <w:rsid w:val="00566282"/>
    <w:rsid w:val="0056649F"/>
    <w:rsid w:val="00566BCA"/>
    <w:rsid w:val="00566D62"/>
    <w:rsid w:val="00567019"/>
    <w:rsid w:val="00567C79"/>
    <w:rsid w:val="0057025F"/>
    <w:rsid w:val="0057282C"/>
    <w:rsid w:val="00572E33"/>
    <w:rsid w:val="00573420"/>
    <w:rsid w:val="00575305"/>
    <w:rsid w:val="005754EC"/>
    <w:rsid w:val="00575C0A"/>
    <w:rsid w:val="00577381"/>
    <w:rsid w:val="00577592"/>
    <w:rsid w:val="0058092F"/>
    <w:rsid w:val="00580FA2"/>
    <w:rsid w:val="00581609"/>
    <w:rsid w:val="0058257E"/>
    <w:rsid w:val="0058268A"/>
    <w:rsid w:val="00582F5A"/>
    <w:rsid w:val="0058340E"/>
    <w:rsid w:val="00583760"/>
    <w:rsid w:val="005850C4"/>
    <w:rsid w:val="00585538"/>
    <w:rsid w:val="0058690B"/>
    <w:rsid w:val="00586D11"/>
    <w:rsid w:val="00587107"/>
    <w:rsid w:val="00587D79"/>
    <w:rsid w:val="00587F07"/>
    <w:rsid w:val="00591AC5"/>
    <w:rsid w:val="00592DBE"/>
    <w:rsid w:val="005931BB"/>
    <w:rsid w:val="00594D75"/>
    <w:rsid w:val="00595175"/>
    <w:rsid w:val="00595B6A"/>
    <w:rsid w:val="00595FB2"/>
    <w:rsid w:val="005963FE"/>
    <w:rsid w:val="00596515"/>
    <w:rsid w:val="00596A16"/>
    <w:rsid w:val="00596C59"/>
    <w:rsid w:val="0059709D"/>
    <w:rsid w:val="005A1414"/>
    <w:rsid w:val="005A1B42"/>
    <w:rsid w:val="005A20F4"/>
    <w:rsid w:val="005A2CFF"/>
    <w:rsid w:val="005A3CDD"/>
    <w:rsid w:val="005A4174"/>
    <w:rsid w:val="005A41DE"/>
    <w:rsid w:val="005A4BD2"/>
    <w:rsid w:val="005A59FF"/>
    <w:rsid w:val="005A657B"/>
    <w:rsid w:val="005A696F"/>
    <w:rsid w:val="005A6EF6"/>
    <w:rsid w:val="005A7AC5"/>
    <w:rsid w:val="005A7CE1"/>
    <w:rsid w:val="005B0404"/>
    <w:rsid w:val="005B2099"/>
    <w:rsid w:val="005B23BB"/>
    <w:rsid w:val="005B250D"/>
    <w:rsid w:val="005B485E"/>
    <w:rsid w:val="005B5ABE"/>
    <w:rsid w:val="005B79D4"/>
    <w:rsid w:val="005C325D"/>
    <w:rsid w:val="005C3D14"/>
    <w:rsid w:val="005C41DE"/>
    <w:rsid w:val="005C44CE"/>
    <w:rsid w:val="005C7D8D"/>
    <w:rsid w:val="005D0224"/>
    <w:rsid w:val="005D2613"/>
    <w:rsid w:val="005D52B9"/>
    <w:rsid w:val="005D6381"/>
    <w:rsid w:val="005D682E"/>
    <w:rsid w:val="005D7262"/>
    <w:rsid w:val="005D7291"/>
    <w:rsid w:val="005D7EF4"/>
    <w:rsid w:val="005E2300"/>
    <w:rsid w:val="005E23C6"/>
    <w:rsid w:val="005E2E58"/>
    <w:rsid w:val="005E4B30"/>
    <w:rsid w:val="005E4BF0"/>
    <w:rsid w:val="005E658A"/>
    <w:rsid w:val="005E7EC3"/>
    <w:rsid w:val="005F34FC"/>
    <w:rsid w:val="005F391A"/>
    <w:rsid w:val="005F4463"/>
    <w:rsid w:val="005F4C25"/>
    <w:rsid w:val="005F51D1"/>
    <w:rsid w:val="006000F8"/>
    <w:rsid w:val="00600AE8"/>
    <w:rsid w:val="006010CD"/>
    <w:rsid w:val="00601501"/>
    <w:rsid w:val="006016D5"/>
    <w:rsid w:val="006017CA"/>
    <w:rsid w:val="00601969"/>
    <w:rsid w:val="006023BA"/>
    <w:rsid w:val="006034EC"/>
    <w:rsid w:val="006036C0"/>
    <w:rsid w:val="00603797"/>
    <w:rsid w:val="0060587B"/>
    <w:rsid w:val="00605968"/>
    <w:rsid w:val="006103D0"/>
    <w:rsid w:val="00614154"/>
    <w:rsid w:val="00614A1E"/>
    <w:rsid w:val="00617141"/>
    <w:rsid w:val="00620392"/>
    <w:rsid w:val="00621B1D"/>
    <w:rsid w:val="0062200A"/>
    <w:rsid w:val="0062373B"/>
    <w:rsid w:val="0062378C"/>
    <w:rsid w:val="00625D20"/>
    <w:rsid w:val="006262EA"/>
    <w:rsid w:val="00626B4E"/>
    <w:rsid w:val="0062768F"/>
    <w:rsid w:val="00627BEE"/>
    <w:rsid w:val="006305DA"/>
    <w:rsid w:val="00630838"/>
    <w:rsid w:val="00630C89"/>
    <w:rsid w:val="00630DA8"/>
    <w:rsid w:val="006316D8"/>
    <w:rsid w:val="0063175B"/>
    <w:rsid w:val="00631F70"/>
    <w:rsid w:val="00632DA8"/>
    <w:rsid w:val="0063320F"/>
    <w:rsid w:val="0063380C"/>
    <w:rsid w:val="00633A64"/>
    <w:rsid w:val="00636ECE"/>
    <w:rsid w:val="0063700D"/>
    <w:rsid w:val="00637DD1"/>
    <w:rsid w:val="0064233F"/>
    <w:rsid w:val="00645896"/>
    <w:rsid w:val="00646CC6"/>
    <w:rsid w:val="00646EA3"/>
    <w:rsid w:val="00650BFD"/>
    <w:rsid w:val="00650F8A"/>
    <w:rsid w:val="0065275B"/>
    <w:rsid w:val="00652980"/>
    <w:rsid w:val="00653EC2"/>
    <w:rsid w:val="00655D1D"/>
    <w:rsid w:val="00656A1C"/>
    <w:rsid w:val="0066314F"/>
    <w:rsid w:val="00663B9A"/>
    <w:rsid w:val="00663E17"/>
    <w:rsid w:val="00664B1C"/>
    <w:rsid w:val="00666361"/>
    <w:rsid w:val="0066721E"/>
    <w:rsid w:val="0067146B"/>
    <w:rsid w:val="006724E9"/>
    <w:rsid w:val="0067386A"/>
    <w:rsid w:val="00674038"/>
    <w:rsid w:val="00675A36"/>
    <w:rsid w:val="006805BC"/>
    <w:rsid w:val="00680830"/>
    <w:rsid w:val="006810EE"/>
    <w:rsid w:val="00682A53"/>
    <w:rsid w:val="006833D1"/>
    <w:rsid w:val="00684411"/>
    <w:rsid w:val="006846A0"/>
    <w:rsid w:val="006846CC"/>
    <w:rsid w:val="00685181"/>
    <w:rsid w:val="00685CD3"/>
    <w:rsid w:val="00686C78"/>
    <w:rsid w:val="00690B34"/>
    <w:rsid w:val="0069163A"/>
    <w:rsid w:val="00694471"/>
    <w:rsid w:val="00694BC9"/>
    <w:rsid w:val="00694CF0"/>
    <w:rsid w:val="00695FF5"/>
    <w:rsid w:val="00696110"/>
    <w:rsid w:val="006973B4"/>
    <w:rsid w:val="006A0285"/>
    <w:rsid w:val="006A1A8B"/>
    <w:rsid w:val="006A1B95"/>
    <w:rsid w:val="006A31E0"/>
    <w:rsid w:val="006A353F"/>
    <w:rsid w:val="006A3A4E"/>
    <w:rsid w:val="006A42E4"/>
    <w:rsid w:val="006B1858"/>
    <w:rsid w:val="006B2B8F"/>
    <w:rsid w:val="006B650F"/>
    <w:rsid w:val="006B78E7"/>
    <w:rsid w:val="006C107C"/>
    <w:rsid w:val="006C2CB0"/>
    <w:rsid w:val="006C472F"/>
    <w:rsid w:val="006C4C3C"/>
    <w:rsid w:val="006C6AE5"/>
    <w:rsid w:val="006D1258"/>
    <w:rsid w:val="006D216A"/>
    <w:rsid w:val="006D393F"/>
    <w:rsid w:val="006D545C"/>
    <w:rsid w:val="006D6BB6"/>
    <w:rsid w:val="006D7C34"/>
    <w:rsid w:val="006E023F"/>
    <w:rsid w:val="006E24B0"/>
    <w:rsid w:val="006E288A"/>
    <w:rsid w:val="006E3612"/>
    <w:rsid w:val="006E5476"/>
    <w:rsid w:val="006E58F4"/>
    <w:rsid w:val="006E6059"/>
    <w:rsid w:val="006E649E"/>
    <w:rsid w:val="006E6688"/>
    <w:rsid w:val="006F0530"/>
    <w:rsid w:val="006F27AD"/>
    <w:rsid w:val="006F2806"/>
    <w:rsid w:val="006F2885"/>
    <w:rsid w:val="006F4B0C"/>
    <w:rsid w:val="006F5222"/>
    <w:rsid w:val="006F6116"/>
    <w:rsid w:val="006F6230"/>
    <w:rsid w:val="006F7BA6"/>
    <w:rsid w:val="006F7C9C"/>
    <w:rsid w:val="00700EC8"/>
    <w:rsid w:val="00702405"/>
    <w:rsid w:val="00703818"/>
    <w:rsid w:val="00705EFE"/>
    <w:rsid w:val="0070630A"/>
    <w:rsid w:val="007065CE"/>
    <w:rsid w:val="00706F1E"/>
    <w:rsid w:val="0070753C"/>
    <w:rsid w:val="00707C74"/>
    <w:rsid w:val="007136C8"/>
    <w:rsid w:val="00713894"/>
    <w:rsid w:val="00713FE5"/>
    <w:rsid w:val="0071464F"/>
    <w:rsid w:val="007148FC"/>
    <w:rsid w:val="0071497C"/>
    <w:rsid w:val="00714D8F"/>
    <w:rsid w:val="00716B1A"/>
    <w:rsid w:val="00716D96"/>
    <w:rsid w:val="007176B7"/>
    <w:rsid w:val="00717E92"/>
    <w:rsid w:val="0072245A"/>
    <w:rsid w:val="00726A04"/>
    <w:rsid w:val="00732866"/>
    <w:rsid w:val="00732F79"/>
    <w:rsid w:val="0073324B"/>
    <w:rsid w:val="00733507"/>
    <w:rsid w:val="007347FF"/>
    <w:rsid w:val="00735491"/>
    <w:rsid w:val="00735C59"/>
    <w:rsid w:val="00735D26"/>
    <w:rsid w:val="00737E3E"/>
    <w:rsid w:val="00740766"/>
    <w:rsid w:val="00740985"/>
    <w:rsid w:val="007416B6"/>
    <w:rsid w:val="00741A7F"/>
    <w:rsid w:val="00743582"/>
    <w:rsid w:val="0074696B"/>
    <w:rsid w:val="00746CA0"/>
    <w:rsid w:val="0075417E"/>
    <w:rsid w:val="0075469C"/>
    <w:rsid w:val="00756AD1"/>
    <w:rsid w:val="007604BA"/>
    <w:rsid w:val="0076176E"/>
    <w:rsid w:val="00764C3C"/>
    <w:rsid w:val="0076511D"/>
    <w:rsid w:val="007660BC"/>
    <w:rsid w:val="00770C30"/>
    <w:rsid w:val="00772134"/>
    <w:rsid w:val="0077350D"/>
    <w:rsid w:val="00775B4B"/>
    <w:rsid w:val="00776044"/>
    <w:rsid w:val="007762FD"/>
    <w:rsid w:val="00776857"/>
    <w:rsid w:val="007770B5"/>
    <w:rsid w:val="007774EF"/>
    <w:rsid w:val="0078035F"/>
    <w:rsid w:val="0078119F"/>
    <w:rsid w:val="00781F64"/>
    <w:rsid w:val="00783F50"/>
    <w:rsid w:val="0078405D"/>
    <w:rsid w:val="00784994"/>
    <w:rsid w:val="00785790"/>
    <w:rsid w:val="00786D49"/>
    <w:rsid w:val="00787706"/>
    <w:rsid w:val="00790D03"/>
    <w:rsid w:val="00793340"/>
    <w:rsid w:val="00793661"/>
    <w:rsid w:val="007941F9"/>
    <w:rsid w:val="007A11A6"/>
    <w:rsid w:val="007A330A"/>
    <w:rsid w:val="007A3B51"/>
    <w:rsid w:val="007A488E"/>
    <w:rsid w:val="007A4CF8"/>
    <w:rsid w:val="007A56DD"/>
    <w:rsid w:val="007A5EAC"/>
    <w:rsid w:val="007A6DD7"/>
    <w:rsid w:val="007B113F"/>
    <w:rsid w:val="007B2BA1"/>
    <w:rsid w:val="007B459E"/>
    <w:rsid w:val="007B5876"/>
    <w:rsid w:val="007B76DD"/>
    <w:rsid w:val="007C13CF"/>
    <w:rsid w:val="007C1963"/>
    <w:rsid w:val="007C310D"/>
    <w:rsid w:val="007C3684"/>
    <w:rsid w:val="007C375C"/>
    <w:rsid w:val="007C4C48"/>
    <w:rsid w:val="007C5C7F"/>
    <w:rsid w:val="007C65C6"/>
    <w:rsid w:val="007C6630"/>
    <w:rsid w:val="007C6F79"/>
    <w:rsid w:val="007D189B"/>
    <w:rsid w:val="007D4986"/>
    <w:rsid w:val="007D7761"/>
    <w:rsid w:val="007E002D"/>
    <w:rsid w:val="007E2869"/>
    <w:rsid w:val="007E2D97"/>
    <w:rsid w:val="007E3F0B"/>
    <w:rsid w:val="007F435B"/>
    <w:rsid w:val="007F597E"/>
    <w:rsid w:val="007F6031"/>
    <w:rsid w:val="00802DD1"/>
    <w:rsid w:val="00803296"/>
    <w:rsid w:val="008106AF"/>
    <w:rsid w:val="00810744"/>
    <w:rsid w:val="008112A4"/>
    <w:rsid w:val="00811CEC"/>
    <w:rsid w:val="00812299"/>
    <w:rsid w:val="0081279A"/>
    <w:rsid w:val="00812F6F"/>
    <w:rsid w:val="00813624"/>
    <w:rsid w:val="00813FF7"/>
    <w:rsid w:val="00815BE1"/>
    <w:rsid w:val="00815E20"/>
    <w:rsid w:val="00816A2A"/>
    <w:rsid w:val="00821E99"/>
    <w:rsid w:val="00822FD8"/>
    <w:rsid w:val="00823147"/>
    <w:rsid w:val="00824541"/>
    <w:rsid w:val="00827076"/>
    <w:rsid w:val="00827940"/>
    <w:rsid w:val="0083019C"/>
    <w:rsid w:val="008324C3"/>
    <w:rsid w:val="00832595"/>
    <w:rsid w:val="00833BFC"/>
    <w:rsid w:val="008344F9"/>
    <w:rsid w:val="008351C6"/>
    <w:rsid w:val="008355EA"/>
    <w:rsid w:val="00836F58"/>
    <w:rsid w:val="00837128"/>
    <w:rsid w:val="0084079C"/>
    <w:rsid w:val="00840CA2"/>
    <w:rsid w:val="00840E94"/>
    <w:rsid w:val="00841B6C"/>
    <w:rsid w:val="00841E5C"/>
    <w:rsid w:val="00842522"/>
    <w:rsid w:val="00843054"/>
    <w:rsid w:val="00844CBD"/>
    <w:rsid w:val="008509BA"/>
    <w:rsid w:val="00850D51"/>
    <w:rsid w:val="008513D4"/>
    <w:rsid w:val="0085272E"/>
    <w:rsid w:val="0085362C"/>
    <w:rsid w:val="008549BA"/>
    <w:rsid w:val="0085558A"/>
    <w:rsid w:val="00855F23"/>
    <w:rsid w:val="00857517"/>
    <w:rsid w:val="00860588"/>
    <w:rsid w:val="00860E51"/>
    <w:rsid w:val="00861F39"/>
    <w:rsid w:val="008622AE"/>
    <w:rsid w:val="008625BA"/>
    <w:rsid w:val="008625BE"/>
    <w:rsid w:val="00865D29"/>
    <w:rsid w:val="0086791C"/>
    <w:rsid w:val="00871A5B"/>
    <w:rsid w:val="00872076"/>
    <w:rsid w:val="00872EC0"/>
    <w:rsid w:val="00873E52"/>
    <w:rsid w:val="00874C16"/>
    <w:rsid w:val="00876207"/>
    <w:rsid w:val="00876996"/>
    <w:rsid w:val="00876A21"/>
    <w:rsid w:val="00876D73"/>
    <w:rsid w:val="008809A9"/>
    <w:rsid w:val="00880C40"/>
    <w:rsid w:val="00883962"/>
    <w:rsid w:val="00883C70"/>
    <w:rsid w:val="00883CF0"/>
    <w:rsid w:val="008849EA"/>
    <w:rsid w:val="00884C26"/>
    <w:rsid w:val="00884D50"/>
    <w:rsid w:val="00886CAB"/>
    <w:rsid w:val="0088710C"/>
    <w:rsid w:val="008904E6"/>
    <w:rsid w:val="00892A7B"/>
    <w:rsid w:val="0089323A"/>
    <w:rsid w:val="0089659F"/>
    <w:rsid w:val="00896BC1"/>
    <w:rsid w:val="00897279"/>
    <w:rsid w:val="008973D7"/>
    <w:rsid w:val="008A0097"/>
    <w:rsid w:val="008A16D2"/>
    <w:rsid w:val="008A1AF8"/>
    <w:rsid w:val="008A4A78"/>
    <w:rsid w:val="008A624A"/>
    <w:rsid w:val="008A6535"/>
    <w:rsid w:val="008A743C"/>
    <w:rsid w:val="008B2FD4"/>
    <w:rsid w:val="008B52E8"/>
    <w:rsid w:val="008C152F"/>
    <w:rsid w:val="008C2985"/>
    <w:rsid w:val="008C31DF"/>
    <w:rsid w:val="008C3B45"/>
    <w:rsid w:val="008C566D"/>
    <w:rsid w:val="008C5D3C"/>
    <w:rsid w:val="008C6D7B"/>
    <w:rsid w:val="008C73E3"/>
    <w:rsid w:val="008D0013"/>
    <w:rsid w:val="008D00DB"/>
    <w:rsid w:val="008D1D7A"/>
    <w:rsid w:val="008D1E98"/>
    <w:rsid w:val="008D1EBA"/>
    <w:rsid w:val="008D2144"/>
    <w:rsid w:val="008D27F7"/>
    <w:rsid w:val="008D3903"/>
    <w:rsid w:val="008E13E7"/>
    <w:rsid w:val="008E14E9"/>
    <w:rsid w:val="008E4B18"/>
    <w:rsid w:val="008E535D"/>
    <w:rsid w:val="008E6249"/>
    <w:rsid w:val="008F0170"/>
    <w:rsid w:val="008F0BB6"/>
    <w:rsid w:val="008F4900"/>
    <w:rsid w:val="008F4BD9"/>
    <w:rsid w:val="008F5659"/>
    <w:rsid w:val="008F5F05"/>
    <w:rsid w:val="008F639F"/>
    <w:rsid w:val="008F641C"/>
    <w:rsid w:val="00900EA1"/>
    <w:rsid w:val="00903FA5"/>
    <w:rsid w:val="009051CC"/>
    <w:rsid w:val="0090587B"/>
    <w:rsid w:val="00907088"/>
    <w:rsid w:val="0091052A"/>
    <w:rsid w:val="00910A37"/>
    <w:rsid w:val="0091218D"/>
    <w:rsid w:val="00912470"/>
    <w:rsid w:val="00912F6C"/>
    <w:rsid w:val="00914C5D"/>
    <w:rsid w:val="00915C4C"/>
    <w:rsid w:val="00916254"/>
    <w:rsid w:val="00917552"/>
    <w:rsid w:val="00917886"/>
    <w:rsid w:val="00917BFE"/>
    <w:rsid w:val="0092043C"/>
    <w:rsid w:val="009210D1"/>
    <w:rsid w:val="00921E7C"/>
    <w:rsid w:val="00922586"/>
    <w:rsid w:val="00922783"/>
    <w:rsid w:val="00922B5C"/>
    <w:rsid w:val="00922DB9"/>
    <w:rsid w:val="00923C48"/>
    <w:rsid w:val="00924A75"/>
    <w:rsid w:val="0092686D"/>
    <w:rsid w:val="00926F65"/>
    <w:rsid w:val="009271B1"/>
    <w:rsid w:val="00930093"/>
    <w:rsid w:val="0093149B"/>
    <w:rsid w:val="00931D5B"/>
    <w:rsid w:val="009324F9"/>
    <w:rsid w:val="009332C2"/>
    <w:rsid w:val="00933497"/>
    <w:rsid w:val="00933710"/>
    <w:rsid w:val="009360A8"/>
    <w:rsid w:val="00937440"/>
    <w:rsid w:val="009414BE"/>
    <w:rsid w:val="00941ECA"/>
    <w:rsid w:val="009424A3"/>
    <w:rsid w:val="00942BA9"/>
    <w:rsid w:val="00944747"/>
    <w:rsid w:val="0094708E"/>
    <w:rsid w:val="0095022F"/>
    <w:rsid w:val="00950B73"/>
    <w:rsid w:val="009530C7"/>
    <w:rsid w:val="009537A0"/>
    <w:rsid w:val="00955586"/>
    <w:rsid w:val="00955C67"/>
    <w:rsid w:val="00957FD8"/>
    <w:rsid w:val="00962FF3"/>
    <w:rsid w:val="009651D0"/>
    <w:rsid w:val="009670ED"/>
    <w:rsid w:val="00970307"/>
    <w:rsid w:val="009707C3"/>
    <w:rsid w:val="00971664"/>
    <w:rsid w:val="00972BB3"/>
    <w:rsid w:val="00974B54"/>
    <w:rsid w:val="00975C28"/>
    <w:rsid w:val="00976938"/>
    <w:rsid w:val="00976A26"/>
    <w:rsid w:val="009772D3"/>
    <w:rsid w:val="009800EB"/>
    <w:rsid w:val="009818DD"/>
    <w:rsid w:val="00982983"/>
    <w:rsid w:val="00983080"/>
    <w:rsid w:val="009843AF"/>
    <w:rsid w:val="00987FA2"/>
    <w:rsid w:val="0099006C"/>
    <w:rsid w:val="009910A6"/>
    <w:rsid w:val="00992A99"/>
    <w:rsid w:val="00994446"/>
    <w:rsid w:val="0099470B"/>
    <w:rsid w:val="0099521D"/>
    <w:rsid w:val="00996010"/>
    <w:rsid w:val="00997A34"/>
    <w:rsid w:val="009A093E"/>
    <w:rsid w:val="009A210D"/>
    <w:rsid w:val="009A21AB"/>
    <w:rsid w:val="009A4572"/>
    <w:rsid w:val="009A4D4E"/>
    <w:rsid w:val="009A5E86"/>
    <w:rsid w:val="009A6471"/>
    <w:rsid w:val="009A70A3"/>
    <w:rsid w:val="009A7B93"/>
    <w:rsid w:val="009B0ADC"/>
    <w:rsid w:val="009B1F5D"/>
    <w:rsid w:val="009B27CB"/>
    <w:rsid w:val="009B3258"/>
    <w:rsid w:val="009B3391"/>
    <w:rsid w:val="009B3A73"/>
    <w:rsid w:val="009B4400"/>
    <w:rsid w:val="009B64C7"/>
    <w:rsid w:val="009B6505"/>
    <w:rsid w:val="009B7259"/>
    <w:rsid w:val="009B75C7"/>
    <w:rsid w:val="009B7DE1"/>
    <w:rsid w:val="009B7E61"/>
    <w:rsid w:val="009B7F91"/>
    <w:rsid w:val="009C13EE"/>
    <w:rsid w:val="009C28DE"/>
    <w:rsid w:val="009C40F6"/>
    <w:rsid w:val="009C4456"/>
    <w:rsid w:val="009C5024"/>
    <w:rsid w:val="009C540D"/>
    <w:rsid w:val="009C5CA0"/>
    <w:rsid w:val="009C709B"/>
    <w:rsid w:val="009D0005"/>
    <w:rsid w:val="009D05CD"/>
    <w:rsid w:val="009D101D"/>
    <w:rsid w:val="009D1082"/>
    <w:rsid w:val="009D1E01"/>
    <w:rsid w:val="009D319E"/>
    <w:rsid w:val="009D31C0"/>
    <w:rsid w:val="009D4291"/>
    <w:rsid w:val="009D444A"/>
    <w:rsid w:val="009D5ECE"/>
    <w:rsid w:val="009D6794"/>
    <w:rsid w:val="009D6E14"/>
    <w:rsid w:val="009D7C79"/>
    <w:rsid w:val="009E1F04"/>
    <w:rsid w:val="009E2731"/>
    <w:rsid w:val="009E2E1C"/>
    <w:rsid w:val="009E33CF"/>
    <w:rsid w:val="009E3A38"/>
    <w:rsid w:val="009E3AE3"/>
    <w:rsid w:val="009E6037"/>
    <w:rsid w:val="009E75C6"/>
    <w:rsid w:val="009F02E7"/>
    <w:rsid w:val="009F0914"/>
    <w:rsid w:val="009F1280"/>
    <w:rsid w:val="009F13B9"/>
    <w:rsid w:val="009F40C0"/>
    <w:rsid w:val="009F495F"/>
    <w:rsid w:val="009F4AE9"/>
    <w:rsid w:val="009F5B03"/>
    <w:rsid w:val="009F62FB"/>
    <w:rsid w:val="009F6590"/>
    <w:rsid w:val="009F763F"/>
    <w:rsid w:val="00A00F68"/>
    <w:rsid w:val="00A01A78"/>
    <w:rsid w:val="00A01D32"/>
    <w:rsid w:val="00A01D81"/>
    <w:rsid w:val="00A01D86"/>
    <w:rsid w:val="00A0322F"/>
    <w:rsid w:val="00A049AF"/>
    <w:rsid w:val="00A05DA6"/>
    <w:rsid w:val="00A060F6"/>
    <w:rsid w:val="00A06E80"/>
    <w:rsid w:val="00A10E26"/>
    <w:rsid w:val="00A11EE7"/>
    <w:rsid w:val="00A12E2F"/>
    <w:rsid w:val="00A12F8F"/>
    <w:rsid w:val="00A13BE7"/>
    <w:rsid w:val="00A149B0"/>
    <w:rsid w:val="00A14A64"/>
    <w:rsid w:val="00A150FF"/>
    <w:rsid w:val="00A172A4"/>
    <w:rsid w:val="00A1752A"/>
    <w:rsid w:val="00A17885"/>
    <w:rsid w:val="00A205ED"/>
    <w:rsid w:val="00A238C8"/>
    <w:rsid w:val="00A253E6"/>
    <w:rsid w:val="00A274C8"/>
    <w:rsid w:val="00A27867"/>
    <w:rsid w:val="00A3008B"/>
    <w:rsid w:val="00A31050"/>
    <w:rsid w:val="00A31772"/>
    <w:rsid w:val="00A32B5D"/>
    <w:rsid w:val="00A3302F"/>
    <w:rsid w:val="00A365A3"/>
    <w:rsid w:val="00A36B99"/>
    <w:rsid w:val="00A36F71"/>
    <w:rsid w:val="00A3730A"/>
    <w:rsid w:val="00A41D6F"/>
    <w:rsid w:val="00A42321"/>
    <w:rsid w:val="00A42B5E"/>
    <w:rsid w:val="00A43117"/>
    <w:rsid w:val="00A43802"/>
    <w:rsid w:val="00A45972"/>
    <w:rsid w:val="00A45A39"/>
    <w:rsid w:val="00A45BCB"/>
    <w:rsid w:val="00A47265"/>
    <w:rsid w:val="00A51726"/>
    <w:rsid w:val="00A5217D"/>
    <w:rsid w:val="00A5391D"/>
    <w:rsid w:val="00A541EC"/>
    <w:rsid w:val="00A54C91"/>
    <w:rsid w:val="00A54D61"/>
    <w:rsid w:val="00A559B1"/>
    <w:rsid w:val="00A5603A"/>
    <w:rsid w:val="00A57B9C"/>
    <w:rsid w:val="00A6039B"/>
    <w:rsid w:val="00A603F0"/>
    <w:rsid w:val="00A62C08"/>
    <w:rsid w:val="00A6360A"/>
    <w:rsid w:val="00A637ED"/>
    <w:rsid w:val="00A649AB"/>
    <w:rsid w:val="00A659DF"/>
    <w:rsid w:val="00A67B2A"/>
    <w:rsid w:val="00A72CBD"/>
    <w:rsid w:val="00A741EF"/>
    <w:rsid w:val="00A767C7"/>
    <w:rsid w:val="00A77575"/>
    <w:rsid w:val="00A77783"/>
    <w:rsid w:val="00A80358"/>
    <w:rsid w:val="00A80F93"/>
    <w:rsid w:val="00A8120C"/>
    <w:rsid w:val="00A8378B"/>
    <w:rsid w:val="00A86EC9"/>
    <w:rsid w:val="00A8785F"/>
    <w:rsid w:val="00A90DB5"/>
    <w:rsid w:val="00A92AF0"/>
    <w:rsid w:val="00A93068"/>
    <w:rsid w:val="00A93808"/>
    <w:rsid w:val="00A94121"/>
    <w:rsid w:val="00A96434"/>
    <w:rsid w:val="00AA01A0"/>
    <w:rsid w:val="00AA16F4"/>
    <w:rsid w:val="00AA1A49"/>
    <w:rsid w:val="00AA260C"/>
    <w:rsid w:val="00AA3B5F"/>
    <w:rsid w:val="00AA49F0"/>
    <w:rsid w:val="00AA511D"/>
    <w:rsid w:val="00AA59E6"/>
    <w:rsid w:val="00AA7D98"/>
    <w:rsid w:val="00AB12D3"/>
    <w:rsid w:val="00AB180D"/>
    <w:rsid w:val="00AB1FC6"/>
    <w:rsid w:val="00AB22A5"/>
    <w:rsid w:val="00AB2666"/>
    <w:rsid w:val="00AB29E7"/>
    <w:rsid w:val="00AB4637"/>
    <w:rsid w:val="00AB47D4"/>
    <w:rsid w:val="00AB4E5C"/>
    <w:rsid w:val="00AB51B5"/>
    <w:rsid w:val="00AB6796"/>
    <w:rsid w:val="00AB67BF"/>
    <w:rsid w:val="00AB6A89"/>
    <w:rsid w:val="00AB6DBE"/>
    <w:rsid w:val="00AB6FD5"/>
    <w:rsid w:val="00AB7137"/>
    <w:rsid w:val="00AC0039"/>
    <w:rsid w:val="00AC1090"/>
    <w:rsid w:val="00AC1172"/>
    <w:rsid w:val="00AC15C3"/>
    <w:rsid w:val="00AC1DF8"/>
    <w:rsid w:val="00AC1FC4"/>
    <w:rsid w:val="00AC5AD7"/>
    <w:rsid w:val="00AC69A6"/>
    <w:rsid w:val="00AC6E09"/>
    <w:rsid w:val="00AC715C"/>
    <w:rsid w:val="00AD00B1"/>
    <w:rsid w:val="00AD199D"/>
    <w:rsid w:val="00AD2CBE"/>
    <w:rsid w:val="00AD3403"/>
    <w:rsid w:val="00AD4D4C"/>
    <w:rsid w:val="00AD5817"/>
    <w:rsid w:val="00AD7457"/>
    <w:rsid w:val="00AD7A56"/>
    <w:rsid w:val="00AE16DE"/>
    <w:rsid w:val="00AE2799"/>
    <w:rsid w:val="00AE5A68"/>
    <w:rsid w:val="00AE662E"/>
    <w:rsid w:val="00AE6884"/>
    <w:rsid w:val="00AE6E29"/>
    <w:rsid w:val="00AF10D4"/>
    <w:rsid w:val="00AF1319"/>
    <w:rsid w:val="00AF28DB"/>
    <w:rsid w:val="00AF2DCC"/>
    <w:rsid w:val="00AF3E73"/>
    <w:rsid w:val="00AF3EC9"/>
    <w:rsid w:val="00AF3EE1"/>
    <w:rsid w:val="00AF44AB"/>
    <w:rsid w:val="00AF58DA"/>
    <w:rsid w:val="00AF5B95"/>
    <w:rsid w:val="00AF64D6"/>
    <w:rsid w:val="00AF6746"/>
    <w:rsid w:val="00B006D6"/>
    <w:rsid w:val="00B01FED"/>
    <w:rsid w:val="00B02443"/>
    <w:rsid w:val="00B05264"/>
    <w:rsid w:val="00B06693"/>
    <w:rsid w:val="00B07310"/>
    <w:rsid w:val="00B10F2E"/>
    <w:rsid w:val="00B12165"/>
    <w:rsid w:val="00B125C4"/>
    <w:rsid w:val="00B12695"/>
    <w:rsid w:val="00B13448"/>
    <w:rsid w:val="00B13BEB"/>
    <w:rsid w:val="00B14429"/>
    <w:rsid w:val="00B14987"/>
    <w:rsid w:val="00B14B56"/>
    <w:rsid w:val="00B15480"/>
    <w:rsid w:val="00B170CA"/>
    <w:rsid w:val="00B17722"/>
    <w:rsid w:val="00B17BFF"/>
    <w:rsid w:val="00B21BF1"/>
    <w:rsid w:val="00B2254D"/>
    <w:rsid w:val="00B22867"/>
    <w:rsid w:val="00B2346B"/>
    <w:rsid w:val="00B238B6"/>
    <w:rsid w:val="00B23E54"/>
    <w:rsid w:val="00B24BAB"/>
    <w:rsid w:val="00B254BA"/>
    <w:rsid w:val="00B26F2C"/>
    <w:rsid w:val="00B324A7"/>
    <w:rsid w:val="00B33E30"/>
    <w:rsid w:val="00B35054"/>
    <w:rsid w:val="00B37D3D"/>
    <w:rsid w:val="00B4042D"/>
    <w:rsid w:val="00B40803"/>
    <w:rsid w:val="00B4217C"/>
    <w:rsid w:val="00B42563"/>
    <w:rsid w:val="00B437A6"/>
    <w:rsid w:val="00B45487"/>
    <w:rsid w:val="00B47597"/>
    <w:rsid w:val="00B47835"/>
    <w:rsid w:val="00B50E66"/>
    <w:rsid w:val="00B5193D"/>
    <w:rsid w:val="00B522D0"/>
    <w:rsid w:val="00B52377"/>
    <w:rsid w:val="00B54642"/>
    <w:rsid w:val="00B547F6"/>
    <w:rsid w:val="00B55F46"/>
    <w:rsid w:val="00B56E16"/>
    <w:rsid w:val="00B579AF"/>
    <w:rsid w:val="00B6327D"/>
    <w:rsid w:val="00B64E9B"/>
    <w:rsid w:val="00B6581C"/>
    <w:rsid w:val="00B65A48"/>
    <w:rsid w:val="00B65FB1"/>
    <w:rsid w:val="00B66D4A"/>
    <w:rsid w:val="00B7021D"/>
    <w:rsid w:val="00B70821"/>
    <w:rsid w:val="00B71C8A"/>
    <w:rsid w:val="00B73408"/>
    <w:rsid w:val="00B73F02"/>
    <w:rsid w:val="00B755F6"/>
    <w:rsid w:val="00B7594B"/>
    <w:rsid w:val="00B75AF2"/>
    <w:rsid w:val="00B76D3D"/>
    <w:rsid w:val="00B80CBA"/>
    <w:rsid w:val="00B81596"/>
    <w:rsid w:val="00B829F5"/>
    <w:rsid w:val="00B85BC2"/>
    <w:rsid w:val="00B93344"/>
    <w:rsid w:val="00B95463"/>
    <w:rsid w:val="00B95C80"/>
    <w:rsid w:val="00B95EFF"/>
    <w:rsid w:val="00B9773D"/>
    <w:rsid w:val="00B977DB"/>
    <w:rsid w:val="00BA0BEC"/>
    <w:rsid w:val="00BA1225"/>
    <w:rsid w:val="00BA2533"/>
    <w:rsid w:val="00BA2FE7"/>
    <w:rsid w:val="00BA362F"/>
    <w:rsid w:val="00BA4905"/>
    <w:rsid w:val="00BA51F9"/>
    <w:rsid w:val="00BA5E20"/>
    <w:rsid w:val="00BA6F7A"/>
    <w:rsid w:val="00BB0519"/>
    <w:rsid w:val="00BB14ED"/>
    <w:rsid w:val="00BB1D3B"/>
    <w:rsid w:val="00BB3A4F"/>
    <w:rsid w:val="00BB4A60"/>
    <w:rsid w:val="00BB62C2"/>
    <w:rsid w:val="00BB65B9"/>
    <w:rsid w:val="00BB6E6A"/>
    <w:rsid w:val="00BB727A"/>
    <w:rsid w:val="00BB7764"/>
    <w:rsid w:val="00BB7897"/>
    <w:rsid w:val="00BB7D3D"/>
    <w:rsid w:val="00BC137E"/>
    <w:rsid w:val="00BC2D3F"/>
    <w:rsid w:val="00BC30AD"/>
    <w:rsid w:val="00BC3BD0"/>
    <w:rsid w:val="00BC444A"/>
    <w:rsid w:val="00BC4633"/>
    <w:rsid w:val="00BD0A75"/>
    <w:rsid w:val="00BD0D5F"/>
    <w:rsid w:val="00BD1195"/>
    <w:rsid w:val="00BD55F0"/>
    <w:rsid w:val="00BD6003"/>
    <w:rsid w:val="00BD7A5E"/>
    <w:rsid w:val="00BE1544"/>
    <w:rsid w:val="00BE2322"/>
    <w:rsid w:val="00BE25F0"/>
    <w:rsid w:val="00BE32BE"/>
    <w:rsid w:val="00BE33F5"/>
    <w:rsid w:val="00BE36E0"/>
    <w:rsid w:val="00BE3B0C"/>
    <w:rsid w:val="00BE4473"/>
    <w:rsid w:val="00BE7568"/>
    <w:rsid w:val="00BE7F12"/>
    <w:rsid w:val="00BF16D8"/>
    <w:rsid w:val="00BF1B0C"/>
    <w:rsid w:val="00BF1B74"/>
    <w:rsid w:val="00BF351C"/>
    <w:rsid w:val="00BF3FDC"/>
    <w:rsid w:val="00C00D13"/>
    <w:rsid w:val="00C00EEB"/>
    <w:rsid w:val="00C01CDA"/>
    <w:rsid w:val="00C03BC3"/>
    <w:rsid w:val="00C040CD"/>
    <w:rsid w:val="00C05CFD"/>
    <w:rsid w:val="00C0657C"/>
    <w:rsid w:val="00C06916"/>
    <w:rsid w:val="00C073EA"/>
    <w:rsid w:val="00C11A81"/>
    <w:rsid w:val="00C12CE8"/>
    <w:rsid w:val="00C13F75"/>
    <w:rsid w:val="00C146B2"/>
    <w:rsid w:val="00C14826"/>
    <w:rsid w:val="00C164B3"/>
    <w:rsid w:val="00C16EAA"/>
    <w:rsid w:val="00C21920"/>
    <w:rsid w:val="00C22609"/>
    <w:rsid w:val="00C23039"/>
    <w:rsid w:val="00C23649"/>
    <w:rsid w:val="00C23C73"/>
    <w:rsid w:val="00C24BF8"/>
    <w:rsid w:val="00C24DF3"/>
    <w:rsid w:val="00C270CF"/>
    <w:rsid w:val="00C27250"/>
    <w:rsid w:val="00C2773B"/>
    <w:rsid w:val="00C30BBE"/>
    <w:rsid w:val="00C30C2B"/>
    <w:rsid w:val="00C3259F"/>
    <w:rsid w:val="00C3324C"/>
    <w:rsid w:val="00C33B68"/>
    <w:rsid w:val="00C33E84"/>
    <w:rsid w:val="00C346BB"/>
    <w:rsid w:val="00C348C1"/>
    <w:rsid w:val="00C35671"/>
    <w:rsid w:val="00C35D30"/>
    <w:rsid w:val="00C36AB7"/>
    <w:rsid w:val="00C40C44"/>
    <w:rsid w:val="00C41625"/>
    <w:rsid w:val="00C42B49"/>
    <w:rsid w:val="00C45D2C"/>
    <w:rsid w:val="00C476AE"/>
    <w:rsid w:val="00C47B14"/>
    <w:rsid w:val="00C50A7A"/>
    <w:rsid w:val="00C50DFB"/>
    <w:rsid w:val="00C52AA2"/>
    <w:rsid w:val="00C52B16"/>
    <w:rsid w:val="00C53DE2"/>
    <w:rsid w:val="00C55546"/>
    <w:rsid w:val="00C55849"/>
    <w:rsid w:val="00C56382"/>
    <w:rsid w:val="00C61D69"/>
    <w:rsid w:val="00C627AC"/>
    <w:rsid w:val="00C64713"/>
    <w:rsid w:val="00C647C0"/>
    <w:rsid w:val="00C654F0"/>
    <w:rsid w:val="00C6596B"/>
    <w:rsid w:val="00C67295"/>
    <w:rsid w:val="00C70AA9"/>
    <w:rsid w:val="00C73F98"/>
    <w:rsid w:val="00C7688B"/>
    <w:rsid w:val="00C76E0A"/>
    <w:rsid w:val="00C77AFD"/>
    <w:rsid w:val="00C81176"/>
    <w:rsid w:val="00C824D1"/>
    <w:rsid w:val="00C82A16"/>
    <w:rsid w:val="00C82CC4"/>
    <w:rsid w:val="00C82D85"/>
    <w:rsid w:val="00C84331"/>
    <w:rsid w:val="00C86033"/>
    <w:rsid w:val="00C867F2"/>
    <w:rsid w:val="00C906EC"/>
    <w:rsid w:val="00C92137"/>
    <w:rsid w:val="00C94A47"/>
    <w:rsid w:val="00C9620F"/>
    <w:rsid w:val="00C976C0"/>
    <w:rsid w:val="00CA0140"/>
    <w:rsid w:val="00CA47B4"/>
    <w:rsid w:val="00CA4A1D"/>
    <w:rsid w:val="00CA5246"/>
    <w:rsid w:val="00CA5E36"/>
    <w:rsid w:val="00CA5F42"/>
    <w:rsid w:val="00CA6358"/>
    <w:rsid w:val="00CA6C7F"/>
    <w:rsid w:val="00CA7218"/>
    <w:rsid w:val="00CA7711"/>
    <w:rsid w:val="00CB1840"/>
    <w:rsid w:val="00CB23FA"/>
    <w:rsid w:val="00CB375C"/>
    <w:rsid w:val="00CB38F1"/>
    <w:rsid w:val="00CB44B8"/>
    <w:rsid w:val="00CC01E7"/>
    <w:rsid w:val="00CC0AD5"/>
    <w:rsid w:val="00CC1E07"/>
    <w:rsid w:val="00CC2205"/>
    <w:rsid w:val="00CC237B"/>
    <w:rsid w:val="00CC335B"/>
    <w:rsid w:val="00CC345B"/>
    <w:rsid w:val="00CC3DF8"/>
    <w:rsid w:val="00CC3FB8"/>
    <w:rsid w:val="00CC447E"/>
    <w:rsid w:val="00CC4BFE"/>
    <w:rsid w:val="00CC680E"/>
    <w:rsid w:val="00CD0FB8"/>
    <w:rsid w:val="00CD1B5F"/>
    <w:rsid w:val="00CD4B40"/>
    <w:rsid w:val="00CD4CEF"/>
    <w:rsid w:val="00CD4D32"/>
    <w:rsid w:val="00CD525D"/>
    <w:rsid w:val="00CD5641"/>
    <w:rsid w:val="00CD5883"/>
    <w:rsid w:val="00CD5BA3"/>
    <w:rsid w:val="00CD74C8"/>
    <w:rsid w:val="00CD7A8C"/>
    <w:rsid w:val="00CD7EFD"/>
    <w:rsid w:val="00CE0757"/>
    <w:rsid w:val="00CE0781"/>
    <w:rsid w:val="00CE0EBC"/>
    <w:rsid w:val="00CE10D6"/>
    <w:rsid w:val="00CE159D"/>
    <w:rsid w:val="00CE36ED"/>
    <w:rsid w:val="00CE577D"/>
    <w:rsid w:val="00CF11B2"/>
    <w:rsid w:val="00CF24A2"/>
    <w:rsid w:val="00CF3863"/>
    <w:rsid w:val="00CF5570"/>
    <w:rsid w:val="00CF6B5E"/>
    <w:rsid w:val="00CF75AF"/>
    <w:rsid w:val="00D00254"/>
    <w:rsid w:val="00D0027F"/>
    <w:rsid w:val="00D011AF"/>
    <w:rsid w:val="00D01762"/>
    <w:rsid w:val="00D02C10"/>
    <w:rsid w:val="00D02E29"/>
    <w:rsid w:val="00D03CDB"/>
    <w:rsid w:val="00D058EA"/>
    <w:rsid w:val="00D05AF1"/>
    <w:rsid w:val="00D06828"/>
    <w:rsid w:val="00D12CFB"/>
    <w:rsid w:val="00D1419E"/>
    <w:rsid w:val="00D14AFE"/>
    <w:rsid w:val="00D15979"/>
    <w:rsid w:val="00D16D76"/>
    <w:rsid w:val="00D21408"/>
    <w:rsid w:val="00D222F4"/>
    <w:rsid w:val="00D25E31"/>
    <w:rsid w:val="00D26D6A"/>
    <w:rsid w:val="00D303DE"/>
    <w:rsid w:val="00D331B6"/>
    <w:rsid w:val="00D33EE3"/>
    <w:rsid w:val="00D3483C"/>
    <w:rsid w:val="00D3519A"/>
    <w:rsid w:val="00D354BE"/>
    <w:rsid w:val="00D40D6F"/>
    <w:rsid w:val="00D410A0"/>
    <w:rsid w:val="00D422A9"/>
    <w:rsid w:val="00D42B44"/>
    <w:rsid w:val="00D42DC5"/>
    <w:rsid w:val="00D44205"/>
    <w:rsid w:val="00D46794"/>
    <w:rsid w:val="00D5068D"/>
    <w:rsid w:val="00D50F0E"/>
    <w:rsid w:val="00D529B4"/>
    <w:rsid w:val="00D54478"/>
    <w:rsid w:val="00D54F8A"/>
    <w:rsid w:val="00D56BFE"/>
    <w:rsid w:val="00D573DD"/>
    <w:rsid w:val="00D57949"/>
    <w:rsid w:val="00D57EE2"/>
    <w:rsid w:val="00D60651"/>
    <w:rsid w:val="00D621BA"/>
    <w:rsid w:val="00D62726"/>
    <w:rsid w:val="00D6376F"/>
    <w:rsid w:val="00D6494E"/>
    <w:rsid w:val="00D651DE"/>
    <w:rsid w:val="00D65EF2"/>
    <w:rsid w:val="00D671DA"/>
    <w:rsid w:val="00D67A7C"/>
    <w:rsid w:val="00D67BBE"/>
    <w:rsid w:val="00D71D48"/>
    <w:rsid w:val="00D722E1"/>
    <w:rsid w:val="00D723A8"/>
    <w:rsid w:val="00D733D9"/>
    <w:rsid w:val="00D734B5"/>
    <w:rsid w:val="00D74AED"/>
    <w:rsid w:val="00D75B08"/>
    <w:rsid w:val="00D75B5B"/>
    <w:rsid w:val="00D76359"/>
    <w:rsid w:val="00D7636B"/>
    <w:rsid w:val="00D77ADB"/>
    <w:rsid w:val="00D81C21"/>
    <w:rsid w:val="00D81E37"/>
    <w:rsid w:val="00D81E9A"/>
    <w:rsid w:val="00D82912"/>
    <w:rsid w:val="00D848C0"/>
    <w:rsid w:val="00D87FAF"/>
    <w:rsid w:val="00D9330B"/>
    <w:rsid w:val="00D9705F"/>
    <w:rsid w:val="00DA09EE"/>
    <w:rsid w:val="00DA0E95"/>
    <w:rsid w:val="00DA3706"/>
    <w:rsid w:val="00DA71E0"/>
    <w:rsid w:val="00DB0B01"/>
    <w:rsid w:val="00DB0D1A"/>
    <w:rsid w:val="00DB3709"/>
    <w:rsid w:val="00DB5EFE"/>
    <w:rsid w:val="00DB6E42"/>
    <w:rsid w:val="00DC0202"/>
    <w:rsid w:val="00DC071D"/>
    <w:rsid w:val="00DC0B65"/>
    <w:rsid w:val="00DC0DF8"/>
    <w:rsid w:val="00DC13CB"/>
    <w:rsid w:val="00DC1DB5"/>
    <w:rsid w:val="00DC2997"/>
    <w:rsid w:val="00DC2A0D"/>
    <w:rsid w:val="00DC3764"/>
    <w:rsid w:val="00DC5213"/>
    <w:rsid w:val="00DC52C6"/>
    <w:rsid w:val="00DC569D"/>
    <w:rsid w:val="00DC60AA"/>
    <w:rsid w:val="00DC7289"/>
    <w:rsid w:val="00DC75C1"/>
    <w:rsid w:val="00DD140A"/>
    <w:rsid w:val="00DD16A2"/>
    <w:rsid w:val="00DD3DED"/>
    <w:rsid w:val="00DD6C89"/>
    <w:rsid w:val="00DD7C5C"/>
    <w:rsid w:val="00DE050A"/>
    <w:rsid w:val="00DE4316"/>
    <w:rsid w:val="00DE52B2"/>
    <w:rsid w:val="00DE5EE7"/>
    <w:rsid w:val="00DE69A9"/>
    <w:rsid w:val="00DF0167"/>
    <w:rsid w:val="00DF0748"/>
    <w:rsid w:val="00DF1091"/>
    <w:rsid w:val="00DF3FD1"/>
    <w:rsid w:val="00DF52B3"/>
    <w:rsid w:val="00DF64A3"/>
    <w:rsid w:val="00DF7578"/>
    <w:rsid w:val="00DF7F18"/>
    <w:rsid w:val="00E00231"/>
    <w:rsid w:val="00E00903"/>
    <w:rsid w:val="00E025C2"/>
    <w:rsid w:val="00E05C32"/>
    <w:rsid w:val="00E075D7"/>
    <w:rsid w:val="00E1011D"/>
    <w:rsid w:val="00E11501"/>
    <w:rsid w:val="00E12118"/>
    <w:rsid w:val="00E129BC"/>
    <w:rsid w:val="00E13D36"/>
    <w:rsid w:val="00E15663"/>
    <w:rsid w:val="00E20D50"/>
    <w:rsid w:val="00E22F89"/>
    <w:rsid w:val="00E23593"/>
    <w:rsid w:val="00E25C32"/>
    <w:rsid w:val="00E26CA0"/>
    <w:rsid w:val="00E26E74"/>
    <w:rsid w:val="00E30238"/>
    <w:rsid w:val="00E31C39"/>
    <w:rsid w:val="00E3434E"/>
    <w:rsid w:val="00E347CA"/>
    <w:rsid w:val="00E3556A"/>
    <w:rsid w:val="00E357AC"/>
    <w:rsid w:val="00E368EE"/>
    <w:rsid w:val="00E371FE"/>
    <w:rsid w:val="00E40AC2"/>
    <w:rsid w:val="00E41428"/>
    <w:rsid w:val="00E46D2E"/>
    <w:rsid w:val="00E5027B"/>
    <w:rsid w:val="00E50B1B"/>
    <w:rsid w:val="00E511FD"/>
    <w:rsid w:val="00E5120E"/>
    <w:rsid w:val="00E51EFF"/>
    <w:rsid w:val="00E54D67"/>
    <w:rsid w:val="00E54D75"/>
    <w:rsid w:val="00E5640C"/>
    <w:rsid w:val="00E5779C"/>
    <w:rsid w:val="00E57A4E"/>
    <w:rsid w:val="00E57F75"/>
    <w:rsid w:val="00E62670"/>
    <w:rsid w:val="00E62672"/>
    <w:rsid w:val="00E63F39"/>
    <w:rsid w:val="00E64EFB"/>
    <w:rsid w:val="00E65649"/>
    <w:rsid w:val="00E6610E"/>
    <w:rsid w:val="00E679D3"/>
    <w:rsid w:val="00E72034"/>
    <w:rsid w:val="00E72E0F"/>
    <w:rsid w:val="00E73E4A"/>
    <w:rsid w:val="00E756B3"/>
    <w:rsid w:val="00E778F1"/>
    <w:rsid w:val="00E80230"/>
    <w:rsid w:val="00E80763"/>
    <w:rsid w:val="00E816BD"/>
    <w:rsid w:val="00E81F06"/>
    <w:rsid w:val="00E821E2"/>
    <w:rsid w:val="00E84286"/>
    <w:rsid w:val="00E842FF"/>
    <w:rsid w:val="00E905D0"/>
    <w:rsid w:val="00E90961"/>
    <w:rsid w:val="00E923A6"/>
    <w:rsid w:val="00E95F31"/>
    <w:rsid w:val="00E97596"/>
    <w:rsid w:val="00EA2C0C"/>
    <w:rsid w:val="00EA4DD3"/>
    <w:rsid w:val="00EA662A"/>
    <w:rsid w:val="00EA7356"/>
    <w:rsid w:val="00EB05B8"/>
    <w:rsid w:val="00EB0B39"/>
    <w:rsid w:val="00EB0BF5"/>
    <w:rsid w:val="00EB0D3C"/>
    <w:rsid w:val="00EB1633"/>
    <w:rsid w:val="00EB375C"/>
    <w:rsid w:val="00EB411D"/>
    <w:rsid w:val="00EB46BC"/>
    <w:rsid w:val="00EB55F3"/>
    <w:rsid w:val="00EB6221"/>
    <w:rsid w:val="00EB76D0"/>
    <w:rsid w:val="00EB7D10"/>
    <w:rsid w:val="00EC16D4"/>
    <w:rsid w:val="00EC21F6"/>
    <w:rsid w:val="00EC2865"/>
    <w:rsid w:val="00EC28C1"/>
    <w:rsid w:val="00EC3114"/>
    <w:rsid w:val="00EC6F78"/>
    <w:rsid w:val="00EC7E8C"/>
    <w:rsid w:val="00ED06B3"/>
    <w:rsid w:val="00ED2631"/>
    <w:rsid w:val="00ED2B08"/>
    <w:rsid w:val="00ED3EEF"/>
    <w:rsid w:val="00ED458E"/>
    <w:rsid w:val="00ED5973"/>
    <w:rsid w:val="00ED62B0"/>
    <w:rsid w:val="00EE0DAC"/>
    <w:rsid w:val="00EE11D0"/>
    <w:rsid w:val="00EE1303"/>
    <w:rsid w:val="00EE1AFA"/>
    <w:rsid w:val="00EE23A2"/>
    <w:rsid w:val="00EE53CB"/>
    <w:rsid w:val="00EE54B1"/>
    <w:rsid w:val="00EE5A39"/>
    <w:rsid w:val="00EE6E0B"/>
    <w:rsid w:val="00EE7068"/>
    <w:rsid w:val="00EF0698"/>
    <w:rsid w:val="00EF0A7D"/>
    <w:rsid w:val="00EF0DD7"/>
    <w:rsid w:val="00EF225F"/>
    <w:rsid w:val="00EF4A57"/>
    <w:rsid w:val="00EF4BB7"/>
    <w:rsid w:val="00F0254B"/>
    <w:rsid w:val="00F05EB8"/>
    <w:rsid w:val="00F06E62"/>
    <w:rsid w:val="00F07885"/>
    <w:rsid w:val="00F106D5"/>
    <w:rsid w:val="00F1161F"/>
    <w:rsid w:val="00F11D15"/>
    <w:rsid w:val="00F13A77"/>
    <w:rsid w:val="00F13FF4"/>
    <w:rsid w:val="00F14E19"/>
    <w:rsid w:val="00F14F98"/>
    <w:rsid w:val="00F16636"/>
    <w:rsid w:val="00F16823"/>
    <w:rsid w:val="00F1712F"/>
    <w:rsid w:val="00F17B23"/>
    <w:rsid w:val="00F17B72"/>
    <w:rsid w:val="00F17D44"/>
    <w:rsid w:val="00F201D2"/>
    <w:rsid w:val="00F2025D"/>
    <w:rsid w:val="00F213B2"/>
    <w:rsid w:val="00F21932"/>
    <w:rsid w:val="00F21FC1"/>
    <w:rsid w:val="00F22218"/>
    <w:rsid w:val="00F23577"/>
    <w:rsid w:val="00F242C3"/>
    <w:rsid w:val="00F25622"/>
    <w:rsid w:val="00F257EE"/>
    <w:rsid w:val="00F27B18"/>
    <w:rsid w:val="00F30ACE"/>
    <w:rsid w:val="00F31519"/>
    <w:rsid w:val="00F316BC"/>
    <w:rsid w:val="00F32328"/>
    <w:rsid w:val="00F3281A"/>
    <w:rsid w:val="00F34346"/>
    <w:rsid w:val="00F3485E"/>
    <w:rsid w:val="00F369E4"/>
    <w:rsid w:val="00F3786E"/>
    <w:rsid w:val="00F413B7"/>
    <w:rsid w:val="00F41660"/>
    <w:rsid w:val="00F4234A"/>
    <w:rsid w:val="00F4273A"/>
    <w:rsid w:val="00F429FB"/>
    <w:rsid w:val="00F446AD"/>
    <w:rsid w:val="00F452BE"/>
    <w:rsid w:val="00F45B4B"/>
    <w:rsid w:val="00F467F3"/>
    <w:rsid w:val="00F5023C"/>
    <w:rsid w:val="00F5134D"/>
    <w:rsid w:val="00F52EB8"/>
    <w:rsid w:val="00F611F0"/>
    <w:rsid w:val="00F64158"/>
    <w:rsid w:val="00F656F4"/>
    <w:rsid w:val="00F660D0"/>
    <w:rsid w:val="00F66A7B"/>
    <w:rsid w:val="00F67179"/>
    <w:rsid w:val="00F67556"/>
    <w:rsid w:val="00F70BE5"/>
    <w:rsid w:val="00F70D8C"/>
    <w:rsid w:val="00F7140B"/>
    <w:rsid w:val="00F7204A"/>
    <w:rsid w:val="00F726F8"/>
    <w:rsid w:val="00F7387A"/>
    <w:rsid w:val="00F75205"/>
    <w:rsid w:val="00F801B7"/>
    <w:rsid w:val="00F82551"/>
    <w:rsid w:val="00F8453E"/>
    <w:rsid w:val="00F84B26"/>
    <w:rsid w:val="00F85057"/>
    <w:rsid w:val="00F85100"/>
    <w:rsid w:val="00F85E50"/>
    <w:rsid w:val="00F868AF"/>
    <w:rsid w:val="00F90652"/>
    <w:rsid w:val="00F91701"/>
    <w:rsid w:val="00F91E2E"/>
    <w:rsid w:val="00F93E2A"/>
    <w:rsid w:val="00F943BF"/>
    <w:rsid w:val="00F94BDC"/>
    <w:rsid w:val="00F962AC"/>
    <w:rsid w:val="00F964E4"/>
    <w:rsid w:val="00F96E91"/>
    <w:rsid w:val="00FA000C"/>
    <w:rsid w:val="00FA0F47"/>
    <w:rsid w:val="00FA271A"/>
    <w:rsid w:val="00FA47EE"/>
    <w:rsid w:val="00FA4E30"/>
    <w:rsid w:val="00FA69EB"/>
    <w:rsid w:val="00FA7A0F"/>
    <w:rsid w:val="00FA7EE5"/>
    <w:rsid w:val="00FB05B3"/>
    <w:rsid w:val="00FB21C2"/>
    <w:rsid w:val="00FB31E7"/>
    <w:rsid w:val="00FB3868"/>
    <w:rsid w:val="00FB5BAC"/>
    <w:rsid w:val="00FB6901"/>
    <w:rsid w:val="00FB7DFC"/>
    <w:rsid w:val="00FB7F31"/>
    <w:rsid w:val="00FC0376"/>
    <w:rsid w:val="00FC137A"/>
    <w:rsid w:val="00FC5FDB"/>
    <w:rsid w:val="00FC72BB"/>
    <w:rsid w:val="00FC7DE8"/>
    <w:rsid w:val="00FD1345"/>
    <w:rsid w:val="00FD152C"/>
    <w:rsid w:val="00FD1D84"/>
    <w:rsid w:val="00FD312A"/>
    <w:rsid w:val="00FD5281"/>
    <w:rsid w:val="00FD555B"/>
    <w:rsid w:val="00FD6E0F"/>
    <w:rsid w:val="00FD7895"/>
    <w:rsid w:val="00FD7B5F"/>
    <w:rsid w:val="00FD7E9E"/>
    <w:rsid w:val="00FE1FC3"/>
    <w:rsid w:val="00FE21A7"/>
    <w:rsid w:val="00FE33C2"/>
    <w:rsid w:val="00FE38F3"/>
    <w:rsid w:val="00FE3ACC"/>
    <w:rsid w:val="00FE41FE"/>
    <w:rsid w:val="00FE4E8F"/>
    <w:rsid w:val="00FE5F7B"/>
    <w:rsid w:val="00FE671E"/>
    <w:rsid w:val="00FE7663"/>
    <w:rsid w:val="00FE78C0"/>
    <w:rsid w:val="00FF032D"/>
    <w:rsid w:val="00FF03FA"/>
    <w:rsid w:val="00FF071B"/>
    <w:rsid w:val="00FF1EB1"/>
    <w:rsid w:val="00FF30B7"/>
    <w:rsid w:val="00FF3503"/>
    <w:rsid w:val="00FF4057"/>
    <w:rsid w:val="00FF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4CEBA-75F6-4243-8166-76CC57DC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3FE"/>
    <w:pPr>
      <w:autoSpaceDE w:val="0"/>
      <w:autoSpaceDN w:val="0"/>
      <w:adjustRightInd w:val="0"/>
      <w:spacing w:after="0" w:line="240" w:lineRule="auto"/>
    </w:pPr>
    <w:rPr>
      <w:rFonts w:ascii="Arial CYR" w:hAnsi="Arial CYR" w:cs="Arial CYR"/>
      <w:sz w:val="24"/>
      <w:szCs w:val="24"/>
    </w:rPr>
  </w:style>
  <w:style w:type="paragraph" w:styleId="1">
    <w:name w:val="heading 1"/>
    <w:basedOn w:val="a0"/>
    <w:next w:val="a0"/>
    <w:link w:val="10"/>
    <w:uiPriority w:val="9"/>
    <w:qFormat/>
    <w:rsid w:val="00746CA0"/>
    <w:pPr>
      <w:outlineLvl w:val="0"/>
    </w:pPr>
  </w:style>
  <w:style w:type="paragraph" w:styleId="2">
    <w:name w:val="heading 2"/>
    <w:basedOn w:val="a0"/>
    <w:next w:val="a0"/>
    <w:link w:val="20"/>
    <w:uiPriority w:val="9"/>
    <w:unhideWhenUsed/>
    <w:qFormat/>
    <w:rsid w:val="003720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B408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369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6CA0"/>
    <w:rPr>
      <w:rFonts w:ascii="Arial CYR" w:hAnsi="Arial CYR" w:cs="Arial CYR"/>
      <w:sz w:val="24"/>
      <w:szCs w:val="24"/>
    </w:rPr>
  </w:style>
  <w:style w:type="paragraph" w:customStyle="1" w:styleId="01">
    <w:name w:val="01 обычный текст"/>
    <w:link w:val="010"/>
    <w:qFormat/>
    <w:rsid w:val="001A048C"/>
    <w:pPr>
      <w:spacing w:after="0" w:line="240" w:lineRule="auto"/>
      <w:ind w:firstLine="567"/>
      <w:jc w:val="both"/>
    </w:pPr>
    <w:rPr>
      <w:rFonts w:ascii="Times New Roman" w:hAnsi="Times New Roman" w:cs="Times New Roman"/>
      <w:sz w:val="24"/>
      <w:szCs w:val="24"/>
    </w:rPr>
  </w:style>
  <w:style w:type="character" w:customStyle="1" w:styleId="010">
    <w:name w:val="01 обычный текст Знак"/>
    <w:basedOn w:val="a1"/>
    <w:link w:val="01"/>
    <w:rsid w:val="001A048C"/>
    <w:rPr>
      <w:rFonts w:ascii="Times New Roman" w:hAnsi="Times New Roman" w:cs="Times New Roman"/>
      <w:sz w:val="24"/>
      <w:szCs w:val="24"/>
    </w:rPr>
  </w:style>
  <w:style w:type="paragraph" w:customStyle="1" w:styleId="02">
    <w:name w:val="02 Часть"/>
    <w:next w:val="03"/>
    <w:link w:val="020"/>
    <w:qFormat/>
    <w:rsid w:val="00F0254B"/>
    <w:pPr>
      <w:spacing w:after="240" w:line="240" w:lineRule="auto"/>
      <w:jc w:val="center"/>
      <w:outlineLvl w:val="0"/>
    </w:pPr>
    <w:rPr>
      <w:rFonts w:ascii="Times New Roman" w:hAnsi="Times New Roman" w:cs="Times New Roman"/>
      <w:b/>
      <w:sz w:val="32"/>
      <w:szCs w:val="32"/>
      <w:lang w:val="en-US"/>
    </w:rPr>
  </w:style>
  <w:style w:type="paragraph" w:customStyle="1" w:styleId="03">
    <w:name w:val="03 Заголовок"/>
    <w:next w:val="01"/>
    <w:link w:val="030"/>
    <w:qFormat/>
    <w:rsid w:val="00A659DF"/>
    <w:pPr>
      <w:spacing w:before="480" w:after="240"/>
      <w:ind w:firstLine="567"/>
      <w:jc w:val="both"/>
      <w:outlineLvl w:val="1"/>
    </w:pPr>
    <w:rPr>
      <w:rFonts w:ascii="Times New Roman" w:hAnsi="Times New Roman" w:cs="Times New Roman"/>
      <w:b/>
      <w:sz w:val="28"/>
      <w:szCs w:val="24"/>
    </w:rPr>
  </w:style>
  <w:style w:type="character" w:customStyle="1" w:styleId="030">
    <w:name w:val="03 Заголовок Знак"/>
    <w:basedOn w:val="020"/>
    <w:link w:val="03"/>
    <w:rsid w:val="00A659DF"/>
    <w:rPr>
      <w:rFonts w:ascii="Times New Roman" w:hAnsi="Times New Roman" w:cs="Times New Roman"/>
      <w:b/>
      <w:sz w:val="28"/>
      <w:szCs w:val="24"/>
      <w:lang w:val="en-US"/>
    </w:rPr>
  </w:style>
  <w:style w:type="character" w:customStyle="1" w:styleId="020">
    <w:name w:val="02 Часть Знак"/>
    <w:basedOn w:val="010"/>
    <w:link w:val="02"/>
    <w:rsid w:val="00F0254B"/>
    <w:rPr>
      <w:rFonts w:ascii="Times New Roman" w:hAnsi="Times New Roman" w:cs="Times New Roman"/>
      <w:b/>
      <w:sz w:val="32"/>
      <w:szCs w:val="32"/>
      <w:lang w:val="en-US"/>
    </w:rPr>
  </w:style>
  <w:style w:type="paragraph" w:customStyle="1" w:styleId="04">
    <w:name w:val="04 Список"/>
    <w:next w:val="01"/>
    <w:link w:val="040"/>
    <w:qFormat/>
    <w:rsid w:val="009D05CD"/>
    <w:pPr>
      <w:numPr>
        <w:numId w:val="1"/>
      </w:numPr>
      <w:spacing w:after="0" w:line="240" w:lineRule="auto"/>
      <w:ind w:left="0" w:firstLine="426"/>
      <w:jc w:val="both"/>
    </w:pPr>
    <w:rPr>
      <w:rFonts w:ascii="Times New Roman" w:hAnsi="Times New Roman" w:cs="Times New Roman"/>
      <w:sz w:val="24"/>
      <w:szCs w:val="24"/>
    </w:rPr>
  </w:style>
  <w:style w:type="character" w:customStyle="1" w:styleId="040">
    <w:name w:val="04 Список Знак"/>
    <w:basedOn w:val="010"/>
    <w:link w:val="04"/>
    <w:rsid w:val="009D05CD"/>
    <w:rPr>
      <w:rFonts w:ascii="Times New Roman" w:hAnsi="Times New Roman" w:cs="Times New Roman"/>
      <w:sz w:val="24"/>
      <w:szCs w:val="24"/>
    </w:rPr>
  </w:style>
  <w:style w:type="paragraph" w:customStyle="1" w:styleId="05">
    <w:name w:val="05 таблицы название"/>
    <w:next w:val="01"/>
    <w:link w:val="050"/>
    <w:qFormat/>
    <w:rsid w:val="00294C09"/>
    <w:pPr>
      <w:spacing w:before="240" w:after="120" w:line="240" w:lineRule="auto"/>
      <w:jc w:val="both"/>
    </w:pPr>
    <w:rPr>
      <w:rFonts w:ascii="Times New Roman" w:hAnsi="Times New Roman" w:cs="Times New Roman"/>
      <w:sz w:val="24"/>
      <w:szCs w:val="24"/>
    </w:rPr>
  </w:style>
  <w:style w:type="character" w:customStyle="1" w:styleId="050">
    <w:name w:val="05 таблицы название Знак"/>
    <w:basedOn w:val="010"/>
    <w:link w:val="05"/>
    <w:rsid w:val="00294C09"/>
    <w:rPr>
      <w:rFonts w:ascii="Times New Roman" w:hAnsi="Times New Roman" w:cs="Times New Roman"/>
      <w:sz w:val="24"/>
      <w:szCs w:val="24"/>
    </w:rPr>
  </w:style>
  <w:style w:type="paragraph" w:customStyle="1" w:styleId="06">
    <w:name w:val="06 таблицы"/>
    <w:link w:val="060"/>
    <w:qFormat/>
    <w:rsid w:val="008A743C"/>
    <w:pPr>
      <w:spacing w:after="0" w:line="240" w:lineRule="auto"/>
      <w:jc w:val="both"/>
    </w:pPr>
    <w:rPr>
      <w:rFonts w:ascii="Times New Roman" w:hAnsi="Times New Roman" w:cs="Times New Roman"/>
      <w:sz w:val="24"/>
      <w:szCs w:val="24"/>
    </w:rPr>
  </w:style>
  <w:style w:type="character" w:customStyle="1" w:styleId="060">
    <w:name w:val="06 таблицы Знак"/>
    <w:basedOn w:val="010"/>
    <w:link w:val="06"/>
    <w:rsid w:val="008A743C"/>
    <w:rPr>
      <w:rFonts w:ascii="Times New Roman" w:hAnsi="Times New Roman" w:cs="Times New Roman"/>
      <w:sz w:val="24"/>
      <w:szCs w:val="24"/>
    </w:rPr>
  </w:style>
  <w:style w:type="table" w:styleId="a4">
    <w:name w:val="Table Grid"/>
    <w:basedOn w:val="a2"/>
    <w:uiPriority w:val="59"/>
    <w:rsid w:val="0010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
    <w:name w:val="07 Примечания"/>
    <w:basedOn w:val="01"/>
    <w:link w:val="070"/>
    <w:qFormat/>
    <w:rsid w:val="008513D4"/>
    <w:pPr>
      <w:spacing w:before="120"/>
      <w:ind w:firstLine="0"/>
    </w:pPr>
    <w:rPr>
      <w:sz w:val="20"/>
    </w:rPr>
  </w:style>
  <w:style w:type="character" w:customStyle="1" w:styleId="070">
    <w:name w:val="07 Примечания Знак"/>
    <w:basedOn w:val="060"/>
    <w:link w:val="07"/>
    <w:rsid w:val="008513D4"/>
    <w:rPr>
      <w:rFonts w:ascii="Times New Roman" w:hAnsi="Times New Roman" w:cs="Times New Roman"/>
      <w:sz w:val="20"/>
      <w:szCs w:val="24"/>
    </w:rPr>
  </w:style>
  <w:style w:type="paragraph" w:customStyle="1" w:styleId="08">
    <w:name w:val="08 Примечания пункты"/>
    <w:basedOn w:val="07"/>
    <w:link w:val="080"/>
    <w:qFormat/>
    <w:rsid w:val="004A2EAC"/>
    <w:pPr>
      <w:spacing w:before="0"/>
      <w:ind w:firstLine="284"/>
    </w:pPr>
  </w:style>
  <w:style w:type="character" w:customStyle="1" w:styleId="080">
    <w:name w:val="08 Примечания пункты Знак"/>
    <w:basedOn w:val="070"/>
    <w:link w:val="08"/>
    <w:rsid w:val="004A2EAC"/>
    <w:rPr>
      <w:rFonts w:ascii="Times New Roman" w:hAnsi="Times New Roman" w:cs="Times New Roman"/>
      <w:sz w:val="20"/>
      <w:szCs w:val="20"/>
    </w:rPr>
  </w:style>
  <w:style w:type="paragraph" w:styleId="a5">
    <w:name w:val="footnote text"/>
    <w:basedOn w:val="a0"/>
    <w:link w:val="a6"/>
    <w:uiPriority w:val="99"/>
    <w:semiHidden/>
    <w:unhideWhenUsed/>
    <w:rsid w:val="00636ECE"/>
    <w:rPr>
      <w:sz w:val="20"/>
      <w:szCs w:val="20"/>
    </w:rPr>
  </w:style>
  <w:style w:type="character" w:customStyle="1" w:styleId="a6">
    <w:name w:val="Текст сноски Знак"/>
    <w:basedOn w:val="a1"/>
    <w:link w:val="a5"/>
    <w:uiPriority w:val="99"/>
    <w:semiHidden/>
    <w:rsid w:val="00636ECE"/>
    <w:rPr>
      <w:sz w:val="20"/>
      <w:szCs w:val="20"/>
    </w:rPr>
  </w:style>
  <w:style w:type="character" w:styleId="a7">
    <w:name w:val="footnote reference"/>
    <w:basedOn w:val="a1"/>
    <w:uiPriority w:val="99"/>
    <w:semiHidden/>
    <w:unhideWhenUsed/>
    <w:rsid w:val="00636ECE"/>
    <w:rPr>
      <w:vertAlign w:val="superscript"/>
    </w:rPr>
  </w:style>
  <w:style w:type="paragraph" w:styleId="a8">
    <w:name w:val="Balloon Text"/>
    <w:basedOn w:val="a0"/>
    <w:link w:val="a9"/>
    <w:uiPriority w:val="99"/>
    <w:semiHidden/>
    <w:unhideWhenUsed/>
    <w:rsid w:val="002C59F0"/>
    <w:rPr>
      <w:rFonts w:ascii="Tahoma" w:hAnsi="Tahoma" w:cs="Tahoma"/>
      <w:sz w:val="16"/>
      <w:szCs w:val="16"/>
    </w:rPr>
  </w:style>
  <w:style w:type="character" w:customStyle="1" w:styleId="a9">
    <w:name w:val="Текст выноски Знак"/>
    <w:basedOn w:val="a1"/>
    <w:link w:val="a8"/>
    <w:uiPriority w:val="99"/>
    <w:semiHidden/>
    <w:rsid w:val="002C59F0"/>
    <w:rPr>
      <w:rFonts w:ascii="Tahoma" w:hAnsi="Tahoma" w:cs="Tahoma"/>
      <w:sz w:val="16"/>
      <w:szCs w:val="16"/>
    </w:rPr>
  </w:style>
  <w:style w:type="paragraph" w:customStyle="1" w:styleId="09">
    <w:name w:val="09 Подзаголовок"/>
    <w:next w:val="01"/>
    <w:link w:val="090"/>
    <w:qFormat/>
    <w:rsid w:val="00A659DF"/>
    <w:pPr>
      <w:spacing w:before="480" w:after="240" w:line="240" w:lineRule="auto"/>
      <w:ind w:firstLine="567"/>
      <w:jc w:val="both"/>
      <w:outlineLvl w:val="2"/>
    </w:pPr>
    <w:rPr>
      <w:rFonts w:ascii="Times New Roman" w:hAnsi="Times New Roman" w:cs="Times New Roman"/>
      <w:b/>
      <w:sz w:val="24"/>
      <w:szCs w:val="24"/>
    </w:rPr>
  </w:style>
  <w:style w:type="character" w:customStyle="1" w:styleId="090">
    <w:name w:val="09 Подзаголовок Знак"/>
    <w:basedOn w:val="030"/>
    <w:link w:val="09"/>
    <w:rsid w:val="00A659DF"/>
    <w:rPr>
      <w:rFonts w:ascii="Times New Roman" w:hAnsi="Times New Roman" w:cs="Times New Roman"/>
      <w:b/>
      <w:sz w:val="24"/>
      <w:szCs w:val="24"/>
      <w:lang w:val="en-US"/>
    </w:rPr>
  </w:style>
  <w:style w:type="paragraph" w:customStyle="1" w:styleId="102">
    <w:name w:val="10 Подзаголовок 2"/>
    <w:basedOn w:val="09"/>
    <w:link w:val="1020"/>
    <w:qFormat/>
    <w:rsid w:val="00BA4905"/>
    <w:pPr>
      <w:spacing w:before="120" w:after="0"/>
      <w:outlineLvl w:val="9"/>
    </w:pPr>
  </w:style>
  <w:style w:type="character" w:customStyle="1" w:styleId="1020">
    <w:name w:val="10 Подзаголовок 2 Знак"/>
    <w:basedOn w:val="090"/>
    <w:link w:val="102"/>
    <w:rsid w:val="00BA4905"/>
    <w:rPr>
      <w:rFonts w:ascii="Times New Roman" w:hAnsi="Times New Roman" w:cs="Times New Roman"/>
      <w:b/>
      <w:sz w:val="24"/>
      <w:szCs w:val="24"/>
      <w:lang w:val="en-US"/>
    </w:rPr>
  </w:style>
  <w:style w:type="paragraph" w:customStyle="1" w:styleId="113">
    <w:name w:val="11 Подзаголовок 3"/>
    <w:basedOn w:val="102"/>
    <w:link w:val="1130"/>
    <w:qFormat/>
    <w:rsid w:val="000D6ECA"/>
  </w:style>
  <w:style w:type="character" w:customStyle="1" w:styleId="1130">
    <w:name w:val="11 Подзаголовок 3 Знак"/>
    <w:basedOn w:val="1020"/>
    <w:link w:val="113"/>
    <w:rsid w:val="000D6ECA"/>
    <w:rPr>
      <w:rFonts w:ascii="Times New Roman" w:hAnsi="Times New Roman" w:cs="Times New Roman"/>
      <w:b/>
      <w:sz w:val="24"/>
      <w:szCs w:val="24"/>
      <w:lang w:val="en-US"/>
    </w:rPr>
  </w:style>
  <w:style w:type="paragraph" w:styleId="aa">
    <w:name w:val="List Paragraph"/>
    <w:aliases w:val="ПАРАГРАФ"/>
    <w:basedOn w:val="a0"/>
    <w:link w:val="ab"/>
    <w:uiPriority w:val="34"/>
    <w:qFormat/>
    <w:rsid w:val="00411456"/>
    <w:pPr>
      <w:ind w:left="720"/>
      <w:contextualSpacing/>
    </w:pPr>
    <w:rPr>
      <w:rFonts w:ascii="Calibri" w:eastAsia="Times New Roman" w:hAnsi="Calibri" w:cs="Times New Roman"/>
      <w:lang w:eastAsia="ru-RU"/>
    </w:rPr>
  </w:style>
  <w:style w:type="paragraph" w:styleId="ac">
    <w:name w:val="header"/>
    <w:basedOn w:val="a0"/>
    <w:link w:val="ad"/>
    <w:uiPriority w:val="99"/>
    <w:unhideWhenUsed/>
    <w:rsid w:val="000368AA"/>
    <w:pPr>
      <w:tabs>
        <w:tab w:val="center" w:pos="4677"/>
        <w:tab w:val="right" w:pos="9355"/>
      </w:tabs>
    </w:pPr>
  </w:style>
  <w:style w:type="character" w:customStyle="1" w:styleId="ad">
    <w:name w:val="Верхний колонтитул Знак"/>
    <w:basedOn w:val="a1"/>
    <w:link w:val="ac"/>
    <w:uiPriority w:val="99"/>
    <w:rsid w:val="000368AA"/>
  </w:style>
  <w:style w:type="paragraph" w:styleId="ae">
    <w:name w:val="footer"/>
    <w:basedOn w:val="a0"/>
    <w:link w:val="af"/>
    <w:uiPriority w:val="99"/>
    <w:unhideWhenUsed/>
    <w:rsid w:val="000368AA"/>
    <w:pPr>
      <w:tabs>
        <w:tab w:val="center" w:pos="4677"/>
        <w:tab w:val="right" w:pos="9355"/>
      </w:tabs>
    </w:pPr>
  </w:style>
  <w:style w:type="character" w:customStyle="1" w:styleId="af">
    <w:name w:val="Нижний колонтитул Знак"/>
    <w:basedOn w:val="a1"/>
    <w:link w:val="ae"/>
    <w:uiPriority w:val="99"/>
    <w:rsid w:val="000368AA"/>
  </w:style>
  <w:style w:type="character" w:customStyle="1" w:styleId="af0">
    <w:name w:val="Текст примечания Знак"/>
    <w:basedOn w:val="a1"/>
    <w:link w:val="af1"/>
    <w:semiHidden/>
    <w:rsid w:val="001147D8"/>
    <w:rPr>
      <w:rFonts w:ascii="Arial CYR" w:hAnsi="Arial CYR" w:cs="Arial CYR"/>
      <w:sz w:val="20"/>
      <w:szCs w:val="20"/>
    </w:rPr>
  </w:style>
  <w:style w:type="paragraph" w:styleId="af1">
    <w:name w:val="annotation text"/>
    <w:basedOn w:val="a0"/>
    <w:link w:val="af0"/>
    <w:semiHidden/>
    <w:unhideWhenUsed/>
    <w:rsid w:val="001147D8"/>
    <w:rPr>
      <w:sz w:val="20"/>
      <w:szCs w:val="20"/>
    </w:rPr>
  </w:style>
  <w:style w:type="character" w:customStyle="1" w:styleId="af2">
    <w:name w:val="Тема примечания Знак"/>
    <w:basedOn w:val="af0"/>
    <w:link w:val="af3"/>
    <w:uiPriority w:val="99"/>
    <w:semiHidden/>
    <w:rsid w:val="001147D8"/>
    <w:rPr>
      <w:rFonts w:ascii="Arial CYR" w:hAnsi="Arial CYR" w:cs="Arial CYR"/>
      <w:b/>
      <w:bCs/>
      <w:sz w:val="20"/>
      <w:szCs w:val="20"/>
    </w:rPr>
  </w:style>
  <w:style w:type="paragraph" w:styleId="af3">
    <w:name w:val="annotation subject"/>
    <w:basedOn w:val="af1"/>
    <w:next w:val="af1"/>
    <w:link w:val="af2"/>
    <w:uiPriority w:val="99"/>
    <w:semiHidden/>
    <w:unhideWhenUsed/>
    <w:rsid w:val="001147D8"/>
    <w:rPr>
      <w:b/>
      <w:bCs/>
    </w:rPr>
  </w:style>
  <w:style w:type="character" w:styleId="af4">
    <w:name w:val="annotation reference"/>
    <w:basedOn w:val="a1"/>
    <w:uiPriority w:val="99"/>
    <w:semiHidden/>
    <w:unhideWhenUsed/>
    <w:rsid w:val="003D20CA"/>
    <w:rPr>
      <w:sz w:val="16"/>
      <w:szCs w:val="16"/>
    </w:rPr>
  </w:style>
  <w:style w:type="paragraph" w:styleId="af5">
    <w:name w:val="caption"/>
    <w:basedOn w:val="a0"/>
    <w:next w:val="a0"/>
    <w:uiPriority w:val="35"/>
    <w:unhideWhenUsed/>
    <w:qFormat/>
    <w:rsid w:val="00D222F4"/>
    <w:pPr>
      <w:spacing w:after="200"/>
    </w:pPr>
    <w:rPr>
      <w:b/>
      <w:bCs/>
      <w:color w:val="4F81BD" w:themeColor="accent1"/>
      <w:sz w:val="18"/>
      <w:szCs w:val="18"/>
    </w:rPr>
  </w:style>
  <w:style w:type="character" w:styleId="af6">
    <w:name w:val="Hyperlink"/>
    <w:basedOn w:val="a1"/>
    <w:uiPriority w:val="99"/>
    <w:unhideWhenUsed/>
    <w:rsid w:val="00A603F0"/>
    <w:rPr>
      <w:color w:val="0000FF" w:themeColor="hyperlink"/>
      <w:u w:val="single"/>
    </w:rPr>
  </w:style>
  <w:style w:type="character" w:customStyle="1" w:styleId="20">
    <w:name w:val="Заголовок 2 Знак"/>
    <w:basedOn w:val="a1"/>
    <w:link w:val="2"/>
    <w:uiPriority w:val="9"/>
    <w:rsid w:val="003720BE"/>
    <w:rPr>
      <w:rFonts w:asciiTheme="majorHAnsi" w:eastAsiaTheme="majorEastAsia" w:hAnsiTheme="majorHAnsi" w:cstheme="majorBidi"/>
      <w:b/>
      <w:bCs/>
      <w:color w:val="4F81BD" w:themeColor="accent1"/>
      <w:sz w:val="26"/>
      <w:szCs w:val="26"/>
    </w:rPr>
  </w:style>
  <w:style w:type="paragraph" w:styleId="af7">
    <w:name w:val="endnote text"/>
    <w:basedOn w:val="a0"/>
    <w:link w:val="af8"/>
    <w:uiPriority w:val="99"/>
    <w:semiHidden/>
    <w:unhideWhenUsed/>
    <w:rsid w:val="00AF44AB"/>
    <w:rPr>
      <w:sz w:val="20"/>
      <w:szCs w:val="20"/>
    </w:rPr>
  </w:style>
  <w:style w:type="character" w:customStyle="1" w:styleId="af8">
    <w:name w:val="Текст концевой сноски Знак"/>
    <w:basedOn w:val="a1"/>
    <w:link w:val="af7"/>
    <w:uiPriority w:val="99"/>
    <w:semiHidden/>
    <w:rsid w:val="00AF44AB"/>
    <w:rPr>
      <w:rFonts w:ascii="Arial CYR" w:hAnsi="Arial CYR" w:cs="Arial CYR"/>
      <w:sz w:val="20"/>
      <w:szCs w:val="20"/>
    </w:rPr>
  </w:style>
  <w:style w:type="character" w:styleId="af9">
    <w:name w:val="endnote reference"/>
    <w:basedOn w:val="a1"/>
    <w:uiPriority w:val="99"/>
    <w:semiHidden/>
    <w:unhideWhenUsed/>
    <w:rsid w:val="00AF44AB"/>
    <w:rPr>
      <w:vertAlign w:val="superscript"/>
    </w:rPr>
  </w:style>
  <w:style w:type="paragraph" w:customStyle="1" w:styleId="formattext">
    <w:name w:val="formattext"/>
    <w:basedOn w:val="a0"/>
    <w:rsid w:val="002A646A"/>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1"/>
    <w:rsid w:val="002A646A"/>
  </w:style>
  <w:style w:type="character" w:styleId="afa">
    <w:name w:val="FollowedHyperlink"/>
    <w:basedOn w:val="a1"/>
    <w:uiPriority w:val="99"/>
    <w:semiHidden/>
    <w:unhideWhenUsed/>
    <w:rsid w:val="00BB727A"/>
    <w:rPr>
      <w:color w:val="800080" w:themeColor="followedHyperlink"/>
      <w:u w:val="single"/>
    </w:rPr>
  </w:style>
  <w:style w:type="character" w:customStyle="1" w:styleId="30">
    <w:name w:val="Заголовок 3 Знак"/>
    <w:basedOn w:val="a1"/>
    <w:link w:val="3"/>
    <w:uiPriority w:val="9"/>
    <w:rsid w:val="00B40803"/>
    <w:rPr>
      <w:rFonts w:asciiTheme="majorHAnsi" w:eastAsiaTheme="majorEastAsia" w:hAnsiTheme="majorHAnsi" w:cstheme="majorBidi"/>
      <w:b/>
      <w:bCs/>
      <w:color w:val="4F81BD" w:themeColor="accent1"/>
      <w:sz w:val="24"/>
      <w:szCs w:val="24"/>
    </w:rPr>
  </w:style>
  <w:style w:type="paragraph" w:customStyle="1" w:styleId="122">
    <w:name w:val="12 Список 2"/>
    <w:basedOn w:val="04"/>
    <w:link w:val="1220"/>
    <w:qFormat/>
    <w:rsid w:val="005D52B9"/>
    <w:pPr>
      <w:ind w:left="709" w:firstLine="425"/>
    </w:pPr>
  </w:style>
  <w:style w:type="character" w:customStyle="1" w:styleId="1220">
    <w:name w:val="12 Список 2 Знак"/>
    <w:basedOn w:val="040"/>
    <w:link w:val="122"/>
    <w:rsid w:val="005D52B9"/>
    <w:rPr>
      <w:rFonts w:ascii="Times New Roman" w:hAnsi="Times New Roman" w:cs="Times New Roman"/>
      <w:sz w:val="24"/>
      <w:szCs w:val="24"/>
    </w:rPr>
  </w:style>
  <w:style w:type="paragraph" w:customStyle="1" w:styleId="afb">
    <w:name w:val="Текст (лев. подпись)"/>
    <w:basedOn w:val="a0"/>
    <w:next w:val="a0"/>
    <w:rsid w:val="009B75C7"/>
    <w:pPr>
      <w:widowControl w:val="0"/>
    </w:pPr>
    <w:rPr>
      <w:rFonts w:ascii="Arial" w:eastAsia="Times New Roman" w:hAnsi="Arial" w:cs="Times New Roman"/>
      <w:sz w:val="20"/>
      <w:szCs w:val="20"/>
      <w:lang w:eastAsia="ru-RU"/>
    </w:rPr>
  </w:style>
  <w:style w:type="character" w:styleId="afc">
    <w:name w:val="Placeholder Text"/>
    <w:basedOn w:val="a1"/>
    <w:uiPriority w:val="99"/>
    <w:semiHidden/>
    <w:rsid w:val="00880C40"/>
    <w:rPr>
      <w:color w:val="808080"/>
    </w:rPr>
  </w:style>
  <w:style w:type="paragraph" w:styleId="afd">
    <w:name w:val="TOC Heading"/>
    <w:basedOn w:val="1"/>
    <w:next w:val="a0"/>
    <w:uiPriority w:val="39"/>
    <w:semiHidden/>
    <w:unhideWhenUsed/>
    <w:qFormat/>
    <w:rsid w:val="0030219B"/>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0"/>
    <w:next w:val="a0"/>
    <w:autoRedefine/>
    <w:uiPriority w:val="39"/>
    <w:unhideWhenUsed/>
    <w:qFormat/>
    <w:rsid w:val="00682A53"/>
    <w:pPr>
      <w:tabs>
        <w:tab w:val="right" w:leader="dot" w:pos="10195"/>
      </w:tabs>
      <w:spacing w:before="240"/>
    </w:pPr>
    <w:rPr>
      <w:rFonts w:ascii="Times New Roman" w:hAnsi="Times New Roman" w:cstheme="minorHAnsi"/>
      <w:b/>
      <w:bCs/>
      <w:iCs/>
      <w:noProof/>
    </w:rPr>
  </w:style>
  <w:style w:type="paragraph" w:styleId="21">
    <w:name w:val="toc 2"/>
    <w:basedOn w:val="a0"/>
    <w:next w:val="a0"/>
    <w:autoRedefine/>
    <w:uiPriority w:val="39"/>
    <w:unhideWhenUsed/>
    <w:qFormat/>
    <w:rsid w:val="00D42B44"/>
    <w:pPr>
      <w:spacing w:before="240"/>
      <w:ind w:left="238"/>
    </w:pPr>
    <w:rPr>
      <w:rFonts w:ascii="Times New Roman" w:hAnsi="Times New Roman" w:cstheme="minorHAnsi"/>
      <w:b/>
      <w:bCs/>
      <w:szCs w:val="22"/>
    </w:rPr>
  </w:style>
  <w:style w:type="paragraph" w:styleId="31">
    <w:name w:val="toc 3"/>
    <w:basedOn w:val="a0"/>
    <w:next w:val="a0"/>
    <w:autoRedefine/>
    <w:uiPriority w:val="39"/>
    <w:unhideWhenUsed/>
    <w:qFormat/>
    <w:rsid w:val="00656A1C"/>
    <w:pPr>
      <w:ind w:left="480"/>
    </w:pPr>
    <w:rPr>
      <w:rFonts w:ascii="Times New Roman" w:hAnsi="Times New Roman" w:cstheme="minorHAnsi"/>
      <w:szCs w:val="20"/>
    </w:rPr>
  </w:style>
  <w:style w:type="paragraph" w:styleId="5">
    <w:name w:val="toc 5"/>
    <w:basedOn w:val="a0"/>
    <w:next w:val="a0"/>
    <w:autoRedefine/>
    <w:uiPriority w:val="39"/>
    <w:unhideWhenUsed/>
    <w:rsid w:val="00656A1C"/>
    <w:pPr>
      <w:ind w:left="960"/>
    </w:pPr>
    <w:rPr>
      <w:rFonts w:asciiTheme="minorHAnsi" w:hAnsiTheme="minorHAnsi" w:cstheme="minorHAnsi"/>
      <w:sz w:val="20"/>
      <w:szCs w:val="20"/>
    </w:rPr>
  </w:style>
  <w:style w:type="paragraph" w:styleId="41">
    <w:name w:val="toc 4"/>
    <w:basedOn w:val="a0"/>
    <w:next w:val="a0"/>
    <w:autoRedefine/>
    <w:uiPriority w:val="39"/>
    <w:unhideWhenUsed/>
    <w:rsid w:val="00656A1C"/>
    <w:pPr>
      <w:ind w:left="720"/>
    </w:pPr>
    <w:rPr>
      <w:rFonts w:asciiTheme="minorHAnsi" w:hAnsiTheme="minorHAnsi" w:cstheme="minorHAnsi"/>
      <w:sz w:val="20"/>
      <w:szCs w:val="20"/>
    </w:rPr>
  </w:style>
  <w:style w:type="paragraph" w:styleId="9">
    <w:name w:val="toc 9"/>
    <w:basedOn w:val="a0"/>
    <w:next w:val="a0"/>
    <w:autoRedefine/>
    <w:uiPriority w:val="39"/>
    <w:unhideWhenUsed/>
    <w:rsid w:val="00656A1C"/>
    <w:pPr>
      <w:ind w:left="1920"/>
    </w:pPr>
    <w:rPr>
      <w:rFonts w:asciiTheme="minorHAnsi" w:hAnsiTheme="minorHAnsi" w:cstheme="minorHAnsi"/>
      <w:sz w:val="20"/>
      <w:szCs w:val="20"/>
    </w:rPr>
  </w:style>
  <w:style w:type="paragraph" w:styleId="6">
    <w:name w:val="toc 6"/>
    <w:basedOn w:val="a0"/>
    <w:next w:val="a0"/>
    <w:autoRedefine/>
    <w:uiPriority w:val="39"/>
    <w:unhideWhenUsed/>
    <w:rsid w:val="00656A1C"/>
    <w:pPr>
      <w:ind w:left="1200"/>
    </w:pPr>
    <w:rPr>
      <w:rFonts w:asciiTheme="minorHAnsi" w:hAnsiTheme="minorHAnsi" w:cstheme="minorHAnsi"/>
      <w:sz w:val="20"/>
      <w:szCs w:val="20"/>
    </w:rPr>
  </w:style>
  <w:style w:type="paragraph" w:styleId="7">
    <w:name w:val="toc 7"/>
    <w:basedOn w:val="a0"/>
    <w:next w:val="a0"/>
    <w:autoRedefine/>
    <w:uiPriority w:val="39"/>
    <w:unhideWhenUsed/>
    <w:rsid w:val="00656A1C"/>
    <w:pPr>
      <w:ind w:left="1440"/>
    </w:pPr>
    <w:rPr>
      <w:rFonts w:asciiTheme="minorHAnsi" w:hAnsiTheme="minorHAnsi" w:cstheme="minorHAnsi"/>
      <w:sz w:val="20"/>
      <w:szCs w:val="20"/>
    </w:rPr>
  </w:style>
  <w:style w:type="paragraph" w:styleId="8">
    <w:name w:val="toc 8"/>
    <w:basedOn w:val="a0"/>
    <w:next w:val="a0"/>
    <w:autoRedefine/>
    <w:uiPriority w:val="39"/>
    <w:unhideWhenUsed/>
    <w:rsid w:val="00656A1C"/>
    <w:pPr>
      <w:ind w:left="1680"/>
    </w:pPr>
    <w:rPr>
      <w:rFonts w:asciiTheme="minorHAnsi" w:hAnsiTheme="minorHAnsi" w:cstheme="minorHAnsi"/>
      <w:sz w:val="20"/>
      <w:szCs w:val="20"/>
    </w:rPr>
  </w:style>
  <w:style w:type="paragraph" w:styleId="afe">
    <w:name w:val="Title"/>
    <w:basedOn w:val="a0"/>
    <w:link w:val="aff"/>
    <w:qFormat/>
    <w:rsid w:val="000B12D8"/>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ff">
    <w:name w:val="Название Знак"/>
    <w:basedOn w:val="a1"/>
    <w:link w:val="afe"/>
    <w:rsid w:val="000B12D8"/>
    <w:rPr>
      <w:rFonts w:ascii="Times New Roman" w:eastAsia="Times New Roman" w:hAnsi="Times New Roman" w:cs="Times New Roman"/>
      <w:b/>
      <w:snapToGrid w:val="0"/>
      <w:sz w:val="24"/>
      <w:szCs w:val="20"/>
      <w:lang w:eastAsia="ru-RU"/>
    </w:rPr>
  </w:style>
  <w:style w:type="paragraph" w:styleId="aff0">
    <w:name w:val="No Spacing"/>
    <w:link w:val="aff1"/>
    <w:uiPriority w:val="1"/>
    <w:qFormat/>
    <w:rsid w:val="000B12D8"/>
    <w:pPr>
      <w:spacing w:after="0" w:line="240" w:lineRule="auto"/>
    </w:pPr>
    <w:rPr>
      <w:rFonts w:ascii="Times New Roman" w:eastAsia="Calibri" w:hAnsi="Times New Roman" w:cs="Times New Roman"/>
      <w:sz w:val="24"/>
      <w:szCs w:val="20"/>
    </w:rPr>
  </w:style>
  <w:style w:type="character" w:customStyle="1" w:styleId="aff1">
    <w:name w:val="Без интервала Знак"/>
    <w:link w:val="aff0"/>
    <w:uiPriority w:val="1"/>
    <w:rsid w:val="000B12D8"/>
    <w:rPr>
      <w:rFonts w:ascii="Times New Roman" w:eastAsia="Calibri" w:hAnsi="Times New Roman" w:cs="Times New Roman"/>
      <w:sz w:val="24"/>
      <w:szCs w:val="20"/>
    </w:rPr>
  </w:style>
  <w:style w:type="paragraph" w:customStyle="1" w:styleId="S">
    <w:name w:val="S_Обычный"/>
    <w:basedOn w:val="a0"/>
    <w:link w:val="S0"/>
    <w:qFormat/>
    <w:rsid w:val="000B12D8"/>
    <w:pPr>
      <w:autoSpaceDE/>
      <w:autoSpaceDN/>
      <w:adjustRightInd/>
      <w:ind w:firstLine="709"/>
      <w:jc w:val="both"/>
    </w:pPr>
    <w:rPr>
      <w:rFonts w:ascii="Times New Roman" w:eastAsia="Times New Roman" w:hAnsi="Times New Roman" w:cs="Times New Roman"/>
      <w:lang w:eastAsia="ar-SA"/>
    </w:rPr>
  </w:style>
  <w:style w:type="character" w:customStyle="1" w:styleId="S0">
    <w:name w:val="S_Обычный Знак"/>
    <w:link w:val="S"/>
    <w:rsid w:val="000B12D8"/>
    <w:rPr>
      <w:rFonts w:ascii="Times New Roman" w:eastAsia="Times New Roman" w:hAnsi="Times New Roman" w:cs="Times New Roman"/>
      <w:sz w:val="24"/>
      <w:szCs w:val="24"/>
      <w:lang w:eastAsia="ar-SA"/>
    </w:rPr>
  </w:style>
  <w:style w:type="character" w:customStyle="1" w:styleId="ab">
    <w:name w:val="Абзац списка Знак"/>
    <w:aliases w:val="ПАРАГРАФ Знак"/>
    <w:link w:val="aa"/>
    <w:uiPriority w:val="34"/>
    <w:rsid w:val="003A3916"/>
    <w:rPr>
      <w:rFonts w:ascii="Calibri" w:eastAsia="Times New Roman" w:hAnsi="Calibri" w:cs="Times New Roman"/>
      <w:sz w:val="24"/>
      <w:szCs w:val="24"/>
      <w:lang w:eastAsia="ru-RU"/>
    </w:rPr>
  </w:style>
  <w:style w:type="paragraph" w:styleId="aff2">
    <w:name w:val="Body Text"/>
    <w:aliases w:val=" Знак,Знак"/>
    <w:basedOn w:val="a0"/>
    <w:link w:val="aff3"/>
    <w:rsid w:val="00D56BFE"/>
    <w:pPr>
      <w:overflowPunct w:val="0"/>
      <w:ind w:firstLine="709"/>
      <w:jc w:val="both"/>
    </w:pPr>
    <w:rPr>
      <w:rFonts w:ascii="Times New Roman" w:eastAsia="Times New Roman" w:hAnsi="Times New Roman" w:cs="Times New Roman"/>
      <w:lang w:eastAsia="ru-RU"/>
    </w:rPr>
  </w:style>
  <w:style w:type="character" w:customStyle="1" w:styleId="aff3">
    <w:name w:val="Основной текст Знак"/>
    <w:aliases w:val=" Знак Знак,Знак Знак"/>
    <w:basedOn w:val="a1"/>
    <w:link w:val="aff2"/>
    <w:rsid w:val="00D56BF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D56BFE"/>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styleId="aff4">
    <w:name w:val="Strong"/>
    <w:uiPriority w:val="22"/>
    <w:qFormat/>
    <w:rsid w:val="0032778B"/>
    <w:rPr>
      <w:b/>
      <w:bCs/>
    </w:rPr>
  </w:style>
  <w:style w:type="paragraph" w:customStyle="1" w:styleId="ConsNormal">
    <w:name w:val="ConsNormal"/>
    <w:rsid w:val="0032778B"/>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12">
    <w:name w:val="Обычный1"/>
    <w:rsid w:val="008F639F"/>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
    <w:name w:val="Глава"/>
    <w:basedOn w:val="3"/>
    <w:link w:val="aff5"/>
    <w:qFormat/>
    <w:rsid w:val="008F639F"/>
    <w:pPr>
      <w:numPr>
        <w:numId w:val="2"/>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f5">
    <w:name w:val="Глава Знак"/>
    <w:link w:val="a"/>
    <w:rsid w:val="008F639F"/>
    <w:rPr>
      <w:rFonts w:ascii="Times New Roman" w:eastAsia="Times New Roman" w:hAnsi="Times New Roman" w:cs="Times New Roman"/>
      <w:b/>
      <w:bCs/>
      <w:sz w:val="28"/>
      <w:szCs w:val="28"/>
    </w:rPr>
  </w:style>
  <w:style w:type="paragraph" w:customStyle="1" w:styleId="14">
    <w:name w:val="14 Приложение"/>
    <w:basedOn w:val="03"/>
    <w:link w:val="140"/>
    <w:qFormat/>
    <w:rsid w:val="006D1258"/>
    <w:pPr>
      <w:spacing w:before="0"/>
      <w:jc w:val="right"/>
    </w:pPr>
    <w:rPr>
      <w:sz w:val="24"/>
    </w:rPr>
  </w:style>
  <w:style w:type="paragraph" w:styleId="aff6">
    <w:name w:val="Normal (Web)"/>
    <w:basedOn w:val="a0"/>
    <w:link w:val="aff7"/>
    <w:uiPriority w:val="99"/>
    <w:rsid w:val="008C152F"/>
    <w:pPr>
      <w:autoSpaceDE/>
      <w:autoSpaceDN/>
      <w:adjustRightInd/>
      <w:spacing w:before="50" w:after="50"/>
    </w:pPr>
    <w:rPr>
      <w:rFonts w:ascii="Tahoma" w:eastAsia="Times New Roman" w:hAnsi="Tahoma" w:cs="Tahoma"/>
      <w:lang w:eastAsia="ru-RU"/>
    </w:rPr>
  </w:style>
  <w:style w:type="character" w:customStyle="1" w:styleId="140">
    <w:name w:val="14 Приложение Знак"/>
    <w:basedOn w:val="030"/>
    <w:link w:val="14"/>
    <w:rsid w:val="006D1258"/>
    <w:rPr>
      <w:rFonts w:ascii="Times New Roman" w:hAnsi="Times New Roman" w:cs="Times New Roman"/>
      <w:b/>
      <w:sz w:val="24"/>
      <w:szCs w:val="24"/>
      <w:lang w:val="en-US"/>
    </w:rPr>
  </w:style>
  <w:style w:type="character" w:customStyle="1" w:styleId="aff7">
    <w:name w:val="Обычный (веб) Знак"/>
    <w:link w:val="aff6"/>
    <w:uiPriority w:val="99"/>
    <w:rsid w:val="008C152F"/>
    <w:rPr>
      <w:rFonts w:ascii="Tahoma" w:eastAsia="Times New Roman" w:hAnsi="Tahoma" w:cs="Tahoma"/>
      <w:sz w:val="24"/>
      <w:szCs w:val="24"/>
      <w:lang w:eastAsia="ru-RU"/>
    </w:rPr>
  </w:style>
  <w:style w:type="paragraph" w:customStyle="1" w:styleId="Heading">
    <w:name w:val="Heading"/>
    <w:rsid w:val="008C152F"/>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0"/>
    <w:link w:val="HTML0"/>
    <w:rsid w:val="008C1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1"/>
    <w:link w:val="HTML"/>
    <w:rsid w:val="008C152F"/>
    <w:rPr>
      <w:rFonts w:ascii="Courier New" w:eastAsia="Times New Roman" w:hAnsi="Courier New" w:cs="Times New Roman"/>
      <w:color w:val="000000"/>
      <w:sz w:val="20"/>
      <w:szCs w:val="20"/>
      <w:lang w:val="x-none" w:eastAsia="x-none"/>
    </w:rPr>
  </w:style>
  <w:style w:type="character" w:customStyle="1" w:styleId="apple-style-span">
    <w:name w:val="apple-style-span"/>
    <w:rsid w:val="008C152F"/>
    <w:rPr>
      <w:rFonts w:cs="Times New Roman"/>
    </w:rPr>
  </w:style>
  <w:style w:type="paragraph" w:customStyle="1" w:styleId="txt">
    <w:name w:val="txt"/>
    <w:basedOn w:val="a0"/>
    <w:rsid w:val="008C152F"/>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0"/>
    <w:rsid w:val="008C152F"/>
    <w:pPr>
      <w:autoSpaceDE/>
      <w:autoSpaceDN/>
      <w:adjustRightInd/>
      <w:ind w:firstLine="720"/>
      <w:jc w:val="both"/>
    </w:pPr>
    <w:rPr>
      <w:rFonts w:ascii="Arial" w:eastAsia="Times New Roman" w:hAnsi="Arial" w:cs="Arial"/>
      <w:b/>
      <w:bCs/>
      <w:sz w:val="22"/>
      <w:szCs w:val="22"/>
      <w:lang w:eastAsia="ru-RU"/>
    </w:rPr>
  </w:style>
  <w:style w:type="paragraph" w:customStyle="1" w:styleId="13">
    <w:name w:val="13 нумерация"/>
    <w:basedOn w:val="01"/>
    <w:link w:val="130"/>
    <w:qFormat/>
    <w:rsid w:val="008C152F"/>
    <w:pPr>
      <w:numPr>
        <w:numId w:val="3"/>
      </w:numPr>
    </w:pPr>
  </w:style>
  <w:style w:type="character" w:customStyle="1" w:styleId="130">
    <w:name w:val="13 нумерация Знак"/>
    <w:basedOn w:val="010"/>
    <w:link w:val="13"/>
    <w:rsid w:val="008C152F"/>
    <w:rPr>
      <w:rFonts w:ascii="Times New Roman" w:hAnsi="Times New Roman" w:cs="Times New Roman"/>
      <w:sz w:val="24"/>
      <w:szCs w:val="24"/>
    </w:rPr>
  </w:style>
  <w:style w:type="paragraph" w:customStyle="1" w:styleId="s1">
    <w:name w:val="s_1"/>
    <w:basedOn w:val="a0"/>
    <w:rsid w:val="00914C5D"/>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nsPlusNormal">
    <w:name w:val="ConsPlusNormal"/>
    <w:rsid w:val="00CC3FB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40">
    <w:name w:val="Заголовок 4 Знак"/>
    <w:basedOn w:val="a1"/>
    <w:link w:val="4"/>
    <w:uiPriority w:val="9"/>
    <w:semiHidden/>
    <w:rsid w:val="00F369E4"/>
    <w:rPr>
      <w:rFonts w:asciiTheme="majorHAnsi" w:eastAsiaTheme="majorEastAsia" w:hAnsiTheme="majorHAnsi" w:cstheme="majorBidi"/>
      <w:b/>
      <w:bCs/>
      <w:i/>
      <w:iCs/>
      <w:color w:val="4F81BD" w:themeColor="accent1"/>
      <w:sz w:val="24"/>
      <w:szCs w:val="24"/>
    </w:rPr>
  </w:style>
  <w:style w:type="paragraph" w:customStyle="1" w:styleId="aff8">
    <w:name w:val="Отступ перед"/>
    <w:basedOn w:val="a0"/>
    <w:rsid w:val="0095022F"/>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9">
    <w:name w:val="Примечание"/>
    <w:basedOn w:val="a0"/>
    <w:rsid w:val="0095022F"/>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a">
    <w:name w:val="таблица"/>
    <w:basedOn w:val="a0"/>
    <w:rsid w:val="0095022F"/>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uiPriority w:val="99"/>
    <w:rsid w:val="00B75A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9776">
      <w:bodyDiv w:val="1"/>
      <w:marLeft w:val="0"/>
      <w:marRight w:val="0"/>
      <w:marTop w:val="0"/>
      <w:marBottom w:val="0"/>
      <w:divBdr>
        <w:top w:val="none" w:sz="0" w:space="0" w:color="auto"/>
        <w:left w:val="none" w:sz="0" w:space="0" w:color="auto"/>
        <w:bottom w:val="none" w:sz="0" w:space="0" w:color="auto"/>
        <w:right w:val="none" w:sz="0" w:space="0" w:color="auto"/>
      </w:divBdr>
    </w:div>
    <w:div w:id="38284468">
      <w:bodyDiv w:val="1"/>
      <w:marLeft w:val="0"/>
      <w:marRight w:val="0"/>
      <w:marTop w:val="0"/>
      <w:marBottom w:val="0"/>
      <w:divBdr>
        <w:top w:val="none" w:sz="0" w:space="0" w:color="auto"/>
        <w:left w:val="none" w:sz="0" w:space="0" w:color="auto"/>
        <w:bottom w:val="none" w:sz="0" w:space="0" w:color="auto"/>
        <w:right w:val="none" w:sz="0" w:space="0" w:color="auto"/>
      </w:divBdr>
    </w:div>
    <w:div w:id="38554299">
      <w:bodyDiv w:val="1"/>
      <w:marLeft w:val="0"/>
      <w:marRight w:val="0"/>
      <w:marTop w:val="0"/>
      <w:marBottom w:val="0"/>
      <w:divBdr>
        <w:top w:val="none" w:sz="0" w:space="0" w:color="auto"/>
        <w:left w:val="none" w:sz="0" w:space="0" w:color="auto"/>
        <w:bottom w:val="none" w:sz="0" w:space="0" w:color="auto"/>
        <w:right w:val="none" w:sz="0" w:space="0" w:color="auto"/>
      </w:divBdr>
    </w:div>
    <w:div w:id="43213427">
      <w:bodyDiv w:val="1"/>
      <w:marLeft w:val="0"/>
      <w:marRight w:val="0"/>
      <w:marTop w:val="0"/>
      <w:marBottom w:val="0"/>
      <w:divBdr>
        <w:top w:val="none" w:sz="0" w:space="0" w:color="auto"/>
        <w:left w:val="none" w:sz="0" w:space="0" w:color="auto"/>
        <w:bottom w:val="none" w:sz="0" w:space="0" w:color="auto"/>
        <w:right w:val="none" w:sz="0" w:space="0" w:color="auto"/>
      </w:divBdr>
    </w:div>
    <w:div w:id="44456078">
      <w:bodyDiv w:val="1"/>
      <w:marLeft w:val="0"/>
      <w:marRight w:val="0"/>
      <w:marTop w:val="0"/>
      <w:marBottom w:val="0"/>
      <w:divBdr>
        <w:top w:val="none" w:sz="0" w:space="0" w:color="auto"/>
        <w:left w:val="none" w:sz="0" w:space="0" w:color="auto"/>
        <w:bottom w:val="none" w:sz="0" w:space="0" w:color="auto"/>
        <w:right w:val="none" w:sz="0" w:space="0" w:color="auto"/>
      </w:divBdr>
    </w:div>
    <w:div w:id="62872478">
      <w:bodyDiv w:val="1"/>
      <w:marLeft w:val="0"/>
      <w:marRight w:val="0"/>
      <w:marTop w:val="0"/>
      <w:marBottom w:val="0"/>
      <w:divBdr>
        <w:top w:val="none" w:sz="0" w:space="0" w:color="auto"/>
        <w:left w:val="none" w:sz="0" w:space="0" w:color="auto"/>
        <w:bottom w:val="none" w:sz="0" w:space="0" w:color="auto"/>
        <w:right w:val="none" w:sz="0" w:space="0" w:color="auto"/>
      </w:divBdr>
    </w:div>
    <w:div w:id="123278031">
      <w:bodyDiv w:val="1"/>
      <w:marLeft w:val="0"/>
      <w:marRight w:val="0"/>
      <w:marTop w:val="0"/>
      <w:marBottom w:val="0"/>
      <w:divBdr>
        <w:top w:val="none" w:sz="0" w:space="0" w:color="auto"/>
        <w:left w:val="none" w:sz="0" w:space="0" w:color="auto"/>
        <w:bottom w:val="none" w:sz="0" w:space="0" w:color="auto"/>
        <w:right w:val="none" w:sz="0" w:space="0" w:color="auto"/>
      </w:divBdr>
    </w:div>
    <w:div w:id="154733474">
      <w:bodyDiv w:val="1"/>
      <w:marLeft w:val="0"/>
      <w:marRight w:val="0"/>
      <w:marTop w:val="0"/>
      <w:marBottom w:val="0"/>
      <w:divBdr>
        <w:top w:val="none" w:sz="0" w:space="0" w:color="auto"/>
        <w:left w:val="none" w:sz="0" w:space="0" w:color="auto"/>
        <w:bottom w:val="none" w:sz="0" w:space="0" w:color="auto"/>
        <w:right w:val="none" w:sz="0" w:space="0" w:color="auto"/>
      </w:divBdr>
    </w:div>
    <w:div w:id="166095757">
      <w:bodyDiv w:val="1"/>
      <w:marLeft w:val="0"/>
      <w:marRight w:val="0"/>
      <w:marTop w:val="0"/>
      <w:marBottom w:val="0"/>
      <w:divBdr>
        <w:top w:val="none" w:sz="0" w:space="0" w:color="auto"/>
        <w:left w:val="none" w:sz="0" w:space="0" w:color="auto"/>
        <w:bottom w:val="none" w:sz="0" w:space="0" w:color="auto"/>
        <w:right w:val="none" w:sz="0" w:space="0" w:color="auto"/>
      </w:divBdr>
    </w:div>
    <w:div w:id="177081412">
      <w:bodyDiv w:val="1"/>
      <w:marLeft w:val="0"/>
      <w:marRight w:val="0"/>
      <w:marTop w:val="0"/>
      <w:marBottom w:val="0"/>
      <w:divBdr>
        <w:top w:val="none" w:sz="0" w:space="0" w:color="auto"/>
        <w:left w:val="none" w:sz="0" w:space="0" w:color="auto"/>
        <w:bottom w:val="none" w:sz="0" w:space="0" w:color="auto"/>
        <w:right w:val="none" w:sz="0" w:space="0" w:color="auto"/>
      </w:divBdr>
    </w:div>
    <w:div w:id="181281503">
      <w:bodyDiv w:val="1"/>
      <w:marLeft w:val="0"/>
      <w:marRight w:val="0"/>
      <w:marTop w:val="0"/>
      <w:marBottom w:val="0"/>
      <w:divBdr>
        <w:top w:val="none" w:sz="0" w:space="0" w:color="auto"/>
        <w:left w:val="none" w:sz="0" w:space="0" w:color="auto"/>
        <w:bottom w:val="none" w:sz="0" w:space="0" w:color="auto"/>
        <w:right w:val="none" w:sz="0" w:space="0" w:color="auto"/>
      </w:divBdr>
    </w:div>
    <w:div w:id="185490080">
      <w:bodyDiv w:val="1"/>
      <w:marLeft w:val="0"/>
      <w:marRight w:val="0"/>
      <w:marTop w:val="0"/>
      <w:marBottom w:val="0"/>
      <w:divBdr>
        <w:top w:val="none" w:sz="0" w:space="0" w:color="auto"/>
        <w:left w:val="none" w:sz="0" w:space="0" w:color="auto"/>
        <w:bottom w:val="none" w:sz="0" w:space="0" w:color="auto"/>
        <w:right w:val="none" w:sz="0" w:space="0" w:color="auto"/>
      </w:divBdr>
    </w:div>
    <w:div w:id="196477319">
      <w:bodyDiv w:val="1"/>
      <w:marLeft w:val="0"/>
      <w:marRight w:val="0"/>
      <w:marTop w:val="0"/>
      <w:marBottom w:val="0"/>
      <w:divBdr>
        <w:top w:val="none" w:sz="0" w:space="0" w:color="auto"/>
        <w:left w:val="none" w:sz="0" w:space="0" w:color="auto"/>
        <w:bottom w:val="none" w:sz="0" w:space="0" w:color="auto"/>
        <w:right w:val="none" w:sz="0" w:space="0" w:color="auto"/>
      </w:divBdr>
    </w:div>
    <w:div w:id="209658480">
      <w:bodyDiv w:val="1"/>
      <w:marLeft w:val="0"/>
      <w:marRight w:val="0"/>
      <w:marTop w:val="0"/>
      <w:marBottom w:val="0"/>
      <w:divBdr>
        <w:top w:val="none" w:sz="0" w:space="0" w:color="auto"/>
        <w:left w:val="none" w:sz="0" w:space="0" w:color="auto"/>
        <w:bottom w:val="none" w:sz="0" w:space="0" w:color="auto"/>
        <w:right w:val="none" w:sz="0" w:space="0" w:color="auto"/>
      </w:divBdr>
    </w:div>
    <w:div w:id="210118085">
      <w:bodyDiv w:val="1"/>
      <w:marLeft w:val="0"/>
      <w:marRight w:val="0"/>
      <w:marTop w:val="0"/>
      <w:marBottom w:val="0"/>
      <w:divBdr>
        <w:top w:val="none" w:sz="0" w:space="0" w:color="auto"/>
        <w:left w:val="none" w:sz="0" w:space="0" w:color="auto"/>
        <w:bottom w:val="none" w:sz="0" w:space="0" w:color="auto"/>
        <w:right w:val="none" w:sz="0" w:space="0" w:color="auto"/>
      </w:divBdr>
    </w:div>
    <w:div w:id="218589018">
      <w:bodyDiv w:val="1"/>
      <w:marLeft w:val="0"/>
      <w:marRight w:val="0"/>
      <w:marTop w:val="0"/>
      <w:marBottom w:val="0"/>
      <w:divBdr>
        <w:top w:val="none" w:sz="0" w:space="0" w:color="auto"/>
        <w:left w:val="none" w:sz="0" w:space="0" w:color="auto"/>
        <w:bottom w:val="none" w:sz="0" w:space="0" w:color="auto"/>
        <w:right w:val="none" w:sz="0" w:space="0" w:color="auto"/>
      </w:divBdr>
      <w:divsChild>
        <w:div w:id="3095186">
          <w:marLeft w:val="0"/>
          <w:marRight w:val="0"/>
          <w:marTop w:val="0"/>
          <w:marBottom w:val="0"/>
          <w:divBdr>
            <w:top w:val="none" w:sz="0" w:space="0" w:color="auto"/>
            <w:left w:val="none" w:sz="0" w:space="0" w:color="auto"/>
            <w:bottom w:val="none" w:sz="0" w:space="0" w:color="auto"/>
            <w:right w:val="none" w:sz="0" w:space="0" w:color="auto"/>
          </w:divBdr>
        </w:div>
      </w:divsChild>
    </w:div>
    <w:div w:id="233586928">
      <w:bodyDiv w:val="1"/>
      <w:marLeft w:val="0"/>
      <w:marRight w:val="0"/>
      <w:marTop w:val="0"/>
      <w:marBottom w:val="0"/>
      <w:divBdr>
        <w:top w:val="none" w:sz="0" w:space="0" w:color="auto"/>
        <w:left w:val="none" w:sz="0" w:space="0" w:color="auto"/>
        <w:bottom w:val="none" w:sz="0" w:space="0" w:color="auto"/>
        <w:right w:val="none" w:sz="0" w:space="0" w:color="auto"/>
      </w:divBdr>
    </w:div>
    <w:div w:id="249438140">
      <w:bodyDiv w:val="1"/>
      <w:marLeft w:val="0"/>
      <w:marRight w:val="0"/>
      <w:marTop w:val="0"/>
      <w:marBottom w:val="0"/>
      <w:divBdr>
        <w:top w:val="none" w:sz="0" w:space="0" w:color="auto"/>
        <w:left w:val="none" w:sz="0" w:space="0" w:color="auto"/>
        <w:bottom w:val="none" w:sz="0" w:space="0" w:color="auto"/>
        <w:right w:val="none" w:sz="0" w:space="0" w:color="auto"/>
      </w:divBdr>
    </w:div>
    <w:div w:id="256640781">
      <w:bodyDiv w:val="1"/>
      <w:marLeft w:val="0"/>
      <w:marRight w:val="0"/>
      <w:marTop w:val="0"/>
      <w:marBottom w:val="0"/>
      <w:divBdr>
        <w:top w:val="none" w:sz="0" w:space="0" w:color="auto"/>
        <w:left w:val="none" w:sz="0" w:space="0" w:color="auto"/>
        <w:bottom w:val="none" w:sz="0" w:space="0" w:color="auto"/>
        <w:right w:val="none" w:sz="0" w:space="0" w:color="auto"/>
      </w:divBdr>
    </w:div>
    <w:div w:id="267926867">
      <w:bodyDiv w:val="1"/>
      <w:marLeft w:val="0"/>
      <w:marRight w:val="0"/>
      <w:marTop w:val="0"/>
      <w:marBottom w:val="0"/>
      <w:divBdr>
        <w:top w:val="none" w:sz="0" w:space="0" w:color="auto"/>
        <w:left w:val="none" w:sz="0" w:space="0" w:color="auto"/>
        <w:bottom w:val="none" w:sz="0" w:space="0" w:color="auto"/>
        <w:right w:val="none" w:sz="0" w:space="0" w:color="auto"/>
      </w:divBdr>
    </w:div>
    <w:div w:id="280379589">
      <w:bodyDiv w:val="1"/>
      <w:marLeft w:val="0"/>
      <w:marRight w:val="0"/>
      <w:marTop w:val="0"/>
      <w:marBottom w:val="0"/>
      <w:divBdr>
        <w:top w:val="none" w:sz="0" w:space="0" w:color="auto"/>
        <w:left w:val="none" w:sz="0" w:space="0" w:color="auto"/>
        <w:bottom w:val="none" w:sz="0" w:space="0" w:color="auto"/>
        <w:right w:val="none" w:sz="0" w:space="0" w:color="auto"/>
      </w:divBdr>
      <w:divsChild>
        <w:div w:id="560949542">
          <w:marLeft w:val="0"/>
          <w:marRight w:val="0"/>
          <w:marTop w:val="0"/>
          <w:marBottom w:val="0"/>
          <w:divBdr>
            <w:top w:val="none" w:sz="0" w:space="0" w:color="auto"/>
            <w:left w:val="none" w:sz="0" w:space="0" w:color="auto"/>
            <w:bottom w:val="none" w:sz="0" w:space="0" w:color="auto"/>
            <w:right w:val="none" w:sz="0" w:space="0" w:color="auto"/>
          </w:divBdr>
        </w:div>
      </w:divsChild>
    </w:div>
    <w:div w:id="283194611">
      <w:bodyDiv w:val="1"/>
      <w:marLeft w:val="0"/>
      <w:marRight w:val="0"/>
      <w:marTop w:val="0"/>
      <w:marBottom w:val="0"/>
      <w:divBdr>
        <w:top w:val="none" w:sz="0" w:space="0" w:color="auto"/>
        <w:left w:val="none" w:sz="0" w:space="0" w:color="auto"/>
        <w:bottom w:val="none" w:sz="0" w:space="0" w:color="auto"/>
        <w:right w:val="none" w:sz="0" w:space="0" w:color="auto"/>
      </w:divBdr>
    </w:div>
    <w:div w:id="300228266">
      <w:bodyDiv w:val="1"/>
      <w:marLeft w:val="0"/>
      <w:marRight w:val="0"/>
      <w:marTop w:val="0"/>
      <w:marBottom w:val="0"/>
      <w:divBdr>
        <w:top w:val="none" w:sz="0" w:space="0" w:color="auto"/>
        <w:left w:val="none" w:sz="0" w:space="0" w:color="auto"/>
        <w:bottom w:val="none" w:sz="0" w:space="0" w:color="auto"/>
        <w:right w:val="none" w:sz="0" w:space="0" w:color="auto"/>
      </w:divBdr>
    </w:div>
    <w:div w:id="333530830">
      <w:bodyDiv w:val="1"/>
      <w:marLeft w:val="0"/>
      <w:marRight w:val="0"/>
      <w:marTop w:val="0"/>
      <w:marBottom w:val="0"/>
      <w:divBdr>
        <w:top w:val="none" w:sz="0" w:space="0" w:color="auto"/>
        <w:left w:val="none" w:sz="0" w:space="0" w:color="auto"/>
        <w:bottom w:val="none" w:sz="0" w:space="0" w:color="auto"/>
        <w:right w:val="none" w:sz="0" w:space="0" w:color="auto"/>
      </w:divBdr>
    </w:div>
    <w:div w:id="344213893">
      <w:bodyDiv w:val="1"/>
      <w:marLeft w:val="0"/>
      <w:marRight w:val="0"/>
      <w:marTop w:val="0"/>
      <w:marBottom w:val="0"/>
      <w:divBdr>
        <w:top w:val="none" w:sz="0" w:space="0" w:color="auto"/>
        <w:left w:val="none" w:sz="0" w:space="0" w:color="auto"/>
        <w:bottom w:val="none" w:sz="0" w:space="0" w:color="auto"/>
        <w:right w:val="none" w:sz="0" w:space="0" w:color="auto"/>
      </w:divBdr>
    </w:div>
    <w:div w:id="354695178">
      <w:bodyDiv w:val="1"/>
      <w:marLeft w:val="0"/>
      <w:marRight w:val="0"/>
      <w:marTop w:val="0"/>
      <w:marBottom w:val="0"/>
      <w:divBdr>
        <w:top w:val="none" w:sz="0" w:space="0" w:color="auto"/>
        <w:left w:val="none" w:sz="0" w:space="0" w:color="auto"/>
        <w:bottom w:val="none" w:sz="0" w:space="0" w:color="auto"/>
        <w:right w:val="none" w:sz="0" w:space="0" w:color="auto"/>
      </w:divBdr>
    </w:div>
    <w:div w:id="380594781">
      <w:bodyDiv w:val="1"/>
      <w:marLeft w:val="0"/>
      <w:marRight w:val="0"/>
      <w:marTop w:val="0"/>
      <w:marBottom w:val="0"/>
      <w:divBdr>
        <w:top w:val="none" w:sz="0" w:space="0" w:color="auto"/>
        <w:left w:val="none" w:sz="0" w:space="0" w:color="auto"/>
        <w:bottom w:val="none" w:sz="0" w:space="0" w:color="auto"/>
        <w:right w:val="none" w:sz="0" w:space="0" w:color="auto"/>
      </w:divBdr>
    </w:div>
    <w:div w:id="384448148">
      <w:bodyDiv w:val="1"/>
      <w:marLeft w:val="0"/>
      <w:marRight w:val="0"/>
      <w:marTop w:val="0"/>
      <w:marBottom w:val="0"/>
      <w:divBdr>
        <w:top w:val="none" w:sz="0" w:space="0" w:color="auto"/>
        <w:left w:val="none" w:sz="0" w:space="0" w:color="auto"/>
        <w:bottom w:val="none" w:sz="0" w:space="0" w:color="auto"/>
        <w:right w:val="none" w:sz="0" w:space="0" w:color="auto"/>
      </w:divBdr>
    </w:div>
    <w:div w:id="424762218">
      <w:bodyDiv w:val="1"/>
      <w:marLeft w:val="0"/>
      <w:marRight w:val="0"/>
      <w:marTop w:val="0"/>
      <w:marBottom w:val="0"/>
      <w:divBdr>
        <w:top w:val="none" w:sz="0" w:space="0" w:color="auto"/>
        <w:left w:val="none" w:sz="0" w:space="0" w:color="auto"/>
        <w:bottom w:val="none" w:sz="0" w:space="0" w:color="auto"/>
        <w:right w:val="none" w:sz="0" w:space="0" w:color="auto"/>
      </w:divBdr>
    </w:div>
    <w:div w:id="438262695">
      <w:bodyDiv w:val="1"/>
      <w:marLeft w:val="0"/>
      <w:marRight w:val="0"/>
      <w:marTop w:val="0"/>
      <w:marBottom w:val="0"/>
      <w:divBdr>
        <w:top w:val="none" w:sz="0" w:space="0" w:color="auto"/>
        <w:left w:val="none" w:sz="0" w:space="0" w:color="auto"/>
        <w:bottom w:val="none" w:sz="0" w:space="0" w:color="auto"/>
        <w:right w:val="none" w:sz="0" w:space="0" w:color="auto"/>
      </w:divBdr>
    </w:div>
    <w:div w:id="442266664">
      <w:bodyDiv w:val="1"/>
      <w:marLeft w:val="0"/>
      <w:marRight w:val="0"/>
      <w:marTop w:val="0"/>
      <w:marBottom w:val="0"/>
      <w:divBdr>
        <w:top w:val="none" w:sz="0" w:space="0" w:color="auto"/>
        <w:left w:val="none" w:sz="0" w:space="0" w:color="auto"/>
        <w:bottom w:val="none" w:sz="0" w:space="0" w:color="auto"/>
        <w:right w:val="none" w:sz="0" w:space="0" w:color="auto"/>
      </w:divBdr>
    </w:div>
    <w:div w:id="449328089">
      <w:bodyDiv w:val="1"/>
      <w:marLeft w:val="0"/>
      <w:marRight w:val="0"/>
      <w:marTop w:val="0"/>
      <w:marBottom w:val="0"/>
      <w:divBdr>
        <w:top w:val="none" w:sz="0" w:space="0" w:color="auto"/>
        <w:left w:val="none" w:sz="0" w:space="0" w:color="auto"/>
        <w:bottom w:val="none" w:sz="0" w:space="0" w:color="auto"/>
        <w:right w:val="none" w:sz="0" w:space="0" w:color="auto"/>
      </w:divBdr>
    </w:div>
    <w:div w:id="475294794">
      <w:bodyDiv w:val="1"/>
      <w:marLeft w:val="0"/>
      <w:marRight w:val="0"/>
      <w:marTop w:val="0"/>
      <w:marBottom w:val="0"/>
      <w:divBdr>
        <w:top w:val="none" w:sz="0" w:space="0" w:color="auto"/>
        <w:left w:val="none" w:sz="0" w:space="0" w:color="auto"/>
        <w:bottom w:val="none" w:sz="0" w:space="0" w:color="auto"/>
        <w:right w:val="none" w:sz="0" w:space="0" w:color="auto"/>
      </w:divBdr>
    </w:div>
    <w:div w:id="504321426">
      <w:bodyDiv w:val="1"/>
      <w:marLeft w:val="0"/>
      <w:marRight w:val="0"/>
      <w:marTop w:val="0"/>
      <w:marBottom w:val="0"/>
      <w:divBdr>
        <w:top w:val="none" w:sz="0" w:space="0" w:color="auto"/>
        <w:left w:val="none" w:sz="0" w:space="0" w:color="auto"/>
        <w:bottom w:val="none" w:sz="0" w:space="0" w:color="auto"/>
        <w:right w:val="none" w:sz="0" w:space="0" w:color="auto"/>
      </w:divBdr>
    </w:div>
    <w:div w:id="516507661">
      <w:bodyDiv w:val="1"/>
      <w:marLeft w:val="0"/>
      <w:marRight w:val="0"/>
      <w:marTop w:val="0"/>
      <w:marBottom w:val="0"/>
      <w:divBdr>
        <w:top w:val="none" w:sz="0" w:space="0" w:color="auto"/>
        <w:left w:val="none" w:sz="0" w:space="0" w:color="auto"/>
        <w:bottom w:val="none" w:sz="0" w:space="0" w:color="auto"/>
        <w:right w:val="none" w:sz="0" w:space="0" w:color="auto"/>
      </w:divBdr>
    </w:div>
    <w:div w:id="540946459">
      <w:bodyDiv w:val="1"/>
      <w:marLeft w:val="0"/>
      <w:marRight w:val="0"/>
      <w:marTop w:val="0"/>
      <w:marBottom w:val="0"/>
      <w:divBdr>
        <w:top w:val="none" w:sz="0" w:space="0" w:color="auto"/>
        <w:left w:val="none" w:sz="0" w:space="0" w:color="auto"/>
        <w:bottom w:val="none" w:sz="0" w:space="0" w:color="auto"/>
        <w:right w:val="none" w:sz="0" w:space="0" w:color="auto"/>
      </w:divBdr>
    </w:div>
    <w:div w:id="576865355">
      <w:bodyDiv w:val="1"/>
      <w:marLeft w:val="0"/>
      <w:marRight w:val="0"/>
      <w:marTop w:val="0"/>
      <w:marBottom w:val="0"/>
      <w:divBdr>
        <w:top w:val="none" w:sz="0" w:space="0" w:color="auto"/>
        <w:left w:val="none" w:sz="0" w:space="0" w:color="auto"/>
        <w:bottom w:val="none" w:sz="0" w:space="0" w:color="auto"/>
        <w:right w:val="none" w:sz="0" w:space="0" w:color="auto"/>
      </w:divBdr>
    </w:div>
    <w:div w:id="581570558">
      <w:bodyDiv w:val="1"/>
      <w:marLeft w:val="0"/>
      <w:marRight w:val="0"/>
      <w:marTop w:val="0"/>
      <w:marBottom w:val="0"/>
      <w:divBdr>
        <w:top w:val="none" w:sz="0" w:space="0" w:color="auto"/>
        <w:left w:val="none" w:sz="0" w:space="0" w:color="auto"/>
        <w:bottom w:val="none" w:sz="0" w:space="0" w:color="auto"/>
        <w:right w:val="none" w:sz="0" w:space="0" w:color="auto"/>
      </w:divBdr>
    </w:div>
    <w:div w:id="593317734">
      <w:bodyDiv w:val="1"/>
      <w:marLeft w:val="0"/>
      <w:marRight w:val="0"/>
      <w:marTop w:val="0"/>
      <w:marBottom w:val="0"/>
      <w:divBdr>
        <w:top w:val="none" w:sz="0" w:space="0" w:color="auto"/>
        <w:left w:val="none" w:sz="0" w:space="0" w:color="auto"/>
        <w:bottom w:val="none" w:sz="0" w:space="0" w:color="auto"/>
        <w:right w:val="none" w:sz="0" w:space="0" w:color="auto"/>
      </w:divBdr>
    </w:div>
    <w:div w:id="617949942">
      <w:bodyDiv w:val="1"/>
      <w:marLeft w:val="0"/>
      <w:marRight w:val="0"/>
      <w:marTop w:val="0"/>
      <w:marBottom w:val="0"/>
      <w:divBdr>
        <w:top w:val="none" w:sz="0" w:space="0" w:color="auto"/>
        <w:left w:val="none" w:sz="0" w:space="0" w:color="auto"/>
        <w:bottom w:val="none" w:sz="0" w:space="0" w:color="auto"/>
        <w:right w:val="none" w:sz="0" w:space="0" w:color="auto"/>
      </w:divBdr>
    </w:div>
    <w:div w:id="650914660">
      <w:bodyDiv w:val="1"/>
      <w:marLeft w:val="0"/>
      <w:marRight w:val="0"/>
      <w:marTop w:val="0"/>
      <w:marBottom w:val="0"/>
      <w:divBdr>
        <w:top w:val="none" w:sz="0" w:space="0" w:color="auto"/>
        <w:left w:val="none" w:sz="0" w:space="0" w:color="auto"/>
        <w:bottom w:val="none" w:sz="0" w:space="0" w:color="auto"/>
        <w:right w:val="none" w:sz="0" w:space="0" w:color="auto"/>
      </w:divBdr>
    </w:div>
    <w:div w:id="676348122">
      <w:bodyDiv w:val="1"/>
      <w:marLeft w:val="0"/>
      <w:marRight w:val="0"/>
      <w:marTop w:val="0"/>
      <w:marBottom w:val="0"/>
      <w:divBdr>
        <w:top w:val="none" w:sz="0" w:space="0" w:color="auto"/>
        <w:left w:val="none" w:sz="0" w:space="0" w:color="auto"/>
        <w:bottom w:val="none" w:sz="0" w:space="0" w:color="auto"/>
        <w:right w:val="none" w:sz="0" w:space="0" w:color="auto"/>
      </w:divBdr>
      <w:divsChild>
        <w:div w:id="584535924">
          <w:marLeft w:val="0"/>
          <w:marRight w:val="0"/>
          <w:marTop w:val="0"/>
          <w:marBottom w:val="0"/>
          <w:divBdr>
            <w:top w:val="none" w:sz="0" w:space="0" w:color="auto"/>
            <w:left w:val="none" w:sz="0" w:space="0" w:color="auto"/>
            <w:bottom w:val="none" w:sz="0" w:space="0" w:color="auto"/>
            <w:right w:val="none" w:sz="0" w:space="0" w:color="auto"/>
          </w:divBdr>
        </w:div>
      </w:divsChild>
    </w:div>
    <w:div w:id="685786679">
      <w:bodyDiv w:val="1"/>
      <w:marLeft w:val="0"/>
      <w:marRight w:val="0"/>
      <w:marTop w:val="0"/>
      <w:marBottom w:val="0"/>
      <w:divBdr>
        <w:top w:val="none" w:sz="0" w:space="0" w:color="auto"/>
        <w:left w:val="none" w:sz="0" w:space="0" w:color="auto"/>
        <w:bottom w:val="none" w:sz="0" w:space="0" w:color="auto"/>
        <w:right w:val="none" w:sz="0" w:space="0" w:color="auto"/>
      </w:divBdr>
    </w:div>
    <w:div w:id="699010320">
      <w:bodyDiv w:val="1"/>
      <w:marLeft w:val="0"/>
      <w:marRight w:val="0"/>
      <w:marTop w:val="0"/>
      <w:marBottom w:val="0"/>
      <w:divBdr>
        <w:top w:val="none" w:sz="0" w:space="0" w:color="auto"/>
        <w:left w:val="none" w:sz="0" w:space="0" w:color="auto"/>
        <w:bottom w:val="none" w:sz="0" w:space="0" w:color="auto"/>
        <w:right w:val="none" w:sz="0" w:space="0" w:color="auto"/>
      </w:divBdr>
    </w:div>
    <w:div w:id="774449185">
      <w:bodyDiv w:val="1"/>
      <w:marLeft w:val="0"/>
      <w:marRight w:val="0"/>
      <w:marTop w:val="0"/>
      <w:marBottom w:val="0"/>
      <w:divBdr>
        <w:top w:val="none" w:sz="0" w:space="0" w:color="auto"/>
        <w:left w:val="none" w:sz="0" w:space="0" w:color="auto"/>
        <w:bottom w:val="none" w:sz="0" w:space="0" w:color="auto"/>
        <w:right w:val="none" w:sz="0" w:space="0" w:color="auto"/>
      </w:divBdr>
    </w:div>
    <w:div w:id="786655603">
      <w:bodyDiv w:val="1"/>
      <w:marLeft w:val="0"/>
      <w:marRight w:val="0"/>
      <w:marTop w:val="0"/>
      <w:marBottom w:val="0"/>
      <w:divBdr>
        <w:top w:val="none" w:sz="0" w:space="0" w:color="auto"/>
        <w:left w:val="none" w:sz="0" w:space="0" w:color="auto"/>
        <w:bottom w:val="none" w:sz="0" w:space="0" w:color="auto"/>
        <w:right w:val="none" w:sz="0" w:space="0" w:color="auto"/>
      </w:divBdr>
    </w:div>
    <w:div w:id="808206131">
      <w:bodyDiv w:val="1"/>
      <w:marLeft w:val="0"/>
      <w:marRight w:val="0"/>
      <w:marTop w:val="0"/>
      <w:marBottom w:val="0"/>
      <w:divBdr>
        <w:top w:val="none" w:sz="0" w:space="0" w:color="auto"/>
        <w:left w:val="none" w:sz="0" w:space="0" w:color="auto"/>
        <w:bottom w:val="none" w:sz="0" w:space="0" w:color="auto"/>
        <w:right w:val="none" w:sz="0" w:space="0" w:color="auto"/>
      </w:divBdr>
    </w:div>
    <w:div w:id="839352008">
      <w:bodyDiv w:val="1"/>
      <w:marLeft w:val="0"/>
      <w:marRight w:val="0"/>
      <w:marTop w:val="0"/>
      <w:marBottom w:val="0"/>
      <w:divBdr>
        <w:top w:val="none" w:sz="0" w:space="0" w:color="auto"/>
        <w:left w:val="none" w:sz="0" w:space="0" w:color="auto"/>
        <w:bottom w:val="none" w:sz="0" w:space="0" w:color="auto"/>
        <w:right w:val="none" w:sz="0" w:space="0" w:color="auto"/>
      </w:divBdr>
    </w:div>
    <w:div w:id="860315793">
      <w:bodyDiv w:val="1"/>
      <w:marLeft w:val="0"/>
      <w:marRight w:val="0"/>
      <w:marTop w:val="0"/>
      <w:marBottom w:val="0"/>
      <w:divBdr>
        <w:top w:val="none" w:sz="0" w:space="0" w:color="auto"/>
        <w:left w:val="none" w:sz="0" w:space="0" w:color="auto"/>
        <w:bottom w:val="none" w:sz="0" w:space="0" w:color="auto"/>
        <w:right w:val="none" w:sz="0" w:space="0" w:color="auto"/>
      </w:divBdr>
    </w:div>
    <w:div w:id="862478943">
      <w:bodyDiv w:val="1"/>
      <w:marLeft w:val="0"/>
      <w:marRight w:val="0"/>
      <w:marTop w:val="0"/>
      <w:marBottom w:val="0"/>
      <w:divBdr>
        <w:top w:val="none" w:sz="0" w:space="0" w:color="auto"/>
        <w:left w:val="none" w:sz="0" w:space="0" w:color="auto"/>
        <w:bottom w:val="none" w:sz="0" w:space="0" w:color="auto"/>
        <w:right w:val="none" w:sz="0" w:space="0" w:color="auto"/>
      </w:divBdr>
    </w:div>
    <w:div w:id="865993042">
      <w:bodyDiv w:val="1"/>
      <w:marLeft w:val="0"/>
      <w:marRight w:val="0"/>
      <w:marTop w:val="0"/>
      <w:marBottom w:val="0"/>
      <w:divBdr>
        <w:top w:val="none" w:sz="0" w:space="0" w:color="auto"/>
        <w:left w:val="none" w:sz="0" w:space="0" w:color="auto"/>
        <w:bottom w:val="none" w:sz="0" w:space="0" w:color="auto"/>
        <w:right w:val="none" w:sz="0" w:space="0" w:color="auto"/>
      </w:divBdr>
    </w:div>
    <w:div w:id="899486675">
      <w:bodyDiv w:val="1"/>
      <w:marLeft w:val="0"/>
      <w:marRight w:val="0"/>
      <w:marTop w:val="0"/>
      <w:marBottom w:val="0"/>
      <w:divBdr>
        <w:top w:val="none" w:sz="0" w:space="0" w:color="auto"/>
        <w:left w:val="none" w:sz="0" w:space="0" w:color="auto"/>
        <w:bottom w:val="none" w:sz="0" w:space="0" w:color="auto"/>
        <w:right w:val="none" w:sz="0" w:space="0" w:color="auto"/>
      </w:divBdr>
    </w:div>
    <w:div w:id="909997617">
      <w:bodyDiv w:val="1"/>
      <w:marLeft w:val="0"/>
      <w:marRight w:val="0"/>
      <w:marTop w:val="0"/>
      <w:marBottom w:val="0"/>
      <w:divBdr>
        <w:top w:val="none" w:sz="0" w:space="0" w:color="auto"/>
        <w:left w:val="none" w:sz="0" w:space="0" w:color="auto"/>
        <w:bottom w:val="none" w:sz="0" w:space="0" w:color="auto"/>
        <w:right w:val="none" w:sz="0" w:space="0" w:color="auto"/>
      </w:divBdr>
    </w:div>
    <w:div w:id="957686041">
      <w:bodyDiv w:val="1"/>
      <w:marLeft w:val="0"/>
      <w:marRight w:val="0"/>
      <w:marTop w:val="0"/>
      <w:marBottom w:val="0"/>
      <w:divBdr>
        <w:top w:val="none" w:sz="0" w:space="0" w:color="auto"/>
        <w:left w:val="none" w:sz="0" w:space="0" w:color="auto"/>
        <w:bottom w:val="none" w:sz="0" w:space="0" w:color="auto"/>
        <w:right w:val="none" w:sz="0" w:space="0" w:color="auto"/>
      </w:divBdr>
      <w:divsChild>
        <w:div w:id="588461895">
          <w:marLeft w:val="0"/>
          <w:marRight w:val="0"/>
          <w:marTop w:val="0"/>
          <w:marBottom w:val="0"/>
          <w:divBdr>
            <w:top w:val="inset" w:sz="2" w:space="0" w:color="auto"/>
            <w:left w:val="inset" w:sz="2" w:space="1" w:color="auto"/>
            <w:bottom w:val="inset" w:sz="2" w:space="0" w:color="auto"/>
            <w:right w:val="inset" w:sz="2" w:space="1" w:color="auto"/>
          </w:divBdr>
        </w:div>
      </w:divsChild>
    </w:div>
    <w:div w:id="967584325">
      <w:bodyDiv w:val="1"/>
      <w:marLeft w:val="0"/>
      <w:marRight w:val="0"/>
      <w:marTop w:val="0"/>
      <w:marBottom w:val="0"/>
      <w:divBdr>
        <w:top w:val="none" w:sz="0" w:space="0" w:color="auto"/>
        <w:left w:val="none" w:sz="0" w:space="0" w:color="auto"/>
        <w:bottom w:val="none" w:sz="0" w:space="0" w:color="auto"/>
        <w:right w:val="none" w:sz="0" w:space="0" w:color="auto"/>
      </w:divBdr>
    </w:div>
    <w:div w:id="977536042">
      <w:bodyDiv w:val="1"/>
      <w:marLeft w:val="0"/>
      <w:marRight w:val="0"/>
      <w:marTop w:val="0"/>
      <w:marBottom w:val="0"/>
      <w:divBdr>
        <w:top w:val="none" w:sz="0" w:space="0" w:color="auto"/>
        <w:left w:val="none" w:sz="0" w:space="0" w:color="auto"/>
        <w:bottom w:val="none" w:sz="0" w:space="0" w:color="auto"/>
        <w:right w:val="none" w:sz="0" w:space="0" w:color="auto"/>
      </w:divBdr>
    </w:div>
    <w:div w:id="1009678220">
      <w:bodyDiv w:val="1"/>
      <w:marLeft w:val="0"/>
      <w:marRight w:val="0"/>
      <w:marTop w:val="0"/>
      <w:marBottom w:val="0"/>
      <w:divBdr>
        <w:top w:val="none" w:sz="0" w:space="0" w:color="auto"/>
        <w:left w:val="none" w:sz="0" w:space="0" w:color="auto"/>
        <w:bottom w:val="none" w:sz="0" w:space="0" w:color="auto"/>
        <w:right w:val="none" w:sz="0" w:space="0" w:color="auto"/>
      </w:divBdr>
    </w:div>
    <w:div w:id="1035078655">
      <w:bodyDiv w:val="1"/>
      <w:marLeft w:val="0"/>
      <w:marRight w:val="0"/>
      <w:marTop w:val="0"/>
      <w:marBottom w:val="0"/>
      <w:divBdr>
        <w:top w:val="none" w:sz="0" w:space="0" w:color="auto"/>
        <w:left w:val="none" w:sz="0" w:space="0" w:color="auto"/>
        <w:bottom w:val="none" w:sz="0" w:space="0" w:color="auto"/>
        <w:right w:val="none" w:sz="0" w:space="0" w:color="auto"/>
      </w:divBdr>
    </w:div>
    <w:div w:id="1036783155">
      <w:bodyDiv w:val="1"/>
      <w:marLeft w:val="0"/>
      <w:marRight w:val="0"/>
      <w:marTop w:val="0"/>
      <w:marBottom w:val="0"/>
      <w:divBdr>
        <w:top w:val="none" w:sz="0" w:space="0" w:color="auto"/>
        <w:left w:val="none" w:sz="0" w:space="0" w:color="auto"/>
        <w:bottom w:val="none" w:sz="0" w:space="0" w:color="auto"/>
        <w:right w:val="none" w:sz="0" w:space="0" w:color="auto"/>
      </w:divBdr>
    </w:div>
    <w:div w:id="1095784516">
      <w:bodyDiv w:val="1"/>
      <w:marLeft w:val="0"/>
      <w:marRight w:val="0"/>
      <w:marTop w:val="0"/>
      <w:marBottom w:val="0"/>
      <w:divBdr>
        <w:top w:val="none" w:sz="0" w:space="0" w:color="auto"/>
        <w:left w:val="none" w:sz="0" w:space="0" w:color="auto"/>
        <w:bottom w:val="none" w:sz="0" w:space="0" w:color="auto"/>
        <w:right w:val="none" w:sz="0" w:space="0" w:color="auto"/>
      </w:divBdr>
    </w:div>
    <w:div w:id="1097823184">
      <w:bodyDiv w:val="1"/>
      <w:marLeft w:val="0"/>
      <w:marRight w:val="0"/>
      <w:marTop w:val="0"/>
      <w:marBottom w:val="0"/>
      <w:divBdr>
        <w:top w:val="none" w:sz="0" w:space="0" w:color="auto"/>
        <w:left w:val="none" w:sz="0" w:space="0" w:color="auto"/>
        <w:bottom w:val="none" w:sz="0" w:space="0" w:color="auto"/>
        <w:right w:val="none" w:sz="0" w:space="0" w:color="auto"/>
      </w:divBdr>
    </w:div>
    <w:div w:id="1126893795">
      <w:bodyDiv w:val="1"/>
      <w:marLeft w:val="0"/>
      <w:marRight w:val="0"/>
      <w:marTop w:val="0"/>
      <w:marBottom w:val="0"/>
      <w:divBdr>
        <w:top w:val="none" w:sz="0" w:space="0" w:color="auto"/>
        <w:left w:val="none" w:sz="0" w:space="0" w:color="auto"/>
        <w:bottom w:val="none" w:sz="0" w:space="0" w:color="auto"/>
        <w:right w:val="none" w:sz="0" w:space="0" w:color="auto"/>
      </w:divBdr>
    </w:div>
    <w:div w:id="1133400746">
      <w:bodyDiv w:val="1"/>
      <w:marLeft w:val="0"/>
      <w:marRight w:val="0"/>
      <w:marTop w:val="0"/>
      <w:marBottom w:val="0"/>
      <w:divBdr>
        <w:top w:val="none" w:sz="0" w:space="0" w:color="auto"/>
        <w:left w:val="none" w:sz="0" w:space="0" w:color="auto"/>
        <w:bottom w:val="none" w:sz="0" w:space="0" w:color="auto"/>
        <w:right w:val="none" w:sz="0" w:space="0" w:color="auto"/>
      </w:divBdr>
      <w:divsChild>
        <w:div w:id="1068070872">
          <w:marLeft w:val="0"/>
          <w:marRight w:val="0"/>
          <w:marTop w:val="0"/>
          <w:marBottom w:val="0"/>
          <w:divBdr>
            <w:top w:val="inset" w:sz="2" w:space="0" w:color="auto"/>
            <w:left w:val="inset" w:sz="2" w:space="1" w:color="auto"/>
            <w:bottom w:val="inset" w:sz="2" w:space="0" w:color="auto"/>
            <w:right w:val="inset" w:sz="2" w:space="1" w:color="auto"/>
          </w:divBdr>
        </w:div>
      </w:divsChild>
    </w:div>
    <w:div w:id="1153837219">
      <w:bodyDiv w:val="1"/>
      <w:marLeft w:val="0"/>
      <w:marRight w:val="0"/>
      <w:marTop w:val="0"/>
      <w:marBottom w:val="0"/>
      <w:divBdr>
        <w:top w:val="none" w:sz="0" w:space="0" w:color="auto"/>
        <w:left w:val="none" w:sz="0" w:space="0" w:color="auto"/>
        <w:bottom w:val="none" w:sz="0" w:space="0" w:color="auto"/>
        <w:right w:val="none" w:sz="0" w:space="0" w:color="auto"/>
      </w:divBdr>
    </w:div>
    <w:div w:id="1179663568">
      <w:bodyDiv w:val="1"/>
      <w:marLeft w:val="0"/>
      <w:marRight w:val="0"/>
      <w:marTop w:val="0"/>
      <w:marBottom w:val="0"/>
      <w:divBdr>
        <w:top w:val="none" w:sz="0" w:space="0" w:color="auto"/>
        <w:left w:val="none" w:sz="0" w:space="0" w:color="auto"/>
        <w:bottom w:val="none" w:sz="0" w:space="0" w:color="auto"/>
        <w:right w:val="none" w:sz="0" w:space="0" w:color="auto"/>
      </w:divBdr>
    </w:div>
    <w:div w:id="1229145069">
      <w:bodyDiv w:val="1"/>
      <w:marLeft w:val="0"/>
      <w:marRight w:val="0"/>
      <w:marTop w:val="0"/>
      <w:marBottom w:val="0"/>
      <w:divBdr>
        <w:top w:val="none" w:sz="0" w:space="0" w:color="auto"/>
        <w:left w:val="none" w:sz="0" w:space="0" w:color="auto"/>
        <w:bottom w:val="none" w:sz="0" w:space="0" w:color="auto"/>
        <w:right w:val="none" w:sz="0" w:space="0" w:color="auto"/>
      </w:divBdr>
    </w:div>
    <w:div w:id="1254313777">
      <w:bodyDiv w:val="1"/>
      <w:marLeft w:val="0"/>
      <w:marRight w:val="0"/>
      <w:marTop w:val="0"/>
      <w:marBottom w:val="0"/>
      <w:divBdr>
        <w:top w:val="none" w:sz="0" w:space="0" w:color="auto"/>
        <w:left w:val="none" w:sz="0" w:space="0" w:color="auto"/>
        <w:bottom w:val="none" w:sz="0" w:space="0" w:color="auto"/>
        <w:right w:val="none" w:sz="0" w:space="0" w:color="auto"/>
      </w:divBdr>
    </w:div>
    <w:div w:id="1259634166">
      <w:bodyDiv w:val="1"/>
      <w:marLeft w:val="0"/>
      <w:marRight w:val="0"/>
      <w:marTop w:val="0"/>
      <w:marBottom w:val="0"/>
      <w:divBdr>
        <w:top w:val="none" w:sz="0" w:space="0" w:color="auto"/>
        <w:left w:val="none" w:sz="0" w:space="0" w:color="auto"/>
        <w:bottom w:val="none" w:sz="0" w:space="0" w:color="auto"/>
        <w:right w:val="none" w:sz="0" w:space="0" w:color="auto"/>
      </w:divBdr>
    </w:div>
    <w:div w:id="1319842372">
      <w:bodyDiv w:val="1"/>
      <w:marLeft w:val="0"/>
      <w:marRight w:val="0"/>
      <w:marTop w:val="0"/>
      <w:marBottom w:val="0"/>
      <w:divBdr>
        <w:top w:val="none" w:sz="0" w:space="0" w:color="auto"/>
        <w:left w:val="none" w:sz="0" w:space="0" w:color="auto"/>
        <w:bottom w:val="none" w:sz="0" w:space="0" w:color="auto"/>
        <w:right w:val="none" w:sz="0" w:space="0" w:color="auto"/>
      </w:divBdr>
    </w:div>
    <w:div w:id="1323124035">
      <w:bodyDiv w:val="1"/>
      <w:marLeft w:val="0"/>
      <w:marRight w:val="0"/>
      <w:marTop w:val="0"/>
      <w:marBottom w:val="0"/>
      <w:divBdr>
        <w:top w:val="none" w:sz="0" w:space="0" w:color="auto"/>
        <w:left w:val="none" w:sz="0" w:space="0" w:color="auto"/>
        <w:bottom w:val="none" w:sz="0" w:space="0" w:color="auto"/>
        <w:right w:val="none" w:sz="0" w:space="0" w:color="auto"/>
      </w:divBdr>
    </w:div>
    <w:div w:id="1356661212">
      <w:bodyDiv w:val="1"/>
      <w:marLeft w:val="0"/>
      <w:marRight w:val="0"/>
      <w:marTop w:val="0"/>
      <w:marBottom w:val="0"/>
      <w:divBdr>
        <w:top w:val="none" w:sz="0" w:space="0" w:color="auto"/>
        <w:left w:val="none" w:sz="0" w:space="0" w:color="auto"/>
        <w:bottom w:val="none" w:sz="0" w:space="0" w:color="auto"/>
        <w:right w:val="none" w:sz="0" w:space="0" w:color="auto"/>
      </w:divBdr>
    </w:div>
    <w:div w:id="1425110280">
      <w:bodyDiv w:val="1"/>
      <w:marLeft w:val="0"/>
      <w:marRight w:val="0"/>
      <w:marTop w:val="0"/>
      <w:marBottom w:val="0"/>
      <w:divBdr>
        <w:top w:val="none" w:sz="0" w:space="0" w:color="auto"/>
        <w:left w:val="none" w:sz="0" w:space="0" w:color="auto"/>
        <w:bottom w:val="none" w:sz="0" w:space="0" w:color="auto"/>
        <w:right w:val="none" w:sz="0" w:space="0" w:color="auto"/>
      </w:divBdr>
    </w:div>
    <w:div w:id="1458253012">
      <w:bodyDiv w:val="1"/>
      <w:marLeft w:val="0"/>
      <w:marRight w:val="0"/>
      <w:marTop w:val="0"/>
      <w:marBottom w:val="0"/>
      <w:divBdr>
        <w:top w:val="none" w:sz="0" w:space="0" w:color="auto"/>
        <w:left w:val="none" w:sz="0" w:space="0" w:color="auto"/>
        <w:bottom w:val="none" w:sz="0" w:space="0" w:color="auto"/>
        <w:right w:val="none" w:sz="0" w:space="0" w:color="auto"/>
      </w:divBdr>
      <w:divsChild>
        <w:div w:id="355933999">
          <w:marLeft w:val="0"/>
          <w:marRight w:val="0"/>
          <w:marTop w:val="0"/>
          <w:marBottom w:val="0"/>
          <w:divBdr>
            <w:top w:val="inset" w:sz="2" w:space="0" w:color="auto"/>
            <w:left w:val="inset" w:sz="2" w:space="1" w:color="auto"/>
            <w:bottom w:val="inset" w:sz="2" w:space="0" w:color="auto"/>
            <w:right w:val="inset" w:sz="2" w:space="1" w:color="auto"/>
          </w:divBdr>
        </w:div>
      </w:divsChild>
    </w:div>
    <w:div w:id="1485967045">
      <w:bodyDiv w:val="1"/>
      <w:marLeft w:val="0"/>
      <w:marRight w:val="0"/>
      <w:marTop w:val="0"/>
      <w:marBottom w:val="0"/>
      <w:divBdr>
        <w:top w:val="none" w:sz="0" w:space="0" w:color="auto"/>
        <w:left w:val="none" w:sz="0" w:space="0" w:color="auto"/>
        <w:bottom w:val="none" w:sz="0" w:space="0" w:color="auto"/>
        <w:right w:val="none" w:sz="0" w:space="0" w:color="auto"/>
      </w:divBdr>
    </w:div>
    <w:div w:id="1506476207">
      <w:bodyDiv w:val="1"/>
      <w:marLeft w:val="0"/>
      <w:marRight w:val="0"/>
      <w:marTop w:val="0"/>
      <w:marBottom w:val="0"/>
      <w:divBdr>
        <w:top w:val="none" w:sz="0" w:space="0" w:color="auto"/>
        <w:left w:val="none" w:sz="0" w:space="0" w:color="auto"/>
        <w:bottom w:val="none" w:sz="0" w:space="0" w:color="auto"/>
        <w:right w:val="none" w:sz="0" w:space="0" w:color="auto"/>
      </w:divBdr>
    </w:div>
    <w:div w:id="1528372861">
      <w:bodyDiv w:val="1"/>
      <w:marLeft w:val="0"/>
      <w:marRight w:val="0"/>
      <w:marTop w:val="0"/>
      <w:marBottom w:val="0"/>
      <w:divBdr>
        <w:top w:val="none" w:sz="0" w:space="0" w:color="auto"/>
        <w:left w:val="none" w:sz="0" w:space="0" w:color="auto"/>
        <w:bottom w:val="none" w:sz="0" w:space="0" w:color="auto"/>
        <w:right w:val="none" w:sz="0" w:space="0" w:color="auto"/>
      </w:divBdr>
    </w:div>
    <w:div w:id="1553418192">
      <w:bodyDiv w:val="1"/>
      <w:marLeft w:val="0"/>
      <w:marRight w:val="0"/>
      <w:marTop w:val="0"/>
      <w:marBottom w:val="0"/>
      <w:divBdr>
        <w:top w:val="none" w:sz="0" w:space="0" w:color="auto"/>
        <w:left w:val="none" w:sz="0" w:space="0" w:color="auto"/>
        <w:bottom w:val="none" w:sz="0" w:space="0" w:color="auto"/>
        <w:right w:val="none" w:sz="0" w:space="0" w:color="auto"/>
      </w:divBdr>
    </w:div>
    <w:div w:id="1629781970">
      <w:bodyDiv w:val="1"/>
      <w:marLeft w:val="0"/>
      <w:marRight w:val="0"/>
      <w:marTop w:val="0"/>
      <w:marBottom w:val="0"/>
      <w:divBdr>
        <w:top w:val="none" w:sz="0" w:space="0" w:color="auto"/>
        <w:left w:val="none" w:sz="0" w:space="0" w:color="auto"/>
        <w:bottom w:val="none" w:sz="0" w:space="0" w:color="auto"/>
        <w:right w:val="none" w:sz="0" w:space="0" w:color="auto"/>
      </w:divBdr>
    </w:div>
    <w:div w:id="1631398878">
      <w:bodyDiv w:val="1"/>
      <w:marLeft w:val="0"/>
      <w:marRight w:val="0"/>
      <w:marTop w:val="0"/>
      <w:marBottom w:val="0"/>
      <w:divBdr>
        <w:top w:val="none" w:sz="0" w:space="0" w:color="auto"/>
        <w:left w:val="none" w:sz="0" w:space="0" w:color="auto"/>
        <w:bottom w:val="none" w:sz="0" w:space="0" w:color="auto"/>
        <w:right w:val="none" w:sz="0" w:space="0" w:color="auto"/>
      </w:divBdr>
    </w:div>
    <w:div w:id="1653677679">
      <w:bodyDiv w:val="1"/>
      <w:marLeft w:val="0"/>
      <w:marRight w:val="0"/>
      <w:marTop w:val="0"/>
      <w:marBottom w:val="0"/>
      <w:divBdr>
        <w:top w:val="none" w:sz="0" w:space="0" w:color="auto"/>
        <w:left w:val="none" w:sz="0" w:space="0" w:color="auto"/>
        <w:bottom w:val="none" w:sz="0" w:space="0" w:color="auto"/>
        <w:right w:val="none" w:sz="0" w:space="0" w:color="auto"/>
      </w:divBdr>
    </w:div>
    <w:div w:id="1666128526">
      <w:bodyDiv w:val="1"/>
      <w:marLeft w:val="0"/>
      <w:marRight w:val="0"/>
      <w:marTop w:val="0"/>
      <w:marBottom w:val="0"/>
      <w:divBdr>
        <w:top w:val="none" w:sz="0" w:space="0" w:color="auto"/>
        <w:left w:val="none" w:sz="0" w:space="0" w:color="auto"/>
        <w:bottom w:val="none" w:sz="0" w:space="0" w:color="auto"/>
        <w:right w:val="none" w:sz="0" w:space="0" w:color="auto"/>
      </w:divBdr>
    </w:div>
    <w:div w:id="1677461775">
      <w:bodyDiv w:val="1"/>
      <w:marLeft w:val="0"/>
      <w:marRight w:val="0"/>
      <w:marTop w:val="0"/>
      <w:marBottom w:val="0"/>
      <w:divBdr>
        <w:top w:val="none" w:sz="0" w:space="0" w:color="auto"/>
        <w:left w:val="none" w:sz="0" w:space="0" w:color="auto"/>
        <w:bottom w:val="none" w:sz="0" w:space="0" w:color="auto"/>
        <w:right w:val="none" w:sz="0" w:space="0" w:color="auto"/>
      </w:divBdr>
    </w:div>
    <w:div w:id="1706825666">
      <w:bodyDiv w:val="1"/>
      <w:marLeft w:val="0"/>
      <w:marRight w:val="0"/>
      <w:marTop w:val="0"/>
      <w:marBottom w:val="0"/>
      <w:divBdr>
        <w:top w:val="none" w:sz="0" w:space="0" w:color="auto"/>
        <w:left w:val="none" w:sz="0" w:space="0" w:color="auto"/>
        <w:bottom w:val="none" w:sz="0" w:space="0" w:color="auto"/>
        <w:right w:val="none" w:sz="0" w:space="0" w:color="auto"/>
      </w:divBdr>
    </w:div>
    <w:div w:id="1740132735">
      <w:bodyDiv w:val="1"/>
      <w:marLeft w:val="0"/>
      <w:marRight w:val="0"/>
      <w:marTop w:val="0"/>
      <w:marBottom w:val="0"/>
      <w:divBdr>
        <w:top w:val="none" w:sz="0" w:space="0" w:color="auto"/>
        <w:left w:val="none" w:sz="0" w:space="0" w:color="auto"/>
        <w:bottom w:val="none" w:sz="0" w:space="0" w:color="auto"/>
        <w:right w:val="none" w:sz="0" w:space="0" w:color="auto"/>
      </w:divBdr>
    </w:div>
    <w:div w:id="1745641659">
      <w:bodyDiv w:val="1"/>
      <w:marLeft w:val="0"/>
      <w:marRight w:val="0"/>
      <w:marTop w:val="0"/>
      <w:marBottom w:val="0"/>
      <w:divBdr>
        <w:top w:val="none" w:sz="0" w:space="0" w:color="auto"/>
        <w:left w:val="none" w:sz="0" w:space="0" w:color="auto"/>
        <w:bottom w:val="none" w:sz="0" w:space="0" w:color="auto"/>
        <w:right w:val="none" w:sz="0" w:space="0" w:color="auto"/>
      </w:divBdr>
    </w:div>
    <w:div w:id="1801532077">
      <w:bodyDiv w:val="1"/>
      <w:marLeft w:val="0"/>
      <w:marRight w:val="0"/>
      <w:marTop w:val="0"/>
      <w:marBottom w:val="0"/>
      <w:divBdr>
        <w:top w:val="none" w:sz="0" w:space="0" w:color="auto"/>
        <w:left w:val="none" w:sz="0" w:space="0" w:color="auto"/>
        <w:bottom w:val="none" w:sz="0" w:space="0" w:color="auto"/>
        <w:right w:val="none" w:sz="0" w:space="0" w:color="auto"/>
      </w:divBdr>
      <w:divsChild>
        <w:div w:id="2100905211">
          <w:marLeft w:val="0"/>
          <w:marRight w:val="0"/>
          <w:marTop w:val="0"/>
          <w:marBottom w:val="0"/>
          <w:divBdr>
            <w:top w:val="none" w:sz="0" w:space="0" w:color="auto"/>
            <w:left w:val="none" w:sz="0" w:space="0" w:color="auto"/>
            <w:bottom w:val="none" w:sz="0" w:space="0" w:color="auto"/>
            <w:right w:val="none" w:sz="0" w:space="0" w:color="auto"/>
          </w:divBdr>
        </w:div>
      </w:divsChild>
    </w:div>
    <w:div w:id="1831555621">
      <w:bodyDiv w:val="1"/>
      <w:marLeft w:val="0"/>
      <w:marRight w:val="0"/>
      <w:marTop w:val="0"/>
      <w:marBottom w:val="0"/>
      <w:divBdr>
        <w:top w:val="none" w:sz="0" w:space="0" w:color="auto"/>
        <w:left w:val="none" w:sz="0" w:space="0" w:color="auto"/>
        <w:bottom w:val="none" w:sz="0" w:space="0" w:color="auto"/>
        <w:right w:val="none" w:sz="0" w:space="0" w:color="auto"/>
      </w:divBdr>
    </w:div>
    <w:div w:id="1836066124">
      <w:bodyDiv w:val="1"/>
      <w:marLeft w:val="0"/>
      <w:marRight w:val="0"/>
      <w:marTop w:val="0"/>
      <w:marBottom w:val="0"/>
      <w:divBdr>
        <w:top w:val="none" w:sz="0" w:space="0" w:color="auto"/>
        <w:left w:val="none" w:sz="0" w:space="0" w:color="auto"/>
        <w:bottom w:val="none" w:sz="0" w:space="0" w:color="auto"/>
        <w:right w:val="none" w:sz="0" w:space="0" w:color="auto"/>
      </w:divBdr>
    </w:div>
    <w:div w:id="1853496375">
      <w:bodyDiv w:val="1"/>
      <w:marLeft w:val="0"/>
      <w:marRight w:val="0"/>
      <w:marTop w:val="0"/>
      <w:marBottom w:val="0"/>
      <w:divBdr>
        <w:top w:val="none" w:sz="0" w:space="0" w:color="auto"/>
        <w:left w:val="none" w:sz="0" w:space="0" w:color="auto"/>
        <w:bottom w:val="none" w:sz="0" w:space="0" w:color="auto"/>
        <w:right w:val="none" w:sz="0" w:space="0" w:color="auto"/>
      </w:divBdr>
    </w:div>
    <w:div w:id="1911573025">
      <w:bodyDiv w:val="1"/>
      <w:marLeft w:val="0"/>
      <w:marRight w:val="0"/>
      <w:marTop w:val="0"/>
      <w:marBottom w:val="0"/>
      <w:divBdr>
        <w:top w:val="none" w:sz="0" w:space="0" w:color="auto"/>
        <w:left w:val="none" w:sz="0" w:space="0" w:color="auto"/>
        <w:bottom w:val="none" w:sz="0" w:space="0" w:color="auto"/>
        <w:right w:val="none" w:sz="0" w:space="0" w:color="auto"/>
      </w:divBdr>
    </w:div>
    <w:div w:id="1939757060">
      <w:bodyDiv w:val="1"/>
      <w:marLeft w:val="0"/>
      <w:marRight w:val="0"/>
      <w:marTop w:val="0"/>
      <w:marBottom w:val="0"/>
      <w:divBdr>
        <w:top w:val="none" w:sz="0" w:space="0" w:color="auto"/>
        <w:left w:val="none" w:sz="0" w:space="0" w:color="auto"/>
        <w:bottom w:val="none" w:sz="0" w:space="0" w:color="auto"/>
        <w:right w:val="none" w:sz="0" w:space="0" w:color="auto"/>
      </w:divBdr>
    </w:div>
    <w:div w:id="1957371959">
      <w:bodyDiv w:val="1"/>
      <w:marLeft w:val="0"/>
      <w:marRight w:val="0"/>
      <w:marTop w:val="0"/>
      <w:marBottom w:val="0"/>
      <w:divBdr>
        <w:top w:val="none" w:sz="0" w:space="0" w:color="auto"/>
        <w:left w:val="none" w:sz="0" w:space="0" w:color="auto"/>
        <w:bottom w:val="none" w:sz="0" w:space="0" w:color="auto"/>
        <w:right w:val="none" w:sz="0" w:space="0" w:color="auto"/>
      </w:divBdr>
    </w:div>
    <w:div w:id="1972200798">
      <w:bodyDiv w:val="1"/>
      <w:marLeft w:val="0"/>
      <w:marRight w:val="0"/>
      <w:marTop w:val="0"/>
      <w:marBottom w:val="0"/>
      <w:divBdr>
        <w:top w:val="none" w:sz="0" w:space="0" w:color="auto"/>
        <w:left w:val="none" w:sz="0" w:space="0" w:color="auto"/>
        <w:bottom w:val="none" w:sz="0" w:space="0" w:color="auto"/>
        <w:right w:val="none" w:sz="0" w:space="0" w:color="auto"/>
      </w:divBdr>
    </w:div>
    <w:div w:id="1973829218">
      <w:bodyDiv w:val="1"/>
      <w:marLeft w:val="0"/>
      <w:marRight w:val="0"/>
      <w:marTop w:val="0"/>
      <w:marBottom w:val="0"/>
      <w:divBdr>
        <w:top w:val="none" w:sz="0" w:space="0" w:color="auto"/>
        <w:left w:val="none" w:sz="0" w:space="0" w:color="auto"/>
        <w:bottom w:val="none" w:sz="0" w:space="0" w:color="auto"/>
        <w:right w:val="none" w:sz="0" w:space="0" w:color="auto"/>
      </w:divBdr>
    </w:div>
    <w:div w:id="1978534180">
      <w:bodyDiv w:val="1"/>
      <w:marLeft w:val="0"/>
      <w:marRight w:val="0"/>
      <w:marTop w:val="0"/>
      <w:marBottom w:val="0"/>
      <w:divBdr>
        <w:top w:val="none" w:sz="0" w:space="0" w:color="auto"/>
        <w:left w:val="none" w:sz="0" w:space="0" w:color="auto"/>
        <w:bottom w:val="none" w:sz="0" w:space="0" w:color="auto"/>
        <w:right w:val="none" w:sz="0" w:space="0" w:color="auto"/>
      </w:divBdr>
    </w:div>
    <w:div w:id="2014603747">
      <w:bodyDiv w:val="1"/>
      <w:marLeft w:val="0"/>
      <w:marRight w:val="0"/>
      <w:marTop w:val="0"/>
      <w:marBottom w:val="0"/>
      <w:divBdr>
        <w:top w:val="none" w:sz="0" w:space="0" w:color="auto"/>
        <w:left w:val="none" w:sz="0" w:space="0" w:color="auto"/>
        <w:bottom w:val="none" w:sz="0" w:space="0" w:color="auto"/>
        <w:right w:val="none" w:sz="0" w:space="0" w:color="auto"/>
      </w:divBdr>
    </w:div>
    <w:div w:id="2029327404">
      <w:bodyDiv w:val="1"/>
      <w:marLeft w:val="0"/>
      <w:marRight w:val="0"/>
      <w:marTop w:val="0"/>
      <w:marBottom w:val="0"/>
      <w:divBdr>
        <w:top w:val="none" w:sz="0" w:space="0" w:color="auto"/>
        <w:left w:val="none" w:sz="0" w:space="0" w:color="auto"/>
        <w:bottom w:val="none" w:sz="0" w:space="0" w:color="auto"/>
        <w:right w:val="none" w:sz="0" w:space="0" w:color="auto"/>
      </w:divBdr>
    </w:div>
    <w:div w:id="2029675615">
      <w:bodyDiv w:val="1"/>
      <w:marLeft w:val="0"/>
      <w:marRight w:val="0"/>
      <w:marTop w:val="0"/>
      <w:marBottom w:val="0"/>
      <w:divBdr>
        <w:top w:val="none" w:sz="0" w:space="0" w:color="auto"/>
        <w:left w:val="none" w:sz="0" w:space="0" w:color="auto"/>
        <w:bottom w:val="none" w:sz="0" w:space="0" w:color="auto"/>
        <w:right w:val="none" w:sz="0" w:space="0" w:color="auto"/>
      </w:divBdr>
    </w:div>
    <w:div w:id="2048288619">
      <w:bodyDiv w:val="1"/>
      <w:marLeft w:val="0"/>
      <w:marRight w:val="0"/>
      <w:marTop w:val="0"/>
      <w:marBottom w:val="0"/>
      <w:divBdr>
        <w:top w:val="none" w:sz="0" w:space="0" w:color="auto"/>
        <w:left w:val="none" w:sz="0" w:space="0" w:color="auto"/>
        <w:bottom w:val="none" w:sz="0" w:space="0" w:color="auto"/>
        <w:right w:val="none" w:sz="0" w:space="0" w:color="auto"/>
      </w:divBdr>
    </w:div>
    <w:div w:id="2119710833">
      <w:bodyDiv w:val="1"/>
      <w:marLeft w:val="0"/>
      <w:marRight w:val="0"/>
      <w:marTop w:val="0"/>
      <w:marBottom w:val="0"/>
      <w:divBdr>
        <w:top w:val="none" w:sz="0" w:space="0" w:color="auto"/>
        <w:left w:val="none" w:sz="0" w:space="0" w:color="auto"/>
        <w:bottom w:val="none" w:sz="0" w:space="0" w:color="auto"/>
        <w:right w:val="none" w:sz="0" w:space="0" w:color="auto"/>
      </w:divBdr>
    </w:div>
    <w:div w:id="2123105644">
      <w:bodyDiv w:val="1"/>
      <w:marLeft w:val="0"/>
      <w:marRight w:val="0"/>
      <w:marTop w:val="0"/>
      <w:marBottom w:val="0"/>
      <w:divBdr>
        <w:top w:val="none" w:sz="0" w:space="0" w:color="auto"/>
        <w:left w:val="none" w:sz="0" w:space="0" w:color="auto"/>
        <w:bottom w:val="none" w:sz="0" w:space="0" w:color="auto"/>
        <w:right w:val="none" w:sz="0" w:space="0" w:color="auto"/>
      </w:divBdr>
    </w:div>
    <w:div w:id="21252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95654&amp;sub=10000" TargetMode="External"/><Relationship Id="rId13" Type="http://schemas.openxmlformats.org/officeDocument/2006/relationships/hyperlink" Target="http://ivo.garant.ru/document?id=12021252&amp;sub=1000" TargetMode="External"/><Relationship Id="rId18" Type="http://schemas.openxmlformats.org/officeDocument/2006/relationships/hyperlink" Target="http://ivo.garant.ru/document?id=3824242&amp;sub=0" TargetMode="External"/><Relationship Id="rId26" Type="http://schemas.openxmlformats.org/officeDocument/2006/relationships/hyperlink" Target="http://ivo.garant.ru/document?id=12038258&amp;sub=292" TargetMode="External"/><Relationship Id="rId3" Type="http://schemas.openxmlformats.org/officeDocument/2006/relationships/styles" Target="styles.xml"/><Relationship Id="rId21" Type="http://schemas.openxmlformats.org/officeDocument/2006/relationships/hyperlink" Target="http://ivo.garant.ru/document?id=95661&amp;sub=1000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vo.garant.ru/document?id=6080779&amp;sub=0" TargetMode="External"/><Relationship Id="rId17" Type="http://schemas.openxmlformats.org/officeDocument/2006/relationships/hyperlink" Target="http://ivo.garant.ru/document?id=12024624&amp;sub=0" TargetMode="External"/><Relationship Id="rId25" Type="http://schemas.openxmlformats.org/officeDocument/2006/relationships/hyperlink" Target="http://krsdstat.gks.ru/" TargetMode="External"/><Relationship Id="rId33" Type="http://schemas.openxmlformats.org/officeDocument/2006/relationships/hyperlink" Target="http://ivo.garant.ru/document?id=12015118&amp;sub=3" TargetMode="External"/><Relationship Id="rId2" Type="http://schemas.openxmlformats.org/officeDocument/2006/relationships/numbering" Target="numbering.xml"/><Relationship Id="rId16" Type="http://schemas.openxmlformats.org/officeDocument/2006/relationships/hyperlink" Target="http://ivo.garant.ru/document?id=85656&amp;sub=1" TargetMode="External"/><Relationship Id="rId20" Type="http://schemas.openxmlformats.org/officeDocument/2006/relationships/hyperlink" Target="http://ivo.garant.ru/document?id=95661&amp;sub=10000" TargetMode="External"/><Relationship Id="rId29" Type="http://schemas.openxmlformats.org/officeDocument/2006/relationships/hyperlink" Target="http://ivo.garant.ru/document?id=12029354&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45645&amp;sub=0" TargetMode="External"/><Relationship Id="rId24" Type="http://schemas.openxmlformats.org/officeDocument/2006/relationships/image" Target="media/image1.png"/><Relationship Id="rId32" Type="http://schemas.openxmlformats.org/officeDocument/2006/relationships/hyperlink" Target="http://ivo.garant.ru/document?id=12047594&amp;sub=0" TargetMode="External"/><Relationship Id="rId5" Type="http://schemas.openxmlformats.org/officeDocument/2006/relationships/webSettings" Target="webSettings.xml"/><Relationship Id="rId15" Type="http://schemas.openxmlformats.org/officeDocument/2006/relationships/hyperlink" Target="http://ivo.garant.ru/document?id=12024624&amp;sub=0" TargetMode="External"/><Relationship Id="rId23" Type="http://schemas.openxmlformats.org/officeDocument/2006/relationships/hyperlink" Target="file:///D:\&#1071;&#1085;&#1076;&#1077;&#1082;&#1089;%20&#1044;&#1080;&#1089;&#1082;\!%20&#1058;&#1048;&#1052;&#1059;&#1056;\!%20&#1053;&#1043;&#1055;\&#1053;&#1086;&#1074;&#1086;&#1088;&#1086;&#1089;&#1089;&#1080;&#1081;&#1089;&#1082;\l" TargetMode="External"/><Relationship Id="rId28" Type="http://schemas.openxmlformats.org/officeDocument/2006/relationships/hyperlink" Target="http://ivo.garant.ru/document?id=23841540&amp;sub=0" TargetMode="External"/><Relationship Id="rId36" Type="http://schemas.openxmlformats.org/officeDocument/2006/relationships/theme" Target="theme/theme1.xml"/><Relationship Id="rId10" Type="http://schemas.openxmlformats.org/officeDocument/2006/relationships/hyperlink" Target="http://ivo.garant.ru/document?id=12045642&amp;sub=0" TargetMode="External"/><Relationship Id="rId19" Type="http://schemas.openxmlformats.org/officeDocument/2006/relationships/hyperlink" Target="http://ivo.garant.ru/document?id=12061584&amp;sub=0" TargetMode="External"/><Relationship Id="rId31" Type="http://schemas.openxmlformats.org/officeDocument/2006/relationships/hyperlink" Target="http://ivo.garant.ru/document?id=12027232&amp;sub=600" TargetMode="External"/><Relationship Id="rId4" Type="http://schemas.openxmlformats.org/officeDocument/2006/relationships/settings" Target="settings.xml"/><Relationship Id="rId9" Type="http://schemas.openxmlformats.org/officeDocument/2006/relationships/hyperlink" Target="http://ivo.garant.ru/document?id=12031294&amp;sub=10000" TargetMode="External"/><Relationship Id="rId14" Type="http://schemas.openxmlformats.org/officeDocument/2006/relationships/hyperlink" Target="http://ivo.garant.ru/document?id=99459&amp;sub=0" TargetMode="External"/><Relationship Id="rId22" Type="http://schemas.openxmlformats.org/officeDocument/2006/relationships/hyperlink" Target="file:///D:\&#1071;&#1085;&#1076;&#1077;&#1082;&#1089;%20&#1044;&#1080;&#1089;&#1082;\!%20&#1058;&#1048;&#1052;&#1059;&#1056;\!%20&#1053;&#1043;&#1055;\&#1053;&#1086;&#1074;&#1086;&#1088;&#1086;&#1089;&#1089;&#1080;&#1081;&#1089;&#1082;\l" TargetMode="External"/><Relationship Id="rId27" Type="http://schemas.openxmlformats.org/officeDocument/2006/relationships/hyperlink" Target="http://ivo.garant.ru/document?id=12038258&amp;sub=293" TargetMode="External"/><Relationship Id="rId30" Type="http://schemas.openxmlformats.org/officeDocument/2006/relationships/hyperlink" Target="http://ivo.garant.ru/document?id=12027232&amp;sub=6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DD8D-1EDA-4FDB-B464-DB6A8401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5760</TotalTime>
  <Pages>1</Pages>
  <Words>109758</Words>
  <Characters>625627</Characters>
  <Application>Microsoft Office Word</Application>
  <DocSecurity>0</DocSecurity>
  <Lines>5213</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tk-eco</dc:creator>
  <cp:lastModifiedBy>архитектура Управление</cp:lastModifiedBy>
  <cp:revision>232</cp:revision>
  <cp:lastPrinted>2016-07-19T05:33:00Z</cp:lastPrinted>
  <dcterms:created xsi:type="dcterms:W3CDTF">2016-05-30T05:29:00Z</dcterms:created>
  <dcterms:modified xsi:type="dcterms:W3CDTF">2019-04-18T06:47:00Z</dcterms:modified>
</cp:coreProperties>
</file>