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3.xml" ContentType="application/vnd.openxmlformats-officedocument.themeOverrid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theme/themeOverride4.xml" ContentType="application/vnd.openxmlformats-officedocument.themeOverrid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theme/themeOverride5.xml" ContentType="application/vnd.openxmlformats-officedocument.themeOverrid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theme/themeOverride6.xml" ContentType="application/vnd.openxmlformats-officedocument.themeOverrid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theme/themeOverride7.xml" ContentType="application/vnd.openxmlformats-officedocument.themeOverride+xml"/>
  <Override PartName="/word/charts/chart12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charts/chart13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charts/chart14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charts/chart15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theme/themeOverride8.xml" ContentType="application/vnd.openxmlformats-officedocument.themeOverride+xml"/>
  <Override PartName="/word/charts/chart16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theme/themeOverride9.xml" ContentType="application/vnd.openxmlformats-officedocument.themeOverride+xml"/>
  <Override PartName="/word/charts/chart17.xml" ContentType="application/vnd.openxmlformats-officedocument.drawingml.chart+xml"/>
  <Override PartName="/word/charts/style17.xml" ContentType="application/vnd.ms-office.chartstyle+xml"/>
  <Override PartName="/word/charts/colors17.xml" ContentType="application/vnd.ms-office.chartcolorstyle+xml"/>
  <Override PartName="/word/theme/themeOverride10.xml" ContentType="application/vnd.openxmlformats-officedocument.themeOverride+xml"/>
  <Override PartName="/word/charts/chart18.xml" ContentType="application/vnd.openxmlformats-officedocument.drawingml.chart+xml"/>
  <Override PartName="/word/charts/style18.xml" ContentType="application/vnd.ms-office.chartstyle+xml"/>
  <Override PartName="/word/charts/colors18.xml" ContentType="application/vnd.ms-office.chartcolorstyle+xml"/>
  <Override PartName="/word/theme/themeOverride11.xml" ContentType="application/vnd.openxmlformats-officedocument.themeOverride+xml"/>
  <Override PartName="/word/charts/chart19.xml" ContentType="application/vnd.openxmlformats-officedocument.drawingml.chart+xml"/>
  <Override PartName="/word/charts/style19.xml" ContentType="application/vnd.ms-office.chartstyle+xml"/>
  <Override PartName="/word/charts/colors19.xml" ContentType="application/vnd.ms-office.chartcolorstyle+xml"/>
  <Override PartName="/word/theme/themeOverride12.xml" ContentType="application/vnd.openxmlformats-officedocument.themeOverride+xml"/>
  <Override PartName="/word/charts/chart20.xml" ContentType="application/vnd.openxmlformats-officedocument.drawingml.chart+xml"/>
  <Override PartName="/word/charts/style20.xml" ContentType="application/vnd.ms-office.chartstyle+xml"/>
  <Override PartName="/word/charts/colors20.xml" ContentType="application/vnd.ms-office.chartcolorstyle+xml"/>
  <Override PartName="/word/theme/themeOverride13.xml" ContentType="application/vnd.openxmlformats-officedocument.themeOverride+xml"/>
  <Override PartName="/word/charts/chart21.xml" ContentType="application/vnd.openxmlformats-officedocument.drawingml.chart+xml"/>
  <Override PartName="/word/charts/style21.xml" ContentType="application/vnd.ms-office.chartstyle+xml"/>
  <Override PartName="/word/charts/colors21.xml" ContentType="application/vnd.ms-office.chartcolorstyle+xml"/>
  <Override PartName="/word/theme/themeOverride14.xml" ContentType="application/vnd.openxmlformats-officedocument.themeOverride+xml"/>
  <Override PartName="/word/charts/chart22.xml" ContentType="application/vnd.openxmlformats-officedocument.drawingml.chart+xml"/>
  <Override PartName="/word/charts/style22.xml" ContentType="application/vnd.ms-office.chartstyle+xml"/>
  <Override PartName="/word/charts/colors22.xml" ContentType="application/vnd.ms-office.chartcolorstyle+xml"/>
  <Override PartName="/word/theme/themeOverride15.xml" ContentType="application/vnd.openxmlformats-officedocument.themeOverride+xml"/>
  <Override PartName="/word/charts/chart23.xml" ContentType="application/vnd.openxmlformats-officedocument.drawingml.chart+xml"/>
  <Override PartName="/word/charts/style23.xml" ContentType="application/vnd.ms-office.chartstyle+xml"/>
  <Override PartName="/word/charts/colors23.xml" ContentType="application/vnd.ms-office.chartcolorstyle+xml"/>
  <Override PartName="/word/theme/themeOverride16.xml" ContentType="application/vnd.openxmlformats-officedocument.themeOverride+xml"/>
  <Override PartName="/word/charts/chart24.xml" ContentType="application/vnd.openxmlformats-officedocument.drawingml.chart+xml"/>
  <Override PartName="/word/charts/style24.xml" ContentType="application/vnd.ms-office.chartstyle+xml"/>
  <Override PartName="/word/charts/colors24.xml" ContentType="application/vnd.ms-office.chartcolorstyle+xml"/>
  <Override PartName="/word/theme/themeOverride17.xml" ContentType="application/vnd.openxmlformats-officedocument.themeOverride+xml"/>
  <Override PartName="/word/charts/chart25.xml" ContentType="application/vnd.openxmlformats-officedocument.drawingml.chart+xml"/>
  <Override PartName="/word/charts/style25.xml" ContentType="application/vnd.ms-office.chartstyle+xml"/>
  <Override PartName="/word/charts/colors25.xml" ContentType="application/vnd.ms-office.chartcolorstyle+xml"/>
  <Override PartName="/word/charts/chart26.xml" ContentType="application/vnd.openxmlformats-officedocument.drawingml.chart+xml"/>
  <Override PartName="/word/charts/style26.xml" ContentType="application/vnd.ms-office.chartstyle+xml"/>
  <Override PartName="/word/charts/colors26.xml" ContentType="application/vnd.ms-office.chartcolorstyle+xml"/>
  <Override PartName="/word/charts/chart27.xml" ContentType="application/vnd.openxmlformats-officedocument.drawingml.chart+xml"/>
  <Override PartName="/word/charts/style27.xml" ContentType="application/vnd.ms-office.chartstyle+xml"/>
  <Override PartName="/word/charts/colors27.xml" ContentType="application/vnd.ms-office.chartcolorstyle+xml"/>
  <Override PartName="/word/charts/chart28.xml" ContentType="application/vnd.openxmlformats-officedocument.drawingml.chart+xml"/>
  <Override PartName="/word/charts/style28.xml" ContentType="application/vnd.ms-office.chartstyle+xml"/>
  <Override PartName="/word/charts/colors28.xml" ContentType="application/vnd.ms-office.chartcolorstyle+xml"/>
  <Override PartName="/word/theme/themeOverride18.xml" ContentType="application/vnd.openxmlformats-officedocument.themeOverride+xml"/>
  <Override PartName="/word/charts/chart29.xml" ContentType="application/vnd.openxmlformats-officedocument.drawingml.chart+xml"/>
  <Override PartName="/word/charts/style29.xml" ContentType="application/vnd.ms-office.chartstyle+xml"/>
  <Override PartName="/word/charts/colors29.xml" ContentType="application/vnd.ms-office.chartcolorstyle+xml"/>
  <Override PartName="/word/charts/chart30.xml" ContentType="application/vnd.openxmlformats-officedocument.drawingml.chart+xml"/>
  <Override PartName="/word/charts/style30.xml" ContentType="application/vnd.ms-office.chartstyle+xml"/>
  <Override PartName="/word/charts/colors30.xml" ContentType="application/vnd.ms-office.chartcolorstyle+xml"/>
  <Override PartName="/word/charts/chart31.xml" ContentType="application/vnd.openxmlformats-officedocument.drawingml.chart+xml"/>
  <Override PartName="/word/charts/style31.xml" ContentType="application/vnd.ms-office.chartstyle+xml"/>
  <Override PartName="/word/charts/colors31.xml" ContentType="application/vnd.ms-office.chartcolorstyle+xml"/>
  <Override PartName="/word/charts/chart32.xml" ContentType="application/vnd.openxmlformats-officedocument.drawingml.chart+xml"/>
  <Override PartName="/word/charts/style32.xml" ContentType="application/vnd.ms-office.chartstyle+xml"/>
  <Override PartName="/word/charts/colors32.xml" ContentType="application/vnd.ms-office.chartcolorstyle+xml"/>
  <Override PartName="/word/charts/chart33.xml" ContentType="application/vnd.openxmlformats-officedocument.drawingml.chart+xml"/>
  <Override PartName="/word/charts/style33.xml" ContentType="application/vnd.ms-office.chartstyle+xml"/>
  <Override PartName="/word/charts/colors33.xml" ContentType="application/vnd.ms-office.chartcolorstyle+xml"/>
  <Override PartName="/word/theme/themeOverride19.xml" ContentType="application/vnd.openxmlformats-officedocument.themeOverride+xml"/>
  <Override PartName="/word/charts/chart34.xml" ContentType="application/vnd.openxmlformats-officedocument.drawingml.chart+xml"/>
  <Override PartName="/word/charts/style34.xml" ContentType="application/vnd.ms-office.chartstyle+xml"/>
  <Override PartName="/word/charts/colors34.xml" ContentType="application/vnd.ms-office.chartcolorstyle+xml"/>
  <Override PartName="/word/theme/themeOverride20.xml" ContentType="application/vnd.openxmlformats-officedocument.themeOverride+xml"/>
  <Override PartName="/word/charts/chart35.xml" ContentType="application/vnd.openxmlformats-officedocument.drawingml.chart+xml"/>
  <Override PartName="/word/charts/style35.xml" ContentType="application/vnd.ms-office.chartstyle+xml"/>
  <Override PartName="/word/charts/colors35.xml" ContentType="application/vnd.ms-office.chartcolorstyle+xml"/>
  <Override PartName="/word/theme/themeOverride21.xml" ContentType="application/vnd.openxmlformats-officedocument.themeOverride+xml"/>
  <Override PartName="/word/charts/chart36.xml" ContentType="application/vnd.openxmlformats-officedocument.drawingml.chart+xml"/>
  <Override PartName="/word/charts/style36.xml" ContentType="application/vnd.ms-office.chartstyle+xml"/>
  <Override PartName="/word/charts/colors36.xml" ContentType="application/vnd.ms-office.chartcolorstyle+xml"/>
  <Override PartName="/word/charts/chart37.xml" ContentType="application/vnd.openxmlformats-officedocument.drawingml.chart+xml"/>
  <Override PartName="/word/charts/style37.xml" ContentType="application/vnd.ms-office.chartstyle+xml"/>
  <Override PartName="/word/charts/colors37.xml" ContentType="application/vnd.ms-office.chartcolorstyle+xml"/>
  <Override PartName="/word/charts/chart38.xml" ContentType="application/vnd.openxmlformats-officedocument.drawingml.chart+xml"/>
  <Override PartName="/word/charts/style38.xml" ContentType="application/vnd.ms-office.chartstyle+xml"/>
  <Override PartName="/word/charts/colors38.xml" ContentType="application/vnd.ms-office.chartcolorstyle+xml"/>
  <Override PartName="/word/charts/chart39.xml" ContentType="application/vnd.openxmlformats-officedocument.drawingml.chart+xml"/>
  <Override PartName="/word/charts/style39.xml" ContentType="application/vnd.ms-office.chartstyle+xml"/>
  <Override PartName="/word/charts/colors39.xml" ContentType="application/vnd.ms-office.chartcolorstyle+xml"/>
  <Override PartName="/word/theme/themeOverride22.xml" ContentType="application/vnd.openxmlformats-officedocument.themeOverride+xml"/>
  <Override PartName="/word/charts/chart40.xml" ContentType="application/vnd.openxmlformats-officedocument.drawingml.chart+xml"/>
  <Override PartName="/word/charts/style40.xml" ContentType="application/vnd.ms-office.chartstyle+xml"/>
  <Override PartName="/word/charts/colors40.xml" ContentType="application/vnd.ms-office.chartcolorstyle+xml"/>
  <Override PartName="/word/charts/chart41.xml" ContentType="application/vnd.openxmlformats-officedocument.drawingml.chart+xml"/>
  <Override PartName="/word/charts/style41.xml" ContentType="application/vnd.ms-office.chartstyle+xml"/>
  <Override PartName="/word/charts/colors41.xml" ContentType="application/vnd.ms-office.chartcolorstyle+xml"/>
  <Override PartName="/word/charts/chart42.xml" ContentType="application/vnd.openxmlformats-officedocument.drawingml.chart+xml"/>
  <Override PartName="/word/charts/style42.xml" ContentType="application/vnd.ms-office.chartstyle+xml"/>
  <Override PartName="/word/charts/colors42.xml" ContentType="application/vnd.ms-office.chartcolorstyle+xml"/>
  <Override PartName="/word/charts/chart43.xml" ContentType="application/vnd.openxmlformats-officedocument.drawingml.chart+xml"/>
  <Override PartName="/word/charts/style43.xml" ContentType="application/vnd.ms-office.chartstyle+xml"/>
  <Override PartName="/word/charts/colors43.xml" ContentType="application/vnd.ms-office.chartcolorstyle+xml"/>
  <Override PartName="/word/theme/themeOverride23.xml" ContentType="application/vnd.openxmlformats-officedocument.themeOverride+xml"/>
  <Override PartName="/word/charts/chart44.xml" ContentType="application/vnd.openxmlformats-officedocument.drawingml.chart+xml"/>
  <Override PartName="/word/charts/style44.xml" ContentType="application/vnd.ms-office.chartstyle+xml"/>
  <Override PartName="/word/charts/colors44.xml" ContentType="application/vnd.ms-office.chartcolorstyle+xml"/>
  <Override PartName="/word/theme/themeOverride24.xml" ContentType="application/vnd.openxmlformats-officedocument.themeOverride+xml"/>
  <Override PartName="/word/charts/chart45.xml" ContentType="application/vnd.openxmlformats-officedocument.drawingml.chart+xml"/>
  <Override PartName="/word/charts/style45.xml" ContentType="application/vnd.ms-office.chartstyle+xml"/>
  <Override PartName="/word/charts/colors45.xml" ContentType="application/vnd.ms-office.chartcolorstyle+xml"/>
  <Override PartName="/word/charts/chart46.xml" ContentType="application/vnd.openxmlformats-officedocument.drawingml.chart+xml"/>
  <Override PartName="/word/charts/style46.xml" ContentType="application/vnd.ms-office.chartstyle+xml"/>
  <Override PartName="/word/charts/colors46.xml" ContentType="application/vnd.ms-office.chartcolorstyle+xml"/>
  <Override PartName="/word/charts/chart47.xml" ContentType="application/vnd.openxmlformats-officedocument.drawingml.chart+xml"/>
  <Override PartName="/word/charts/style47.xml" ContentType="application/vnd.ms-office.chartstyle+xml"/>
  <Override PartName="/word/charts/colors47.xml" ContentType="application/vnd.ms-office.chartcolorstyle+xml"/>
  <Override PartName="/word/charts/chart48.xml" ContentType="application/vnd.openxmlformats-officedocument.drawingml.chart+xml"/>
  <Override PartName="/word/charts/style48.xml" ContentType="application/vnd.ms-office.chartstyle+xml"/>
  <Override PartName="/word/charts/colors48.xml" ContentType="application/vnd.ms-office.chartcolorstyle+xml"/>
  <Override PartName="/word/theme/themeOverride25.xml" ContentType="application/vnd.openxmlformats-officedocument.themeOverride+xml"/>
  <Override PartName="/word/charts/chart49.xml" ContentType="application/vnd.openxmlformats-officedocument.drawingml.chart+xml"/>
  <Override PartName="/word/charts/style49.xml" ContentType="application/vnd.ms-office.chartstyle+xml"/>
  <Override PartName="/word/charts/colors49.xml" ContentType="application/vnd.ms-office.chartcolorstyle+xml"/>
  <Override PartName="/word/theme/themeOverride26.xml" ContentType="application/vnd.openxmlformats-officedocument.themeOverride+xml"/>
  <Override PartName="/word/charts/chart50.xml" ContentType="application/vnd.openxmlformats-officedocument.drawingml.chart+xml"/>
  <Override PartName="/word/charts/style50.xml" ContentType="application/vnd.ms-office.chartstyle+xml"/>
  <Override PartName="/word/charts/colors50.xml" ContentType="application/vnd.ms-office.chartcolorstyle+xml"/>
  <Override PartName="/word/theme/themeOverride27.xml" ContentType="application/vnd.openxmlformats-officedocument.themeOverride+xml"/>
  <Override PartName="/word/charts/chart51.xml" ContentType="application/vnd.openxmlformats-officedocument.drawingml.chart+xml"/>
  <Override PartName="/word/charts/style51.xml" ContentType="application/vnd.ms-office.chartstyle+xml"/>
  <Override PartName="/word/charts/colors51.xml" ContentType="application/vnd.ms-office.chartcolorstyle+xml"/>
  <Override PartName="/word/theme/themeOverride28.xml" ContentType="application/vnd.openxmlformats-officedocument.themeOverride+xml"/>
  <Override PartName="/word/charts/chart52.xml" ContentType="application/vnd.openxmlformats-officedocument.drawingml.chart+xml"/>
  <Override PartName="/word/charts/style52.xml" ContentType="application/vnd.ms-office.chartstyle+xml"/>
  <Override PartName="/word/charts/colors52.xml" ContentType="application/vnd.ms-office.chartcolorstyle+xml"/>
  <Override PartName="/word/theme/themeOverride29.xml" ContentType="application/vnd.openxmlformats-officedocument.themeOverride+xml"/>
  <Override PartName="/word/charts/chart53.xml" ContentType="application/vnd.openxmlformats-officedocument.drawingml.chart+xml"/>
  <Override PartName="/word/charts/style53.xml" ContentType="application/vnd.ms-office.chartstyle+xml"/>
  <Override PartName="/word/charts/colors53.xml" ContentType="application/vnd.ms-office.chartcolorstyle+xml"/>
  <Override PartName="/word/theme/themeOverride30.xml" ContentType="application/vnd.openxmlformats-officedocument.themeOverride+xml"/>
  <Override PartName="/word/charts/chart54.xml" ContentType="application/vnd.openxmlformats-officedocument.drawingml.chart+xml"/>
  <Override PartName="/word/charts/style54.xml" ContentType="application/vnd.ms-office.chartstyle+xml"/>
  <Override PartName="/word/charts/colors54.xml" ContentType="application/vnd.ms-office.chartcolorstyle+xml"/>
  <Override PartName="/word/theme/themeOverride31.xml" ContentType="application/vnd.openxmlformats-officedocument.themeOverride+xml"/>
  <Override PartName="/word/charts/chart55.xml" ContentType="application/vnd.openxmlformats-officedocument.drawingml.chart+xml"/>
  <Override PartName="/word/charts/style55.xml" ContentType="application/vnd.ms-office.chartstyle+xml"/>
  <Override PartName="/word/charts/colors55.xml" ContentType="application/vnd.ms-office.chartcolorstyle+xml"/>
  <Override PartName="/word/theme/themeOverride32.xml" ContentType="application/vnd.openxmlformats-officedocument.themeOverride+xml"/>
  <Override PartName="/word/charts/chart56.xml" ContentType="application/vnd.openxmlformats-officedocument.drawingml.chart+xml"/>
  <Override PartName="/word/charts/style56.xml" ContentType="application/vnd.ms-office.chartstyle+xml"/>
  <Override PartName="/word/charts/colors56.xml" ContentType="application/vnd.ms-office.chartcolorstyle+xml"/>
  <Override PartName="/word/charts/chart57.xml" ContentType="application/vnd.openxmlformats-officedocument.drawingml.chart+xml"/>
  <Override PartName="/word/charts/style57.xml" ContentType="application/vnd.ms-office.chartstyle+xml"/>
  <Override PartName="/word/charts/colors57.xml" ContentType="application/vnd.ms-office.chartcolorstyle+xml"/>
  <Override PartName="/word/charts/chart58.xml" ContentType="application/vnd.openxmlformats-officedocument.drawingml.chart+xml"/>
  <Override PartName="/word/charts/style58.xml" ContentType="application/vnd.ms-office.chartstyle+xml"/>
  <Override PartName="/word/charts/colors58.xml" ContentType="application/vnd.ms-office.chartcolorstyle+xml"/>
  <Override PartName="/word/charts/chart59.xml" ContentType="application/vnd.openxmlformats-officedocument.drawingml.chart+xml"/>
  <Override PartName="/word/charts/style59.xml" ContentType="application/vnd.ms-office.chartstyle+xml"/>
  <Override PartName="/word/charts/colors59.xml" ContentType="application/vnd.ms-office.chartcolorstyle+xml"/>
  <Override PartName="/word/theme/themeOverride33.xml" ContentType="application/vnd.openxmlformats-officedocument.themeOverride+xml"/>
  <Override PartName="/word/charts/chart60.xml" ContentType="application/vnd.openxmlformats-officedocument.drawingml.chart+xml"/>
  <Override PartName="/word/charts/style60.xml" ContentType="application/vnd.ms-office.chartstyle+xml"/>
  <Override PartName="/word/charts/colors60.xml" ContentType="application/vnd.ms-office.chartcolorstyle+xml"/>
  <Override PartName="/word/theme/themeOverride34.xml" ContentType="application/vnd.openxmlformats-officedocument.themeOverride+xml"/>
  <Override PartName="/word/charts/chart61.xml" ContentType="application/vnd.openxmlformats-officedocument.drawingml.chart+xml"/>
  <Override PartName="/word/charts/style61.xml" ContentType="application/vnd.ms-office.chartstyle+xml"/>
  <Override PartName="/word/charts/colors61.xml" ContentType="application/vnd.ms-office.chartcolorstyle+xml"/>
  <Override PartName="/word/theme/themeOverride35.xml" ContentType="application/vnd.openxmlformats-officedocument.themeOverride+xml"/>
  <Override PartName="/word/charts/chart62.xml" ContentType="application/vnd.openxmlformats-officedocument.drawingml.chart+xml"/>
  <Override PartName="/word/charts/style62.xml" ContentType="application/vnd.ms-office.chartstyle+xml"/>
  <Override PartName="/word/charts/colors62.xml" ContentType="application/vnd.ms-office.chartcolorstyle+xml"/>
  <Override PartName="/word/theme/themeOverride36.xml" ContentType="application/vnd.openxmlformats-officedocument.themeOverride+xml"/>
  <Override PartName="/word/charts/chart63.xml" ContentType="application/vnd.openxmlformats-officedocument.drawingml.chart+xml"/>
  <Override PartName="/word/charts/style63.xml" ContentType="application/vnd.ms-office.chartstyle+xml"/>
  <Override PartName="/word/charts/colors63.xml" ContentType="application/vnd.ms-office.chartcolorstyle+xml"/>
  <Override PartName="/word/theme/themeOverride37.xml" ContentType="application/vnd.openxmlformats-officedocument.themeOverride+xml"/>
  <Override PartName="/word/charts/chart64.xml" ContentType="application/vnd.openxmlformats-officedocument.drawingml.chart+xml"/>
  <Override PartName="/word/charts/style64.xml" ContentType="application/vnd.ms-office.chartstyle+xml"/>
  <Override PartName="/word/charts/colors64.xml" ContentType="application/vnd.ms-office.chartcolorstyle+xml"/>
  <Override PartName="/word/charts/chart65.xml" ContentType="application/vnd.openxmlformats-officedocument.drawingml.chart+xml"/>
  <Override PartName="/word/charts/style65.xml" ContentType="application/vnd.ms-office.chartstyle+xml"/>
  <Override PartName="/word/charts/colors65.xml" ContentType="application/vnd.ms-office.chartcolorstyle+xml"/>
  <Override PartName="/word/charts/chart66.xml" ContentType="application/vnd.openxmlformats-officedocument.drawingml.chart+xml"/>
  <Override PartName="/word/charts/style66.xml" ContentType="application/vnd.ms-office.chartstyle+xml"/>
  <Override PartName="/word/charts/colors66.xml" ContentType="application/vnd.ms-office.chartcolorstyle+xml"/>
  <Override PartName="/word/charts/chart67.xml" ContentType="application/vnd.openxmlformats-officedocument.drawingml.chart+xml"/>
  <Override PartName="/word/charts/style67.xml" ContentType="application/vnd.ms-office.chartstyle+xml"/>
  <Override PartName="/word/charts/colors67.xml" ContentType="application/vnd.ms-office.chartcolorstyle+xml"/>
  <Override PartName="/word/theme/themeOverride38.xml" ContentType="application/vnd.openxmlformats-officedocument.themeOverride+xml"/>
  <Override PartName="/word/charts/chart68.xml" ContentType="application/vnd.openxmlformats-officedocument.drawingml.chart+xml"/>
  <Override PartName="/word/charts/style68.xml" ContentType="application/vnd.ms-office.chartstyle+xml"/>
  <Override PartName="/word/charts/colors68.xml" ContentType="application/vnd.ms-office.chartcolorstyle+xml"/>
  <Override PartName="/word/theme/themeOverride39.xml" ContentType="application/vnd.openxmlformats-officedocument.themeOverride+xml"/>
  <Override PartName="/word/charts/chart69.xml" ContentType="application/vnd.openxmlformats-officedocument.drawingml.chart+xml"/>
  <Override PartName="/word/charts/style69.xml" ContentType="application/vnd.ms-office.chartstyle+xml"/>
  <Override PartName="/word/charts/colors69.xml" ContentType="application/vnd.ms-office.chartcolorstyle+xml"/>
  <Override PartName="/word/theme/themeOverride40.xml" ContentType="application/vnd.openxmlformats-officedocument.themeOverride+xml"/>
  <Override PartName="/word/charts/chart70.xml" ContentType="application/vnd.openxmlformats-officedocument.drawingml.chart+xml"/>
  <Override PartName="/word/charts/style70.xml" ContentType="application/vnd.ms-office.chartstyle+xml"/>
  <Override PartName="/word/charts/colors70.xml" ContentType="application/vnd.ms-office.chartcolorstyle+xml"/>
  <Override PartName="/word/charts/chart71.xml" ContentType="application/vnd.openxmlformats-officedocument.drawingml.chart+xml"/>
  <Override PartName="/word/charts/style71.xml" ContentType="application/vnd.ms-office.chartstyle+xml"/>
  <Override PartName="/word/charts/colors71.xml" ContentType="application/vnd.ms-office.chartcolorstyle+xml"/>
  <Override PartName="/word/charts/chart72.xml" ContentType="application/vnd.openxmlformats-officedocument.drawingml.chart+xml"/>
  <Override PartName="/word/charts/style72.xml" ContentType="application/vnd.ms-office.chartstyle+xml"/>
  <Override PartName="/word/charts/colors72.xml" ContentType="application/vnd.ms-office.chartcolorstyle+xml"/>
  <Override PartName="/word/charts/chart73.xml" ContentType="application/vnd.openxmlformats-officedocument.drawingml.chart+xml"/>
  <Override PartName="/word/charts/style73.xml" ContentType="application/vnd.ms-office.chartstyle+xml"/>
  <Override PartName="/word/charts/colors73.xml" ContentType="application/vnd.ms-office.chartcolorstyle+xml"/>
  <Override PartName="/word/theme/themeOverride41.xml" ContentType="application/vnd.openxmlformats-officedocument.themeOverride+xml"/>
  <Override PartName="/word/charts/chart74.xml" ContentType="application/vnd.openxmlformats-officedocument.drawingml.chart+xml"/>
  <Override PartName="/word/charts/style74.xml" ContentType="application/vnd.ms-office.chartstyle+xml"/>
  <Override PartName="/word/charts/colors74.xml" ContentType="application/vnd.ms-office.chartcolorstyle+xml"/>
  <Override PartName="/word/theme/themeOverride42.xml" ContentType="application/vnd.openxmlformats-officedocument.themeOverride+xml"/>
  <Override PartName="/word/charts/chart75.xml" ContentType="application/vnd.openxmlformats-officedocument.drawingml.chart+xml"/>
  <Override PartName="/word/charts/style75.xml" ContentType="application/vnd.ms-office.chartstyle+xml"/>
  <Override PartName="/word/charts/colors75.xml" ContentType="application/vnd.ms-office.chartcolorstyle+xml"/>
  <Override PartName="/word/charts/chart76.xml" ContentType="application/vnd.openxmlformats-officedocument.drawingml.chart+xml"/>
  <Override PartName="/word/charts/style76.xml" ContentType="application/vnd.ms-office.chartstyle+xml"/>
  <Override PartName="/word/charts/colors76.xml" ContentType="application/vnd.ms-office.chartcolorstyle+xml"/>
  <Override PartName="/word/charts/chart77.xml" ContentType="application/vnd.openxmlformats-officedocument.drawingml.chart+xml"/>
  <Override PartName="/word/charts/style77.xml" ContentType="application/vnd.ms-office.chartstyle+xml"/>
  <Override PartName="/word/charts/colors77.xml" ContentType="application/vnd.ms-office.chartcolorstyle+xml"/>
  <Override PartName="/word/charts/chart78.xml" ContentType="application/vnd.openxmlformats-officedocument.drawingml.chart+xml"/>
  <Override PartName="/word/charts/style78.xml" ContentType="application/vnd.ms-office.chartstyle+xml"/>
  <Override PartName="/word/charts/colors78.xml" ContentType="application/vnd.ms-office.chartcolorstyle+xml"/>
  <Override PartName="/word/theme/themeOverride43.xml" ContentType="application/vnd.openxmlformats-officedocument.themeOverride+xml"/>
  <Override PartName="/word/charts/chart79.xml" ContentType="application/vnd.openxmlformats-officedocument.drawingml.chart+xml"/>
  <Override PartName="/word/charts/style79.xml" ContentType="application/vnd.ms-office.chartstyle+xml"/>
  <Override PartName="/word/charts/colors79.xml" ContentType="application/vnd.ms-office.chartcolorstyle+xml"/>
  <Override PartName="/word/theme/themeOverride44.xml" ContentType="application/vnd.openxmlformats-officedocument.themeOverride+xml"/>
  <Override PartName="/word/charts/chart80.xml" ContentType="application/vnd.openxmlformats-officedocument.drawingml.chart+xml"/>
  <Override PartName="/word/charts/style80.xml" ContentType="application/vnd.ms-office.chartstyle+xml"/>
  <Override PartName="/word/charts/colors80.xml" ContentType="application/vnd.ms-office.chartcolorstyle+xml"/>
  <Override PartName="/word/theme/themeOverride45.xml" ContentType="application/vnd.openxmlformats-officedocument.themeOverride+xml"/>
  <Override PartName="/word/charts/chart81.xml" ContentType="application/vnd.openxmlformats-officedocument.drawingml.chart+xml"/>
  <Override PartName="/word/charts/style81.xml" ContentType="application/vnd.ms-office.chartstyle+xml"/>
  <Override PartName="/word/charts/colors81.xml" ContentType="application/vnd.ms-office.chartcolorstyle+xml"/>
  <Override PartName="/word/theme/themeOverride46.xml" ContentType="application/vnd.openxmlformats-officedocument.themeOverride+xml"/>
  <Override PartName="/word/charts/chart82.xml" ContentType="application/vnd.openxmlformats-officedocument.drawingml.chart+xml"/>
  <Override PartName="/word/charts/style82.xml" ContentType="application/vnd.ms-office.chartstyle+xml"/>
  <Override PartName="/word/charts/colors82.xml" ContentType="application/vnd.ms-office.chartcolorstyle+xml"/>
  <Override PartName="/word/charts/chart83.xml" ContentType="application/vnd.openxmlformats-officedocument.drawingml.chart+xml"/>
  <Override PartName="/word/charts/style83.xml" ContentType="application/vnd.ms-office.chartstyle+xml"/>
  <Override PartName="/word/charts/colors83.xml" ContentType="application/vnd.ms-office.chartcolorstyle+xml"/>
  <Override PartName="/word/charts/chart84.xml" ContentType="application/vnd.openxmlformats-officedocument.drawingml.chart+xml"/>
  <Override PartName="/word/charts/style84.xml" ContentType="application/vnd.ms-office.chartstyle+xml"/>
  <Override PartName="/word/charts/colors84.xml" ContentType="application/vnd.ms-office.chartcolorstyle+xml"/>
  <Override PartName="/word/charts/chart85.xml" ContentType="application/vnd.openxmlformats-officedocument.drawingml.chart+xml"/>
  <Override PartName="/word/charts/style85.xml" ContentType="application/vnd.ms-office.chartstyle+xml"/>
  <Override PartName="/word/charts/colors85.xml" ContentType="application/vnd.ms-office.chartcolorstyle+xml"/>
  <Override PartName="/word/charts/chart86.xml" ContentType="application/vnd.openxmlformats-officedocument.drawingml.chart+xml"/>
  <Override PartName="/word/charts/style86.xml" ContentType="application/vnd.ms-office.chartstyle+xml"/>
  <Override PartName="/word/charts/colors86.xml" ContentType="application/vnd.ms-office.chartcolorstyle+xml"/>
  <Override PartName="/word/charts/chart87.xml" ContentType="application/vnd.openxmlformats-officedocument.drawingml.chart+xml"/>
  <Override PartName="/word/charts/style87.xml" ContentType="application/vnd.ms-office.chartstyle+xml"/>
  <Override PartName="/word/charts/colors87.xml" ContentType="application/vnd.ms-office.chartcolorstyle+xml"/>
  <Override PartName="/word/charts/chart88.xml" ContentType="application/vnd.openxmlformats-officedocument.drawingml.chart+xml"/>
  <Override PartName="/word/charts/style88.xml" ContentType="application/vnd.ms-office.chartstyle+xml"/>
  <Override PartName="/word/charts/colors88.xml" ContentType="application/vnd.ms-office.chartcolorstyle+xml"/>
  <Override PartName="/word/charts/chart89.xml" ContentType="application/vnd.openxmlformats-officedocument.drawingml.chart+xml"/>
  <Override PartName="/word/charts/style89.xml" ContentType="application/vnd.ms-office.chartstyle+xml"/>
  <Override PartName="/word/charts/colors89.xml" ContentType="application/vnd.ms-office.chartcolorstyle+xml"/>
  <Override PartName="/word/charts/chart90.xml" ContentType="application/vnd.openxmlformats-officedocument.drawingml.chart+xml"/>
  <Override PartName="/word/charts/style90.xml" ContentType="application/vnd.ms-office.chartstyle+xml"/>
  <Override PartName="/word/charts/colors90.xml" ContentType="application/vnd.ms-office.chartcolorstyle+xml"/>
  <Override PartName="/word/charts/chart91.xml" ContentType="application/vnd.openxmlformats-officedocument.drawingml.chart+xml"/>
  <Override PartName="/word/charts/style91.xml" ContentType="application/vnd.ms-office.chartstyle+xml"/>
  <Override PartName="/word/charts/colors91.xml" ContentType="application/vnd.ms-office.chartcolorstyle+xml"/>
  <Override PartName="/word/theme/themeOverride47.xml" ContentType="application/vnd.openxmlformats-officedocument.themeOverride+xml"/>
  <Override PartName="/word/charts/chart92.xml" ContentType="application/vnd.openxmlformats-officedocument.drawingml.chart+xml"/>
  <Override PartName="/word/charts/style92.xml" ContentType="application/vnd.ms-office.chartstyle+xml"/>
  <Override PartName="/word/charts/colors92.xml" ContentType="application/vnd.ms-office.chartcolorstyle+xml"/>
  <Override PartName="/word/charts/chart93.xml" ContentType="application/vnd.openxmlformats-officedocument.drawingml.chart+xml"/>
  <Override PartName="/word/charts/style93.xml" ContentType="application/vnd.ms-office.chartstyle+xml"/>
  <Override PartName="/word/charts/colors93.xml" ContentType="application/vnd.ms-office.chartcolorstyle+xml"/>
  <Override PartName="/word/charts/chart94.xml" ContentType="application/vnd.openxmlformats-officedocument.drawingml.chart+xml"/>
  <Override PartName="/word/charts/style94.xml" ContentType="application/vnd.ms-office.chartstyle+xml"/>
  <Override PartName="/word/charts/colors94.xml" ContentType="application/vnd.ms-office.chartcolorstyle+xml"/>
  <Override PartName="/word/charts/chart95.xml" ContentType="application/vnd.openxmlformats-officedocument.drawingml.chart+xml"/>
  <Override PartName="/word/charts/style95.xml" ContentType="application/vnd.ms-office.chartstyle+xml"/>
  <Override PartName="/word/charts/colors95.xml" ContentType="application/vnd.ms-office.chartcolorstyle+xml"/>
  <Override PartName="/word/charts/chart96.xml" ContentType="application/vnd.openxmlformats-officedocument.drawingml.chart+xml"/>
  <Override PartName="/word/charts/style96.xml" ContentType="application/vnd.ms-office.chartstyle+xml"/>
  <Override PartName="/word/charts/colors96.xml" ContentType="application/vnd.ms-office.chartcolorstyle+xml"/>
  <Override PartName="/word/charts/chart97.xml" ContentType="application/vnd.openxmlformats-officedocument.drawingml.chart+xml"/>
  <Override PartName="/word/charts/style97.xml" ContentType="application/vnd.ms-office.chartstyle+xml"/>
  <Override PartName="/word/charts/colors97.xml" ContentType="application/vnd.ms-office.chartcolorstyle+xml"/>
  <Override PartName="/word/charts/chart98.xml" ContentType="application/vnd.openxmlformats-officedocument.drawingml.chart+xml"/>
  <Override PartName="/word/charts/style98.xml" ContentType="application/vnd.ms-office.chartstyle+xml"/>
  <Override PartName="/word/charts/colors98.xml" ContentType="application/vnd.ms-office.chartcolorstyle+xml"/>
  <Override PartName="/word/charts/chart99.xml" ContentType="application/vnd.openxmlformats-officedocument.drawingml.chart+xml"/>
  <Override PartName="/word/charts/style99.xml" ContentType="application/vnd.ms-office.chartstyle+xml"/>
  <Override PartName="/word/charts/colors99.xml" ContentType="application/vnd.ms-office.chartcolorstyle+xml"/>
  <Override PartName="/word/charts/chart100.xml" ContentType="application/vnd.openxmlformats-officedocument.drawingml.chart+xml"/>
  <Override PartName="/word/charts/style100.xml" ContentType="application/vnd.ms-office.chartstyle+xml"/>
  <Override PartName="/word/charts/colors100.xml" ContentType="application/vnd.ms-office.chartcolorstyle+xml"/>
  <Override PartName="/word/charts/chart101.xml" ContentType="application/vnd.openxmlformats-officedocument.drawingml.chart+xml"/>
  <Override PartName="/word/charts/style101.xml" ContentType="application/vnd.ms-office.chartstyle+xml"/>
  <Override PartName="/word/charts/colors101.xml" ContentType="application/vnd.ms-office.chartcolorstyle+xml"/>
  <Override PartName="/word/charts/chart102.xml" ContentType="application/vnd.openxmlformats-officedocument.drawingml.chart+xml"/>
  <Override PartName="/word/charts/style102.xml" ContentType="application/vnd.ms-office.chartstyle+xml"/>
  <Override PartName="/word/charts/colors102.xml" ContentType="application/vnd.ms-office.chartcolorstyle+xml"/>
  <Override PartName="/word/charts/chart103.xml" ContentType="application/vnd.openxmlformats-officedocument.drawingml.chart+xml"/>
  <Override PartName="/word/charts/style103.xml" ContentType="application/vnd.ms-office.chartstyle+xml"/>
  <Override PartName="/word/charts/colors103.xml" ContentType="application/vnd.ms-office.chartcolorstyle+xml"/>
  <Override PartName="/word/charts/chart104.xml" ContentType="application/vnd.openxmlformats-officedocument.drawingml.chart+xml"/>
  <Override PartName="/word/charts/style104.xml" ContentType="application/vnd.ms-office.chartstyle+xml"/>
  <Override PartName="/word/charts/colors104.xml" ContentType="application/vnd.ms-office.chartcolorstyle+xml"/>
  <Override PartName="/word/charts/chart105.xml" ContentType="application/vnd.openxmlformats-officedocument.drawingml.chart+xml"/>
  <Override PartName="/word/charts/style105.xml" ContentType="application/vnd.ms-office.chartstyle+xml"/>
  <Override PartName="/word/charts/colors105.xml" ContentType="application/vnd.ms-office.chartcolorstyle+xml"/>
  <Override PartName="/word/charts/chart106.xml" ContentType="application/vnd.openxmlformats-officedocument.drawingml.chart+xml"/>
  <Override PartName="/word/charts/style106.xml" ContentType="application/vnd.ms-office.chartstyle+xml"/>
  <Override PartName="/word/charts/colors106.xml" ContentType="application/vnd.ms-office.chartcolorstyle+xml"/>
  <Override PartName="/word/charts/chart107.xml" ContentType="application/vnd.openxmlformats-officedocument.drawingml.chart+xml"/>
  <Override PartName="/word/charts/style107.xml" ContentType="application/vnd.ms-office.chartstyle+xml"/>
  <Override PartName="/word/charts/colors107.xml" ContentType="application/vnd.ms-office.chartcolorstyle+xml"/>
  <Override PartName="/word/charts/chart108.xml" ContentType="application/vnd.openxmlformats-officedocument.drawingml.chart+xml"/>
  <Override PartName="/word/charts/style108.xml" ContentType="application/vnd.ms-office.chartstyle+xml"/>
  <Override PartName="/word/charts/colors108.xml" ContentType="application/vnd.ms-office.chartcolorstyle+xml"/>
  <Override PartName="/word/charts/chart109.xml" ContentType="application/vnd.openxmlformats-officedocument.drawingml.chart+xml"/>
  <Override PartName="/word/charts/style109.xml" ContentType="application/vnd.ms-office.chartstyle+xml"/>
  <Override PartName="/word/charts/colors109.xml" ContentType="application/vnd.ms-office.chartcolorstyle+xml"/>
  <Override PartName="/word/charts/chart110.xml" ContentType="application/vnd.openxmlformats-officedocument.drawingml.chart+xml"/>
  <Override PartName="/word/charts/style110.xml" ContentType="application/vnd.ms-office.chartstyle+xml"/>
  <Override PartName="/word/charts/colors110.xml" ContentType="application/vnd.ms-office.chartcolorstyle+xml"/>
  <Override PartName="/word/charts/chart111.xml" ContentType="application/vnd.openxmlformats-officedocument.drawingml.chart+xml"/>
  <Override PartName="/word/charts/style111.xml" ContentType="application/vnd.ms-office.chartstyle+xml"/>
  <Override PartName="/word/charts/colors111.xml" ContentType="application/vnd.ms-office.chartcolorstyle+xml"/>
  <Override PartName="/word/charts/chart112.xml" ContentType="application/vnd.openxmlformats-officedocument.drawingml.chart+xml"/>
  <Override PartName="/word/charts/style112.xml" ContentType="application/vnd.ms-office.chartstyle+xml"/>
  <Override PartName="/word/charts/colors112.xml" ContentType="application/vnd.ms-office.chartcolorstyle+xml"/>
  <Override PartName="/word/charts/chart113.xml" ContentType="application/vnd.openxmlformats-officedocument.drawingml.chart+xml"/>
  <Override PartName="/word/charts/style113.xml" ContentType="application/vnd.ms-office.chartstyle+xml"/>
  <Override PartName="/word/charts/colors113.xml" ContentType="application/vnd.ms-office.chartcolorstyle+xml"/>
  <Override PartName="/word/charts/chart114.xml" ContentType="application/vnd.openxmlformats-officedocument.drawingml.chart+xml"/>
  <Override PartName="/word/charts/style114.xml" ContentType="application/vnd.ms-office.chartstyle+xml"/>
  <Override PartName="/word/charts/colors114.xml" ContentType="application/vnd.ms-office.chartcolorstyle+xml"/>
  <Override PartName="/word/charts/chart115.xml" ContentType="application/vnd.openxmlformats-officedocument.drawingml.chart+xml"/>
  <Override PartName="/word/charts/style115.xml" ContentType="application/vnd.ms-office.chartstyle+xml"/>
  <Override PartName="/word/charts/colors115.xml" ContentType="application/vnd.ms-office.chartcolorstyle+xml"/>
  <Override PartName="/word/charts/chart116.xml" ContentType="application/vnd.openxmlformats-officedocument.drawingml.chart+xml"/>
  <Override PartName="/word/charts/style116.xml" ContentType="application/vnd.ms-office.chartstyle+xml"/>
  <Override PartName="/word/charts/colors116.xml" ContentType="application/vnd.ms-office.chartcolorstyle+xml"/>
  <Override PartName="/word/charts/chart117.xml" ContentType="application/vnd.openxmlformats-officedocument.drawingml.chart+xml"/>
  <Override PartName="/word/charts/style117.xml" ContentType="application/vnd.ms-office.chartstyle+xml"/>
  <Override PartName="/word/charts/colors117.xml" ContentType="application/vnd.ms-office.chartcolorstyle+xml"/>
  <Override PartName="/word/charts/chart118.xml" ContentType="application/vnd.openxmlformats-officedocument.drawingml.chart+xml"/>
  <Override PartName="/word/charts/style118.xml" ContentType="application/vnd.ms-office.chartstyle+xml"/>
  <Override PartName="/word/charts/colors118.xml" ContentType="application/vnd.ms-office.chartcolorstyle+xml"/>
  <Override PartName="/word/charts/chart119.xml" ContentType="application/vnd.openxmlformats-officedocument.drawingml.chart+xml"/>
  <Override PartName="/word/charts/style119.xml" ContentType="application/vnd.ms-office.chartstyle+xml"/>
  <Override PartName="/word/charts/colors119.xml" ContentType="application/vnd.ms-office.chartcolorstyle+xml"/>
  <Override PartName="/word/charts/chart120.xml" ContentType="application/vnd.openxmlformats-officedocument.drawingml.chart+xml"/>
  <Override PartName="/word/charts/style120.xml" ContentType="application/vnd.ms-office.chartstyle+xml"/>
  <Override PartName="/word/charts/colors120.xml" ContentType="application/vnd.ms-office.chartcolorstyle+xml"/>
  <Override PartName="/word/charts/chart121.xml" ContentType="application/vnd.openxmlformats-officedocument.drawingml.chart+xml"/>
  <Override PartName="/word/charts/style121.xml" ContentType="application/vnd.ms-office.chartstyle+xml"/>
  <Override PartName="/word/charts/colors121.xml" ContentType="application/vnd.ms-office.chartcolorstyle+xml"/>
  <Override PartName="/word/charts/chart122.xml" ContentType="application/vnd.openxmlformats-officedocument.drawingml.chart+xml"/>
  <Override PartName="/word/charts/style122.xml" ContentType="application/vnd.ms-office.chartstyle+xml"/>
  <Override PartName="/word/charts/colors122.xml" ContentType="application/vnd.ms-office.chartcolorstyle+xml"/>
  <Override PartName="/word/charts/chart123.xml" ContentType="application/vnd.openxmlformats-officedocument.drawingml.chart+xml"/>
  <Override PartName="/word/charts/style123.xml" ContentType="application/vnd.ms-office.chartstyle+xml"/>
  <Override PartName="/word/charts/colors123.xml" ContentType="application/vnd.ms-office.chartcolorstyle+xml"/>
  <Override PartName="/word/charts/chart124.xml" ContentType="application/vnd.openxmlformats-officedocument.drawingml.chart+xml"/>
  <Override PartName="/word/charts/style124.xml" ContentType="application/vnd.ms-office.chartstyle+xml"/>
  <Override PartName="/word/charts/colors124.xml" ContentType="application/vnd.ms-office.chartcolorstyle+xml"/>
  <Override PartName="/word/charts/chart125.xml" ContentType="application/vnd.openxmlformats-officedocument.drawingml.chart+xml"/>
  <Override PartName="/word/charts/style125.xml" ContentType="application/vnd.ms-office.chartstyle+xml"/>
  <Override PartName="/word/charts/colors125.xml" ContentType="application/vnd.ms-office.chartcolorstyle+xml"/>
  <Override PartName="/word/charts/chart126.xml" ContentType="application/vnd.openxmlformats-officedocument.drawingml.chart+xml"/>
  <Override PartName="/word/charts/style126.xml" ContentType="application/vnd.ms-office.chartstyle+xml"/>
  <Override PartName="/word/charts/colors126.xml" ContentType="application/vnd.ms-office.chartcolorstyle+xml"/>
  <Override PartName="/word/charts/chart127.xml" ContentType="application/vnd.openxmlformats-officedocument.drawingml.chart+xml"/>
  <Override PartName="/word/charts/style127.xml" ContentType="application/vnd.ms-office.chartstyle+xml"/>
  <Override PartName="/word/charts/colors127.xml" ContentType="application/vnd.ms-office.chartcolorstyle+xml"/>
  <Override PartName="/word/charts/chart128.xml" ContentType="application/vnd.openxmlformats-officedocument.drawingml.chart+xml"/>
  <Override PartName="/word/charts/style128.xml" ContentType="application/vnd.ms-office.chartstyle+xml"/>
  <Override PartName="/word/charts/colors128.xml" ContentType="application/vnd.ms-office.chartcolorstyle+xml"/>
  <Override PartName="/word/charts/chart129.xml" ContentType="application/vnd.openxmlformats-officedocument.drawingml.chart+xml"/>
  <Override PartName="/word/charts/style129.xml" ContentType="application/vnd.ms-office.chartstyle+xml"/>
  <Override PartName="/word/charts/colors129.xml" ContentType="application/vnd.ms-office.chartcolorstyle+xml"/>
  <Override PartName="/word/charts/chart130.xml" ContentType="application/vnd.openxmlformats-officedocument.drawingml.chart+xml"/>
  <Override PartName="/word/charts/style130.xml" ContentType="application/vnd.ms-office.chartstyle+xml"/>
  <Override PartName="/word/charts/colors130.xml" ContentType="application/vnd.ms-office.chartcolorstyle+xml"/>
  <Override PartName="/word/charts/chart131.xml" ContentType="application/vnd.openxmlformats-officedocument.drawingml.chart+xml"/>
  <Override PartName="/word/charts/style131.xml" ContentType="application/vnd.ms-office.chartstyle+xml"/>
  <Override PartName="/word/charts/colors131.xml" ContentType="application/vnd.ms-office.chartcolorstyle+xml"/>
  <Override PartName="/word/charts/chart132.xml" ContentType="application/vnd.openxmlformats-officedocument.drawingml.chart+xml"/>
  <Override PartName="/word/charts/style132.xml" ContentType="application/vnd.ms-office.chartstyle+xml"/>
  <Override PartName="/word/charts/colors132.xml" ContentType="application/vnd.ms-office.chartcolorstyle+xml"/>
  <Override PartName="/word/charts/chart133.xml" ContentType="application/vnd.openxmlformats-officedocument.drawingml.chart+xml"/>
  <Override PartName="/word/charts/style133.xml" ContentType="application/vnd.ms-office.chartstyle+xml"/>
  <Override PartName="/word/charts/colors133.xml" ContentType="application/vnd.ms-office.chartcolorstyle+xml"/>
  <Override PartName="/word/charts/chart134.xml" ContentType="application/vnd.openxmlformats-officedocument.drawingml.chart+xml"/>
  <Override PartName="/word/charts/style134.xml" ContentType="application/vnd.ms-office.chartstyle+xml"/>
  <Override PartName="/word/charts/colors134.xml" ContentType="application/vnd.ms-office.chartcolorstyle+xml"/>
  <Override PartName="/word/charts/chart135.xml" ContentType="application/vnd.openxmlformats-officedocument.drawingml.chart+xml"/>
  <Override PartName="/word/charts/style135.xml" ContentType="application/vnd.ms-office.chartstyle+xml"/>
  <Override PartName="/word/charts/colors135.xml" ContentType="application/vnd.ms-office.chartcolorstyle+xml"/>
  <Override PartName="/word/charts/chart136.xml" ContentType="application/vnd.openxmlformats-officedocument.drawingml.chart+xml"/>
  <Override PartName="/word/charts/style136.xml" ContentType="application/vnd.ms-office.chartstyle+xml"/>
  <Override PartName="/word/charts/colors136.xml" ContentType="application/vnd.ms-office.chartcolorstyle+xml"/>
  <Override PartName="/word/charts/chart137.xml" ContentType="application/vnd.openxmlformats-officedocument.drawingml.chart+xml"/>
  <Override PartName="/word/charts/style137.xml" ContentType="application/vnd.ms-office.chartstyle+xml"/>
  <Override PartName="/word/charts/colors137.xml" ContentType="application/vnd.ms-office.chartcolorstyle+xml"/>
  <Override PartName="/word/charts/chart138.xml" ContentType="application/vnd.openxmlformats-officedocument.drawingml.chart+xml"/>
  <Override PartName="/word/charts/style138.xml" ContentType="application/vnd.ms-office.chartstyle+xml"/>
  <Override PartName="/word/charts/colors138.xml" ContentType="application/vnd.ms-office.chartcolorstyle+xml"/>
  <Override PartName="/word/charts/chart139.xml" ContentType="application/vnd.openxmlformats-officedocument.drawingml.chart+xml"/>
  <Override PartName="/word/charts/style139.xml" ContentType="application/vnd.ms-office.chartstyle+xml"/>
  <Override PartName="/word/charts/colors139.xml" ContentType="application/vnd.ms-office.chartcolorstyle+xml"/>
  <Override PartName="/word/charts/chart140.xml" ContentType="application/vnd.openxmlformats-officedocument.drawingml.chart+xml"/>
  <Override PartName="/word/charts/style140.xml" ContentType="application/vnd.ms-office.chartstyle+xml"/>
  <Override PartName="/word/charts/colors140.xml" ContentType="application/vnd.ms-office.chartcolorstyle+xml"/>
  <Override PartName="/word/charts/chart141.xml" ContentType="application/vnd.openxmlformats-officedocument.drawingml.chart+xml"/>
  <Override PartName="/word/charts/style141.xml" ContentType="application/vnd.ms-office.chartstyle+xml"/>
  <Override PartName="/word/charts/colors141.xml" ContentType="application/vnd.ms-office.chartcolorstyle+xml"/>
  <Override PartName="/word/charts/chart142.xml" ContentType="application/vnd.openxmlformats-officedocument.drawingml.chart+xml"/>
  <Override PartName="/word/charts/style142.xml" ContentType="application/vnd.ms-office.chartstyle+xml"/>
  <Override PartName="/word/charts/colors142.xml" ContentType="application/vnd.ms-office.chartcolorstyle+xml"/>
  <Override PartName="/word/charts/chart143.xml" ContentType="application/vnd.openxmlformats-officedocument.drawingml.chart+xml"/>
  <Override PartName="/word/charts/style143.xml" ContentType="application/vnd.ms-office.chartstyle+xml"/>
  <Override PartName="/word/charts/colors143.xml" ContentType="application/vnd.ms-office.chartcolorstyle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56493E5" w14:textId="43756EBB" w:rsidR="007163E6" w:rsidRPr="00CA0BC3" w:rsidRDefault="007163E6" w:rsidP="007163E6">
      <w:pPr>
        <w:spacing w:before="120" w:after="120" w:line="276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14:paraId="5E8AB4DF" w14:textId="77777777" w:rsidR="005D19C5" w:rsidRDefault="005D19C5" w:rsidP="007163E6">
      <w:pPr>
        <w:spacing w:before="120" w:after="12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A49B272" w14:textId="77777777" w:rsidR="005D19C5" w:rsidRPr="007163E6" w:rsidRDefault="005D19C5" w:rsidP="007163E6">
      <w:pPr>
        <w:spacing w:before="120" w:after="12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84F7450" w14:textId="77777777" w:rsidR="007163E6" w:rsidRPr="007163E6" w:rsidRDefault="007163E6" w:rsidP="007163E6">
      <w:pPr>
        <w:spacing w:before="120" w:after="12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B2E040B" w14:textId="77777777" w:rsidR="007163E6" w:rsidRPr="007163E6" w:rsidRDefault="007163E6" w:rsidP="007163E6">
      <w:pPr>
        <w:spacing w:before="120" w:after="120" w:line="276" w:lineRule="auto"/>
        <w:jc w:val="center"/>
        <w:rPr>
          <w:rFonts w:ascii="Times New Roman" w:hAnsi="Times New Roman" w:cs="Times New Roman"/>
          <w:b/>
          <w:sz w:val="48"/>
          <w:szCs w:val="48"/>
        </w:rPr>
      </w:pPr>
    </w:p>
    <w:p w14:paraId="1F5DF1D0" w14:textId="77777777" w:rsidR="007163E6" w:rsidRPr="007163E6" w:rsidRDefault="007163E6" w:rsidP="001363B3">
      <w:pPr>
        <w:spacing w:before="120" w:after="120" w:line="24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  <w:r w:rsidRPr="007163E6">
        <w:rPr>
          <w:rFonts w:ascii="Times New Roman" w:hAnsi="Times New Roman" w:cs="Times New Roman"/>
          <w:b/>
          <w:sz w:val="48"/>
          <w:szCs w:val="48"/>
        </w:rPr>
        <w:t>О</w:t>
      </w:r>
      <w:r w:rsidR="001363B3">
        <w:rPr>
          <w:rFonts w:ascii="Times New Roman" w:hAnsi="Times New Roman" w:cs="Times New Roman"/>
          <w:b/>
          <w:sz w:val="48"/>
          <w:szCs w:val="48"/>
        </w:rPr>
        <w:t>ТЧЕТ</w:t>
      </w:r>
    </w:p>
    <w:p w14:paraId="72128DE7" w14:textId="77777777" w:rsidR="006755EF" w:rsidRDefault="006755EF" w:rsidP="001363B3">
      <w:pPr>
        <w:spacing w:before="120" w:after="120" w:line="24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sz w:val="48"/>
          <w:szCs w:val="48"/>
        </w:rPr>
        <w:t xml:space="preserve">«Состояние и развитие конкуренции </w:t>
      </w:r>
    </w:p>
    <w:p w14:paraId="4CDAD2D9" w14:textId="77777777" w:rsidR="006371D5" w:rsidRDefault="006755EF" w:rsidP="001363B3">
      <w:pPr>
        <w:spacing w:before="120" w:after="120" w:line="24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sz w:val="48"/>
          <w:szCs w:val="48"/>
        </w:rPr>
        <w:t xml:space="preserve">на товарных </w:t>
      </w:r>
      <w:r w:rsidR="007163E6" w:rsidRPr="007163E6">
        <w:rPr>
          <w:rFonts w:ascii="Times New Roman" w:hAnsi="Times New Roman" w:cs="Times New Roman"/>
          <w:b/>
          <w:sz w:val="48"/>
          <w:szCs w:val="48"/>
        </w:rPr>
        <w:t xml:space="preserve">рынках </w:t>
      </w:r>
    </w:p>
    <w:p w14:paraId="01D7B976" w14:textId="77777777" w:rsidR="007163E6" w:rsidRPr="00430FD0" w:rsidRDefault="00430FD0" w:rsidP="001363B3">
      <w:pPr>
        <w:spacing w:before="120" w:after="120" w:line="24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  <w:r w:rsidRPr="00430FD0">
        <w:rPr>
          <w:rFonts w:ascii="Times New Roman" w:hAnsi="Times New Roman" w:cs="Times New Roman"/>
          <w:b/>
          <w:sz w:val="48"/>
          <w:szCs w:val="48"/>
        </w:rPr>
        <w:t>муниципального образования город Новороссийск</w:t>
      </w:r>
    </w:p>
    <w:p w14:paraId="4BF28330" w14:textId="77777777" w:rsidR="007163E6" w:rsidRPr="007163E6" w:rsidRDefault="001363B3" w:rsidP="001363B3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48"/>
          <w:szCs w:val="48"/>
        </w:rPr>
        <w:t xml:space="preserve">в </w:t>
      </w:r>
      <w:r w:rsidRPr="007163E6">
        <w:rPr>
          <w:rFonts w:ascii="Times New Roman" w:hAnsi="Times New Roman" w:cs="Times New Roman"/>
          <w:b/>
          <w:sz w:val="48"/>
          <w:szCs w:val="48"/>
        </w:rPr>
        <w:t>20</w:t>
      </w:r>
      <w:r w:rsidR="00331B07">
        <w:rPr>
          <w:rFonts w:ascii="Times New Roman" w:hAnsi="Times New Roman" w:cs="Times New Roman"/>
          <w:b/>
          <w:sz w:val="48"/>
          <w:szCs w:val="48"/>
        </w:rPr>
        <w:t>2</w:t>
      </w:r>
      <w:r w:rsidR="00860193">
        <w:rPr>
          <w:rFonts w:ascii="Times New Roman" w:hAnsi="Times New Roman" w:cs="Times New Roman"/>
          <w:b/>
          <w:sz w:val="48"/>
          <w:szCs w:val="48"/>
        </w:rPr>
        <w:t>3</w:t>
      </w:r>
      <w:r w:rsidRPr="007163E6">
        <w:rPr>
          <w:rFonts w:ascii="Times New Roman" w:hAnsi="Times New Roman" w:cs="Times New Roman"/>
          <w:b/>
          <w:sz w:val="48"/>
          <w:szCs w:val="48"/>
        </w:rPr>
        <w:t xml:space="preserve"> году</w:t>
      </w:r>
      <w:r>
        <w:rPr>
          <w:rFonts w:ascii="Times New Roman" w:hAnsi="Times New Roman" w:cs="Times New Roman"/>
          <w:b/>
          <w:sz w:val="48"/>
          <w:szCs w:val="48"/>
        </w:rPr>
        <w:t>»</w:t>
      </w:r>
    </w:p>
    <w:p w14:paraId="319F9F6F" w14:textId="77777777" w:rsidR="007163E6" w:rsidRPr="007163E6" w:rsidRDefault="007163E6" w:rsidP="007163E6">
      <w:pPr>
        <w:spacing w:before="120" w:after="12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3B42B62" w14:textId="77777777" w:rsidR="007163E6" w:rsidRPr="007163E6" w:rsidRDefault="007163E6" w:rsidP="007163E6">
      <w:pPr>
        <w:spacing w:before="120" w:after="12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1F12212" w14:textId="77777777" w:rsidR="00354B64" w:rsidRDefault="00354B64" w:rsidP="007163E6">
      <w:pPr>
        <w:spacing w:before="120" w:after="120" w:line="276" w:lineRule="auto"/>
        <w:ind w:left="5387"/>
        <w:jc w:val="center"/>
        <w:rPr>
          <w:rFonts w:ascii="Times New Roman" w:hAnsi="Times New Roman" w:cs="Times New Roman"/>
          <w:sz w:val="28"/>
          <w:szCs w:val="28"/>
        </w:rPr>
      </w:pPr>
    </w:p>
    <w:p w14:paraId="5AB4F3B7" w14:textId="77777777" w:rsidR="00354B64" w:rsidRDefault="00354B64" w:rsidP="007163E6">
      <w:pPr>
        <w:spacing w:before="120" w:after="120" w:line="276" w:lineRule="auto"/>
        <w:ind w:left="5387"/>
        <w:jc w:val="center"/>
        <w:rPr>
          <w:rFonts w:ascii="Times New Roman" w:hAnsi="Times New Roman" w:cs="Times New Roman"/>
          <w:sz w:val="28"/>
          <w:szCs w:val="28"/>
        </w:rPr>
      </w:pPr>
    </w:p>
    <w:p w14:paraId="6AF691E3" w14:textId="77777777" w:rsidR="00354B64" w:rsidRDefault="00354B64" w:rsidP="007163E6">
      <w:pPr>
        <w:spacing w:before="120" w:after="120" w:line="276" w:lineRule="auto"/>
        <w:ind w:left="5387"/>
        <w:jc w:val="center"/>
        <w:rPr>
          <w:rFonts w:ascii="Times New Roman" w:hAnsi="Times New Roman" w:cs="Times New Roman"/>
          <w:sz w:val="28"/>
          <w:szCs w:val="28"/>
        </w:rPr>
      </w:pPr>
    </w:p>
    <w:p w14:paraId="1047AC93" w14:textId="77777777" w:rsidR="00354B64" w:rsidRDefault="00354B64" w:rsidP="007163E6">
      <w:pPr>
        <w:spacing w:before="120" w:after="120" w:line="276" w:lineRule="auto"/>
        <w:ind w:left="5387"/>
        <w:jc w:val="center"/>
        <w:rPr>
          <w:rFonts w:ascii="Times New Roman" w:hAnsi="Times New Roman" w:cs="Times New Roman"/>
          <w:sz w:val="28"/>
          <w:szCs w:val="28"/>
        </w:rPr>
      </w:pPr>
    </w:p>
    <w:p w14:paraId="28B447AA" w14:textId="77777777" w:rsidR="00354B64" w:rsidRDefault="00354B64" w:rsidP="007163E6">
      <w:pPr>
        <w:spacing w:before="120" w:after="120" w:line="276" w:lineRule="auto"/>
        <w:ind w:left="5387"/>
        <w:jc w:val="center"/>
        <w:rPr>
          <w:rFonts w:ascii="Times New Roman" w:hAnsi="Times New Roman" w:cs="Times New Roman"/>
          <w:sz w:val="28"/>
          <w:szCs w:val="28"/>
        </w:rPr>
      </w:pPr>
    </w:p>
    <w:p w14:paraId="272E0A71" w14:textId="77777777" w:rsidR="00430FD0" w:rsidRDefault="00430FD0" w:rsidP="007163E6">
      <w:pPr>
        <w:spacing w:before="120" w:after="120" w:line="276" w:lineRule="auto"/>
        <w:ind w:left="5387"/>
        <w:jc w:val="center"/>
        <w:rPr>
          <w:rFonts w:ascii="Times New Roman" w:hAnsi="Times New Roman" w:cs="Times New Roman"/>
          <w:sz w:val="28"/>
          <w:szCs w:val="28"/>
        </w:rPr>
      </w:pPr>
    </w:p>
    <w:p w14:paraId="2C53680B" w14:textId="77777777" w:rsidR="00430FD0" w:rsidRDefault="00430FD0" w:rsidP="007163E6">
      <w:pPr>
        <w:spacing w:before="120" w:after="120" w:line="276" w:lineRule="auto"/>
        <w:ind w:left="5387"/>
        <w:jc w:val="center"/>
        <w:rPr>
          <w:rFonts w:ascii="Times New Roman" w:hAnsi="Times New Roman" w:cs="Times New Roman"/>
          <w:sz w:val="28"/>
          <w:szCs w:val="28"/>
        </w:rPr>
      </w:pPr>
    </w:p>
    <w:p w14:paraId="16CB436B" w14:textId="77777777" w:rsidR="007163E6" w:rsidRPr="00C82E1E" w:rsidRDefault="007163E6" w:rsidP="007163E6">
      <w:pPr>
        <w:spacing w:before="120" w:after="120" w:line="276" w:lineRule="auto"/>
        <w:ind w:left="5387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82E1E">
        <w:rPr>
          <w:rFonts w:ascii="Times New Roman" w:hAnsi="Times New Roman" w:cs="Times New Roman"/>
          <w:color w:val="000000" w:themeColor="text1"/>
          <w:sz w:val="28"/>
          <w:szCs w:val="28"/>
        </w:rPr>
        <w:t>РАССМОТРЕН и УТВЕРЖДЕН</w:t>
      </w:r>
    </w:p>
    <w:p w14:paraId="0EE6160C" w14:textId="77777777" w:rsidR="006C5541" w:rsidRPr="003B2685" w:rsidRDefault="006C5541" w:rsidP="006C5541">
      <w:pPr>
        <w:spacing w:before="120" w:after="120" w:line="276" w:lineRule="auto"/>
        <w:ind w:left="5387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r w:rsidRPr="00C82E1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 w:rsidR="00430FD0" w:rsidRPr="003B2685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протоколом №</w:t>
      </w:r>
      <w:r w:rsidRPr="003B2685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 1</w:t>
      </w:r>
    </w:p>
    <w:p w14:paraId="2BE88A5A" w14:textId="644E4987" w:rsidR="007163E6" w:rsidRPr="003B2685" w:rsidRDefault="006C5541" w:rsidP="006C5541">
      <w:pPr>
        <w:spacing w:before="120" w:after="120" w:line="276" w:lineRule="auto"/>
        <w:ind w:left="5387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r w:rsidRPr="003B26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 w:rsidR="00430FD0" w:rsidRPr="003B2685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от   </w:t>
      </w:r>
      <w:r w:rsidR="003B2685" w:rsidRPr="003B2685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31 января</w:t>
      </w:r>
      <w:r w:rsidR="00430FD0" w:rsidRPr="003B2685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   202</w:t>
      </w:r>
      <w:r w:rsidR="003B2685" w:rsidRPr="003B2685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4</w:t>
      </w:r>
      <w:r w:rsidR="00430FD0" w:rsidRPr="003B2685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 г.</w:t>
      </w:r>
    </w:p>
    <w:p w14:paraId="131056D2" w14:textId="77777777" w:rsidR="007163E6" w:rsidRPr="00C82E1E" w:rsidRDefault="007163E6" w:rsidP="007163E6">
      <w:pPr>
        <w:spacing w:before="120" w:after="120" w:line="276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0" w:name="_GoBack"/>
    </w:p>
    <w:bookmarkEnd w:id="0"/>
    <w:p w14:paraId="74DF6BA3" w14:textId="77777777" w:rsidR="007163E6" w:rsidRPr="007163E6" w:rsidRDefault="007163E6" w:rsidP="007163E6">
      <w:pPr>
        <w:spacing w:before="120" w:after="12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A3132A4" w14:textId="77777777" w:rsidR="007163E6" w:rsidRDefault="007163E6" w:rsidP="007163E6">
      <w:pPr>
        <w:spacing w:before="120" w:after="12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C70A31C" w14:textId="77777777" w:rsidR="00354B64" w:rsidRDefault="00354B64" w:rsidP="007163E6">
      <w:pPr>
        <w:spacing w:before="120" w:after="12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82E215E" w14:textId="77777777" w:rsidR="006371D5" w:rsidRDefault="006371D5" w:rsidP="007163E6">
      <w:pPr>
        <w:spacing w:before="120" w:after="12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96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46"/>
        <w:gridCol w:w="708"/>
      </w:tblGrid>
      <w:tr w:rsidR="006371D5" w:rsidRPr="00EF33C4" w14:paraId="4A0F379E" w14:textId="77777777" w:rsidTr="006371D5">
        <w:trPr>
          <w:trHeight w:val="743"/>
        </w:trPr>
        <w:tc>
          <w:tcPr>
            <w:tcW w:w="8946" w:type="dxa"/>
            <w:noWrap/>
            <w:vAlign w:val="center"/>
          </w:tcPr>
          <w:p w14:paraId="7CC2F5D3" w14:textId="77777777" w:rsidR="006371D5" w:rsidRPr="00EF33C4" w:rsidRDefault="006371D5" w:rsidP="006371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33C4">
              <w:rPr>
                <w:rFonts w:ascii="Times New Roman" w:hAnsi="Times New Roman" w:cs="Times New Roman"/>
                <w:sz w:val="28"/>
                <w:szCs w:val="28"/>
              </w:rPr>
              <w:t>Содержание</w:t>
            </w:r>
          </w:p>
        </w:tc>
        <w:tc>
          <w:tcPr>
            <w:tcW w:w="708" w:type="dxa"/>
            <w:noWrap/>
            <w:vAlign w:val="center"/>
          </w:tcPr>
          <w:p w14:paraId="5E5DA852" w14:textId="77777777" w:rsidR="006371D5" w:rsidRPr="00EF33C4" w:rsidRDefault="006371D5" w:rsidP="006371D5">
            <w:pPr>
              <w:spacing w:before="120" w:after="12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33C4">
              <w:rPr>
                <w:rFonts w:ascii="Times New Roman" w:hAnsi="Times New Roman" w:cs="Times New Roman"/>
                <w:sz w:val="28"/>
                <w:szCs w:val="28"/>
              </w:rPr>
              <w:t>стр.</w:t>
            </w:r>
          </w:p>
        </w:tc>
      </w:tr>
      <w:tr w:rsidR="006371D5" w:rsidRPr="00EF33C4" w14:paraId="33F3FE30" w14:textId="77777777" w:rsidTr="006371D5">
        <w:trPr>
          <w:trHeight w:val="743"/>
        </w:trPr>
        <w:tc>
          <w:tcPr>
            <w:tcW w:w="8946" w:type="dxa"/>
            <w:noWrap/>
            <w:vAlign w:val="center"/>
            <w:hideMark/>
          </w:tcPr>
          <w:p w14:paraId="44D57C78" w14:textId="77777777" w:rsidR="006371D5" w:rsidRPr="00856AD2" w:rsidRDefault="006371D5" w:rsidP="00804056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856AD2">
              <w:rPr>
                <w:rFonts w:ascii="Times New Roman" w:hAnsi="Times New Roman" w:cs="Times New Roman"/>
                <w:sz w:val="26"/>
                <w:szCs w:val="26"/>
              </w:rPr>
              <w:t>Раздел 1. Результаты ежегодного мониторинга состояния и развития конкуренции на товарных рынках муниципального образования</w:t>
            </w:r>
            <w:r w:rsidRPr="00856AD2">
              <w:rPr>
                <w:rFonts w:ascii="Times New Roman" w:hAnsi="Times New Roman" w:cs="Times New Roman"/>
                <w:bCs/>
                <w:sz w:val="26"/>
                <w:szCs w:val="26"/>
              </w:rPr>
              <w:t>.</w:t>
            </w:r>
          </w:p>
        </w:tc>
        <w:tc>
          <w:tcPr>
            <w:tcW w:w="708" w:type="dxa"/>
            <w:noWrap/>
            <w:vAlign w:val="center"/>
          </w:tcPr>
          <w:p w14:paraId="4D14D9CA" w14:textId="77777777" w:rsidR="006371D5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862AC0" w:rsidRPr="00EF33C4" w14:paraId="1E5E33AF" w14:textId="77777777" w:rsidTr="006371D5">
        <w:trPr>
          <w:trHeight w:val="743"/>
        </w:trPr>
        <w:tc>
          <w:tcPr>
            <w:tcW w:w="8946" w:type="dxa"/>
            <w:noWrap/>
            <w:vAlign w:val="center"/>
          </w:tcPr>
          <w:p w14:paraId="326B4F2E" w14:textId="77777777" w:rsidR="00862AC0" w:rsidRPr="00856AD2" w:rsidRDefault="00862AC0" w:rsidP="00804056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Раздел 1.1. </w:t>
            </w:r>
            <w:r w:rsidRPr="00862AC0">
              <w:rPr>
                <w:rFonts w:ascii="Times New Roman" w:hAnsi="Times New Roman" w:cs="Times New Roman"/>
                <w:sz w:val="26"/>
                <w:szCs w:val="26"/>
              </w:rPr>
              <w:t>Анализ текущей ситуации на товарных рынках муниципального образования город Новороссийск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708" w:type="dxa"/>
            <w:noWrap/>
            <w:vAlign w:val="center"/>
          </w:tcPr>
          <w:p w14:paraId="59C96616" w14:textId="77777777" w:rsidR="00862AC0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804056" w:rsidRPr="00EF33C4" w14:paraId="3479065B" w14:textId="77777777" w:rsidTr="006371D5">
        <w:trPr>
          <w:trHeight w:val="743"/>
        </w:trPr>
        <w:tc>
          <w:tcPr>
            <w:tcW w:w="8946" w:type="dxa"/>
            <w:noWrap/>
            <w:vAlign w:val="center"/>
          </w:tcPr>
          <w:p w14:paraId="1EF18450" w14:textId="77777777" w:rsidR="00804056" w:rsidRDefault="00804056" w:rsidP="00804056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Раздел 1.1.1. Анализ развития конкуренции на товарных рынках в сфере образования.</w:t>
            </w:r>
          </w:p>
        </w:tc>
        <w:tc>
          <w:tcPr>
            <w:tcW w:w="708" w:type="dxa"/>
            <w:noWrap/>
            <w:vAlign w:val="center"/>
          </w:tcPr>
          <w:p w14:paraId="326DAC55" w14:textId="77777777" w:rsidR="00804056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804056" w:rsidRPr="00EF33C4" w14:paraId="60A2A7BC" w14:textId="77777777" w:rsidTr="006371D5">
        <w:trPr>
          <w:trHeight w:val="743"/>
        </w:trPr>
        <w:tc>
          <w:tcPr>
            <w:tcW w:w="8946" w:type="dxa"/>
            <w:noWrap/>
            <w:vAlign w:val="center"/>
          </w:tcPr>
          <w:p w14:paraId="21F5A3DB" w14:textId="77777777" w:rsidR="00804056" w:rsidRDefault="00804056" w:rsidP="00804056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Раздел 1.1.2. Анализ развития конкуренции на товарных рынках социальной сферы.</w:t>
            </w:r>
          </w:p>
        </w:tc>
        <w:tc>
          <w:tcPr>
            <w:tcW w:w="708" w:type="dxa"/>
            <w:noWrap/>
            <w:vAlign w:val="center"/>
          </w:tcPr>
          <w:p w14:paraId="679BD762" w14:textId="77777777" w:rsidR="00804056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</w:tr>
      <w:tr w:rsidR="00804056" w:rsidRPr="00EF33C4" w14:paraId="301382BB" w14:textId="77777777" w:rsidTr="006371D5">
        <w:trPr>
          <w:trHeight w:val="743"/>
        </w:trPr>
        <w:tc>
          <w:tcPr>
            <w:tcW w:w="8946" w:type="dxa"/>
            <w:noWrap/>
            <w:vAlign w:val="center"/>
          </w:tcPr>
          <w:p w14:paraId="5B09CF08" w14:textId="77777777" w:rsidR="00804056" w:rsidRDefault="00804056" w:rsidP="00804056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Раздел 1.1.3. Анализ развития конкуренции на товарных рынках сферы ЖКХ.</w:t>
            </w:r>
          </w:p>
        </w:tc>
        <w:tc>
          <w:tcPr>
            <w:tcW w:w="708" w:type="dxa"/>
            <w:noWrap/>
            <w:vAlign w:val="center"/>
          </w:tcPr>
          <w:p w14:paraId="225849CA" w14:textId="77777777" w:rsidR="00804056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</w:tr>
      <w:tr w:rsidR="00804056" w:rsidRPr="00EF33C4" w14:paraId="6396EE3A" w14:textId="77777777" w:rsidTr="006371D5">
        <w:trPr>
          <w:trHeight w:val="743"/>
        </w:trPr>
        <w:tc>
          <w:tcPr>
            <w:tcW w:w="8946" w:type="dxa"/>
            <w:noWrap/>
            <w:vAlign w:val="center"/>
          </w:tcPr>
          <w:p w14:paraId="778B0A2F" w14:textId="77777777" w:rsidR="00804056" w:rsidRDefault="00804056" w:rsidP="00804056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Раздел 1.1.4. Анализ развития конкуренции на товарных рынках транспортного комплекса.</w:t>
            </w:r>
          </w:p>
        </w:tc>
        <w:tc>
          <w:tcPr>
            <w:tcW w:w="708" w:type="dxa"/>
            <w:noWrap/>
            <w:vAlign w:val="center"/>
          </w:tcPr>
          <w:p w14:paraId="2C12AD81" w14:textId="77777777" w:rsidR="00804056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</w:tr>
      <w:tr w:rsidR="00804056" w:rsidRPr="00EF33C4" w14:paraId="2E267D2D" w14:textId="77777777" w:rsidTr="006371D5">
        <w:trPr>
          <w:trHeight w:val="743"/>
        </w:trPr>
        <w:tc>
          <w:tcPr>
            <w:tcW w:w="8946" w:type="dxa"/>
            <w:noWrap/>
            <w:vAlign w:val="center"/>
          </w:tcPr>
          <w:p w14:paraId="303E0209" w14:textId="77777777" w:rsidR="00804056" w:rsidRDefault="00804056" w:rsidP="00804056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Раздел 1.1.5. Анализ развития конкуренции на товарных рынках информационных технологий.</w:t>
            </w:r>
          </w:p>
        </w:tc>
        <w:tc>
          <w:tcPr>
            <w:tcW w:w="708" w:type="dxa"/>
            <w:noWrap/>
            <w:vAlign w:val="center"/>
          </w:tcPr>
          <w:p w14:paraId="55E0DA60" w14:textId="77777777" w:rsidR="00804056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36</w:t>
            </w:r>
          </w:p>
        </w:tc>
      </w:tr>
      <w:tr w:rsidR="00804056" w:rsidRPr="00EF33C4" w14:paraId="14C9D450" w14:textId="77777777" w:rsidTr="006371D5">
        <w:trPr>
          <w:trHeight w:val="743"/>
        </w:trPr>
        <w:tc>
          <w:tcPr>
            <w:tcW w:w="8946" w:type="dxa"/>
            <w:noWrap/>
            <w:vAlign w:val="center"/>
          </w:tcPr>
          <w:p w14:paraId="159CFB32" w14:textId="77777777" w:rsidR="00804056" w:rsidRDefault="00804056" w:rsidP="00804056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Раздел 1.1.6.</w:t>
            </w:r>
            <w:r w:rsidR="00A03421">
              <w:rPr>
                <w:rFonts w:ascii="Times New Roman" w:hAnsi="Times New Roman" w:cs="Times New Roman"/>
                <w:sz w:val="26"/>
                <w:szCs w:val="26"/>
              </w:rPr>
              <w:t xml:space="preserve"> Анализ развития конкуренции на товарных рынках строительной отрасли.</w:t>
            </w:r>
          </w:p>
        </w:tc>
        <w:tc>
          <w:tcPr>
            <w:tcW w:w="708" w:type="dxa"/>
            <w:noWrap/>
            <w:vAlign w:val="center"/>
          </w:tcPr>
          <w:p w14:paraId="425D6A75" w14:textId="77777777" w:rsidR="00804056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39</w:t>
            </w:r>
          </w:p>
        </w:tc>
      </w:tr>
      <w:tr w:rsidR="00804056" w:rsidRPr="00EF33C4" w14:paraId="0B4065EE" w14:textId="77777777" w:rsidTr="006371D5">
        <w:trPr>
          <w:trHeight w:val="743"/>
        </w:trPr>
        <w:tc>
          <w:tcPr>
            <w:tcW w:w="8946" w:type="dxa"/>
            <w:noWrap/>
            <w:vAlign w:val="center"/>
          </w:tcPr>
          <w:p w14:paraId="1DE2B152" w14:textId="77777777" w:rsidR="00804056" w:rsidRDefault="00A03421" w:rsidP="00804056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Раздел 1.1.7. Анализ развития конкуренции на товарных рынках агропромышленного комплекса.</w:t>
            </w:r>
          </w:p>
        </w:tc>
        <w:tc>
          <w:tcPr>
            <w:tcW w:w="708" w:type="dxa"/>
            <w:noWrap/>
            <w:vAlign w:val="center"/>
          </w:tcPr>
          <w:p w14:paraId="1CB9495E" w14:textId="77777777" w:rsidR="00804056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42</w:t>
            </w:r>
          </w:p>
        </w:tc>
      </w:tr>
      <w:tr w:rsidR="00804056" w:rsidRPr="00EF33C4" w14:paraId="1B7133CA" w14:textId="77777777" w:rsidTr="006371D5">
        <w:trPr>
          <w:trHeight w:val="743"/>
        </w:trPr>
        <w:tc>
          <w:tcPr>
            <w:tcW w:w="8946" w:type="dxa"/>
            <w:noWrap/>
            <w:vAlign w:val="center"/>
          </w:tcPr>
          <w:p w14:paraId="40931994" w14:textId="77777777" w:rsidR="00804056" w:rsidRDefault="00A03421" w:rsidP="00804056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Раздел 1.1.8. Анализ развития конкуренции на товарных рынках промышленного комплекса и добычи полезных ископаемых.</w:t>
            </w:r>
          </w:p>
        </w:tc>
        <w:tc>
          <w:tcPr>
            <w:tcW w:w="708" w:type="dxa"/>
            <w:noWrap/>
            <w:vAlign w:val="center"/>
          </w:tcPr>
          <w:p w14:paraId="66490C7E" w14:textId="77777777" w:rsidR="00804056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51</w:t>
            </w:r>
          </w:p>
        </w:tc>
      </w:tr>
      <w:tr w:rsidR="00804056" w:rsidRPr="00EF33C4" w14:paraId="645225E8" w14:textId="77777777" w:rsidTr="006371D5">
        <w:trPr>
          <w:trHeight w:val="743"/>
        </w:trPr>
        <w:tc>
          <w:tcPr>
            <w:tcW w:w="8946" w:type="dxa"/>
            <w:noWrap/>
            <w:vAlign w:val="center"/>
          </w:tcPr>
          <w:p w14:paraId="60DC8314" w14:textId="77777777" w:rsidR="00804056" w:rsidRDefault="00A03421" w:rsidP="00804056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Раздел 1.1.9</w:t>
            </w:r>
            <w:r w:rsidRPr="00A03421">
              <w:rPr>
                <w:rFonts w:ascii="Times New Roman" w:hAnsi="Times New Roman" w:cs="Times New Roman"/>
                <w:sz w:val="26"/>
                <w:szCs w:val="26"/>
              </w:rPr>
              <w:t>. Анализ развития конкуренции на товарных рынках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торговли и услуг, оказываемых населению.</w:t>
            </w:r>
          </w:p>
        </w:tc>
        <w:tc>
          <w:tcPr>
            <w:tcW w:w="708" w:type="dxa"/>
            <w:noWrap/>
            <w:vAlign w:val="center"/>
          </w:tcPr>
          <w:p w14:paraId="069D8709" w14:textId="77777777" w:rsidR="00804056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56</w:t>
            </w:r>
          </w:p>
        </w:tc>
      </w:tr>
      <w:tr w:rsidR="00A03421" w:rsidRPr="00EF33C4" w14:paraId="641920A7" w14:textId="77777777" w:rsidTr="006371D5">
        <w:trPr>
          <w:trHeight w:val="743"/>
        </w:trPr>
        <w:tc>
          <w:tcPr>
            <w:tcW w:w="8946" w:type="dxa"/>
            <w:noWrap/>
            <w:vAlign w:val="center"/>
          </w:tcPr>
          <w:p w14:paraId="3E85139E" w14:textId="77777777" w:rsidR="00A03421" w:rsidRDefault="00A03421" w:rsidP="00A03421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Раздел 1.1.10. Анализ развития конкуренции на товарных рынках санаторно-курортного комплекса</w:t>
            </w:r>
          </w:p>
        </w:tc>
        <w:tc>
          <w:tcPr>
            <w:tcW w:w="708" w:type="dxa"/>
            <w:noWrap/>
            <w:vAlign w:val="center"/>
          </w:tcPr>
          <w:p w14:paraId="124E622D" w14:textId="77777777" w:rsidR="00A03421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61</w:t>
            </w:r>
          </w:p>
        </w:tc>
      </w:tr>
      <w:tr w:rsidR="00A03421" w:rsidRPr="00EF33C4" w14:paraId="13AF6718" w14:textId="77777777" w:rsidTr="006371D5">
        <w:trPr>
          <w:trHeight w:val="743"/>
        </w:trPr>
        <w:tc>
          <w:tcPr>
            <w:tcW w:w="8946" w:type="dxa"/>
            <w:noWrap/>
            <w:vAlign w:val="center"/>
          </w:tcPr>
          <w:p w14:paraId="33068B5F" w14:textId="77777777" w:rsidR="00A03421" w:rsidRDefault="00A03421" w:rsidP="00804056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Раздел 1.1.11. Анализ развития конкуренции на товарных рынках спортивных услуг.</w:t>
            </w:r>
          </w:p>
        </w:tc>
        <w:tc>
          <w:tcPr>
            <w:tcW w:w="708" w:type="dxa"/>
            <w:noWrap/>
            <w:vAlign w:val="center"/>
          </w:tcPr>
          <w:p w14:paraId="1D1D9A26" w14:textId="77777777" w:rsidR="00A03421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66</w:t>
            </w:r>
          </w:p>
        </w:tc>
      </w:tr>
      <w:tr w:rsidR="00A03421" w:rsidRPr="00EF33C4" w14:paraId="3D084ACA" w14:textId="77777777" w:rsidTr="006371D5">
        <w:trPr>
          <w:trHeight w:val="743"/>
        </w:trPr>
        <w:tc>
          <w:tcPr>
            <w:tcW w:w="8946" w:type="dxa"/>
            <w:noWrap/>
            <w:vAlign w:val="center"/>
          </w:tcPr>
          <w:p w14:paraId="4B12BB8A" w14:textId="77777777" w:rsidR="00A03421" w:rsidRDefault="00A03421" w:rsidP="00A03421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A03421">
              <w:rPr>
                <w:rFonts w:ascii="Times New Roman" w:hAnsi="Times New Roman" w:cs="Times New Roman"/>
                <w:sz w:val="26"/>
                <w:szCs w:val="26"/>
              </w:rPr>
              <w:t>Раздел 1.1.1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  <w:r w:rsidRPr="00A03421">
              <w:rPr>
                <w:rFonts w:ascii="Times New Roman" w:hAnsi="Times New Roman" w:cs="Times New Roman"/>
                <w:sz w:val="26"/>
                <w:szCs w:val="26"/>
              </w:rPr>
              <w:t xml:space="preserve">. Анализ развития конкуренции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в сфере финансовых услуг.</w:t>
            </w:r>
          </w:p>
        </w:tc>
        <w:tc>
          <w:tcPr>
            <w:tcW w:w="708" w:type="dxa"/>
            <w:noWrap/>
            <w:vAlign w:val="center"/>
          </w:tcPr>
          <w:p w14:paraId="28B18356" w14:textId="77777777" w:rsidR="00A03421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72</w:t>
            </w:r>
          </w:p>
        </w:tc>
      </w:tr>
      <w:tr w:rsidR="00A03421" w:rsidRPr="00EF33C4" w14:paraId="395F6EDF" w14:textId="77777777" w:rsidTr="006371D5">
        <w:trPr>
          <w:trHeight w:val="743"/>
        </w:trPr>
        <w:tc>
          <w:tcPr>
            <w:tcW w:w="8946" w:type="dxa"/>
            <w:noWrap/>
            <w:vAlign w:val="center"/>
          </w:tcPr>
          <w:p w14:paraId="022A0B57" w14:textId="77777777" w:rsidR="00A03421" w:rsidRPr="00A03421" w:rsidRDefault="00A03421" w:rsidP="00A03421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Раздел 1.2. Мониторинг удовлетворенности потребителей качеством товаров, работ и услуг на товарных рынках муниципального образования и состоянием ценовой политики.</w:t>
            </w:r>
          </w:p>
        </w:tc>
        <w:tc>
          <w:tcPr>
            <w:tcW w:w="708" w:type="dxa"/>
            <w:noWrap/>
            <w:vAlign w:val="center"/>
          </w:tcPr>
          <w:p w14:paraId="2201C7EC" w14:textId="77777777" w:rsidR="00A03421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83</w:t>
            </w:r>
          </w:p>
        </w:tc>
      </w:tr>
      <w:tr w:rsidR="00A03421" w:rsidRPr="00EF33C4" w14:paraId="71413793" w14:textId="77777777" w:rsidTr="003E32CF">
        <w:trPr>
          <w:trHeight w:val="431"/>
        </w:trPr>
        <w:tc>
          <w:tcPr>
            <w:tcW w:w="8946" w:type="dxa"/>
            <w:noWrap/>
            <w:vAlign w:val="center"/>
          </w:tcPr>
          <w:p w14:paraId="1D2D2C18" w14:textId="77777777" w:rsidR="00A03421" w:rsidRDefault="00A03421" w:rsidP="00A03421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Раздел 1.3. Мониторинг удовлетворенности субъектов предпринимательской деятельности и потребителей товаров и услуг качеством (в том числе уровнем доступности, понятности и удобства получения) официальной информации о состоянии конкурентной среды на товарных рынках региона и деятельности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по содействию</w:t>
            </w:r>
            <w:r w:rsidR="003E32CF">
              <w:rPr>
                <w:rFonts w:ascii="Times New Roman" w:hAnsi="Times New Roman" w:cs="Times New Roman"/>
                <w:sz w:val="26"/>
                <w:szCs w:val="26"/>
              </w:rPr>
              <w:t xml:space="preserve"> развитию конкуренции, размещаемой Уполномоченным органом и муниципальным образованием</w:t>
            </w:r>
          </w:p>
        </w:tc>
        <w:tc>
          <w:tcPr>
            <w:tcW w:w="708" w:type="dxa"/>
            <w:noWrap/>
            <w:vAlign w:val="center"/>
          </w:tcPr>
          <w:p w14:paraId="69014858" w14:textId="77777777" w:rsidR="00A03421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90</w:t>
            </w:r>
          </w:p>
        </w:tc>
      </w:tr>
      <w:tr w:rsidR="003E32CF" w:rsidRPr="00EF33C4" w14:paraId="3AF0EC34" w14:textId="77777777" w:rsidTr="003E32CF">
        <w:trPr>
          <w:trHeight w:val="431"/>
        </w:trPr>
        <w:tc>
          <w:tcPr>
            <w:tcW w:w="8946" w:type="dxa"/>
            <w:noWrap/>
            <w:vAlign w:val="center"/>
          </w:tcPr>
          <w:p w14:paraId="6DFDF9E9" w14:textId="77777777" w:rsidR="003E32CF" w:rsidRDefault="003E32CF" w:rsidP="00A03421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 xml:space="preserve">Раздел 1.4. Мониторинг развития передовых производственных технологий и их внедрения, а также процесса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цифровизации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экономики и формирования новых рынков и секторов</w:t>
            </w:r>
          </w:p>
        </w:tc>
        <w:tc>
          <w:tcPr>
            <w:tcW w:w="708" w:type="dxa"/>
            <w:noWrap/>
            <w:vAlign w:val="center"/>
          </w:tcPr>
          <w:p w14:paraId="4369550F" w14:textId="77777777" w:rsidR="003E32CF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95</w:t>
            </w:r>
          </w:p>
        </w:tc>
      </w:tr>
      <w:tr w:rsidR="006371D5" w:rsidRPr="00EF33C4" w14:paraId="175F08EE" w14:textId="77777777" w:rsidTr="006371D5">
        <w:trPr>
          <w:trHeight w:val="743"/>
        </w:trPr>
        <w:tc>
          <w:tcPr>
            <w:tcW w:w="8946" w:type="dxa"/>
            <w:noWrap/>
            <w:vAlign w:val="center"/>
          </w:tcPr>
          <w:p w14:paraId="47A252DE" w14:textId="77777777" w:rsidR="006371D5" w:rsidRPr="00856AD2" w:rsidRDefault="006371D5" w:rsidP="00804056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856AD2">
              <w:rPr>
                <w:rFonts w:ascii="Times New Roman" w:hAnsi="Times New Roman" w:cs="Times New Roman"/>
                <w:sz w:val="26"/>
                <w:szCs w:val="26"/>
              </w:rPr>
              <w:t>Раздел 2. Результаты мониторинга деятельности хозяйствующих субъектов, доля участия муниципального образования в которых составляет 50 и более процентов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.</w:t>
            </w:r>
            <w:r w:rsidRPr="00856AD2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</w:p>
        </w:tc>
        <w:tc>
          <w:tcPr>
            <w:tcW w:w="708" w:type="dxa"/>
            <w:noWrap/>
            <w:vAlign w:val="center"/>
          </w:tcPr>
          <w:p w14:paraId="3951EF88" w14:textId="77777777" w:rsidR="006371D5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  <w:tr w:rsidR="006371D5" w:rsidRPr="00EF33C4" w14:paraId="55EC7C6F" w14:textId="77777777" w:rsidTr="006371D5">
        <w:trPr>
          <w:trHeight w:val="743"/>
        </w:trPr>
        <w:tc>
          <w:tcPr>
            <w:tcW w:w="8946" w:type="dxa"/>
            <w:noWrap/>
            <w:vAlign w:val="center"/>
          </w:tcPr>
          <w:p w14:paraId="33E641BE" w14:textId="77777777" w:rsidR="006371D5" w:rsidRPr="00856AD2" w:rsidRDefault="006371D5" w:rsidP="00804056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856AD2">
              <w:rPr>
                <w:rFonts w:ascii="Times New Roman" w:hAnsi="Times New Roman" w:cs="Times New Roman"/>
                <w:sz w:val="26"/>
                <w:szCs w:val="26"/>
              </w:rPr>
              <w:t>Раздел 3. Создание и реализация механизмов общественного контроля за деятельностью субъектов естественных монополий.</w:t>
            </w:r>
          </w:p>
        </w:tc>
        <w:tc>
          <w:tcPr>
            <w:tcW w:w="708" w:type="dxa"/>
            <w:noWrap/>
            <w:vAlign w:val="center"/>
          </w:tcPr>
          <w:p w14:paraId="2374E11B" w14:textId="77777777" w:rsidR="006371D5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101</w:t>
            </w:r>
          </w:p>
        </w:tc>
      </w:tr>
      <w:tr w:rsidR="006371D5" w:rsidRPr="00EF33C4" w14:paraId="27A85182" w14:textId="77777777" w:rsidTr="006371D5">
        <w:trPr>
          <w:trHeight w:val="300"/>
        </w:trPr>
        <w:tc>
          <w:tcPr>
            <w:tcW w:w="8946" w:type="dxa"/>
            <w:noWrap/>
            <w:vAlign w:val="center"/>
          </w:tcPr>
          <w:p w14:paraId="6C6E8DEE" w14:textId="77777777" w:rsidR="006371D5" w:rsidRPr="00856AD2" w:rsidRDefault="006371D5" w:rsidP="00804056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856AD2">
              <w:rPr>
                <w:rFonts w:ascii="Times New Roman" w:hAnsi="Times New Roman" w:cs="Times New Roman"/>
                <w:sz w:val="26"/>
                <w:szCs w:val="26"/>
              </w:rPr>
              <w:t xml:space="preserve">Раздел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  <w:r w:rsidRPr="00856AD2">
              <w:rPr>
                <w:rFonts w:ascii="Times New Roman" w:hAnsi="Times New Roman" w:cs="Times New Roman"/>
                <w:sz w:val="26"/>
                <w:szCs w:val="26"/>
              </w:rPr>
              <w:t>. Административные барьеры, препятствующие развитию малого и среднего предпринимательства.</w:t>
            </w:r>
          </w:p>
        </w:tc>
        <w:tc>
          <w:tcPr>
            <w:tcW w:w="708" w:type="dxa"/>
            <w:noWrap/>
            <w:vAlign w:val="center"/>
          </w:tcPr>
          <w:p w14:paraId="6847DAF8" w14:textId="77777777" w:rsidR="006371D5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110</w:t>
            </w:r>
          </w:p>
        </w:tc>
      </w:tr>
      <w:tr w:rsidR="006371D5" w:rsidRPr="00EF33C4" w14:paraId="6C494BF5" w14:textId="77777777" w:rsidTr="006371D5">
        <w:trPr>
          <w:trHeight w:val="300"/>
        </w:trPr>
        <w:tc>
          <w:tcPr>
            <w:tcW w:w="8946" w:type="dxa"/>
            <w:noWrap/>
            <w:vAlign w:val="center"/>
          </w:tcPr>
          <w:p w14:paraId="7F4BB3E7" w14:textId="77777777" w:rsidR="006371D5" w:rsidRPr="00856AD2" w:rsidRDefault="006371D5" w:rsidP="00804056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Раздел 5</w:t>
            </w:r>
            <w:r w:rsidRPr="00856AD2">
              <w:rPr>
                <w:rFonts w:ascii="Times New Roman" w:hAnsi="Times New Roman" w:cs="Times New Roman"/>
                <w:sz w:val="26"/>
                <w:szCs w:val="26"/>
              </w:rPr>
              <w:t>.</w:t>
            </w:r>
            <w:r w:rsidRPr="0032062C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r w:rsidRPr="00997E09">
              <w:rPr>
                <w:rFonts w:ascii="Times New Roman" w:hAnsi="Times New Roman" w:cs="Times New Roman"/>
                <w:sz w:val="26"/>
                <w:szCs w:val="26"/>
              </w:rPr>
              <w:t>Результаты реализации мероприятий «дорожной карты» по содействию развитию конкуренции муниципального</w:t>
            </w:r>
            <w:r w:rsidRPr="00856AD2">
              <w:rPr>
                <w:rFonts w:ascii="Times New Roman" w:hAnsi="Times New Roman" w:cs="Times New Roman"/>
                <w:sz w:val="26"/>
                <w:szCs w:val="26"/>
              </w:rPr>
              <w:t xml:space="preserve"> образования</w:t>
            </w:r>
            <w:r w:rsidRPr="00856AD2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.</w:t>
            </w:r>
          </w:p>
        </w:tc>
        <w:tc>
          <w:tcPr>
            <w:tcW w:w="708" w:type="dxa"/>
            <w:noWrap/>
            <w:vAlign w:val="center"/>
          </w:tcPr>
          <w:p w14:paraId="1641904B" w14:textId="77777777" w:rsidR="006371D5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129</w:t>
            </w:r>
          </w:p>
        </w:tc>
      </w:tr>
      <w:tr w:rsidR="006371D5" w:rsidRPr="00EF33C4" w14:paraId="215E05A1" w14:textId="77777777" w:rsidTr="006371D5">
        <w:trPr>
          <w:trHeight w:val="300"/>
        </w:trPr>
        <w:tc>
          <w:tcPr>
            <w:tcW w:w="8946" w:type="dxa"/>
            <w:noWrap/>
            <w:vAlign w:val="center"/>
          </w:tcPr>
          <w:p w14:paraId="52F3F77B" w14:textId="77777777" w:rsidR="006371D5" w:rsidRPr="00856AD2" w:rsidRDefault="006371D5" w:rsidP="00804056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856AD2">
              <w:rPr>
                <w:rFonts w:ascii="Times New Roman" w:hAnsi="Times New Roman" w:cs="Times New Roman"/>
                <w:sz w:val="26"/>
                <w:szCs w:val="26"/>
              </w:rPr>
              <w:t>Раздел 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  <w:r w:rsidRPr="00856AD2">
              <w:rPr>
                <w:rFonts w:ascii="Times New Roman" w:hAnsi="Times New Roman" w:cs="Times New Roman"/>
                <w:sz w:val="26"/>
                <w:szCs w:val="26"/>
              </w:rPr>
              <w:t>. Сведения о л</w:t>
            </w:r>
            <w:r w:rsidRPr="00856AD2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учших региональных практиках содействия развитию конкуренции, внедренных в муниципальном образовании в</w:t>
            </w:r>
            <w:r w:rsidRPr="00856AD2">
              <w:rPr>
                <w:rFonts w:ascii="Times New Roman" w:hAnsi="Times New Roman" w:cs="Times New Roman"/>
                <w:sz w:val="26"/>
                <w:szCs w:val="26"/>
              </w:rPr>
              <w:t xml:space="preserve"> 202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  <w:r w:rsidRPr="00856AD2">
              <w:rPr>
                <w:rFonts w:ascii="Times New Roman" w:hAnsi="Times New Roman" w:cs="Times New Roman"/>
                <w:sz w:val="26"/>
                <w:szCs w:val="26"/>
              </w:rPr>
              <w:t xml:space="preserve"> году.</w:t>
            </w:r>
          </w:p>
        </w:tc>
        <w:tc>
          <w:tcPr>
            <w:tcW w:w="708" w:type="dxa"/>
            <w:noWrap/>
            <w:vAlign w:val="center"/>
          </w:tcPr>
          <w:p w14:paraId="7469FEB9" w14:textId="77777777" w:rsidR="006371D5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131</w:t>
            </w:r>
          </w:p>
        </w:tc>
      </w:tr>
      <w:tr w:rsidR="006371D5" w:rsidRPr="00EF33C4" w14:paraId="4A631543" w14:textId="77777777" w:rsidTr="006371D5">
        <w:trPr>
          <w:trHeight w:val="300"/>
        </w:trPr>
        <w:tc>
          <w:tcPr>
            <w:tcW w:w="8946" w:type="dxa"/>
            <w:noWrap/>
            <w:vAlign w:val="center"/>
          </w:tcPr>
          <w:p w14:paraId="2F0AC63C" w14:textId="77777777" w:rsidR="006371D5" w:rsidRPr="00856AD2" w:rsidRDefault="006371D5" w:rsidP="0080405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56AD2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Раздел </w:t>
            </w:r>
            <w:r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7.</w:t>
            </w:r>
            <w:r w:rsidRPr="00856AD2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 Информация о </w:t>
            </w:r>
            <w:r w:rsidRPr="00856AD2">
              <w:rPr>
                <w:rFonts w:ascii="Times New Roman" w:hAnsi="Times New Roman" w:cs="Times New Roman"/>
                <w:sz w:val="26"/>
                <w:szCs w:val="26"/>
              </w:rPr>
              <w:t>пилотной апробации лучших практик и комплексных решений по социальному и экономическому развитию субъектов Российской Федерации, содержащихся в цифровой платформе региональных практик устойчивого развития «</w:t>
            </w:r>
            <w:proofErr w:type="spellStart"/>
            <w:r w:rsidRPr="00856AD2">
              <w:rPr>
                <w:rFonts w:ascii="Times New Roman" w:hAnsi="Times New Roman" w:cs="Times New Roman"/>
                <w:sz w:val="26"/>
                <w:szCs w:val="26"/>
              </w:rPr>
              <w:t>Смартека</w:t>
            </w:r>
            <w:proofErr w:type="spellEnd"/>
            <w:r w:rsidRPr="00856AD2">
              <w:rPr>
                <w:rFonts w:ascii="Times New Roman" w:hAnsi="Times New Roman" w:cs="Times New Roman"/>
                <w:sz w:val="26"/>
                <w:szCs w:val="26"/>
              </w:rPr>
              <w:t>». Сведения о размещенных практиках муниципального образования на цифровой платформе «</w:t>
            </w:r>
            <w:proofErr w:type="spellStart"/>
            <w:r w:rsidRPr="00856AD2">
              <w:rPr>
                <w:rFonts w:ascii="Times New Roman" w:hAnsi="Times New Roman" w:cs="Times New Roman"/>
                <w:sz w:val="26"/>
                <w:szCs w:val="26"/>
              </w:rPr>
              <w:t>Смартека</w:t>
            </w:r>
            <w:proofErr w:type="spellEnd"/>
            <w:r w:rsidRPr="00856AD2">
              <w:rPr>
                <w:rFonts w:ascii="Times New Roman" w:hAnsi="Times New Roman" w:cs="Times New Roman"/>
                <w:sz w:val="26"/>
                <w:szCs w:val="26"/>
              </w:rPr>
              <w:t xml:space="preserve">». </w:t>
            </w:r>
          </w:p>
        </w:tc>
        <w:tc>
          <w:tcPr>
            <w:tcW w:w="708" w:type="dxa"/>
            <w:noWrap/>
            <w:vAlign w:val="center"/>
          </w:tcPr>
          <w:p w14:paraId="4B63AFFB" w14:textId="77777777" w:rsidR="006371D5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135</w:t>
            </w:r>
          </w:p>
        </w:tc>
      </w:tr>
      <w:tr w:rsidR="006371D5" w:rsidRPr="00EF33C4" w14:paraId="239A1C22" w14:textId="77777777" w:rsidTr="006371D5">
        <w:trPr>
          <w:trHeight w:val="300"/>
        </w:trPr>
        <w:tc>
          <w:tcPr>
            <w:tcW w:w="8946" w:type="dxa"/>
            <w:noWrap/>
            <w:vAlign w:val="center"/>
          </w:tcPr>
          <w:p w14:paraId="56338674" w14:textId="77777777" w:rsidR="006371D5" w:rsidRPr="00856AD2" w:rsidRDefault="006371D5" w:rsidP="006371D5">
            <w:pPr>
              <w:spacing w:before="120" w:after="120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56AD2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Приложения</w:t>
            </w:r>
          </w:p>
        </w:tc>
        <w:tc>
          <w:tcPr>
            <w:tcW w:w="708" w:type="dxa"/>
            <w:noWrap/>
            <w:vAlign w:val="center"/>
          </w:tcPr>
          <w:p w14:paraId="11B9E530" w14:textId="77777777" w:rsidR="006371D5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139</w:t>
            </w:r>
          </w:p>
        </w:tc>
      </w:tr>
    </w:tbl>
    <w:p w14:paraId="6A3618F1" w14:textId="77777777" w:rsidR="006371D5" w:rsidRDefault="006371D5" w:rsidP="007163E6">
      <w:pPr>
        <w:spacing w:before="120" w:after="12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867D887" w14:textId="77777777" w:rsidR="006371D5" w:rsidRDefault="006371D5" w:rsidP="007163E6">
      <w:pPr>
        <w:spacing w:before="120" w:after="12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2EA7A01" w14:textId="77777777" w:rsidR="00862AC0" w:rsidRDefault="00862AC0" w:rsidP="007163E6">
      <w:pPr>
        <w:spacing w:before="120" w:after="12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8572C5C" w14:textId="77777777" w:rsidR="00862AC0" w:rsidRDefault="00862AC0" w:rsidP="007163E6">
      <w:pPr>
        <w:spacing w:before="120" w:after="12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34DC7E0" w14:textId="77777777" w:rsidR="00862AC0" w:rsidRDefault="00862AC0" w:rsidP="007163E6">
      <w:pPr>
        <w:spacing w:before="120" w:after="12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9F9AFEC" w14:textId="77777777" w:rsidR="00862AC0" w:rsidRDefault="00862AC0" w:rsidP="007163E6">
      <w:pPr>
        <w:spacing w:before="120" w:after="12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ADEB885" w14:textId="77777777" w:rsidR="00862AC0" w:rsidRDefault="00862AC0" w:rsidP="007163E6">
      <w:pPr>
        <w:spacing w:before="120" w:after="12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D597A3D" w14:textId="77777777" w:rsidR="00862AC0" w:rsidRDefault="00862AC0" w:rsidP="007163E6">
      <w:pPr>
        <w:spacing w:before="120" w:after="12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CB371A5" w14:textId="77777777" w:rsidR="00862AC0" w:rsidRDefault="00862AC0" w:rsidP="007163E6">
      <w:pPr>
        <w:spacing w:before="120" w:after="12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B1B879B" w14:textId="77777777" w:rsidR="00862AC0" w:rsidRDefault="00862AC0" w:rsidP="007163E6">
      <w:pPr>
        <w:spacing w:before="120" w:after="12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A2E15C8" w14:textId="77777777" w:rsidR="00862AC0" w:rsidRDefault="00862AC0" w:rsidP="007163E6">
      <w:pPr>
        <w:spacing w:before="120" w:after="12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8"/>
        <w:tblW w:w="9897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4"/>
        <w:gridCol w:w="4058"/>
        <w:gridCol w:w="3135"/>
      </w:tblGrid>
      <w:tr w:rsidR="006371D5" w14:paraId="19BADD99" w14:textId="77777777" w:rsidTr="00860193">
        <w:trPr>
          <w:trHeight w:val="1363"/>
        </w:trPr>
        <w:tc>
          <w:tcPr>
            <w:tcW w:w="3090" w:type="dxa"/>
            <w:vAlign w:val="center"/>
          </w:tcPr>
          <w:p w14:paraId="350676A5" w14:textId="77777777" w:rsidR="006371D5" w:rsidRPr="00860193" w:rsidRDefault="006371D5" w:rsidP="006371D5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72"/>
                <w:szCs w:val="48"/>
              </w:rPr>
            </w:pPr>
            <w:r w:rsidRPr="00860193">
              <w:rPr>
                <w:rFonts w:ascii="Times New Roman" w:hAnsi="Times New Roman" w:cs="Times New Roman"/>
                <w:b/>
                <w:color w:val="006666"/>
                <w:sz w:val="48"/>
                <w:szCs w:val="48"/>
              </w:rPr>
              <w:lastRenderedPageBreak/>
              <w:t>Раздел 1</w:t>
            </w:r>
          </w:p>
        </w:tc>
        <w:tc>
          <w:tcPr>
            <w:tcW w:w="4655" w:type="dxa"/>
            <w:tcBorders>
              <w:bottom w:val="single" w:sz="12" w:space="0" w:color="006666"/>
            </w:tcBorders>
            <w:shd w:val="clear" w:color="auto" w:fill="auto"/>
            <w:vAlign w:val="center"/>
          </w:tcPr>
          <w:p w14:paraId="54025B60" w14:textId="77777777" w:rsidR="006371D5" w:rsidRPr="00860193" w:rsidRDefault="006371D5" w:rsidP="006371D5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</w:pPr>
            <w:r w:rsidRPr="00860193"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  <w:t>Результаты ежегодного мониторинга состояния и развития конкуренции на товарных ры</w:t>
            </w:r>
            <w:r w:rsidR="008908E6" w:rsidRPr="00860193"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  <w:t>нках муниципального образования</w:t>
            </w:r>
          </w:p>
        </w:tc>
        <w:tc>
          <w:tcPr>
            <w:tcW w:w="2152" w:type="dxa"/>
            <w:shd w:val="clear" w:color="auto" w:fill="auto"/>
            <w:vAlign w:val="center"/>
          </w:tcPr>
          <w:p w14:paraId="79785DFE" w14:textId="7DB75B83" w:rsidR="006371D5" w:rsidRDefault="00181E1E" w:rsidP="006371D5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E3EA553" wp14:editId="1B5E7500">
                  <wp:extent cx="1853697" cy="1329665"/>
                  <wp:effectExtent l="0" t="0" r="0" b="4445"/>
                  <wp:docPr id="19" name="Google Shape;171;p22" descr="https://sun9-39.userapi.com/kUlwCwMKU2vPg3dJc84KUCLiP5deRCjGnWAn6Q/x5jr28ChDFk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oogle Shape;171;p22" descr="https://sun9-39.userapi.com/kUlwCwMKU2vPg3dJc84KUCLiP5deRCjGnWAn6Q/x5jr28ChDFk.jpg"/>
                          <pic:cNvPicPr preferRelativeResize="0"/>
                        </pic:nvPicPr>
                        <pic:blipFill rotWithShape="1">
                          <a:blip r:embed="rId8">
                            <a:alphaModFix/>
                            <a:duotone>
                              <a:prstClr val="black"/>
                              <a:srgbClr val="008080">
                                <a:tint val="45000"/>
                                <a:satMod val="400000"/>
                              </a:srgbClr>
                            </a:duotone>
                          </a:blip>
                          <a:srcRect l="-1666" t="3675" r="-1666" b="3675"/>
                          <a:stretch/>
                        </pic:blipFill>
                        <pic:spPr>
                          <a:xfrm>
                            <a:off x="0" y="0"/>
                            <a:ext cx="1859987" cy="1334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0D40808" w14:textId="77777777" w:rsidR="00A2402A" w:rsidRDefault="00A2402A" w:rsidP="00A115BF">
      <w:pPr>
        <w:shd w:val="clear" w:color="auto" w:fill="FFFFFF"/>
        <w:spacing w:after="0" w:line="240" w:lineRule="auto"/>
        <w:ind w:firstLine="992"/>
        <w:jc w:val="both"/>
        <w:outlineLvl w:val="0"/>
        <w:rPr>
          <w:rFonts w:ascii="Times New Roman" w:eastAsia="Times New Roman" w:hAnsi="Times New Roman" w:cs="Times New Roman"/>
          <w:bCs/>
          <w:iCs/>
          <w:spacing w:val="-2"/>
          <w:kern w:val="36"/>
          <w:sz w:val="28"/>
          <w:szCs w:val="40"/>
          <w:lang w:eastAsia="ru-RU"/>
        </w:rPr>
      </w:pPr>
    </w:p>
    <w:p w14:paraId="660154BA" w14:textId="77777777" w:rsidR="00BA0B33" w:rsidRPr="00BA0B33" w:rsidRDefault="00BA0B33" w:rsidP="00BA0B33">
      <w:pPr>
        <w:widowControl w:val="0"/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bCs/>
          <w:iCs/>
          <w:kern w:val="0"/>
          <w:sz w:val="28"/>
          <w:szCs w:val="28"/>
          <w:lang w:eastAsia="ru-RU"/>
        </w:rPr>
      </w:pPr>
      <w:r w:rsidRPr="00BA0B33">
        <w:rPr>
          <w:rFonts w:ascii="Times New Roman" w:eastAsia="Times New Roman" w:hAnsi="Times New Roman" w:cs="Times New Roman"/>
          <w:bCs/>
          <w:iCs/>
          <w:kern w:val="0"/>
          <w:sz w:val="28"/>
          <w:szCs w:val="28"/>
          <w:lang w:eastAsia="ru-RU"/>
        </w:rPr>
        <w:t>Город-герой Новороссийск является одним из ведущих субъектов экономики Кубани по объему производства продукции и услуг.</w:t>
      </w:r>
    </w:p>
    <w:p w14:paraId="5C1C4E0B" w14:textId="77777777" w:rsidR="00BA0B33" w:rsidRPr="00BA0B33" w:rsidRDefault="00BA0B33" w:rsidP="00BA0B33">
      <w:pPr>
        <w:widowControl w:val="0"/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bCs/>
          <w:iCs/>
          <w:kern w:val="0"/>
          <w:sz w:val="28"/>
          <w:szCs w:val="28"/>
          <w:lang w:eastAsia="ru-RU"/>
        </w:rPr>
      </w:pPr>
      <w:r w:rsidRPr="00BA0B33">
        <w:rPr>
          <w:rFonts w:ascii="Times New Roman" w:eastAsia="Times New Roman" w:hAnsi="Times New Roman" w:cs="Times New Roman"/>
          <w:bCs/>
          <w:iCs/>
          <w:kern w:val="0"/>
          <w:sz w:val="28"/>
          <w:szCs w:val="28"/>
          <w:lang w:eastAsia="ru-RU"/>
        </w:rPr>
        <w:t>Транспортный комплекс обеспечивает работой более 20 % трудоспособного населения нашего города и составляет около 50 % от общего объема отрасли по Краснодарскому краю.</w:t>
      </w:r>
    </w:p>
    <w:p w14:paraId="44EADA1B" w14:textId="77777777" w:rsidR="00BA0B33" w:rsidRPr="00BA0B33" w:rsidRDefault="00BA0B33" w:rsidP="00BA0B33">
      <w:pPr>
        <w:widowControl w:val="0"/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bCs/>
          <w:iCs/>
          <w:kern w:val="0"/>
          <w:sz w:val="28"/>
          <w:szCs w:val="28"/>
          <w:lang w:eastAsia="ru-RU"/>
        </w:rPr>
      </w:pPr>
      <w:r w:rsidRPr="00BA0B33">
        <w:rPr>
          <w:rFonts w:ascii="Times New Roman" w:eastAsia="Times New Roman" w:hAnsi="Times New Roman" w:cs="Times New Roman"/>
          <w:bCs/>
          <w:iCs/>
          <w:kern w:val="0"/>
          <w:sz w:val="28"/>
          <w:szCs w:val="28"/>
          <w:lang w:eastAsia="ru-RU"/>
        </w:rPr>
        <w:t>Главный центр цементной промышленности на юге России.</w:t>
      </w:r>
    </w:p>
    <w:p w14:paraId="00BE1D0C" w14:textId="77777777" w:rsidR="00BA0B33" w:rsidRPr="00BA0B33" w:rsidRDefault="00BA0B33" w:rsidP="00BA0B33">
      <w:pPr>
        <w:widowControl w:val="0"/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bCs/>
          <w:iCs/>
          <w:kern w:val="0"/>
          <w:sz w:val="28"/>
          <w:szCs w:val="28"/>
          <w:lang w:eastAsia="ru-RU"/>
        </w:rPr>
      </w:pPr>
      <w:r w:rsidRPr="00BA0B33">
        <w:rPr>
          <w:rFonts w:ascii="Times New Roman" w:eastAsia="Times New Roman" w:hAnsi="Times New Roman" w:cs="Times New Roman"/>
          <w:bCs/>
          <w:iCs/>
          <w:kern w:val="0"/>
          <w:sz w:val="28"/>
          <w:szCs w:val="28"/>
          <w:lang w:eastAsia="ru-RU"/>
        </w:rPr>
        <w:t>Конкурентоспособный центр виноградарства и виноделия.</w:t>
      </w:r>
    </w:p>
    <w:p w14:paraId="186D03AB" w14:textId="77777777" w:rsidR="00BA0B33" w:rsidRPr="00BA0B33" w:rsidRDefault="00BA0B33" w:rsidP="00BA0B33">
      <w:pPr>
        <w:widowControl w:val="0"/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bCs/>
          <w:iCs/>
          <w:kern w:val="0"/>
          <w:sz w:val="28"/>
          <w:szCs w:val="28"/>
          <w:lang w:eastAsia="ru-RU"/>
        </w:rPr>
      </w:pPr>
      <w:r w:rsidRPr="00BA0B33">
        <w:rPr>
          <w:rFonts w:ascii="Times New Roman" w:eastAsia="Times New Roman" w:hAnsi="Times New Roman" w:cs="Times New Roman"/>
          <w:bCs/>
          <w:iCs/>
          <w:kern w:val="0"/>
          <w:sz w:val="28"/>
          <w:szCs w:val="28"/>
          <w:lang w:eastAsia="ru-RU"/>
        </w:rPr>
        <w:t>За 11 месяцев 2023 года крупные и средние предприятия и организации города обеспечили объемы производства и выполнение работ на сумму 664 млрд рублей, что на 136 млрд рублей больше, чем за аналогичный период прошлого года. Динамика по отраслям экономики ускорилась до 125 %.</w:t>
      </w:r>
    </w:p>
    <w:p w14:paraId="29327457" w14:textId="77777777" w:rsidR="00BA0B33" w:rsidRPr="00BA0B33" w:rsidRDefault="00BA0B33" w:rsidP="00BA0B33">
      <w:pPr>
        <w:tabs>
          <w:tab w:val="left" w:pos="993"/>
        </w:tabs>
        <w:suppressAutoHyphens w:val="0"/>
        <w:spacing w:after="0" w:line="240" w:lineRule="auto"/>
        <w:ind w:firstLine="709"/>
        <w:contextualSpacing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ru-RU"/>
        </w:rPr>
      </w:pPr>
      <w:r w:rsidRPr="00BA0B33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ru-RU"/>
        </w:rPr>
        <w:t>Бюджет вырос в 2 раза и достиг 20 млрд рублей.</w:t>
      </w:r>
    </w:p>
    <w:p w14:paraId="0FA5FBF2" w14:textId="77777777" w:rsidR="00BA0B33" w:rsidRPr="00BA0B33" w:rsidRDefault="00BA0B33" w:rsidP="00BA0B33">
      <w:pPr>
        <w:tabs>
          <w:tab w:val="left" w:pos="993"/>
        </w:tabs>
        <w:suppressAutoHyphens w:val="0"/>
        <w:spacing w:after="0" w:line="240" w:lineRule="auto"/>
        <w:ind w:firstLine="709"/>
        <w:contextualSpacing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ru-RU"/>
        </w:rPr>
      </w:pPr>
      <w:r w:rsidRPr="00BA0B33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ru-RU"/>
        </w:rPr>
        <w:t>Консолидированный бюджет вырос в 1,5 раза и превысил 50 млрд рублей и стали лидерами в крае по исполнению плана.</w:t>
      </w:r>
    </w:p>
    <w:p w14:paraId="6DBF35EF" w14:textId="77777777" w:rsidR="00BA0B33" w:rsidRPr="00BA0B33" w:rsidRDefault="00BA0B33" w:rsidP="00BA0B33">
      <w:pPr>
        <w:suppressAutoHyphens w:val="0"/>
        <w:spacing w:after="0" w:line="240" w:lineRule="auto"/>
        <w:ind w:firstLine="567"/>
        <w:jc w:val="both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</w:pPr>
      <w:r w:rsidRPr="00BA0B33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>Стабильное социально-экономическое развитие неразрывно связано с активизацией инвестиционной деятельности.</w:t>
      </w:r>
    </w:p>
    <w:p w14:paraId="5B85112A" w14:textId="77777777" w:rsidR="00BA0B33" w:rsidRDefault="00BA0B33" w:rsidP="00BA0B33">
      <w:pPr>
        <w:suppressAutoHyphens w:val="0"/>
        <w:spacing w:after="0" w:line="240" w:lineRule="auto"/>
        <w:ind w:firstLine="567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BA0B33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В муниципалитете реализуется 44 инвестиционных проекта на сумму более 285 млрд рублей.</w:t>
      </w:r>
    </w:p>
    <w:p w14:paraId="36E83C04" w14:textId="77777777" w:rsidR="00BA0B33" w:rsidRPr="00BA0B33" w:rsidRDefault="00BA0B33" w:rsidP="00BA0B33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BA0B33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Ведется работа над реализацией таких крупных проектов как: </w:t>
      </w:r>
    </w:p>
    <w:p w14:paraId="06533E52" w14:textId="77777777" w:rsidR="00BA0B33" w:rsidRPr="00BA0B33" w:rsidRDefault="00BA0B33" w:rsidP="00BA0B33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BA0B33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-  строительство 3-х складских логистических комплексов;  </w:t>
      </w:r>
    </w:p>
    <w:p w14:paraId="428A9399" w14:textId="77777777" w:rsidR="00BA0B33" w:rsidRPr="00BA0B33" w:rsidRDefault="00BA0B33" w:rsidP="00BA0B33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BA0B33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-  проект по развитию курорта Абрау-Дюрсо; </w:t>
      </w:r>
    </w:p>
    <w:p w14:paraId="594D3D2E" w14:textId="77777777" w:rsidR="00BA0B33" w:rsidRPr="00BA0B33" w:rsidRDefault="00BA0B33" w:rsidP="00BA0B33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BA0B33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- создание винодельни «</w:t>
      </w:r>
      <w:proofErr w:type="spellStart"/>
      <w:r w:rsidRPr="00BA0B33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Мариваль</w:t>
      </w:r>
      <w:proofErr w:type="spellEnd"/>
      <w:r w:rsidRPr="00BA0B33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», в том числе закладка виноградника, а также строительство производственного корпуса для дегустаций и развития </w:t>
      </w:r>
      <w:proofErr w:type="spellStart"/>
      <w:r w:rsidRPr="00BA0B33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агротуризма</w:t>
      </w:r>
      <w:proofErr w:type="spellEnd"/>
      <w:r w:rsidRPr="00BA0B33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; </w:t>
      </w:r>
    </w:p>
    <w:p w14:paraId="0330FD6F" w14:textId="77777777" w:rsidR="00BA0B33" w:rsidRPr="00BA0B33" w:rsidRDefault="00BA0B33" w:rsidP="00BA0B33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BA0B33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-  реконструкция Причала в морском порту Новороссийск.</w:t>
      </w:r>
    </w:p>
    <w:p w14:paraId="09773823" w14:textId="77777777" w:rsidR="00BA0B33" w:rsidRPr="00BA0B33" w:rsidRDefault="00BA0B33" w:rsidP="00BA0B33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BA0B33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Ведется работа по утверждению нового генерального плана и собран портфель стратегических проектов.</w:t>
      </w:r>
    </w:p>
    <w:p w14:paraId="3DB13BA8" w14:textId="77777777" w:rsidR="00BA0B33" w:rsidRPr="00BA0B33" w:rsidRDefault="00BA0B33" w:rsidP="00BA0B33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BA0B33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Стратегия социально-экономического развития муниципального образования город Новороссийск выполнена на 61 %.</w:t>
      </w:r>
    </w:p>
    <w:p w14:paraId="534A7B8E" w14:textId="77777777" w:rsidR="00BA0B33" w:rsidRPr="00BA0B33" w:rsidRDefault="00BA0B33" w:rsidP="00BA0B33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BA0B33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За 2 года мы добились высоких результатов в краевых и региональных рейтингах.</w:t>
      </w:r>
    </w:p>
    <w:p w14:paraId="6B72D7D7" w14:textId="77777777" w:rsidR="00BA0B33" w:rsidRPr="00BA0B33" w:rsidRDefault="00BA0B33" w:rsidP="00BA0B33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BA0B33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ru-RU"/>
        </w:rPr>
        <w:t>1 место в кластере «города местного значения» по итогам рейтинга, проведенного национальным Центром ГЧП.</w:t>
      </w:r>
    </w:p>
    <w:p w14:paraId="2FCF4A78" w14:textId="77777777" w:rsidR="00BA0B33" w:rsidRPr="00BA0B33" w:rsidRDefault="00BA0B33" w:rsidP="00BA0B33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BA0B33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ru-RU"/>
        </w:rPr>
        <w:t>В 2023 году 1 место в региональном этапе Всероссийского конкурса «Лучшая муниципальная практика» в номинации «Муниципальная экономическая политика и управление муниципальными финансами».</w:t>
      </w:r>
    </w:p>
    <w:p w14:paraId="3E689EB5" w14:textId="77777777" w:rsidR="00BA0B33" w:rsidRPr="00BA0B33" w:rsidRDefault="00BA0B33" w:rsidP="00BA0B33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BA0B33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ru-RU"/>
        </w:rPr>
        <w:lastRenderedPageBreak/>
        <w:t>В 2022 году 5 место во Всероссийском конкурсе с призовым фондом 9 млн рублей.</w:t>
      </w:r>
    </w:p>
    <w:p w14:paraId="4E9D59AC" w14:textId="77777777" w:rsidR="00BA0B33" w:rsidRPr="00BA0B33" w:rsidRDefault="00BA0B33" w:rsidP="00BA0B33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BA0B33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ru-RU"/>
        </w:rPr>
        <w:t xml:space="preserve">В 2023 году 3 место в конкурсе «Лучший План действий по реализации стратегии». </w:t>
      </w:r>
    </w:p>
    <w:p w14:paraId="0586061C" w14:textId="77777777" w:rsidR="00BA0B33" w:rsidRPr="00BA0B33" w:rsidRDefault="00BA0B33" w:rsidP="00BA0B33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BA0B33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ru-RU"/>
        </w:rPr>
        <w:t xml:space="preserve">В 2022 году 1 место в номинации «лучший флагманский проект». </w:t>
      </w:r>
    </w:p>
    <w:p w14:paraId="01A525DC" w14:textId="77777777" w:rsidR="00BA0B33" w:rsidRPr="00BA0B33" w:rsidRDefault="00BA0B33" w:rsidP="00BA0B33">
      <w:pPr>
        <w:tabs>
          <w:tab w:val="left" w:pos="993"/>
        </w:tabs>
        <w:suppressAutoHyphens w:val="0"/>
        <w:spacing w:after="0" w:line="240" w:lineRule="auto"/>
        <w:ind w:firstLine="709"/>
        <w:contextualSpacing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ru-RU"/>
        </w:rPr>
      </w:pPr>
      <w:r w:rsidRPr="00BA0B33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ru-RU"/>
        </w:rPr>
        <w:t>На протяжении пяти лет занимаем лидирующие позиции по оценке эффективности деятельности органов местного самоуправления проводимой в соответствии с 607 Указом Президента Российской Федерации и по развитию конкуренции в городе.</w:t>
      </w:r>
    </w:p>
    <w:p w14:paraId="37AA198D" w14:textId="77777777" w:rsidR="00BA0B33" w:rsidRPr="00BA0B33" w:rsidRDefault="00BA0B33" w:rsidP="00BA0B33">
      <w:pPr>
        <w:tabs>
          <w:tab w:val="left" w:pos="993"/>
        </w:tabs>
        <w:suppressAutoHyphens w:val="0"/>
        <w:spacing w:after="0" w:line="240" w:lineRule="auto"/>
        <w:ind w:firstLine="709"/>
        <w:contextualSpacing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ru-RU"/>
        </w:rPr>
      </w:pPr>
      <w:r w:rsidRPr="00BA0B33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ru-RU"/>
        </w:rPr>
        <w:t>3 практики от муниципального образования город Новороссийск вошли в «Белую Книгу» УФАС России.</w:t>
      </w:r>
    </w:p>
    <w:p w14:paraId="13A30BA5" w14:textId="77777777" w:rsidR="00BA0B33" w:rsidRPr="00BA0B33" w:rsidRDefault="00BA0B33" w:rsidP="00BA0B33">
      <w:pPr>
        <w:tabs>
          <w:tab w:val="left" w:pos="993"/>
        </w:tabs>
        <w:suppressAutoHyphens w:val="0"/>
        <w:spacing w:after="0" w:line="240" w:lineRule="auto"/>
        <w:ind w:firstLine="709"/>
        <w:contextualSpacing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ru-RU"/>
        </w:rPr>
      </w:pPr>
      <w:r w:rsidRPr="00BA0B33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ru-RU"/>
        </w:rPr>
        <w:t>Провели второй инвестиционный форум «Инвестиции в будущее».</w:t>
      </w:r>
    </w:p>
    <w:p w14:paraId="71027A93" w14:textId="77777777" w:rsidR="00BA0B33" w:rsidRPr="00BA0B33" w:rsidRDefault="00BA0B33" w:rsidP="00BA0B33">
      <w:pPr>
        <w:tabs>
          <w:tab w:val="left" w:pos="993"/>
        </w:tabs>
        <w:suppressAutoHyphens w:val="0"/>
        <w:spacing w:after="0" w:line="240" w:lineRule="auto"/>
        <w:ind w:firstLine="709"/>
        <w:contextualSpacing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ru-RU"/>
        </w:rPr>
      </w:pPr>
      <w:r w:rsidRPr="00BA0B33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ru-RU"/>
        </w:rPr>
        <w:t>За 2 года восстановлены права более 2 700 участников долевого строительства.</w:t>
      </w:r>
    </w:p>
    <w:p w14:paraId="1AF059BE" w14:textId="19CA2BC7" w:rsidR="00BA0B33" w:rsidRPr="0028031A" w:rsidRDefault="00BA0B33" w:rsidP="0028031A">
      <w:pPr>
        <w:tabs>
          <w:tab w:val="left" w:pos="993"/>
        </w:tabs>
        <w:suppressAutoHyphens w:val="0"/>
        <w:spacing w:after="0" w:line="240" w:lineRule="auto"/>
        <w:ind w:firstLine="709"/>
        <w:contextualSpacing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ru-RU"/>
        </w:rPr>
      </w:pPr>
      <w:r w:rsidRPr="00BA0B33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ru-RU"/>
        </w:rPr>
        <w:t>Заключили 3 договора комплексного развития территорий.</w:t>
      </w:r>
    </w:p>
    <w:p w14:paraId="2FBF8485" w14:textId="77777777" w:rsidR="00AF7D87" w:rsidRDefault="00AF7D87" w:rsidP="004537DC">
      <w:pPr>
        <w:suppressAutoHyphens w:val="0"/>
        <w:spacing w:after="0" w:line="240" w:lineRule="auto"/>
        <w:ind w:right="-1" w:firstLine="708"/>
        <w:jc w:val="center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</w:p>
    <w:tbl>
      <w:tblPr>
        <w:tblStyle w:val="a8"/>
        <w:tblW w:w="9897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63"/>
        <w:gridCol w:w="3683"/>
        <w:gridCol w:w="3751"/>
      </w:tblGrid>
      <w:tr w:rsidR="001B29F2" w14:paraId="69FBA1DB" w14:textId="77777777" w:rsidTr="00860193">
        <w:trPr>
          <w:trHeight w:val="1363"/>
        </w:trPr>
        <w:tc>
          <w:tcPr>
            <w:tcW w:w="2463" w:type="dxa"/>
            <w:vAlign w:val="center"/>
          </w:tcPr>
          <w:p w14:paraId="614BADEB" w14:textId="77777777" w:rsidR="008908E6" w:rsidRPr="00860193" w:rsidRDefault="008908E6" w:rsidP="00B95A98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72"/>
                <w:szCs w:val="48"/>
              </w:rPr>
            </w:pPr>
            <w:r w:rsidRPr="00860193">
              <w:rPr>
                <w:rFonts w:ascii="Times New Roman" w:hAnsi="Times New Roman" w:cs="Times New Roman"/>
                <w:b/>
                <w:color w:val="006666"/>
                <w:sz w:val="48"/>
                <w:szCs w:val="48"/>
              </w:rPr>
              <w:t>Раздел 1.1</w:t>
            </w:r>
          </w:p>
        </w:tc>
        <w:tc>
          <w:tcPr>
            <w:tcW w:w="3683" w:type="dxa"/>
            <w:tcBorders>
              <w:bottom w:val="single" w:sz="12" w:space="0" w:color="006666"/>
            </w:tcBorders>
            <w:shd w:val="clear" w:color="auto" w:fill="auto"/>
            <w:vAlign w:val="center"/>
          </w:tcPr>
          <w:p w14:paraId="2F5BF4C7" w14:textId="77777777" w:rsidR="008908E6" w:rsidRPr="00860193" w:rsidRDefault="008908E6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</w:pPr>
            <w:r w:rsidRPr="00860193"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  <w:t>Анализ текущей ситуации на товарных рынках муниципального образования город Новороссийск</w:t>
            </w:r>
          </w:p>
        </w:tc>
        <w:tc>
          <w:tcPr>
            <w:tcW w:w="3751" w:type="dxa"/>
            <w:shd w:val="clear" w:color="auto" w:fill="auto"/>
            <w:vAlign w:val="center"/>
          </w:tcPr>
          <w:p w14:paraId="75CA390D" w14:textId="743A2153" w:rsidR="008908E6" w:rsidRDefault="00CB07ED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51D5407" wp14:editId="4904B7D8">
                  <wp:extent cx="2199640" cy="1235033"/>
                  <wp:effectExtent l="0" t="0" r="0" b="3810"/>
                  <wp:docPr id="20" name="Google Shape;159;p20" descr="https://gazetanovoros.ru/wp-content/uploads/2022/05/iiglajakfmkv4q2pbszpdudw4f07iip_zburmwkl7vmlmvsxrcrsm-vgbojuuu0ym7o9apfnhgxuibv8arpgxewm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Google Shape;159;p20" descr="https://gazetanovoros.ru/wp-content/uploads/2022/05/iiglajakfmkv4q2pbszpdudw4f07iip_zburmwkl7vmlmvsxrcrsm-vgbojuuu0ym7o9apfnhgxuibv8arpgxewm.jpg"/>
                          <pic:cNvPicPr preferRelativeResize="0"/>
                        </pic:nvPicPr>
                        <pic:blipFill rotWithShape="1">
                          <a:blip r:embed="rId9">
                            <a:alphaModFix/>
                            <a:duotone>
                              <a:prstClr val="black"/>
                              <a:srgbClr val="008080">
                                <a:tint val="45000"/>
                                <a:satMod val="400000"/>
                              </a:srgbClr>
                            </a:duotone>
                          </a:blip>
                          <a:srcRect l="-11143" t="7087" r="-11143" b="7087"/>
                          <a:stretch/>
                        </pic:blipFill>
                        <pic:spPr>
                          <a:xfrm>
                            <a:off x="0" y="0"/>
                            <a:ext cx="2201158" cy="1235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7D2B64" w14:textId="77777777" w:rsidR="008908E6" w:rsidRDefault="008908E6" w:rsidP="004537DC">
      <w:pPr>
        <w:suppressAutoHyphens w:val="0"/>
        <w:spacing w:after="0" w:line="240" w:lineRule="auto"/>
        <w:ind w:right="-1" w:firstLine="708"/>
        <w:jc w:val="center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</w:p>
    <w:p w14:paraId="5DF69D8D" w14:textId="77777777" w:rsidR="004B16C6" w:rsidRPr="00777AD2" w:rsidRDefault="004B16C6" w:rsidP="004B16C6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 xml:space="preserve">Немаловажную роль в развитии здорового конкурентоспособного общества играет активная государственная политика. </w:t>
      </w:r>
    </w:p>
    <w:p w14:paraId="59071EBC" w14:textId="77777777" w:rsidR="004B16C6" w:rsidRPr="00777AD2" w:rsidRDefault="004B16C6" w:rsidP="004B16C6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Задача органов власти не только достичь значения ключев</w:t>
      </w:r>
      <w:r w:rsidR="00071404"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ых</w:t>
      </w: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 xml:space="preserve"> показател</w:t>
      </w:r>
      <w:r w:rsidR="00071404"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ей</w:t>
      </w: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 xml:space="preserve"> развития конкуренции в определенной сфере, но и получить эффект – удовлетворенность потребителей качеством товаров, работ и услуг, а также удовлетворенность бизнес-сообщества действиями власти.</w:t>
      </w:r>
    </w:p>
    <w:p w14:paraId="0132FD73" w14:textId="77777777" w:rsidR="004B16C6" w:rsidRPr="00777AD2" w:rsidRDefault="004B16C6" w:rsidP="004B16C6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 xml:space="preserve">Муниципальное образование город Новороссийск одним из первых в Краснодарском крае, при непосредственном взаимодействии с органами исполнительной власти, активно включился в работу по содействию развитию конкуренции и недопущению монополистической деятельности. </w:t>
      </w:r>
    </w:p>
    <w:p w14:paraId="1C31CE84" w14:textId="633521FB" w:rsidR="000B52B5" w:rsidRPr="00777AD2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По итогам 202</w:t>
      </w:r>
      <w:r w:rsidR="00777AD2"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3</w:t>
      </w: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 xml:space="preserve"> года плановые значения показателей достигнуты согласно сроков.</w:t>
      </w:r>
      <w:r w:rsidRPr="00777AD2">
        <w:rPr>
          <w:color w:val="000000" w:themeColor="text1"/>
        </w:rPr>
        <w:t xml:space="preserve"> </w:t>
      </w:r>
      <w:r w:rsidR="000A385F"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 xml:space="preserve">В течении года проведено </w:t>
      </w:r>
      <w:r w:rsidR="00777AD2"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20</w:t>
      </w: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 xml:space="preserve"> за</w:t>
      </w:r>
      <w:r w:rsidR="000A385F"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седани</w:t>
      </w:r>
      <w:r w:rsidR="00777AD2"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й</w:t>
      </w: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 xml:space="preserve"> рабочей группы на которых рассматривались вопросы реализации плана мероприятий («дорожной карты) по содействию развитию конкуренции и по развитию конкурентной среды на территории муниципального образования город Новороссийск за 202</w:t>
      </w:r>
      <w:r w:rsidR="00777AD2"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3</w:t>
      </w: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 xml:space="preserve"> год, организация работы по достижению ключевых показателей развития конкуренции в 202</w:t>
      </w:r>
      <w:r w:rsidR="00777AD2"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3</w:t>
      </w: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 xml:space="preserve"> году, актуализация плана мероприятий «дорожной карты» по содействию развитию конкуренции и по развитию конкурентной среды, содействие в проведении опроса субъектов предпринимательской деятельности </w:t>
      </w: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lastRenderedPageBreak/>
        <w:t xml:space="preserve">и потребителей товаров и услуг по разработанным анкетам, в целях внедрения Стандарта развития конкуренции в </w:t>
      </w:r>
      <w:r w:rsidR="000B52B5"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субъектах Российской Федерации.</w:t>
      </w:r>
    </w:p>
    <w:p w14:paraId="3DCC5819" w14:textId="77777777" w:rsidR="00A2402A" w:rsidRPr="00777AD2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 xml:space="preserve">Протоколы заседания рабочей группы размещены на официальном сайте администрации муниципального образования город Новороссийск в разделе «Стандарт развития конкуренции» в подразделе «Рабочая группа по содействию развитию конкуренции»                                                                               </w:t>
      </w:r>
    </w:p>
    <w:p w14:paraId="635C9A9F" w14:textId="77777777" w:rsidR="00A2402A" w:rsidRPr="00777AD2" w:rsidRDefault="00A2402A" w:rsidP="000A385F">
      <w:pPr>
        <w:suppressAutoHyphens w:val="0"/>
        <w:spacing w:after="0" w:line="240" w:lineRule="auto"/>
        <w:ind w:right="-1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(https://www.admnvrsk.ru/podrazdeleniya/upravleniya/upravlenie-jekonomicheskogo-razvitija/standart-razvitiya-konkurentsii/rabota-soveta/).</w:t>
      </w:r>
    </w:p>
    <w:p w14:paraId="72A4BEB1" w14:textId="14401024" w:rsidR="00580BD3" w:rsidRPr="00777AD2" w:rsidRDefault="00A2402A" w:rsidP="004B16C6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860193">
        <w:rPr>
          <w:rFonts w:ascii="Times New Roman" w:eastAsia="Constantia" w:hAnsi="Times New Roman" w:cs="Times New Roman"/>
          <w:bCs/>
          <w:iCs/>
          <w:color w:val="FF0000"/>
          <w:kern w:val="0"/>
          <w:sz w:val="28"/>
          <w:szCs w:val="32"/>
        </w:rPr>
        <w:t xml:space="preserve"> </w:t>
      </w: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 xml:space="preserve">Для содействия развитию конкуренции на территории муниципального образования город Новороссийск определены следующие </w:t>
      </w:r>
      <w:r w:rsid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45 товарных</w:t>
      </w:r>
      <w:r w:rsidR="000A385F"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 xml:space="preserve"> рынк</w:t>
      </w:r>
      <w:r w:rsid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ов</w:t>
      </w: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:</w:t>
      </w:r>
    </w:p>
    <w:p w14:paraId="66B15E23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1. Рынок услуг дошкольного образования.</w:t>
      </w:r>
    </w:p>
    <w:p w14:paraId="3D75448C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2. Рынок услуг общего образования.</w:t>
      </w:r>
    </w:p>
    <w:p w14:paraId="56D394E9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3. Рынок услуг среднего профессионального образования.</w:t>
      </w:r>
    </w:p>
    <w:p w14:paraId="0E04979F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4. Рынок услуг дополнительного образования детей.</w:t>
      </w:r>
    </w:p>
    <w:p w14:paraId="61397498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5. Рынок услуг детского отдыха и оздоровления.</w:t>
      </w:r>
    </w:p>
    <w:p w14:paraId="743AD025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6. Рынок социальных услуг.</w:t>
      </w:r>
    </w:p>
    <w:p w14:paraId="0F500EFC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7. Рынок ритуальных услуг.</w:t>
      </w:r>
    </w:p>
    <w:p w14:paraId="0D5B909F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8. Рынок теплоснабжения (производство тепловой энергии).</w:t>
      </w:r>
    </w:p>
    <w:p w14:paraId="0CC7EAA6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9. Рынок услуг по сбору и транспортированию твердых коммунальных отходов.</w:t>
      </w:r>
    </w:p>
    <w:p w14:paraId="6C818F56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10. Рынок выполнения работ по благоустройству городской среды.</w:t>
      </w:r>
    </w:p>
    <w:p w14:paraId="4164B673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11. Рынок выполнения работ по содержанию и текущему ремонту общего имущества собственников помещений в многоквартирном доме.</w:t>
      </w:r>
    </w:p>
    <w:p w14:paraId="4FB83C4F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12. Рынок поставки сжиженного газа в баллонах.</w:t>
      </w:r>
    </w:p>
    <w:p w14:paraId="69EE7711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13. Рынок оказания услуг по перевозке пассажиров автомобильным транспортом по муниципальным маршрутам регулярных перевозок.</w:t>
      </w:r>
    </w:p>
    <w:p w14:paraId="7C5AB53E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14. Рынок оказания услуг по перевозке пассажиров и багажа легковым такси.</w:t>
      </w:r>
    </w:p>
    <w:p w14:paraId="3EE80535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15. Рынок услуг связи, в том числе услуг по предоставлению широкополосного доступа к информационно-телекоммуникационной сети «Интернет».</w:t>
      </w:r>
    </w:p>
    <w:p w14:paraId="661C9B7E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16. Рынок жилищного строительства.</w:t>
      </w:r>
    </w:p>
    <w:p w14:paraId="7286176C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17. Рынок строительства объектов капитального строительства, за исключением жилищного и дорожного строительства.</w:t>
      </w:r>
    </w:p>
    <w:p w14:paraId="1D3D8498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18. Рынок дорожной деятельности (за исключением проектирования).</w:t>
      </w:r>
    </w:p>
    <w:p w14:paraId="5C148685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19. Рынок племенного животноводства.</w:t>
      </w:r>
    </w:p>
    <w:p w14:paraId="1A798B37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20. Рынок вылова водных биоресурсов.</w:t>
      </w:r>
    </w:p>
    <w:p w14:paraId="43DE69DD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21. Рынок переработки водных биоресурсов.</w:t>
      </w:r>
    </w:p>
    <w:p w14:paraId="4690158E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22. Рынок легкой промышленности.</w:t>
      </w:r>
    </w:p>
    <w:p w14:paraId="2097D35C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23. Рынок обработки древесины и производства изделий из дерева.</w:t>
      </w:r>
    </w:p>
    <w:p w14:paraId="7B94440A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24. Рынок производства бетона, включая инновационные строительные материалы.</w:t>
      </w:r>
    </w:p>
    <w:p w14:paraId="020328C0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25. Сфера наружной рекламы.</w:t>
      </w:r>
    </w:p>
    <w:p w14:paraId="4E3EFDA1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26. Рынок реализации сельскохозяйственной продукции.</w:t>
      </w:r>
    </w:p>
    <w:p w14:paraId="6194E5F3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lastRenderedPageBreak/>
        <w:t>27. Торговля.</w:t>
      </w:r>
    </w:p>
    <w:p w14:paraId="284691AA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28. Рынок санаторно-курортных и туристических услуг.</w:t>
      </w:r>
    </w:p>
    <w:p w14:paraId="364F004C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29. Рынок продукции машиностроения.</w:t>
      </w:r>
    </w:p>
    <w:p w14:paraId="0FCB3FC6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30. Рынок водоснабжения и водоотведения.</w:t>
      </w:r>
    </w:p>
    <w:p w14:paraId="035A5272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31. Электроэнергетика.</w:t>
      </w:r>
    </w:p>
    <w:p w14:paraId="3B1985C7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32. Рынок виноградарства и виноделия.</w:t>
      </w:r>
    </w:p>
    <w:p w14:paraId="5D2DFD21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33. Рынок спортивных услуг.</w:t>
      </w:r>
    </w:p>
    <w:p w14:paraId="4854D306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34. Рынок страховых услуг.</w:t>
      </w:r>
    </w:p>
    <w:p w14:paraId="79306691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35. Рынок услуг в сфере культуры.</w:t>
      </w:r>
    </w:p>
    <w:p w14:paraId="50DBBD43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36. Рынок химической продукции.</w:t>
      </w:r>
    </w:p>
    <w:p w14:paraId="18F8A575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37. Рынок экскурсионного обслуживания населения.</w:t>
      </w:r>
    </w:p>
    <w:p w14:paraId="15F0457C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38. Рынок объектов придорожного сервиса.</w:t>
      </w:r>
    </w:p>
    <w:p w14:paraId="3DA66091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39. Рынок театрально-концертного обслуживания населения.</w:t>
      </w:r>
    </w:p>
    <w:p w14:paraId="32D36F32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 xml:space="preserve">40. Рынок устройства и обслуживания систем </w:t>
      </w:r>
      <w:proofErr w:type="spellStart"/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ливнеотведения</w:t>
      </w:r>
      <w:proofErr w:type="spellEnd"/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.</w:t>
      </w:r>
    </w:p>
    <w:p w14:paraId="745DA6CE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41. Рынок овощной и плодово-ягодной продукции.</w:t>
      </w:r>
    </w:p>
    <w:p w14:paraId="47D51E47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42. Рынок животноводческой продукции.</w:t>
      </w:r>
    </w:p>
    <w:p w14:paraId="55F763EE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43. Рынок креативных индустрий.</w:t>
      </w:r>
    </w:p>
    <w:p w14:paraId="0EC18F02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44. Рынок производства напитков.</w:t>
      </w:r>
    </w:p>
    <w:p w14:paraId="0D8FFE94" w14:textId="77777777" w:rsidR="00777AD2" w:rsidRPr="00777AD2" w:rsidRDefault="00777AD2" w:rsidP="00777AD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</w:pPr>
      <w:r w:rsidRPr="00777AD2">
        <w:rPr>
          <w:rFonts w:ascii="Times New Roman" w:eastAsia="Constantia" w:hAnsi="Times New Roman" w:cs="Times New Roman"/>
          <w:bCs/>
          <w:iCs/>
          <w:color w:val="000000" w:themeColor="text1"/>
          <w:kern w:val="0"/>
          <w:sz w:val="28"/>
          <w:szCs w:val="32"/>
        </w:rPr>
        <w:t>45. Рынок по переработке отходов с дальнейшим применением для благоустройства города.</w:t>
      </w:r>
    </w:p>
    <w:p w14:paraId="745D23A2" w14:textId="62AB14AB" w:rsidR="00ED0EF2" w:rsidRPr="0028031A" w:rsidRDefault="008373DE" w:rsidP="0028031A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alibri" w:hAnsi="Times New Roman" w:cs="Times New Roman"/>
          <w:color w:val="000000" w:themeColor="text1"/>
          <w:kern w:val="0"/>
          <w:sz w:val="28"/>
          <w:szCs w:val="28"/>
          <w:lang w:eastAsia="en-US"/>
        </w:rPr>
      </w:pPr>
      <w:r w:rsidRPr="00B1381C">
        <w:rPr>
          <w:rFonts w:ascii="Times New Roman" w:eastAsia="Calibri" w:hAnsi="Times New Roman" w:cs="Times New Roman"/>
          <w:color w:val="000000" w:themeColor="text1"/>
          <w:kern w:val="0"/>
          <w:sz w:val="28"/>
          <w:szCs w:val="28"/>
          <w:lang w:eastAsia="en-US"/>
        </w:rPr>
        <w:t xml:space="preserve">В части внедрения антимонопольного </w:t>
      </w:r>
      <w:proofErr w:type="spellStart"/>
      <w:r w:rsidRPr="00B1381C">
        <w:rPr>
          <w:rFonts w:ascii="Times New Roman" w:eastAsia="Calibri" w:hAnsi="Times New Roman" w:cs="Times New Roman"/>
          <w:color w:val="000000" w:themeColor="text1"/>
          <w:kern w:val="0"/>
          <w:sz w:val="28"/>
          <w:szCs w:val="28"/>
          <w:lang w:eastAsia="en-US"/>
        </w:rPr>
        <w:t>комплаенса</w:t>
      </w:r>
      <w:proofErr w:type="spellEnd"/>
      <w:r w:rsidRPr="00B1381C">
        <w:rPr>
          <w:rFonts w:ascii="Times New Roman" w:eastAsia="Calibri" w:hAnsi="Times New Roman" w:cs="Times New Roman"/>
          <w:color w:val="000000" w:themeColor="text1"/>
          <w:kern w:val="0"/>
          <w:sz w:val="28"/>
          <w:szCs w:val="28"/>
          <w:lang w:eastAsia="en-US"/>
        </w:rPr>
        <w:t xml:space="preserve"> </w:t>
      </w:r>
      <w:r w:rsidR="00B1381C" w:rsidRPr="00B1381C">
        <w:rPr>
          <w:rFonts w:ascii="Times New Roman" w:eastAsia="Calibri" w:hAnsi="Times New Roman" w:cs="Times New Roman"/>
          <w:color w:val="000000" w:themeColor="text1"/>
          <w:kern w:val="0"/>
          <w:sz w:val="28"/>
          <w:szCs w:val="28"/>
          <w:lang w:eastAsia="en-US"/>
        </w:rPr>
        <w:t>5</w:t>
      </w:r>
      <w:r w:rsidR="004054AB" w:rsidRPr="00B1381C">
        <w:rPr>
          <w:rFonts w:ascii="Times New Roman" w:eastAsia="Calibri" w:hAnsi="Times New Roman" w:cs="Times New Roman"/>
          <w:color w:val="000000" w:themeColor="text1"/>
          <w:kern w:val="0"/>
          <w:sz w:val="28"/>
          <w:szCs w:val="28"/>
          <w:lang w:eastAsia="en-US"/>
        </w:rPr>
        <w:t xml:space="preserve"> </w:t>
      </w:r>
      <w:r w:rsidRPr="00B1381C">
        <w:rPr>
          <w:rFonts w:ascii="Times New Roman" w:eastAsia="Calibri" w:hAnsi="Times New Roman" w:cs="Times New Roman"/>
          <w:color w:val="000000" w:themeColor="text1"/>
          <w:kern w:val="0"/>
          <w:sz w:val="28"/>
          <w:szCs w:val="28"/>
          <w:lang w:eastAsia="en-US"/>
        </w:rPr>
        <w:t>ответственны</w:t>
      </w:r>
      <w:r w:rsidR="004054AB" w:rsidRPr="00B1381C">
        <w:rPr>
          <w:rFonts w:ascii="Times New Roman" w:eastAsia="Calibri" w:hAnsi="Times New Roman" w:cs="Times New Roman"/>
          <w:color w:val="000000" w:themeColor="text1"/>
          <w:kern w:val="0"/>
          <w:sz w:val="28"/>
          <w:szCs w:val="28"/>
          <w:lang w:eastAsia="en-US"/>
        </w:rPr>
        <w:t>х от структурных подразделений</w:t>
      </w:r>
      <w:r w:rsidRPr="00B1381C">
        <w:rPr>
          <w:rFonts w:ascii="Times New Roman" w:eastAsia="Calibri" w:hAnsi="Times New Roman" w:cs="Times New Roman"/>
          <w:color w:val="000000" w:themeColor="text1"/>
          <w:kern w:val="0"/>
          <w:sz w:val="28"/>
          <w:szCs w:val="28"/>
          <w:lang w:eastAsia="en-US"/>
        </w:rPr>
        <w:t xml:space="preserve"> </w:t>
      </w:r>
      <w:r w:rsidR="000A385F" w:rsidRPr="00B1381C">
        <w:rPr>
          <w:rFonts w:ascii="Times New Roman" w:eastAsia="Calibri" w:hAnsi="Times New Roman" w:cs="Times New Roman"/>
          <w:color w:val="000000" w:themeColor="text1"/>
          <w:kern w:val="0"/>
          <w:sz w:val="28"/>
          <w:szCs w:val="28"/>
          <w:lang w:eastAsia="en-US"/>
        </w:rPr>
        <w:t>сотрудников</w:t>
      </w:r>
      <w:r w:rsidRPr="00B1381C">
        <w:rPr>
          <w:rFonts w:ascii="Times New Roman" w:eastAsia="Calibri" w:hAnsi="Times New Roman" w:cs="Times New Roman"/>
          <w:color w:val="000000" w:themeColor="text1"/>
          <w:kern w:val="0"/>
          <w:sz w:val="28"/>
          <w:szCs w:val="28"/>
          <w:lang w:eastAsia="en-US"/>
        </w:rPr>
        <w:t xml:space="preserve"> прошли обучение </w:t>
      </w:r>
      <w:r w:rsidR="004054AB" w:rsidRPr="00B1381C">
        <w:rPr>
          <w:rFonts w:ascii="Times New Roman" w:eastAsia="Calibri" w:hAnsi="Times New Roman" w:cs="Times New Roman"/>
          <w:color w:val="000000" w:themeColor="text1"/>
          <w:kern w:val="0"/>
          <w:sz w:val="28"/>
          <w:szCs w:val="28"/>
          <w:lang w:eastAsia="en-US"/>
        </w:rPr>
        <w:t>по программе повышения квалификации</w:t>
      </w:r>
      <w:r w:rsidRPr="00B1381C">
        <w:rPr>
          <w:rFonts w:ascii="Times New Roman" w:eastAsia="Calibri" w:hAnsi="Times New Roman" w:cs="Times New Roman"/>
          <w:color w:val="000000" w:themeColor="text1"/>
          <w:kern w:val="0"/>
          <w:sz w:val="28"/>
          <w:szCs w:val="28"/>
          <w:lang w:eastAsia="en-US"/>
        </w:rPr>
        <w:t xml:space="preserve">. </w:t>
      </w:r>
    </w:p>
    <w:p w14:paraId="5489FEAE" w14:textId="77777777" w:rsidR="00073339" w:rsidRDefault="00073339" w:rsidP="008373DE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</w:p>
    <w:tbl>
      <w:tblPr>
        <w:tblStyle w:val="a8"/>
        <w:tblW w:w="9897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6"/>
        <w:gridCol w:w="3340"/>
        <w:gridCol w:w="3751"/>
      </w:tblGrid>
      <w:tr w:rsidR="00A76783" w14:paraId="2297A73B" w14:textId="77777777" w:rsidTr="00860193">
        <w:trPr>
          <w:trHeight w:val="1363"/>
        </w:trPr>
        <w:tc>
          <w:tcPr>
            <w:tcW w:w="2806" w:type="dxa"/>
            <w:vAlign w:val="center"/>
          </w:tcPr>
          <w:p w14:paraId="342CE4BB" w14:textId="77777777" w:rsidR="00A76783" w:rsidRPr="00860193" w:rsidRDefault="00A76783" w:rsidP="00B95A98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72"/>
                <w:szCs w:val="48"/>
              </w:rPr>
            </w:pPr>
            <w:r w:rsidRPr="00860193">
              <w:rPr>
                <w:rFonts w:ascii="Times New Roman" w:hAnsi="Times New Roman" w:cs="Times New Roman"/>
                <w:b/>
                <w:color w:val="006666"/>
                <w:sz w:val="48"/>
                <w:szCs w:val="48"/>
              </w:rPr>
              <w:t>Раздел 1.1.1</w:t>
            </w:r>
          </w:p>
        </w:tc>
        <w:tc>
          <w:tcPr>
            <w:tcW w:w="3340" w:type="dxa"/>
            <w:tcBorders>
              <w:bottom w:val="single" w:sz="12" w:space="0" w:color="006666"/>
            </w:tcBorders>
            <w:shd w:val="clear" w:color="auto" w:fill="auto"/>
            <w:vAlign w:val="center"/>
          </w:tcPr>
          <w:p w14:paraId="394F9C8C" w14:textId="77777777" w:rsidR="00A76783" w:rsidRPr="00860193" w:rsidRDefault="00A76783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</w:pPr>
            <w:r w:rsidRPr="00860193"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  <w:t>Анализ развития конкуренции на товарных рынках в сфере образования</w:t>
            </w:r>
          </w:p>
        </w:tc>
        <w:tc>
          <w:tcPr>
            <w:tcW w:w="3751" w:type="dxa"/>
            <w:shd w:val="clear" w:color="auto" w:fill="auto"/>
            <w:vAlign w:val="center"/>
          </w:tcPr>
          <w:p w14:paraId="3E356CB1" w14:textId="4C48B150" w:rsidR="00A76783" w:rsidRDefault="00CB07ED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BC7380F" wp14:editId="145B275B">
                  <wp:extent cx="2061210" cy="1355983"/>
                  <wp:effectExtent l="0" t="0" r="0" b="0"/>
                  <wp:docPr id="23" name="Google Shape;842;p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oogle Shape;842;p56"/>
                          <pic:cNvPicPr preferRelativeResize="0"/>
                        </pic:nvPicPr>
                        <pic:blipFill rotWithShape="1">
                          <a:blip r:embed="rId10">
                            <a:alphaModFix/>
                            <a:duotone>
                              <a:prstClr val="black"/>
                              <a:srgbClr val="008080">
                                <a:tint val="45000"/>
                                <a:satMod val="400000"/>
                              </a:srgbClr>
                            </a:duotone>
                          </a:blip>
                          <a:srcRect l="-7397" t="16889" r="-7397" b="-11287"/>
                          <a:stretch/>
                        </pic:blipFill>
                        <pic:spPr>
                          <a:xfrm>
                            <a:off x="0" y="0"/>
                            <a:ext cx="2061210" cy="1355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C251D4" w14:textId="77777777" w:rsidR="0028031A" w:rsidRDefault="0028031A" w:rsidP="001C6C50">
      <w:pPr>
        <w:suppressAutoHyphens w:val="0"/>
        <w:spacing w:after="200" w:line="276" w:lineRule="auto"/>
        <w:jc w:val="center"/>
        <w:textAlignment w:val="auto"/>
        <w:rPr>
          <w:rFonts w:asciiTheme="minorHAnsi" w:hAnsiTheme="minorHAnsi" w:cs="Times New Roman"/>
          <w:color w:val="808080" w:themeColor="background1" w:themeShade="80"/>
          <w:szCs w:val="24"/>
        </w:rPr>
      </w:pPr>
    </w:p>
    <w:p w14:paraId="59F8A07C" w14:textId="77777777" w:rsidR="00064ED1" w:rsidRPr="001C6C50" w:rsidRDefault="001C6C50" w:rsidP="001C6C50">
      <w:pPr>
        <w:suppressAutoHyphens w:val="0"/>
        <w:spacing w:after="200" w:line="276" w:lineRule="auto"/>
        <w:jc w:val="center"/>
        <w:textAlignment w:val="auto"/>
        <w:rPr>
          <w:rFonts w:asciiTheme="minorHAnsi" w:hAnsiTheme="minorHAnsi" w:cs="Times New Roman"/>
          <w:color w:val="808080" w:themeColor="background1" w:themeShade="80"/>
          <w:szCs w:val="24"/>
        </w:rPr>
      </w:pPr>
      <w:r w:rsidRPr="009275F1">
        <w:rPr>
          <w:rFonts w:asciiTheme="minorHAnsi" w:hAnsiTheme="minorHAnsi" w:cs="Times New Roman"/>
          <w:color w:val="808080" w:themeColor="background1" w:themeShade="80"/>
          <w:szCs w:val="24"/>
        </w:rPr>
        <w:t>Удовлетворенность жителей количеством хозяйствующих субъектов, предоставляющих услуги на товарных рынках в сфере образования</w:t>
      </w:r>
    </w:p>
    <w:p w14:paraId="32319E9F" w14:textId="77777777" w:rsidR="006F7BDC" w:rsidRDefault="001C6C50" w:rsidP="001C6C50">
      <w:pPr>
        <w:suppressAutoHyphens w:val="0"/>
        <w:spacing w:after="200" w:line="276" w:lineRule="auto"/>
        <w:jc w:val="center"/>
        <w:textAlignment w:val="auto"/>
        <w:rPr>
          <w:rFonts w:ascii="Times New Roman" w:hAnsi="Times New Roman" w:cs="Times New Roman"/>
          <w:b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 wp14:anchorId="49C7DB1C" wp14:editId="01DF4613">
            <wp:extent cx="5759450" cy="1852551"/>
            <wp:effectExtent l="0" t="0" r="0" b="0"/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349F10FB" w14:textId="77777777" w:rsidR="008D2A66" w:rsidRPr="00E948BF" w:rsidRDefault="008D2A66" w:rsidP="006F7BDC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E6B41">
        <w:rPr>
          <w:rFonts w:ascii="Times New Roman" w:hAnsi="Times New Roman" w:cs="Times New Roman"/>
          <w:sz w:val="28"/>
          <w:szCs w:val="28"/>
        </w:rPr>
        <w:lastRenderedPageBreak/>
        <w:t>По результатам опроса</w:t>
      </w:r>
      <w:r w:rsidR="00D84C69">
        <w:rPr>
          <w:rFonts w:ascii="Times New Roman" w:hAnsi="Times New Roman" w:cs="Times New Roman"/>
          <w:sz w:val="28"/>
          <w:szCs w:val="28"/>
        </w:rPr>
        <w:t>,</w:t>
      </w:r>
      <w:r w:rsidRPr="00FE6B41">
        <w:rPr>
          <w:rFonts w:ascii="Times New Roman" w:hAnsi="Times New Roman" w:cs="Times New Roman"/>
          <w:sz w:val="28"/>
          <w:szCs w:val="28"/>
        </w:rPr>
        <w:t xml:space="preserve"> </w:t>
      </w:r>
      <w:r w:rsidR="00D84C69">
        <w:rPr>
          <w:rFonts w:ascii="Times New Roman" w:hAnsi="Times New Roman" w:cs="Times New Roman"/>
          <w:sz w:val="28"/>
          <w:szCs w:val="28"/>
        </w:rPr>
        <w:t xml:space="preserve">большинство </w:t>
      </w:r>
      <w:r w:rsidRPr="00FE6B41">
        <w:rPr>
          <w:rFonts w:ascii="Times New Roman" w:hAnsi="Times New Roman" w:cs="Times New Roman"/>
          <w:sz w:val="28"/>
          <w:szCs w:val="28"/>
        </w:rPr>
        <w:t xml:space="preserve">жителей </w:t>
      </w:r>
      <w:r w:rsidR="001C6C50">
        <w:rPr>
          <w:rFonts w:ascii="Times New Roman" w:hAnsi="Times New Roman" w:cs="Times New Roman"/>
          <w:sz w:val="28"/>
          <w:szCs w:val="28"/>
        </w:rPr>
        <w:t>37</w:t>
      </w:r>
      <w:r w:rsidR="00D84C69">
        <w:rPr>
          <w:rFonts w:ascii="Times New Roman" w:hAnsi="Times New Roman" w:cs="Times New Roman"/>
          <w:sz w:val="28"/>
          <w:szCs w:val="28"/>
        </w:rPr>
        <w:t xml:space="preserve"> % считают</w:t>
      </w:r>
      <w:r w:rsidR="00E948BF">
        <w:rPr>
          <w:rFonts w:ascii="Times New Roman" w:hAnsi="Times New Roman" w:cs="Times New Roman"/>
          <w:sz w:val="28"/>
          <w:szCs w:val="28"/>
        </w:rPr>
        <w:t>, что организаций</w:t>
      </w:r>
      <w:r w:rsidR="00D84C69">
        <w:rPr>
          <w:rFonts w:ascii="Times New Roman" w:hAnsi="Times New Roman" w:cs="Times New Roman"/>
          <w:sz w:val="28"/>
          <w:szCs w:val="28"/>
        </w:rPr>
        <w:t>, оказывающих услуги в сфере образования</w:t>
      </w:r>
      <w:r w:rsidR="00E948BF">
        <w:rPr>
          <w:rFonts w:ascii="Times New Roman" w:hAnsi="Times New Roman" w:cs="Times New Roman"/>
          <w:sz w:val="28"/>
          <w:szCs w:val="28"/>
        </w:rPr>
        <w:t xml:space="preserve"> </w:t>
      </w:r>
      <w:r w:rsidR="002C1AE0">
        <w:rPr>
          <w:rFonts w:ascii="Times New Roman" w:hAnsi="Times New Roman" w:cs="Times New Roman"/>
          <w:sz w:val="28"/>
          <w:szCs w:val="28"/>
        </w:rPr>
        <w:t>достаточно</w:t>
      </w:r>
      <w:r w:rsidR="00E948BF">
        <w:rPr>
          <w:rFonts w:ascii="Times New Roman" w:hAnsi="Times New Roman" w:cs="Times New Roman"/>
          <w:sz w:val="28"/>
          <w:szCs w:val="28"/>
        </w:rPr>
        <w:t>,</w:t>
      </w:r>
      <w:r w:rsidRPr="00BB6D58">
        <w:rPr>
          <w:rFonts w:ascii="Times New Roman" w:hAnsi="Times New Roman" w:cs="Times New Roman"/>
          <w:sz w:val="28"/>
          <w:szCs w:val="28"/>
        </w:rPr>
        <w:t xml:space="preserve"> </w:t>
      </w:r>
      <w:r w:rsidR="002C1AE0">
        <w:rPr>
          <w:rFonts w:ascii="Times New Roman" w:hAnsi="Times New Roman" w:cs="Times New Roman"/>
          <w:sz w:val="28"/>
          <w:szCs w:val="28"/>
        </w:rPr>
        <w:t>20</w:t>
      </w:r>
      <w:r w:rsidR="00E948BF">
        <w:rPr>
          <w:rFonts w:ascii="Times New Roman" w:hAnsi="Times New Roman" w:cs="Times New Roman"/>
          <w:sz w:val="28"/>
          <w:szCs w:val="28"/>
        </w:rPr>
        <w:t xml:space="preserve"> %, что </w:t>
      </w:r>
      <w:r w:rsidR="002C1AE0">
        <w:rPr>
          <w:rFonts w:ascii="Times New Roman" w:hAnsi="Times New Roman" w:cs="Times New Roman"/>
          <w:sz w:val="28"/>
          <w:szCs w:val="28"/>
        </w:rPr>
        <w:t>избыточно (много)</w:t>
      </w:r>
      <w:r w:rsidR="00E948BF">
        <w:rPr>
          <w:rFonts w:ascii="Times New Roman" w:hAnsi="Times New Roman" w:cs="Times New Roman"/>
          <w:sz w:val="28"/>
          <w:szCs w:val="28"/>
        </w:rPr>
        <w:t xml:space="preserve">, </w:t>
      </w:r>
      <w:r w:rsidR="006F7BDC">
        <w:rPr>
          <w:rFonts w:ascii="Times New Roman" w:hAnsi="Times New Roman" w:cs="Times New Roman"/>
          <w:sz w:val="28"/>
          <w:szCs w:val="28"/>
        </w:rPr>
        <w:t>2</w:t>
      </w:r>
      <w:r w:rsidR="002C1AE0">
        <w:rPr>
          <w:rFonts w:ascii="Times New Roman" w:hAnsi="Times New Roman" w:cs="Times New Roman"/>
          <w:sz w:val="28"/>
          <w:szCs w:val="28"/>
        </w:rPr>
        <w:t>4</w:t>
      </w:r>
      <w:r w:rsidR="00E948BF">
        <w:rPr>
          <w:rFonts w:ascii="Times New Roman" w:hAnsi="Times New Roman" w:cs="Times New Roman"/>
          <w:sz w:val="28"/>
          <w:szCs w:val="28"/>
        </w:rPr>
        <w:t xml:space="preserve"> %, что мало, </w:t>
      </w:r>
      <w:r w:rsidR="002C1AE0">
        <w:rPr>
          <w:rFonts w:ascii="Times New Roman" w:hAnsi="Times New Roman" w:cs="Times New Roman"/>
          <w:sz w:val="28"/>
          <w:szCs w:val="28"/>
        </w:rPr>
        <w:t>19 %, что нет совсем</w:t>
      </w:r>
      <w:r w:rsidR="00E948BF">
        <w:rPr>
          <w:rFonts w:ascii="Times New Roman" w:hAnsi="Times New Roman" w:cs="Times New Roman"/>
          <w:sz w:val="28"/>
          <w:szCs w:val="28"/>
        </w:rPr>
        <w:t>.</w:t>
      </w:r>
    </w:p>
    <w:p w14:paraId="555B3125" w14:textId="77777777" w:rsidR="008D2A66" w:rsidRDefault="008D2A66" w:rsidP="00772CE2">
      <w:pPr>
        <w:suppressAutoHyphens w:val="0"/>
        <w:spacing w:after="0" w:line="240" w:lineRule="auto"/>
        <w:jc w:val="center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</w:p>
    <w:p w14:paraId="2679289E" w14:textId="77777777" w:rsidR="00C607BA" w:rsidRDefault="00C607BA" w:rsidP="00772CE2">
      <w:pPr>
        <w:suppressAutoHyphens w:val="0"/>
        <w:spacing w:after="0" w:line="240" w:lineRule="auto"/>
        <w:jc w:val="center"/>
        <w:textAlignment w:val="auto"/>
        <w:rPr>
          <w:rFonts w:asciiTheme="minorHAnsi" w:eastAsia="Calibri" w:hAnsiTheme="minorHAnsi" w:cs="Times New Roman"/>
          <w:color w:val="808080" w:themeColor="background1" w:themeShade="80"/>
          <w:kern w:val="0"/>
          <w:lang w:eastAsia="en-US"/>
        </w:rPr>
      </w:pPr>
      <w:r w:rsidRPr="009275F1">
        <w:rPr>
          <w:rFonts w:asciiTheme="minorHAnsi" w:eastAsia="Calibri" w:hAnsiTheme="minorHAnsi" w:cs="Times New Roman"/>
          <w:color w:val="808080" w:themeColor="background1" w:themeShade="80"/>
          <w:kern w:val="0"/>
          <w:lang w:eastAsia="en-US"/>
        </w:rPr>
        <w:t xml:space="preserve">Удовлетворенность жителей характеристиками товаров и услуг на товарных рынках в сфере образования по критериям: «уровень цен», «уровень качества», «уровень доступности» </w:t>
      </w:r>
    </w:p>
    <w:p w14:paraId="1117F684" w14:textId="77777777" w:rsidR="00296DEE" w:rsidRDefault="00296DEE" w:rsidP="00772CE2">
      <w:pPr>
        <w:suppressAutoHyphens w:val="0"/>
        <w:spacing w:after="0" w:line="240" w:lineRule="auto"/>
        <w:jc w:val="center"/>
        <w:textAlignment w:val="auto"/>
        <w:rPr>
          <w:rFonts w:asciiTheme="minorHAnsi" w:eastAsia="Calibri" w:hAnsiTheme="minorHAnsi" w:cs="Times New Roman"/>
          <w:color w:val="808080" w:themeColor="background1" w:themeShade="80"/>
          <w:kern w:val="0"/>
          <w:lang w:eastAsia="en-US"/>
        </w:rPr>
      </w:pPr>
    </w:p>
    <w:p w14:paraId="5F58D382" w14:textId="77777777" w:rsidR="00296DEE" w:rsidRDefault="00296DEE" w:rsidP="00772CE2">
      <w:pPr>
        <w:suppressAutoHyphens w:val="0"/>
        <w:spacing w:after="0" w:line="240" w:lineRule="auto"/>
        <w:jc w:val="center"/>
        <w:textAlignment w:val="auto"/>
        <w:rPr>
          <w:rFonts w:asciiTheme="minorHAnsi" w:eastAsia="Calibri" w:hAnsiTheme="minorHAnsi" w:cs="Times New Roman"/>
          <w:color w:val="808080" w:themeColor="background1" w:themeShade="80"/>
          <w:kern w:val="0"/>
          <w:lang w:eastAsia="en-US"/>
        </w:rPr>
      </w:pPr>
      <w:r>
        <w:rPr>
          <w:noProof/>
          <w:lang w:eastAsia="ru-RU"/>
        </w:rPr>
        <w:drawing>
          <wp:inline distT="0" distB="0" distL="0" distR="0" wp14:anchorId="5AC84F6B" wp14:editId="18ED6F1D">
            <wp:extent cx="5760000" cy="2160000"/>
            <wp:effectExtent l="0" t="0" r="0" b="0"/>
            <wp:docPr id="21" name="Диаграмма 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14:paraId="6DB70CD9" w14:textId="77777777" w:rsidR="00296DEE" w:rsidRDefault="00296DEE" w:rsidP="00772CE2">
      <w:pPr>
        <w:suppressAutoHyphens w:val="0"/>
        <w:spacing w:after="0" w:line="240" w:lineRule="auto"/>
        <w:jc w:val="center"/>
        <w:textAlignment w:val="auto"/>
        <w:rPr>
          <w:rFonts w:asciiTheme="minorHAnsi" w:eastAsia="Calibri" w:hAnsiTheme="minorHAnsi" w:cs="Times New Roman"/>
          <w:color w:val="808080" w:themeColor="background1" w:themeShade="80"/>
          <w:kern w:val="0"/>
          <w:lang w:eastAsia="en-US"/>
        </w:rPr>
      </w:pPr>
    </w:p>
    <w:p w14:paraId="75E4AAE0" w14:textId="77777777" w:rsidR="005A06ED" w:rsidRDefault="005A06ED" w:rsidP="005A06ED">
      <w:pPr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lang w:eastAsia="en-US"/>
        </w:rPr>
      </w:pPr>
      <w:r w:rsidRPr="005A06ED">
        <w:rPr>
          <w:rFonts w:ascii="Times New Roman" w:eastAsia="Calibri" w:hAnsi="Times New Roman" w:cs="Times New Roman"/>
          <w:kern w:val="0"/>
          <w:sz w:val="28"/>
          <w:lang w:eastAsia="en-US"/>
        </w:rPr>
        <w:t>Большинство респондентов</w:t>
      </w:r>
      <w:r w:rsidR="00296DE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скорее</w:t>
      </w:r>
      <w:r w:rsidRPr="005A06ED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удовлетворены уровнем цен, </w:t>
      </w:r>
      <w:r w:rsidR="00816F78">
        <w:rPr>
          <w:rFonts w:ascii="Times New Roman" w:eastAsia="Calibri" w:hAnsi="Times New Roman" w:cs="Times New Roman"/>
          <w:kern w:val="0"/>
          <w:sz w:val="28"/>
          <w:lang w:eastAsia="en-US"/>
        </w:rPr>
        <w:t>качеством</w:t>
      </w:r>
      <w:r w:rsidRPr="005A06ED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и </w:t>
      </w:r>
      <w:r w:rsidR="00816F78">
        <w:rPr>
          <w:rFonts w:ascii="Times New Roman" w:eastAsia="Calibri" w:hAnsi="Times New Roman" w:cs="Times New Roman"/>
          <w:kern w:val="0"/>
          <w:sz w:val="28"/>
          <w:lang w:eastAsia="en-US"/>
        </w:rPr>
        <w:t>доступностью</w:t>
      </w:r>
      <w:r w:rsidRPr="005A06ED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услуг, оказываемых хозяйствующими субъектами на товарных рынках в сфере образования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>.</w:t>
      </w:r>
    </w:p>
    <w:p w14:paraId="607C5D17" w14:textId="77777777" w:rsidR="005A06ED" w:rsidRDefault="005A06ED" w:rsidP="005A06ED">
      <w:pPr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lang w:eastAsia="en-US"/>
        </w:rPr>
      </w:pPr>
    </w:p>
    <w:p w14:paraId="1E0C362A" w14:textId="77777777" w:rsidR="005A06ED" w:rsidRPr="009275F1" w:rsidRDefault="005A06ED" w:rsidP="005A06ED">
      <w:pPr>
        <w:suppressAutoHyphens w:val="0"/>
        <w:spacing w:after="0" w:line="240" w:lineRule="auto"/>
        <w:ind w:firstLine="851"/>
        <w:jc w:val="center"/>
        <w:textAlignment w:val="auto"/>
        <w:rPr>
          <w:rFonts w:asciiTheme="minorHAnsi" w:eastAsia="Calibri" w:hAnsiTheme="minorHAnsi" w:cs="Times New Roman"/>
          <w:color w:val="808080" w:themeColor="background1" w:themeShade="80"/>
          <w:kern w:val="0"/>
          <w:lang w:eastAsia="en-US"/>
        </w:rPr>
      </w:pPr>
      <w:r w:rsidRPr="009275F1">
        <w:rPr>
          <w:rFonts w:asciiTheme="minorHAnsi" w:eastAsia="Calibri" w:hAnsiTheme="minorHAnsi" w:cs="Times New Roman"/>
          <w:color w:val="808080" w:themeColor="background1" w:themeShade="80"/>
          <w:kern w:val="0"/>
          <w:lang w:eastAsia="en-US"/>
        </w:rPr>
        <w:t>Мнение жителей по изменению уровня цен, уровня качества и уровня доступности на товарных рынках в сфере образования в течение последних 3 лет</w:t>
      </w:r>
    </w:p>
    <w:p w14:paraId="58588ECB" w14:textId="63D5FBD7" w:rsidR="005A06ED" w:rsidRDefault="00CA0BC3" w:rsidP="0028031A">
      <w:pPr>
        <w:suppressAutoHyphens w:val="0"/>
        <w:spacing w:after="0" w:line="240" w:lineRule="auto"/>
        <w:jc w:val="center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  <w:r>
        <w:rPr>
          <w:noProof/>
          <w:lang w:eastAsia="ru-RU"/>
        </w:rPr>
        <w:drawing>
          <wp:inline distT="0" distB="0" distL="0" distR="0" wp14:anchorId="5D68A3A2" wp14:editId="287732D8">
            <wp:extent cx="5759450" cy="1650670"/>
            <wp:effectExtent l="0" t="0" r="0" b="6985"/>
            <wp:docPr id="25" name="Диаграмма 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586AE4E0" w14:textId="77777777" w:rsidR="00FD6748" w:rsidRDefault="00F3004E" w:rsidP="00F3004E">
      <w:pPr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lang w:eastAsia="en-US"/>
        </w:rPr>
      </w:pP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>Большинство</w:t>
      </w:r>
      <w:r w:rsidR="00CA0BC3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респондентов 44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 считают, что уровень цен на услуги в сфере о</w:t>
      </w:r>
      <w:r w:rsidR="00CA0BC3">
        <w:rPr>
          <w:rFonts w:ascii="Times New Roman" w:eastAsia="Calibri" w:hAnsi="Times New Roman" w:cs="Times New Roman"/>
          <w:kern w:val="0"/>
          <w:sz w:val="28"/>
          <w:lang w:eastAsia="en-US"/>
        </w:rPr>
        <w:t>бразования увеличился, однако 23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 считаю</w:t>
      </w:r>
      <w:r w:rsidR="00CA0BC3">
        <w:rPr>
          <w:rFonts w:ascii="Times New Roman" w:eastAsia="Calibri" w:hAnsi="Times New Roman" w:cs="Times New Roman"/>
          <w:kern w:val="0"/>
          <w:sz w:val="28"/>
          <w:lang w:eastAsia="en-US"/>
        </w:rPr>
        <w:t>т, что увеличилось качество и 26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</w:t>
      </w:r>
      <w:r w:rsidR="00CA0BC3" w:rsidRPr="00CA0BC3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доступность данных услуг. </w:t>
      </w:r>
    </w:p>
    <w:p w14:paraId="17DB4B21" w14:textId="77777777" w:rsidR="00772CE2" w:rsidRPr="00772CE2" w:rsidRDefault="00772CE2" w:rsidP="007100CD">
      <w:pPr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b/>
          <w:kern w:val="0"/>
          <w:sz w:val="20"/>
          <w:lang w:eastAsia="en-US"/>
        </w:rPr>
      </w:pPr>
    </w:p>
    <w:p w14:paraId="52DDFE17" w14:textId="77777777" w:rsidR="007100CD" w:rsidRPr="00B1381C" w:rsidRDefault="007100CD" w:rsidP="007100CD">
      <w:pPr>
        <w:suppressAutoHyphens w:val="0"/>
        <w:spacing w:after="0" w:line="240" w:lineRule="auto"/>
        <w:ind w:firstLine="708"/>
        <w:contextualSpacing/>
        <w:jc w:val="center"/>
        <w:textAlignment w:val="auto"/>
        <w:rPr>
          <w:rFonts w:ascii="Times New Roman" w:eastAsia="Calibri" w:hAnsi="Times New Roman" w:cs="Times New Roman"/>
          <w:b/>
          <w:color w:val="006666"/>
          <w:kern w:val="0"/>
          <w:sz w:val="28"/>
          <w:lang w:eastAsia="en-US"/>
        </w:rPr>
      </w:pPr>
      <w:r w:rsidRPr="00B1381C">
        <w:rPr>
          <w:rFonts w:ascii="Times New Roman" w:eastAsia="Calibri" w:hAnsi="Times New Roman" w:cs="Times New Roman"/>
          <w:b/>
          <w:color w:val="006666"/>
          <w:kern w:val="0"/>
          <w:sz w:val="28"/>
          <w:lang w:eastAsia="en-US"/>
        </w:rPr>
        <w:t>Рынок услуг дошкольного образования</w:t>
      </w:r>
    </w:p>
    <w:p w14:paraId="29698EAD" w14:textId="77777777" w:rsidR="007100CD" w:rsidRDefault="007100CD" w:rsidP="007100CD">
      <w:pPr>
        <w:suppressAutoHyphens w:val="0"/>
        <w:spacing w:after="0" w:line="240" w:lineRule="auto"/>
        <w:ind w:firstLine="708"/>
        <w:contextualSpacing/>
        <w:jc w:val="center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</w:pPr>
    </w:p>
    <w:p w14:paraId="51933FEA" w14:textId="77777777" w:rsidR="00EF05C0" w:rsidRPr="00EF05C0" w:rsidRDefault="00EF05C0" w:rsidP="00EF05C0">
      <w:pPr>
        <w:suppressAutoHyphens w:val="0"/>
        <w:spacing w:after="0" w:line="240" w:lineRule="auto"/>
        <w:ind w:firstLine="708"/>
        <w:contextualSpacing/>
        <w:jc w:val="both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</w:pPr>
      <w:r w:rsidRPr="00EF05C0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 xml:space="preserve">В муниципальном образовании город Новороссийск </w:t>
      </w:r>
      <w:r w:rsidR="00A55BE2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осуществляют деятельность</w:t>
      </w:r>
      <w:r w:rsidRPr="00EF05C0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 xml:space="preserve"> 95 </w:t>
      </w:r>
      <w:r w:rsidR="00A55BE2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хозяйствующих субъектов на рынке услуг дошкольного образования</w:t>
      </w:r>
      <w:r w:rsidRPr="00EF05C0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 xml:space="preserve">, в том числе: 60 – муниципальных хозяйствующих субъектов, 2 коммерческих хозяйствующих субъекта (ИП </w:t>
      </w:r>
      <w:proofErr w:type="spellStart"/>
      <w:r w:rsidRPr="00EF05C0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Нероди</w:t>
      </w:r>
      <w:proofErr w:type="spellEnd"/>
      <w:r w:rsidRPr="00EF05C0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-Гречка И.В., ИП Скляр Н.В.), предоставляющие услуги по дошкольному воспитанию детей и 33 коммерчески</w:t>
      </w:r>
      <w:r w:rsidR="00DA6D11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х</w:t>
      </w:r>
      <w:r w:rsidRPr="00EF05C0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 xml:space="preserve"> хозяйствующи</w:t>
      </w:r>
      <w:r w:rsidR="00DA6D11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х</w:t>
      </w:r>
      <w:r w:rsidRPr="00EF05C0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 xml:space="preserve"> субъект</w:t>
      </w:r>
      <w:r w:rsidR="00DA6D11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а</w:t>
      </w:r>
      <w:r w:rsidRPr="00EF05C0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, оказывающи</w:t>
      </w:r>
      <w:r w:rsidR="00DA6D11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х</w:t>
      </w:r>
      <w:r w:rsidRPr="00EF05C0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 xml:space="preserve"> услуги по дневному уходу за детьми.</w:t>
      </w:r>
    </w:p>
    <w:p w14:paraId="1907CF46" w14:textId="77777777" w:rsidR="00EF05C0" w:rsidRDefault="00EF05C0" w:rsidP="00EF05C0">
      <w:pPr>
        <w:suppressAutoHyphens w:val="0"/>
        <w:spacing w:after="0" w:line="240" w:lineRule="auto"/>
        <w:ind w:firstLine="708"/>
        <w:contextualSpacing/>
        <w:jc w:val="both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</w:pPr>
      <w:r w:rsidRPr="00EF05C0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lastRenderedPageBreak/>
        <w:t>Количество детей, получающих услуги дошкольного образования составляет 16 000 человек, частные образовательные организации посещают 220 воспитанников.  Доступность дошкольного образования для детей в возрасте с 3 до 7 лет – 100 %.</w:t>
      </w:r>
    </w:p>
    <w:p w14:paraId="74793E17" w14:textId="77777777" w:rsidR="00D75CA9" w:rsidRDefault="00D75CA9" w:rsidP="00EF05C0">
      <w:pPr>
        <w:suppressAutoHyphens w:val="0"/>
        <w:spacing w:after="0" w:line="240" w:lineRule="auto"/>
        <w:ind w:firstLine="708"/>
        <w:contextualSpacing/>
        <w:jc w:val="both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</w:pPr>
    </w:p>
    <w:p w14:paraId="56167DA4" w14:textId="37DED8D1" w:rsidR="00D75CA9" w:rsidRPr="00D75CA9" w:rsidRDefault="00D75CA9" w:rsidP="00D75CA9">
      <w:pPr>
        <w:suppressAutoHyphens w:val="0"/>
        <w:spacing w:after="0" w:line="240" w:lineRule="auto"/>
        <w:ind w:firstLine="708"/>
        <w:contextualSpacing/>
        <w:jc w:val="center"/>
        <w:textAlignment w:val="auto"/>
        <w:rPr>
          <w:rFonts w:asciiTheme="minorHAnsi" w:eastAsia="Times New Roman" w:hAnsiTheme="minorHAnsi" w:cs="Times New Roman"/>
          <w:color w:val="808080" w:themeColor="background1" w:themeShade="80"/>
          <w:kern w:val="0"/>
          <w:lang w:eastAsia="ru-RU"/>
        </w:rPr>
      </w:pPr>
      <w:r w:rsidRPr="00D75CA9">
        <w:rPr>
          <w:rFonts w:asciiTheme="minorHAnsi" w:eastAsia="Times New Roman" w:hAnsiTheme="minorHAnsi" w:cs="Times New Roman"/>
          <w:color w:val="808080" w:themeColor="background1" w:themeShade="80"/>
          <w:kern w:val="0"/>
          <w:lang w:eastAsia="ru-RU"/>
        </w:rPr>
        <w:t>Количество хозяйствующих субъектов, осуществляющих деятельность на рынке дошкольного образования</w:t>
      </w:r>
    </w:p>
    <w:p w14:paraId="715C448B" w14:textId="34AFF05E" w:rsidR="00D75CA9" w:rsidRDefault="00D75CA9" w:rsidP="00D75CA9">
      <w:pPr>
        <w:tabs>
          <w:tab w:val="left" w:pos="5741"/>
        </w:tabs>
        <w:suppressAutoHyphens w:val="0"/>
        <w:spacing w:after="0" w:line="240" w:lineRule="auto"/>
        <w:ind w:firstLine="708"/>
        <w:contextualSpacing/>
        <w:jc w:val="both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ab/>
      </w:r>
    </w:p>
    <w:p w14:paraId="5CA51007" w14:textId="3771BAF4" w:rsidR="00D75CA9" w:rsidRDefault="00D75CA9" w:rsidP="00D75CA9">
      <w:pPr>
        <w:tabs>
          <w:tab w:val="left" w:pos="5741"/>
        </w:tabs>
        <w:suppressAutoHyphens w:val="0"/>
        <w:spacing w:after="0" w:line="240" w:lineRule="auto"/>
        <w:contextualSpacing/>
        <w:jc w:val="both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211E0313" wp14:editId="092FA37E">
            <wp:extent cx="5760000" cy="1800000"/>
            <wp:effectExtent l="0" t="0" r="0" b="0"/>
            <wp:docPr id="31" name="Диаграмма 3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00AABCB2" w14:textId="2C36847E" w:rsidR="00463B06" w:rsidRPr="00463B06" w:rsidRDefault="00463B06" w:rsidP="00D75CA9">
      <w:pPr>
        <w:suppressAutoHyphens w:val="0"/>
        <w:spacing w:after="200" w:line="276" w:lineRule="auto"/>
        <w:contextualSpacing/>
        <w:jc w:val="both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</w:pPr>
    </w:p>
    <w:p w14:paraId="3115A7DF" w14:textId="77777777" w:rsidR="00463B06" w:rsidRPr="00463B06" w:rsidRDefault="00463B06" w:rsidP="00463B06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</w:pPr>
      <w:r w:rsidRPr="00463B06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Конкурентная среда на рынке услуг дошкольного образования характеризуется:</w:t>
      </w:r>
    </w:p>
    <w:p w14:paraId="26D5DA20" w14:textId="77777777" w:rsidR="00463B06" w:rsidRPr="00463B06" w:rsidRDefault="00463B06" w:rsidP="00463B06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</w:pPr>
      <w:r w:rsidRPr="00463B06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- процессами укрупнения организаций с одновременным увеличением численности контингента, пользующихся услугами рынка;</w:t>
      </w:r>
    </w:p>
    <w:p w14:paraId="751DC0DF" w14:textId="77777777" w:rsidR="00463B06" w:rsidRPr="00463B06" w:rsidRDefault="00463B06" w:rsidP="00463B06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</w:pPr>
      <w:r w:rsidRPr="00463B06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- существенным доминированием муниципальных образовательных организаций над негосударственными (частными) организациями;</w:t>
      </w:r>
    </w:p>
    <w:p w14:paraId="117D18E6" w14:textId="77777777" w:rsidR="00463B06" w:rsidRPr="00463B06" w:rsidRDefault="00463B06" w:rsidP="00463B06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</w:pPr>
      <w:r w:rsidRPr="00463B06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-</w:t>
      </w:r>
      <w:r w:rsidR="00ED0EF2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 xml:space="preserve"> </w:t>
      </w:r>
      <w:r w:rsidRPr="00463B06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наибольшей концентрацией числа дошкольных организаций в городе Новороссийск, а не в сельской местности.</w:t>
      </w:r>
    </w:p>
    <w:p w14:paraId="0730DE63" w14:textId="77777777" w:rsidR="00463B06" w:rsidRPr="00ED0EF2" w:rsidRDefault="00463B06" w:rsidP="00463B06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</w:pPr>
      <w:r w:rsidRPr="00ED0EF2">
        <w:rPr>
          <w:rFonts w:ascii="Times New Roman" w:hAnsi="Times New Roman" w:cs="Times New Roman"/>
          <w:color w:val="000000"/>
          <w:sz w:val="28"/>
          <w:szCs w:val="24"/>
        </w:rPr>
        <w:t>Факторы, ограничивающие конкуренцию на рынке:</w:t>
      </w:r>
    </w:p>
    <w:p w14:paraId="78D04398" w14:textId="77777777" w:rsidR="00463B06" w:rsidRPr="00463B06" w:rsidRDefault="00463B06" w:rsidP="00463B06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</w:pPr>
      <w:r w:rsidRPr="00463B06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 xml:space="preserve">- </w:t>
      </w:r>
      <w:proofErr w:type="spellStart"/>
      <w:r w:rsidRPr="00463B06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спросовые</w:t>
      </w:r>
      <w:proofErr w:type="spellEnd"/>
      <w:r w:rsidRPr="00463B06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 xml:space="preserve"> ограничения на платные услуги; </w:t>
      </w:r>
    </w:p>
    <w:p w14:paraId="68BE10EF" w14:textId="77777777" w:rsidR="00463B06" w:rsidRPr="00463B06" w:rsidRDefault="00463B06" w:rsidP="00463B06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</w:pPr>
      <w:r w:rsidRPr="00463B06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- трудности с получением лицензии на образовательную деятельность в связи с дефицитом помещений, соответствующих современным санитарным и противопожарным требованиям к организации детских садов (о</w:t>
      </w:r>
      <w:r w:rsidRPr="00463B06">
        <w:rPr>
          <w:rFonts w:ascii="Times New Roman" w:hAnsi="Times New Roman" w:cs="Times New Roman"/>
          <w:color w:val="000000"/>
          <w:sz w:val="28"/>
          <w:szCs w:val="24"/>
        </w:rPr>
        <w:t>бразовательная деятельность может осуществляться только при наличии лицензии, в связи с чем предоставление услуг в сфере дошкольного образования вызывает определенные трудности у предпринимателей. Проблематика заключается не только в получении лицензии, но и в последующем контроле и надзоре со стороны уполномоченных органов государственной власти);</w:t>
      </w:r>
    </w:p>
    <w:p w14:paraId="5E9C7E42" w14:textId="77777777" w:rsidR="00463B06" w:rsidRPr="00463B06" w:rsidRDefault="00463B06" w:rsidP="00463B06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hAnsi="Times New Roman" w:cs="Times New Roman"/>
          <w:color w:val="000000"/>
          <w:sz w:val="28"/>
          <w:szCs w:val="24"/>
        </w:rPr>
      </w:pPr>
      <w:r w:rsidRPr="00463B06">
        <w:rPr>
          <w:rFonts w:ascii="Times New Roman" w:hAnsi="Times New Roman" w:cs="Times New Roman"/>
          <w:color w:val="000000"/>
          <w:sz w:val="28"/>
          <w:szCs w:val="24"/>
        </w:rPr>
        <w:t>- профессиональная специфика в кадровых вопросах – от требований к квалификации сотрудников до обязательности организации регулярного прохождения медицинских осмотров;</w:t>
      </w:r>
    </w:p>
    <w:p w14:paraId="34A49739" w14:textId="77777777" w:rsidR="00463B06" w:rsidRPr="00463B06" w:rsidRDefault="00463B06" w:rsidP="00463B06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hAnsi="Times New Roman" w:cs="Times New Roman"/>
          <w:color w:val="000000"/>
          <w:sz w:val="28"/>
          <w:szCs w:val="24"/>
        </w:rPr>
      </w:pPr>
      <w:r w:rsidRPr="00463B06">
        <w:rPr>
          <w:rFonts w:ascii="Times New Roman" w:hAnsi="Times New Roman" w:cs="Times New Roman"/>
          <w:color w:val="000000"/>
          <w:sz w:val="28"/>
          <w:szCs w:val="24"/>
        </w:rPr>
        <w:t>- недостаточность собственных средств у предпринимателей и дороговизна кредитов;</w:t>
      </w:r>
    </w:p>
    <w:p w14:paraId="294A391B" w14:textId="77777777" w:rsidR="00463B06" w:rsidRPr="00463B06" w:rsidRDefault="00463B06" w:rsidP="00463B06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hAnsi="Times New Roman" w:cs="Times New Roman"/>
          <w:color w:val="000000"/>
          <w:sz w:val="28"/>
          <w:szCs w:val="24"/>
        </w:rPr>
      </w:pPr>
      <w:r w:rsidRPr="00463B06">
        <w:rPr>
          <w:rFonts w:ascii="Times New Roman" w:hAnsi="Times New Roman" w:cs="Times New Roman"/>
          <w:color w:val="000000"/>
          <w:sz w:val="28"/>
          <w:szCs w:val="24"/>
        </w:rPr>
        <w:t>- нехватка помещений, отвечающих установленным требованиям;</w:t>
      </w:r>
    </w:p>
    <w:p w14:paraId="1F7D7AA8" w14:textId="77777777" w:rsidR="00463B06" w:rsidRPr="00463B06" w:rsidRDefault="00463B06" w:rsidP="00463B06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hAnsi="Times New Roman" w:cs="Times New Roman"/>
          <w:color w:val="000000"/>
          <w:sz w:val="28"/>
          <w:szCs w:val="24"/>
        </w:rPr>
      </w:pPr>
      <w:r w:rsidRPr="00463B06">
        <w:rPr>
          <w:rFonts w:ascii="Times New Roman" w:hAnsi="Times New Roman" w:cs="Times New Roman"/>
          <w:color w:val="000000"/>
          <w:sz w:val="28"/>
          <w:szCs w:val="24"/>
        </w:rPr>
        <w:t xml:space="preserve">- высокая </w:t>
      </w:r>
      <w:proofErr w:type="spellStart"/>
      <w:r w:rsidRPr="00463B06">
        <w:rPr>
          <w:rFonts w:ascii="Times New Roman" w:hAnsi="Times New Roman" w:cs="Times New Roman"/>
          <w:color w:val="000000"/>
          <w:sz w:val="28"/>
          <w:szCs w:val="24"/>
        </w:rPr>
        <w:t>затратность</w:t>
      </w:r>
      <w:proofErr w:type="spellEnd"/>
      <w:r w:rsidRPr="00463B06">
        <w:rPr>
          <w:rFonts w:ascii="Times New Roman" w:hAnsi="Times New Roman" w:cs="Times New Roman"/>
          <w:color w:val="000000"/>
          <w:sz w:val="28"/>
          <w:szCs w:val="24"/>
        </w:rPr>
        <w:t xml:space="preserve"> (аренда, коммунальные услуги, содержание помещений, оборудования и территории, расходные материалы и пр.);</w:t>
      </w:r>
    </w:p>
    <w:p w14:paraId="2BD73B33" w14:textId="77777777" w:rsidR="00463B06" w:rsidRPr="00463B06" w:rsidRDefault="00463B06" w:rsidP="00463B06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hAnsi="Times New Roman" w:cs="Times New Roman"/>
          <w:color w:val="000000"/>
          <w:sz w:val="28"/>
          <w:szCs w:val="24"/>
        </w:rPr>
      </w:pPr>
      <w:r w:rsidRPr="00463B06">
        <w:rPr>
          <w:rFonts w:ascii="Times New Roman" w:hAnsi="Times New Roman" w:cs="Times New Roman"/>
          <w:color w:val="000000"/>
          <w:sz w:val="28"/>
          <w:szCs w:val="24"/>
        </w:rPr>
        <w:t>- недостаточность платежеспособного спроса.</w:t>
      </w:r>
    </w:p>
    <w:p w14:paraId="7B06E7E5" w14:textId="77777777" w:rsidR="00463B06" w:rsidRPr="00463B06" w:rsidRDefault="00463B06" w:rsidP="00463B06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hAnsi="Times New Roman" w:cs="Times New Roman"/>
          <w:color w:val="000000"/>
          <w:sz w:val="28"/>
          <w:szCs w:val="24"/>
        </w:rPr>
      </w:pPr>
      <w:r w:rsidRPr="00463B06">
        <w:rPr>
          <w:rFonts w:ascii="Times New Roman" w:hAnsi="Times New Roman" w:cs="Times New Roman"/>
          <w:color w:val="000000"/>
          <w:sz w:val="28"/>
          <w:szCs w:val="24"/>
        </w:rPr>
        <w:lastRenderedPageBreak/>
        <w:t>Таким образом, деятельность в данной сфере является малопривлекательной для предпринимателей в связи с большой зависимостью от степени успешности и своевременности прохождения многочисленных регламентов и процедур.</w:t>
      </w:r>
    </w:p>
    <w:p w14:paraId="52FB2A43" w14:textId="77777777" w:rsidR="00463B06" w:rsidRPr="00463B06" w:rsidRDefault="00463B06" w:rsidP="00463B06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hAnsi="Times New Roman" w:cs="Times New Roman"/>
          <w:color w:val="000000"/>
          <w:sz w:val="28"/>
          <w:szCs w:val="24"/>
        </w:rPr>
      </w:pPr>
      <w:r w:rsidRPr="00463B06">
        <w:rPr>
          <w:rFonts w:ascii="Times New Roman" w:hAnsi="Times New Roman" w:cs="Times New Roman"/>
          <w:color w:val="000000"/>
          <w:sz w:val="28"/>
          <w:szCs w:val="24"/>
        </w:rPr>
        <w:t>В этой связи, предпринимательская и инвестиционная деятельность на данном рынке имеют минимальный потенциал развития, у предпринимателей в ближайшей перспективе потенциально отсутствует возможность конкурировать «на равных» с муниципальными бюджетными образовательными учреждениями.</w:t>
      </w:r>
    </w:p>
    <w:p w14:paraId="08911FBD" w14:textId="77777777" w:rsidR="00972DC8" w:rsidRDefault="00972DC8" w:rsidP="007100CD">
      <w:pPr>
        <w:suppressAutoHyphens w:val="0"/>
        <w:spacing w:after="0" w:line="240" w:lineRule="auto"/>
        <w:ind w:right="-1"/>
        <w:jc w:val="both"/>
        <w:textAlignment w:val="auto"/>
        <w:rPr>
          <w:rFonts w:ascii="Times New Roman" w:eastAsia="Constantia" w:hAnsi="Times New Roman" w:cs="Times New Roman"/>
          <w:kern w:val="0"/>
          <w:sz w:val="28"/>
          <w:szCs w:val="32"/>
        </w:rPr>
      </w:pPr>
    </w:p>
    <w:p w14:paraId="427B4F81" w14:textId="77777777" w:rsidR="007100CD" w:rsidRPr="00FF7CEC" w:rsidRDefault="007100CD" w:rsidP="007100CD">
      <w:pPr>
        <w:suppressAutoHyphens w:val="0"/>
        <w:spacing w:after="0" w:line="240" w:lineRule="auto"/>
        <w:ind w:right="-1" w:firstLine="709"/>
        <w:jc w:val="center"/>
        <w:textAlignment w:val="auto"/>
        <w:rPr>
          <w:rFonts w:ascii="Times New Roman" w:eastAsia="Constantia" w:hAnsi="Times New Roman" w:cs="Times New Roman"/>
          <w:b/>
          <w:color w:val="006666"/>
          <w:kern w:val="0"/>
          <w:sz w:val="28"/>
          <w:szCs w:val="32"/>
        </w:rPr>
      </w:pPr>
      <w:r w:rsidRPr="00FF7CEC">
        <w:rPr>
          <w:rFonts w:ascii="Times New Roman" w:eastAsia="Constantia" w:hAnsi="Times New Roman" w:cs="Times New Roman"/>
          <w:b/>
          <w:color w:val="006666"/>
          <w:kern w:val="0"/>
          <w:sz w:val="28"/>
          <w:szCs w:val="32"/>
        </w:rPr>
        <w:t>Рынок услуг общего образования</w:t>
      </w:r>
    </w:p>
    <w:p w14:paraId="0FA5EA66" w14:textId="77777777" w:rsidR="007100CD" w:rsidRPr="00027B29" w:rsidRDefault="007100CD" w:rsidP="007100CD">
      <w:pPr>
        <w:suppressAutoHyphens w:val="0"/>
        <w:spacing w:after="0" w:line="240" w:lineRule="auto"/>
        <w:ind w:right="-1" w:firstLine="709"/>
        <w:jc w:val="center"/>
        <w:textAlignment w:val="auto"/>
        <w:rPr>
          <w:rFonts w:ascii="Times New Roman" w:eastAsia="Constantia" w:hAnsi="Times New Roman" w:cs="Times New Roman"/>
          <w:b/>
          <w:color w:val="2E74B5" w:themeColor="accent1" w:themeShade="BF"/>
          <w:kern w:val="0"/>
          <w:sz w:val="28"/>
          <w:szCs w:val="32"/>
        </w:rPr>
      </w:pPr>
    </w:p>
    <w:p w14:paraId="6B1DF90F" w14:textId="77777777" w:rsidR="00ED0EF2" w:rsidRPr="00055CB7" w:rsidRDefault="007100CD" w:rsidP="00ED0EF2">
      <w:pPr>
        <w:suppressAutoHyphens w:val="0"/>
        <w:spacing w:after="0" w:line="240" w:lineRule="auto"/>
        <w:ind w:right="-1" w:firstLine="709"/>
        <w:jc w:val="both"/>
        <w:textAlignment w:val="auto"/>
        <w:rPr>
          <w:rFonts w:ascii="Times New Roman" w:eastAsia="Constantia" w:hAnsi="Times New Roman" w:cs="Times New Roman"/>
          <w:color w:val="000000" w:themeColor="text1"/>
          <w:kern w:val="0"/>
          <w:sz w:val="28"/>
          <w:szCs w:val="32"/>
        </w:rPr>
      </w:pPr>
      <w:r w:rsidRPr="00055CB7">
        <w:rPr>
          <w:rFonts w:ascii="Times New Roman" w:eastAsia="Constantia" w:hAnsi="Times New Roman" w:cs="Times New Roman"/>
          <w:color w:val="000000" w:themeColor="text1"/>
          <w:kern w:val="0"/>
          <w:sz w:val="28"/>
          <w:szCs w:val="32"/>
        </w:rPr>
        <w:t xml:space="preserve"> </w:t>
      </w:r>
      <w:r w:rsidR="004815E3" w:rsidRPr="00055CB7">
        <w:rPr>
          <w:rFonts w:ascii="Times New Roman" w:eastAsia="Constantia" w:hAnsi="Times New Roman" w:cs="Times New Roman"/>
          <w:color w:val="000000" w:themeColor="text1"/>
          <w:kern w:val="0"/>
          <w:sz w:val="28"/>
          <w:szCs w:val="32"/>
        </w:rPr>
        <w:t xml:space="preserve">В сфере услуг общего образования на территории муниципального образования город Новороссийск осуществляли деятельность 38 общеобразовательных организаций, в том числе 33 </w:t>
      </w:r>
      <w:r w:rsidR="00A55BE2" w:rsidRPr="00055CB7">
        <w:rPr>
          <w:rFonts w:ascii="Times New Roman" w:eastAsia="Constantia" w:hAnsi="Times New Roman" w:cs="Times New Roman"/>
          <w:color w:val="000000" w:themeColor="text1"/>
          <w:kern w:val="0"/>
          <w:sz w:val="28"/>
          <w:szCs w:val="32"/>
        </w:rPr>
        <w:t>муниципальных, 2 государственные</w:t>
      </w:r>
      <w:r w:rsidR="004815E3" w:rsidRPr="00055CB7">
        <w:rPr>
          <w:rFonts w:ascii="Times New Roman" w:eastAsia="Constantia" w:hAnsi="Times New Roman" w:cs="Times New Roman"/>
          <w:color w:val="000000" w:themeColor="text1"/>
          <w:kern w:val="0"/>
          <w:sz w:val="28"/>
          <w:szCs w:val="32"/>
        </w:rPr>
        <w:t xml:space="preserve"> (Специальная коррекционная школа № 9, Новороссийский казачий кадетский корпус), 3 частных хозяйствующих субъекта: ЧОУ Новороссийский политехнический лицей, ЧОУ Ги</w:t>
      </w:r>
      <w:r w:rsidR="00ED0EF2" w:rsidRPr="00055CB7">
        <w:rPr>
          <w:rFonts w:ascii="Times New Roman" w:eastAsia="Constantia" w:hAnsi="Times New Roman" w:cs="Times New Roman"/>
          <w:color w:val="000000" w:themeColor="text1"/>
          <w:kern w:val="0"/>
          <w:sz w:val="28"/>
          <w:szCs w:val="32"/>
        </w:rPr>
        <w:t>мназия № 1, ЧОУ СОШ «Личность".</w:t>
      </w:r>
    </w:p>
    <w:p w14:paraId="40885371" w14:textId="429C4839" w:rsidR="00055CB7" w:rsidRDefault="004815E3" w:rsidP="00ED0EF2">
      <w:pPr>
        <w:suppressAutoHyphens w:val="0"/>
        <w:spacing w:after="0" w:line="240" w:lineRule="auto"/>
        <w:ind w:right="-1" w:firstLine="709"/>
        <w:jc w:val="both"/>
        <w:textAlignment w:val="auto"/>
        <w:rPr>
          <w:rFonts w:ascii="Times New Roman" w:eastAsia="Constantia" w:hAnsi="Times New Roman" w:cs="Times New Roman"/>
          <w:color w:val="000000" w:themeColor="text1"/>
          <w:kern w:val="0"/>
          <w:sz w:val="28"/>
          <w:szCs w:val="32"/>
        </w:rPr>
      </w:pPr>
      <w:r w:rsidRPr="00055CB7">
        <w:rPr>
          <w:rFonts w:ascii="Times New Roman" w:eastAsia="Constantia" w:hAnsi="Times New Roman" w:cs="Times New Roman"/>
          <w:color w:val="000000" w:themeColor="text1"/>
          <w:kern w:val="0"/>
          <w:sz w:val="28"/>
          <w:szCs w:val="32"/>
        </w:rPr>
        <w:t xml:space="preserve">Общее количество детей, обучающихся в образовательных организациях, реализующих основные общеобразовательные программы – образовательные программы начального общего, основного общего, среднего общего образования, в общем числе обучающихся в образовательных организациях, реализующих основные общеобразовательные программы – реализующих основные общеобразовательные программы – образовательные программы начального общего, основного общего, среднего общего образования </w:t>
      </w:r>
      <w:r w:rsidR="00055CB7">
        <w:rPr>
          <w:rFonts w:ascii="Times New Roman" w:eastAsia="Constantia" w:hAnsi="Times New Roman" w:cs="Times New Roman"/>
          <w:color w:val="000000" w:themeColor="text1"/>
          <w:kern w:val="0"/>
          <w:sz w:val="28"/>
          <w:szCs w:val="32"/>
        </w:rPr>
        <w:t>45 137</w:t>
      </w:r>
      <w:r w:rsidRPr="00055CB7">
        <w:rPr>
          <w:rFonts w:ascii="Times New Roman" w:eastAsia="Constantia" w:hAnsi="Times New Roman" w:cs="Times New Roman"/>
          <w:color w:val="000000" w:themeColor="text1"/>
          <w:kern w:val="0"/>
          <w:sz w:val="28"/>
          <w:szCs w:val="32"/>
        </w:rPr>
        <w:t xml:space="preserve"> детей, в том числе в обучающихся </w:t>
      </w:r>
      <w:r w:rsidR="00055CB7">
        <w:rPr>
          <w:rFonts w:ascii="Times New Roman" w:eastAsia="Constantia" w:hAnsi="Times New Roman" w:cs="Times New Roman"/>
          <w:color w:val="000000" w:themeColor="text1"/>
          <w:kern w:val="0"/>
          <w:sz w:val="28"/>
          <w:szCs w:val="32"/>
        </w:rPr>
        <w:t xml:space="preserve">в муниципальных учреждениях 43 818 детей, </w:t>
      </w:r>
      <w:r w:rsidRPr="00055CB7">
        <w:rPr>
          <w:rFonts w:ascii="Times New Roman" w:eastAsia="Constantia" w:hAnsi="Times New Roman" w:cs="Times New Roman"/>
          <w:color w:val="000000" w:themeColor="text1"/>
          <w:kern w:val="0"/>
          <w:sz w:val="28"/>
          <w:szCs w:val="32"/>
        </w:rPr>
        <w:t xml:space="preserve">в частных школах – </w:t>
      </w:r>
      <w:r w:rsidR="00FF7CEC" w:rsidRPr="00055CB7">
        <w:rPr>
          <w:rFonts w:ascii="Times New Roman" w:eastAsia="Constantia" w:hAnsi="Times New Roman" w:cs="Times New Roman"/>
          <w:color w:val="000000" w:themeColor="text1"/>
          <w:kern w:val="0"/>
          <w:sz w:val="28"/>
          <w:szCs w:val="32"/>
        </w:rPr>
        <w:t>732 детей, в государственных 587 детей</w:t>
      </w:r>
      <w:r w:rsidR="00055CB7" w:rsidRPr="00055CB7">
        <w:rPr>
          <w:rFonts w:ascii="Times New Roman" w:eastAsia="Constantia" w:hAnsi="Times New Roman" w:cs="Times New Roman"/>
          <w:color w:val="000000" w:themeColor="text1"/>
          <w:kern w:val="0"/>
          <w:sz w:val="28"/>
          <w:szCs w:val="32"/>
        </w:rPr>
        <w:t>.</w:t>
      </w:r>
    </w:p>
    <w:p w14:paraId="65438BD4" w14:textId="77777777" w:rsidR="00D75CA9" w:rsidRDefault="00D75CA9" w:rsidP="00ED0EF2">
      <w:pPr>
        <w:suppressAutoHyphens w:val="0"/>
        <w:spacing w:after="0" w:line="240" w:lineRule="auto"/>
        <w:ind w:right="-1" w:firstLine="709"/>
        <w:jc w:val="both"/>
        <w:textAlignment w:val="auto"/>
        <w:rPr>
          <w:rFonts w:ascii="Times New Roman" w:eastAsia="Constantia" w:hAnsi="Times New Roman" w:cs="Times New Roman"/>
          <w:color w:val="000000" w:themeColor="text1"/>
          <w:kern w:val="0"/>
          <w:sz w:val="28"/>
          <w:szCs w:val="32"/>
        </w:rPr>
      </w:pPr>
    </w:p>
    <w:p w14:paraId="585E626C" w14:textId="37F2A8B2" w:rsidR="00D75CA9" w:rsidRDefault="00D75CA9" w:rsidP="00D75CA9">
      <w:pPr>
        <w:suppressAutoHyphens w:val="0"/>
        <w:spacing w:after="0" w:line="240" w:lineRule="auto"/>
        <w:ind w:right="-1" w:firstLine="709"/>
        <w:jc w:val="center"/>
        <w:textAlignment w:val="auto"/>
        <w:rPr>
          <w:rFonts w:asciiTheme="minorHAnsi" w:eastAsia="Constantia" w:hAnsiTheme="minorHAnsi" w:cs="Times New Roman"/>
          <w:color w:val="808080" w:themeColor="background1" w:themeShade="80"/>
          <w:kern w:val="0"/>
          <w:szCs w:val="32"/>
        </w:rPr>
      </w:pPr>
      <w:r w:rsidRPr="00D75CA9">
        <w:rPr>
          <w:rFonts w:asciiTheme="minorHAnsi" w:eastAsia="Constantia" w:hAnsiTheme="minorHAnsi" w:cs="Times New Roman"/>
          <w:color w:val="808080" w:themeColor="background1" w:themeShade="80"/>
          <w:kern w:val="0"/>
          <w:szCs w:val="32"/>
        </w:rPr>
        <w:t>Количество хозяйствующих субъектов, осуществляющих деятельность на рынке общего образования</w:t>
      </w:r>
    </w:p>
    <w:p w14:paraId="32F7B0B0" w14:textId="77777777" w:rsidR="00D75CA9" w:rsidRDefault="00D75CA9" w:rsidP="00D75CA9">
      <w:pPr>
        <w:suppressAutoHyphens w:val="0"/>
        <w:spacing w:after="0" w:line="240" w:lineRule="auto"/>
        <w:ind w:right="-1" w:firstLine="709"/>
        <w:jc w:val="center"/>
        <w:textAlignment w:val="auto"/>
        <w:rPr>
          <w:rFonts w:asciiTheme="minorHAnsi" w:eastAsia="Constantia" w:hAnsiTheme="minorHAnsi" w:cs="Times New Roman"/>
          <w:color w:val="808080" w:themeColor="background1" w:themeShade="80"/>
          <w:kern w:val="0"/>
          <w:szCs w:val="32"/>
        </w:rPr>
      </w:pPr>
    </w:p>
    <w:p w14:paraId="63421432" w14:textId="40C0513F" w:rsidR="00D75CA9" w:rsidRPr="00D75CA9" w:rsidRDefault="00D75CA9" w:rsidP="00D75CA9">
      <w:pPr>
        <w:suppressAutoHyphens w:val="0"/>
        <w:spacing w:after="0" w:line="240" w:lineRule="auto"/>
        <w:ind w:right="-1"/>
        <w:textAlignment w:val="auto"/>
        <w:rPr>
          <w:rFonts w:asciiTheme="minorHAnsi" w:eastAsia="Constantia" w:hAnsiTheme="minorHAnsi" w:cs="Times New Roman"/>
          <w:color w:val="808080" w:themeColor="background1" w:themeShade="80"/>
          <w:kern w:val="0"/>
          <w:szCs w:val="32"/>
        </w:rPr>
      </w:pPr>
      <w:r>
        <w:rPr>
          <w:noProof/>
          <w:lang w:eastAsia="ru-RU"/>
        </w:rPr>
        <w:drawing>
          <wp:inline distT="0" distB="0" distL="0" distR="0" wp14:anchorId="2CF9AFC9" wp14:editId="40B96EB9">
            <wp:extent cx="5759450" cy="2066306"/>
            <wp:effectExtent l="0" t="0" r="0" b="0"/>
            <wp:docPr id="51" name="Диаграмма 5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14:paraId="77E8A284" w14:textId="200CE002" w:rsidR="004815E3" w:rsidRDefault="004815E3" w:rsidP="00ED0EF2">
      <w:pPr>
        <w:suppressAutoHyphens w:val="0"/>
        <w:spacing w:after="0" w:line="240" w:lineRule="auto"/>
        <w:ind w:right="-1" w:firstLine="709"/>
        <w:jc w:val="both"/>
        <w:textAlignment w:val="auto"/>
        <w:rPr>
          <w:rFonts w:ascii="Times New Roman" w:eastAsia="Constantia" w:hAnsi="Times New Roman" w:cs="Times New Roman"/>
          <w:kern w:val="0"/>
          <w:sz w:val="28"/>
          <w:szCs w:val="32"/>
        </w:rPr>
      </w:pPr>
    </w:p>
    <w:p w14:paraId="32AF9BB6" w14:textId="77777777" w:rsidR="004815E3" w:rsidRPr="004815E3" w:rsidRDefault="004815E3" w:rsidP="004815E3">
      <w:pPr>
        <w:suppressAutoHyphens w:val="0"/>
        <w:spacing w:after="0" w:line="240" w:lineRule="auto"/>
        <w:ind w:right="-1" w:firstLine="709"/>
        <w:jc w:val="both"/>
        <w:textAlignment w:val="auto"/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</w:pPr>
      <w:r w:rsidRPr="004815E3"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  <w:t>Конкурентная среда на рынке услуг общего образования характеризуется:</w:t>
      </w:r>
    </w:p>
    <w:p w14:paraId="15F57567" w14:textId="77777777" w:rsidR="004815E3" w:rsidRPr="004815E3" w:rsidRDefault="004815E3" w:rsidP="004815E3">
      <w:pPr>
        <w:suppressAutoHyphens w:val="0"/>
        <w:spacing w:after="0" w:line="240" w:lineRule="auto"/>
        <w:ind w:right="-1" w:firstLine="709"/>
        <w:jc w:val="both"/>
        <w:textAlignment w:val="auto"/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</w:pPr>
      <w:r w:rsidRPr="004815E3"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  <w:t>- стабильной численностью контингента, пользующего услугами рынка;</w:t>
      </w:r>
    </w:p>
    <w:p w14:paraId="04A5B38F" w14:textId="77777777" w:rsidR="004815E3" w:rsidRPr="004815E3" w:rsidRDefault="004815E3" w:rsidP="004815E3">
      <w:pPr>
        <w:suppressAutoHyphens w:val="0"/>
        <w:spacing w:after="0" w:line="240" w:lineRule="auto"/>
        <w:ind w:right="-1" w:firstLine="709"/>
        <w:jc w:val="both"/>
        <w:textAlignment w:val="auto"/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</w:pPr>
      <w:r w:rsidRPr="004815E3"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  <w:lastRenderedPageBreak/>
        <w:t>- существенным доминированием муниципальных образовательных организаций над негосударственными (частными) организациями;</w:t>
      </w:r>
    </w:p>
    <w:p w14:paraId="63E61ED5" w14:textId="77777777" w:rsidR="004815E3" w:rsidRPr="004815E3" w:rsidRDefault="004815E3" w:rsidP="004815E3">
      <w:pPr>
        <w:suppressAutoHyphens w:val="0"/>
        <w:spacing w:after="0" w:line="240" w:lineRule="auto"/>
        <w:ind w:right="-1" w:firstLine="709"/>
        <w:jc w:val="both"/>
        <w:textAlignment w:val="auto"/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</w:pPr>
      <w:r w:rsidRPr="004815E3"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  <w:t>- концентрацией негосударственных (частных) образовательных организаций в городе Новороссийск, а не в сельской местности.</w:t>
      </w:r>
    </w:p>
    <w:p w14:paraId="0E39BFD4" w14:textId="77777777" w:rsidR="004815E3" w:rsidRPr="009275F1" w:rsidRDefault="004815E3" w:rsidP="004815E3">
      <w:pPr>
        <w:suppressAutoHyphens w:val="0"/>
        <w:spacing w:after="0" w:line="240" w:lineRule="auto"/>
        <w:ind w:right="-1" w:firstLine="709"/>
        <w:jc w:val="both"/>
        <w:textAlignment w:val="auto"/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</w:pPr>
      <w:r w:rsidRPr="009275F1"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  <w:t>Факторы, ограничивающие конкуренцию на рынке:</w:t>
      </w:r>
    </w:p>
    <w:p w14:paraId="5880D173" w14:textId="77777777" w:rsidR="004815E3" w:rsidRPr="004815E3" w:rsidRDefault="004815E3" w:rsidP="004815E3">
      <w:pPr>
        <w:suppressAutoHyphens w:val="0"/>
        <w:spacing w:after="0" w:line="240" w:lineRule="auto"/>
        <w:ind w:right="-1" w:firstLine="709"/>
        <w:jc w:val="both"/>
        <w:textAlignment w:val="auto"/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</w:pPr>
      <w:r w:rsidRPr="004815E3"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  <w:t>- ограниченный платежеспособный спрос – общедоступность и бесплатность образования в муниципальных учреждениях общего образования, право обучающихся на выбор организации, осуществляющей деятельность, гарантированное законодательством Российской Федерации;</w:t>
      </w:r>
    </w:p>
    <w:p w14:paraId="60F013C6" w14:textId="77777777" w:rsidR="004815E3" w:rsidRPr="004815E3" w:rsidRDefault="004815E3" w:rsidP="004815E3">
      <w:pPr>
        <w:suppressAutoHyphens w:val="0"/>
        <w:spacing w:after="0" w:line="240" w:lineRule="auto"/>
        <w:ind w:right="-1" w:firstLine="709"/>
        <w:jc w:val="both"/>
        <w:textAlignment w:val="auto"/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</w:pPr>
      <w:r w:rsidRPr="004815E3"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  <w:t>-</w:t>
      </w:r>
      <w:r w:rsidRPr="004815E3"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  <w:tab/>
        <w:t>наличи</w:t>
      </w:r>
      <w:r w:rsidR="008C39DD"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  <w:t>е</w:t>
      </w:r>
      <w:r w:rsidRPr="004815E3"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  <w:t xml:space="preserve"> лицензии, в связи с чем предоставление услуг в сфере общего образования вызывает определенные трудности у частного бизнеса;</w:t>
      </w:r>
    </w:p>
    <w:p w14:paraId="75337B74" w14:textId="77777777" w:rsidR="004815E3" w:rsidRPr="004815E3" w:rsidRDefault="004815E3" w:rsidP="004815E3">
      <w:pPr>
        <w:suppressAutoHyphens w:val="0"/>
        <w:spacing w:after="0" w:line="240" w:lineRule="auto"/>
        <w:ind w:right="-1" w:firstLine="709"/>
        <w:jc w:val="both"/>
        <w:textAlignment w:val="auto"/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</w:pPr>
      <w:r w:rsidRPr="004815E3"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  <w:t>- дефицит помещений, соответствующих современным санитарным нормам и противопожарным требованиям к организации образовательной деятельности;</w:t>
      </w:r>
    </w:p>
    <w:p w14:paraId="5313F9E4" w14:textId="77777777" w:rsidR="004815E3" w:rsidRPr="004815E3" w:rsidRDefault="004815E3" w:rsidP="004815E3">
      <w:pPr>
        <w:suppressAutoHyphens w:val="0"/>
        <w:spacing w:after="0" w:line="240" w:lineRule="auto"/>
        <w:ind w:right="-1" w:firstLine="709"/>
        <w:jc w:val="both"/>
        <w:textAlignment w:val="auto"/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</w:pPr>
      <w:r w:rsidRPr="004815E3"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  <w:t>- отсутствие собственных помещений (независимо от сроков аренды);</w:t>
      </w:r>
    </w:p>
    <w:p w14:paraId="40667745" w14:textId="77777777" w:rsidR="004815E3" w:rsidRPr="004815E3" w:rsidRDefault="004815E3" w:rsidP="004815E3">
      <w:pPr>
        <w:suppressAutoHyphens w:val="0"/>
        <w:spacing w:after="0" w:line="240" w:lineRule="auto"/>
        <w:ind w:right="-1" w:firstLine="709"/>
        <w:jc w:val="both"/>
        <w:textAlignment w:val="auto"/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</w:pPr>
      <w:r w:rsidRPr="004815E3"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  <w:t xml:space="preserve">- отсутствие средств, для открытия деятельности. Федеральные и краевые программы поддержки направлены на уже лицензированные детские сады.  </w:t>
      </w:r>
    </w:p>
    <w:p w14:paraId="35FA6AEF" w14:textId="77777777" w:rsidR="00972DC8" w:rsidRDefault="004815E3" w:rsidP="004815E3">
      <w:pPr>
        <w:suppressAutoHyphens w:val="0"/>
        <w:spacing w:after="0" w:line="240" w:lineRule="auto"/>
        <w:ind w:right="-1" w:firstLine="851"/>
        <w:jc w:val="both"/>
        <w:textAlignment w:val="auto"/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</w:pPr>
      <w:r w:rsidRPr="004815E3"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  <w:t xml:space="preserve">В целях развития негосударственного сектора в образовании управлением образования в отчетном году проводились встречи с представителями малого бизнеса для оказания содействия в подготовке и прохождении процедуры лицензирования с целью получения субвенции из краевого бюджета. </w:t>
      </w:r>
    </w:p>
    <w:p w14:paraId="62E516A2" w14:textId="77777777" w:rsidR="00ED0EF2" w:rsidRPr="004815E3" w:rsidRDefault="00ED0EF2" w:rsidP="004815E3">
      <w:pPr>
        <w:suppressAutoHyphens w:val="0"/>
        <w:spacing w:after="0" w:line="240" w:lineRule="auto"/>
        <w:ind w:right="-1" w:firstLine="851"/>
        <w:jc w:val="both"/>
        <w:textAlignment w:val="auto"/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</w:pPr>
    </w:p>
    <w:p w14:paraId="09A22D75" w14:textId="77777777" w:rsidR="007100CD" w:rsidRPr="00055CB7" w:rsidRDefault="007100CD" w:rsidP="007100CD">
      <w:pPr>
        <w:tabs>
          <w:tab w:val="left" w:pos="1576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6666"/>
          <w:sz w:val="28"/>
          <w:lang w:eastAsia="ru-RU"/>
        </w:rPr>
      </w:pPr>
      <w:r w:rsidRPr="00055CB7">
        <w:rPr>
          <w:rFonts w:ascii="Times New Roman" w:hAnsi="Times New Roman" w:cs="Times New Roman"/>
          <w:b/>
          <w:color w:val="006666"/>
          <w:sz w:val="28"/>
          <w:lang w:eastAsia="ru-RU"/>
        </w:rPr>
        <w:t>Рынок услуг дополнительного образования</w:t>
      </w:r>
    </w:p>
    <w:p w14:paraId="2DB6847F" w14:textId="77777777" w:rsidR="007100CD" w:rsidRPr="008908E6" w:rsidRDefault="007100CD" w:rsidP="00A8203F">
      <w:pPr>
        <w:tabs>
          <w:tab w:val="left" w:pos="1576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8496B0" w:themeColor="text2" w:themeTint="99"/>
          <w:sz w:val="28"/>
          <w:lang w:eastAsia="ru-RU"/>
        </w:rPr>
      </w:pPr>
    </w:p>
    <w:p w14:paraId="4E05CF4E" w14:textId="77777777" w:rsidR="00A8203F" w:rsidRPr="00A8203F" w:rsidRDefault="007100CD" w:rsidP="00A8203F">
      <w:pPr>
        <w:tabs>
          <w:tab w:val="left" w:pos="157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8203F">
        <w:rPr>
          <w:rFonts w:ascii="Times New Roman" w:hAnsi="Times New Roman"/>
          <w:sz w:val="28"/>
          <w:szCs w:val="28"/>
        </w:rPr>
        <w:t xml:space="preserve"> </w:t>
      </w:r>
      <w:r w:rsidR="00A8203F" w:rsidRPr="00A8203F">
        <w:rPr>
          <w:rFonts w:ascii="Times New Roman" w:hAnsi="Times New Roman"/>
          <w:sz w:val="28"/>
          <w:szCs w:val="28"/>
        </w:rPr>
        <w:t>Система дополнительного образования детей позволяет удовлетворить постоянно изменяющиеся индивидуальные, социокультурные и образовательные потребности детей.</w:t>
      </w:r>
    </w:p>
    <w:p w14:paraId="4FEED500" w14:textId="77777777" w:rsidR="00A8203F" w:rsidRPr="00A8203F" w:rsidRDefault="00A8203F" w:rsidP="00A8203F">
      <w:pPr>
        <w:tabs>
          <w:tab w:val="left" w:pos="157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8203F">
        <w:rPr>
          <w:rFonts w:ascii="Times New Roman" w:hAnsi="Times New Roman"/>
          <w:sz w:val="28"/>
          <w:szCs w:val="28"/>
        </w:rPr>
        <w:t>Сегодня в муниципальном образовании город Новороссийск созданы достойные условия для решения сразу двух важнейших задач – развитие сети дополнительного образования и обеспечение доступной занятости каждого ребенка.</w:t>
      </w:r>
    </w:p>
    <w:p w14:paraId="186E4FE6" w14:textId="77777777" w:rsidR="00A8203F" w:rsidRPr="00A8203F" w:rsidRDefault="00A8203F" w:rsidP="00A8203F">
      <w:pPr>
        <w:tabs>
          <w:tab w:val="left" w:pos="157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8203F">
        <w:rPr>
          <w:rFonts w:ascii="Times New Roman" w:hAnsi="Times New Roman"/>
          <w:sz w:val="28"/>
          <w:szCs w:val="28"/>
        </w:rPr>
        <w:t>Самыми востребованными направлениями в учреждениях дополнительного образования системы образования остаются: физкультурно-оздоровительная работа и массовый спорт, художественное творчество, туризм и технические направления.</w:t>
      </w:r>
    </w:p>
    <w:p w14:paraId="5AFBD76F" w14:textId="77777777" w:rsidR="00A8203F" w:rsidRDefault="00A8203F" w:rsidP="00A8203F">
      <w:pPr>
        <w:tabs>
          <w:tab w:val="left" w:pos="157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8203F">
        <w:rPr>
          <w:rFonts w:ascii="Times New Roman" w:hAnsi="Times New Roman"/>
          <w:sz w:val="28"/>
          <w:szCs w:val="28"/>
        </w:rPr>
        <w:t>Всего 142 хозяйствующих субъекта, из них: 11 муниципальных и государственных хозяйствующих субъектов, 131 коммерческий хозяйствующий субъект.</w:t>
      </w:r>
    </w:p>
    <w:p w14:paraId="3F232502" w14:textId="77777777" w:rsidR="00D75CA9" w:rsidRDefault="00D75CA9" w:rsidP="00A8203F">
      <w:pPr>
        <w:tabs>
          <w:tab w:val="left" w:pos="157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424F9039" w14:textId="015CB407" w:rsidR="00D75CA9" w:rsidRPr="00D75CA9" w:rsidRDefault="00D75CA9" w:rsidP="00D75CA9">
      <w:pPr>
        <w:tabs>
          <w:tab w:val="left" w:pos="1576"/>
        </w:tabs>
        <w:spacing w:after="0" w:line="240" w:lineRule="auto"/>
        <w:ind w:firstLine="709"/>
        <w:jc w:val="center"/>
        <w:rPr>
          <w:rFonts w:asciiTheme="minorHAnsi" w:eastAsia="Times New Roman" w:hAnsiTheme="minorHAnsi" w:cs="Times New Roman"/>
          <w:color w:val="808080" w:themeColor="background1" w:themeShade="80"/>
          <w:szCs w:val="20"/>
          <w:lang w:eastAsia="ru-RU"/>
        </w:rPr>
      </w:pPr>
      <w:r w:rsidRPr="00D75CA9">
        <w:rPr>
          <w:rFonts w:asciiTheme="minorHAnsi" w:hAnsiTheme="minorHAnsi"/>
          <w:color w:val="808080" w:themeColor="background1" w:themeShade="80"/>
          <w:szCs w:val="28"/>
        </w:rPr>
        <w:t>Количество хозяйствующих субъектов, осуществляющих деятельность на рынке дополнительного образования</w:t>
      </w:r>
    </w:p>
    <w:p w14:paraId="0A84B5F6" w14:textId="77777777" w:rsidR="00A8203F" w:rsidRDefault="00A8203F" w:rsidP="004F2363">
      <w:pPr>
        <w:tabs>
          <w:tab w:val="left" w:pos="157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14:paraId="70B91F9F" w14:textId="77777777" w:rsidR="00D75CA9" w:rsidRDefault="00D75CA9" w:rsidP="004F2363">
      <w:pPr>
        <w:tabs>
          <w:tab w:val="left" w:pos="157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14:paraId="0A03BF66" w14:textId="77777777" w:rsidR="00D75CA9" w:rsidRDefault="00D75CA9" w:rsidP="004F2363">
      <w:pPr>
        <w:tabs>
          <w:tab w:val="left" w:pos="157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14:paraId="204562C7" w14:textId="54EE2492" w:rsidR="00A8203F" w:rsidRPr="00F20755" w:rsidRDefault="00A8203F" w:rsidP="00A8203F">
      <w:pPr>
        <w:tabs>
          <w:tab w:val="left" w:pos="157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14:paraId="20EB3FEA" w14:textId="5C467CB8" w:rsidR="00EC721A" w:rsidRDefault="00D75CA9" w:rsidP="00796450">
      <w:pPr>
        <w:pStyle w:val="a7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172B989B" wp14:editId="41A6F1E1">
            <wp:extent cx="5760000" cy="1800000"/>
            <wp:effectExtent l="0" t="0" r="0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7BFFC2C1" w14:textId="77777777" w:rsidR="00A8203F" w:rsidRPr="00A8203F" w:rsidRDefault="00A8203F" w:rsidP="00A8203F">
      <w:pPr>
        <w:suppressAutoHyphens w:val="0"/>
        <w:spacing w:after="0" w:line="240" w:lineRule="auto"/>
        <w:ind w:right="-1" w:firstLine="709"/>
        <w:jc w:val="both"/>
        <w:textAlignment w:val="auto"/>
        <w:rPr>
          <w:rFonts w:ascii="Times New Roman" w:hAnsi="Times New Roman"/>
          <w:color w:val="000000"/>
          <w:sz w:val="28"/>
          <w:szCs w:val="28"/>
        </w:rPr>
      </w:pPr>
      <w:r w:rsidRPr="00A8203F">
        <w:rPr>
          <w:rFonts w:ascii="Times New Roman" w:hAnsi="Times New Roman"/>
          <w:color w:val="000000"/>
          <w:sz w:val="28"/>
          <w:szCs w:val="28"/>
        </w:rPr>
        <w:t xml:space="preserve">Для обеспечения общедоступности дополнительного образования информация о возможностях получения дополнительного образования размещается на платформе «Навигатор дополнительного образования Краснодарского края», что позволяет родителям (законным представителям) выбирать секции и кружки по интересам ребенка на всей территории муниципального образования. </w:t>
      </w:r>
    </w:p>
    <w:p w14:paraId="1DDF62A6" w14:textId="7140A0D0" w:rsidR="00A8203F" w:rsidRPr="00A8203F" w:rsidRDefault="00A8203F" w:rsidP="00A8203F">
      <w:pPr>
        <w:suppressAutoHyphens w:val="0"/>
        <w:spacing w:after="0" w:line="240" w:lineRule="auto"/>
        <w:ind w:right="-1" w:firstLine="709"/>
        <w:jc w:val="both"/>
        <w:textAlignment w:val="auto"/>
        <w:rPr>
          <w:rFonts w:ascii="Times New Roman" w:hAnsi="Times New Roman"/>
          <w:color w:val="000000"/>
          <w:sz w:val="28"/>
          <w:szCs w:val="28"/>
        </w:rPr>
      </w:pPr>
      <w:r w:rsidRPr="00A8203F">
        <w:rPr>
          <w:rFonts w:ascii="Times New Roman" w:hAnsi="Times New Roman"/>
          <w:color w:val="000000"/>
          <w:sz w:val="28"/>
          <w:szCs w:val="28"/>
        </w:rPr>
        <w:t xml:space="preserve">Всего заведено на платформу </w:t>
      </w:r>
      <w:r w:rsidR="00FF7CEC">
        <w:rPr>
          <w:rFonts w:ascii="Times New Roman" w:hAnsi="Times New Roman"/>
          <w:color w:val="000000"/>
          <w:sz w:val="28"/>
          <w:szCs w:val="28"/>
        </w:rPr>
        <w:t>120</w:t>
      </w:r>
      <w:r w:rsidRPr="00A8203F">
        <w:rPr>
          <w:rFonts w:ascii="Times New Roman" w:hAnsi="Times New Roman"/>
          <w:color w:val="000000"/>
          <w:sz w:val="28"/>
          <w:szCs w:val="28"/>
        </w:rPr>
        <w:t xml:space="preserve"> муниципальных и государственных учреждений. </w:t>
      </w:r>
    </w:p>
    <w:p w14:paraId="1DD82996" w14:textId="77777777" w:rsidR="00A8203F" w:rsidRPr="00A8203F" w:rsidRDefault="00A8203F" w:rsidP="00A8203F">
      <w:pPr>
        <w:suppressAutoHyphens w:val="0"/>
        <w:spacing w:after="0" w:line="240" w:lineRule="auto"/>
        <w:ind w:right="-1" w:firstLine="709"/>
        <w:jc w:val="both"/>
        <w:textAlignment w:val="auto"/>
        <w:rPr>
          <w:rFonts w:ascii="Times New Roman" w:hAnsi="Times New Roman"/>
          <w:color w:val="000000"/>
          <w:sz w:val="28"/>
          <w:szCs w:val="28"/>
        </w:rPr>
      </w:pPr>
      <w:r w:rsidRPr="00A8203F">
        <w:rPr>
          <w:rFonts w:ascii="Times New Roman" w:hAnsi="Times New Roman"/>
          <w:color w:val="000000"/>
          <w:sz w:val="28"/>
          <w:szCs w:val="28"/>
        </w:rPr>
        <w:t>Таким образом, в городе созданы благоприятные условия для организации и осуществления предпринимательской деятельности в сфере дополнительного образования детей. Но на большей территории муниципалитета, особенно в сельских округах, сохраняется главенствующее положение бюджетного сектора. И, в основном, это обусловлено уровнем платежеспособного спроса потребителей.</w:t>
      </w:r>
    </w:p>
    <w:p w14:paraId="08C02A93" w14:textId="77777777" w:rsidR="00A8203F" w:rsidRPr="009275F1" w:rsidRDefault="00A8203F" w:rsidP="00A8203F">
      <w:pPr>
        <w:suppressAutoHyphens w:val="0"/>
        <w:spacing w:after="0" w:line="240" w:lineRule="auto"/>
        <w:ind w:right="-1" w:firstLine="709"/>
        <w:jc w:val="both"/>
        <w:textAlignment w:val="auto"/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</w:pPr>
      <w:r w:rsidRPr="009275F1"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  <w:t>Факторы, ограничивающие конкуренцию на рынке:</w:t>
      </w:r>
    </w:p>
    <w:p w14:paraId="4F2DFD07" w14:textId="77777777" w:rsidR="00A8203F" w:rsidRPr="00A8203F" w:rsidRDefault="00A8203F" w:rsidP="00A8203F">
      <w:pPr>
        <w:spacing w:after="0" w:line="240" w:lineRule="auto"/>
        <w:jc w:val="both"/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</w:pPr>
      <w:r w:rsidRPr="00A8203F"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  <w:tab/>
        <w:t>- недостаточность собственных средств у предпринимателей и дороговизна кредитов;</w:t>
      </w:r>
    </w:p>
    <w:p w14:paraId="3250D527" w14:textId="77777777" w:rsidR="00A8203F" w:rsidRPr="00A8203F" w:rsidRDefault="00A8203F" w:rsidP="00A8203F">
      <w:pPr>
        <w:tabs>
          <w:tab w:val="left" w:pos="709"/>
        </w:tabs>
        <w:spacing w:after="0" w:line="240" w:lineRule="auto"/>
        <w:jc w:val="both"/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</w:pPr>
      <w:r w:rsidRPr="00A8203F"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  <w:tab/>
        <w:t>- нехватка помещений, отвечающих установленным требованиям;</w:t>
      </w:r>
    </w:p>
    <w:p w14:paraId="620E0A50" w14:textId="77777777" w:rsidR="00A8203F" w:rsidRPr="00A8203F" w:rsidRDefault="00A8203F" w:rsidP="00A8203F">
      <w:pPr>
        <w:tabs>
          <w:tab w:val="left" w:pos="709"/>
        </w:tabs>
        <w:spacing w:after="0" w:line="240" w:lineRule="auto"/>
        <w:jc w:val="both"/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</w:pPr>
      <w:r w:rsidRPr="00A8203F"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  <w:tab/>
        <w:t xml:space="preserve">- высокая </w:t>
      </w:r>
      <w:proofErr w:type="spellStart"/>
      <w:r w:rsidRPr="00A8203F"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  <w:t>затратность</w:t>
      </w:r>
      <w:proofErr w:type="spellEnd"/>
      <w:r w:rsidRPr="00A8203F"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  <w:t xml:space="preserve"> (аренда, коммунальные услуги, содержание помещений, оборудования и территории, расходные материалы и пр.);</w:t>
      </w:r>
    </w:p>
    <w:p w14:paraId="4FAE9466" w14:textId="77777777" w:rsidR="00A8203F" w:rsidRPr="00A8203F" w:rsidRDefault="00A8203F" w:rsidP="00A8203F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lang w:eastAsia="ru-RU"/>
        </w:rPr>
      </w:pPr>
      <w:r w:rsidRPr="00A8203F"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  <w:tab/>
        <w:t>- недостаточность платежеспособного спроса.</w:t>
      </w:r>
    </w:p>
    <w:p w14:paraId="777FF820" w14:textId="77777777" w:rsidR="00EB16D3" w:rsidRDefault="00EB16D3" w:rsidP="00A8203F">
      <w:pPr>
        <w:suppressAutoHyphens w:val="0"/>
        <w:spacing w:after="0" w:line="240" w:lineRule="auto"/>
        <w:ind w:right="-1"/>
        <w:jc w:val="both"/>
        <w:textAlignment w:val="auto"/>
        <w:rPr>
          <w:rFonts w:ascii="Times New Roman" w:eastAsia="Constantia" w:hAnsi="Times New Roman" w:cs="Times New Roman"/>
          <w:kern w:val="0"/>
          <w:sz w:val="28"/>
          <w:szCs w:val="32"/>
        </w:rPr>
      </w:pPr>
    </w:p>
    <w:p w14:paraId="035ED31F" w14:textId="77777777" w:rsidR="00972DC8" w:rsidRPr="00AF2A7F" w:rsidRDefault="007100CD" w:rsidP="007100CD">
      <w:pPr>
        <w:suppressAutoHyphens w:val="0"/>
        <w:spacing w:after="0" w:line="240" w:lineRule="auto"/>
        <w:ind w:right="-1"/>
        <w:jc w:val="center"/>
        <w:textAlignment w:val="auto"/>
        <w:rPr>
          <w:rFonts w:ascii="Times New Roman" w:hAnsi="Times New Roman" w:cs="Times New Roman"/>
          <w:b/>
          <w:color w:val="006666"/>
          <w:sz w:val="28"/>
          <w:lang w:eastAsia="ru-RU"/>
        </w:rPr>
      </w:pPr>
      <w:r w:rsidRPr="00AF2A7F">
        <w:rPr>
          <w:rFonts w:ascii="Times New Roman" w:hAnsi="Times New Roman" w:cs="Times New Roman"/>
          <w:b/>
          <w:color w:val="006666"/>
          <w:sz w:val="28"/>
          <w:lang w:eastAsia="ru-RU"/>
        </w:rPr>
        <w:t>Рынок услуг детского отдыха и оздоровления</w:t>
      </w:r>
    </w:p>
    <w:p w14:paraId="67D60A86" w14:textId="77777777" w:rsidR="007100CD" w:rsidRPr="00D62D30" w:rsidRDefault="007100CD" w:rsidP="00A8203F">
      <w:pPr>
        <w:suppressAutoHyphens w:val="0"/>
        <w:spacing w:after="0" w:line="240" w:lineRule="auto"/>
        <w:ind w:right="-1"/>
        <w:jc w:val="both"/>
        <w:textAlignment w:val="auto"/>
        <w:rPr>
          <w:rFonts w:ascii="Times New Roman" w:eastAsia="Constantia" w:hAnsi="Times New Roman" w:cs="Times New Roman"/>
          <w:kern w:val="0"/>
          <w:sz w:val="28"/>
          <w:szCs w:val="32"/>
        </w:rPr>
      </w:pPr>
    </w:p>
    <w:p w14:paraId="43AF1209" w14:textId="22793F9B" w:rsidR="00AF2A7F" w:rsidRDefault="00AF2A7F" w:rsidP="00AF2A7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AF2A7F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В муниципальном образовании гор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од Новороссийск 4 хозяйствующих </w:t>
      </w:r>
      <w:r w:rsidRPr="00AF2A7F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субъектов, оказывающих услуги детского отдыха и оздоровления, в том числе: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</w:t>
      </w:r>
      <w:r w:rsidRPr="00AF2A7F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1 – муниципальный (МАУ ДОЛ «Глобус»), 3 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– коммерческих (НКЧУ КПЦ </w:t>
      </w:r>
      <w:r w:rsidRPr="00AF2A7F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«Горный родник», ООО «Академия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Лидерства», ИП Аверин П.Н. ДОЛ «PANDA CAMP»</w:t>
      </w:r>
      <w:r w:rsidRPr="00AF2A7F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). </w:t>
      </w:r>
    </w:p>
    <w:p w14:paraId="61477186" w14:textId="5AF23875" w:rsidR="000C56AE" w:rsidRDefault="009275F1" w:rsidP="00AF2A7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Для реализации отдыха, оздоровления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и занятости детей и подростков </w:t>
      </w: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на территории города была утвержден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а муниципальная программа «Дети </w:t>
      </w:r>
      <w:r w:rsidR="00AF2A7F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Новороссийска</w:t>
      </w: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».</w:t>
      </w:r>
    </w:p>
    <w:p w14:paraId="1CE24FFF" w14:textId="77777777" w:rsidR="00451908" w:rsidRDefault="00451908" w:rsidP="00AF2A7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</w:p>
    <w:p w14:paraId="3123B697" w14:textId="77777777" w:rsidR="00451908" w:rsidRDefault="00451908" w:rsidP="00AF2A7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</w:p>
    <w:p w14:paraId="4220873D" w14:textId="77777777" w:rsidR="00451908" w:rsidRDefault="00451908" w:rsidP="00AF2A7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</w:p>
    <w:p w14:paraId="5ADF7A1B" w14:textId="77777777" w:rsidR="00451908" w:rsidRDefault="00451908" w:rsidP="00AF2A7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</w:p>
    <w:p w14:paraId="2089D73B" w14:textId="3380FB88" w:rsidR="00AF2A7F" w:rsidRPr="00AF2A7F" w:rsidRDefault="00AF2A7F" w:rsidP="00AF2A7F">
      <w:pPr>
        <w:spacing w:after="0" w:line="240" w:lineRule="auto"/>
        <w:ind w:firstLine="708"/>
        <w:jc w:val="center"/>
        <w:rPr>
          <w:rFonts w:asciiTheme="minorHAnsi" w:eastAsia="Times New Roman" w:hAnsiTheme="minorHAnsi" w:cs="Times New Roman"/>
          <w:color w:val="808080" w:themeColor="background1" w:themeShade="80"/>
          <w:szCs w:val="20"/>
          <w:lang w:eastAsia="ru-RU"/>
        </w:rPr>
      </w:pPr>
      <w:r w:rsidRPr="00AF2A7F">
        <w:rPr>
          <w:rFonts w:asciiTheme="minorHAnsi" w:eastAsia="Times New Roman" w:hAnsiTheme="minorHAnsi" w:cs="Times New Roman"/>
          <w:color w:val="808080" w:themeColor="background1" w:themeShade="80"/>
          <w:szCs w:val="20"/>
          <w:lang w:eastAsia="ru-RU"/>
        </w:rPr>
        <w:lastRenderedPageBreak/>
        <w:t>Количество хозяйствующих субъектов, осуществляющих деятельность на рынке услуг детского отдыха и оздоровления</w:t>
      </w:r>
    </w:p>
    <w:p w14:paraId="6312B591" w14:textId="77777777" w:rsidR="00AF2A7F" w:rsidRPr="009275F1" w:rsidRDefault="00AF2A7F" w:rsidP="00AF2A7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</w:p>
    <w:p w14:paraId="0CDAFF7E" w14:textId="612336CB" w:rsidR="000C56AE" w:rsidRDefault="00AF2A7F" w:rsidP="000C56AE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1EFA0215" wp14:editId="5973204A">
            <wp:extent cx="5760000" cy="1800000"/>
            <wp:effectExtent l="0" t="0" r="0" b="0"/>
            <wp:docPr id="54" name="Диаграмма 5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14:paraId="2F442582" w14:textId="77777777" w:rsidR="009275F1" w:rsidRPr="009275F1" w:rsidRDefault="009275F1" w:rsidP="009275F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Детская оздоровительная кампа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ния в муниципальном образовании </w:t>
      </w: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город Новороссийск носит сезонный характер.</w:t>
      </w:r>
    </w:p>
    <w:p w14:paraId="1472E82E" w14:textId="11797396" w:rsidR="00AF2A7F" w:rsidRDefault="00AF2A7F" w:rsidP="00AF2A7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418 детей</w:t>
      </w:r>
      <w:r w:rsidRPr="00AF2A7F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в возрасте от 7 до 17 лет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, воспользовались </w:t>
      </w:r>
      <w:r w:rsidRPr="00AF2A7F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компенсацией части стоимости путевки на отдых детей и их оздоровления по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</w:t>
      </w:r>
      <w:r w:rsidRPr="00AF2A7F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всем типам организаций 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отдыха детей и их оздоровления</w:t>
      </w:r>
      <w:r w:rsidRPr="00AF2A7F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. </w:t>
      </w:r>
    </w:p>
    <w:p w14:paraId="3EB2F416" w14:textId="3AF9D8DF" w:rsidR="00AF2A7F" w:rsidRDefault="00AF2A7F" w:rsidP="00AF2A7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AF2A7F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В 2023 году бесплатными путевка бы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ли обеспечены 1455 детей</w:t>
      </w:r>
      <w:r w:rsidRPr="00AF2A7F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, проживающих на территории города Новороссийска. </w:t>
      </w:r>
    </w:p>
    <w:p w14:paraId="4B5E552D" w14:textId="724ACF26" w:rsidR="00FD489F" w:rsidRPr="009275F1" w:rsidRDefault="00FD489F" w:rsidP="00AF2A7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Факторы, ограничивающие конкуренцию на рынке:</w:t>
      </w:r>
    </w:p>
    <w:p w14:paraId="7CF6706B" w14:textId="77777777" w:rsidR="00FD489F" w:rsidRPr="00FD489F" w:rsidRDefault="00FD489F" w:rsidP="00AF2A7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FD489F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- расширение частного сектора на рынке отдыха и оздоровления детей зависит от степени исполнимости высоких требований стандартов качества предоставляемой услуги, возможности обеспечить соответствие современным санитарно-эпидемиологическим требованиям и нормам пожарной и антитеррористической безопасности;</w:t>
      </w:r>
    </w:p>
    <w:p w14:paraId="1543A73E" w14:textId="77777777" w:rsidR="00FD489F" w:rsidRPr="00FD489F" w:rsidRDefault="00FD489F" w:rsidP="00FD489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FD489F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- обеспечение объектами инфраструктуры, отвечающими установленным требованиям: здания (помещения), территория, коммуникации, оснащение и оборудование;</w:t>
      </w:r>
    </w:p>
    <w:p w14:paraId="5F73BE6D" w14:textId="77777777" w:rsidR="00FD489F" w:rsidRPr="00FD489F" w:rsidRDefault="00FD489F" w:rsidP="00FD489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FD489F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- слабое программно-методическое и образовательно-воспитательное обеспечение;</w:t>
      </w:r>
    </w:p>
    <w:p w14:paraId="765D51AF" w14:textId="77777777" w:rsidR="00FD489F" w:rsidRPr="00FD489F" w:rsidRDefault="00FD489F" w:rsidP="00FD489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FD489F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- недостаточный уровень квалификации психолого-педагогических, физкультурно-спортивных, медицинских и других специалистов, владеющих технологиями оздоровления и психолого-педагогической поддержки детей во время пребывания воспитанников на отдыхе;</w:t>
      </w:r>
    </w:p>
    <w:p w14:paraId="75138A9A" w14:textId="77777777" w:rsidR="00FD489F" w:rsidRDefault="00FD489F" w:rsidP="00FD489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FD489F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- уровень платежеспособности населения, при котором по-прежнему большинство граждан не готово нести дополнительную финансовую нагрузку при организации отдыха и оздоровления детей.</w:t>
      </w:r>
    </w:p>
    <w:p w14:paraId="09B922AB" w14:textId="77777777" w:rsidR="009275F1" w:rsidRDefault="009275F1" w:rsidP="00FD489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</w:p>
    <w:tbl>
      <w:tblPr>
        <w:tblStyle w:val="a8"/>
        <w:tblW w:w="9897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6"/>
        <w:gridCol w:w="3340"/>
        <w:gridCol w:w="3751"/>
      </w:tblGrid>
      <w:tr w:rsidR="00027B29" w14:paraId="450461FC" w14:textId="77777777" w:rsidTr="00AF2A7F">
        <w:trPr>
          <w:trHeight w:val="1363"/>
        </w:trPr>
        <w:tc>
          <w:tcPr>
            <w:tcW w:w="2806" w:type="dxa"/>
            <w:vAlign w:val="center"/>
          </w:tcPr>
          <w:p w14:paraId="1E73C32E" w14:textId="77777777" w:rsidR="00A76783" w:rsidRPr="00AF2A7F" w:rsidRDefault="00A76783" w:rsidP="00B95A98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72"/>
                <w:szCs w:val="48"/>
              </w:rPr>
            </w:pPr>
            <w:r w:rsidRPr="00AF2A7F">
              <w:rPr>
                <w:rFonts w:ascii="Times New Roman" w:hAnsi="Times New Roman" w:cs="Times New Roman"/>
                <w:b/>
                <w:color w:val="006666"/>
                <w:sz w:val="48"/>
                <w:szCs w:val="48"/>
              </w:rPr>
              <w:t>Раздел 1.1.2</w:t>
            </w:r>
          </w:p>
        </w:tc>
        <w:tc>
          <w:tcPr>
            <w:tcW w:w="3340" w:type="dxa"/>
            <w:tcBorders>
              <w:bottom w:val="single" w:sz="4" w:space="0" w:color="006666"/>
            </w:tcBorders>
            <w:shd w:val="clear" w:color="auto" w:fill="auto"/>
            <w:vAlign w:val="center"/>
          </w:tcPr>
          <w:p w14:paraId="5A137302" w14:textId="77777777" w:rsidR="00A76783" w:rsidRPr="00AF2A7F" w:rsidRDefault="00A76783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</w:pPr>
            <w:r w:rsidRPr="00AF2A7F"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  <w:t>Анализ развития конкуренции на товарных рынках социальной сферы</w:t>
            </w:r>
          </w:p>
        </w:tc>
        <w:tc>
          <w:tcPr>
            <w:tcW w:w="3751" w:type="dxa"/>
            <w:shd w:val="clear" w:color="auto" w:fill="auto"/>
            <w:vAlign w:val="center"/>
          </w:tcPr>
          <w:p w14:paraId="372FEF84" w14:textId="77777777" w:rsidR="00A76783" w:rsidRDefault="00A76783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5493641" wp14:editId="469647B7">
                  <wp:extent cx="2228182" cy="1249887"/>
                  <wp:effectExtent l="0" t="0" r="0" b="7620"/>
                  <wp:docPr id="27" name="Рисунок 27" descr="https://riavrn.ru/i/cc/cc1def40d41b4e8f138348858b3bc5a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riavrn.ru/i/cc/cc1def40d41b4e8f138348858b3bc5ac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duotone>
                              <a:prstClr val="black"/>
                              <a:srgbClr val="008080">
                                <a:tint val="45000"/>
                                <a:satMod val="400000"/>
                              </a:srgb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2284" t="6327" r="-12284" b="6327"/>
                          <a:stretch/>
                        </pic:blipFill>
                        <pic:spPr bwMode="auto">
                          <a:xfrm>
                            <a:off x="0" y="0"/>
                            <a:ext cx="2242247" cy="1257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60078AC" w14:textId="77777777" w:rsidR="00FD489F" w:rsidRPr="009275F1" w:rsidRDefault="00FD489F" w:rsidP="00972DC8">
      <w:pPr>
        <w:suppressAutoHyphens w:val="0"/>
        <w:spacing w:after="200" w:line="276" w:lineRule="auto"/>
        <w:ind w:left="710"/>
        <w:jc w:val="center"/>
        <w:textAlignment w:val="auto"/>
        <w:rPr>
          <w:rFonts w:asciiTheme="minorHAnsi" w:hAnsiTheme="minorHAnsi" w:cs="Times New Roman"/>
          <w:color w:val="767171" w:themeColor="background2" w:themeShade="80"/>
          <w:szCs w:val="24"/>
        </w:rPr>
      </w:pPr>
      <w:r w:rsidRPr="009275F1">
        <w:rPr>
          <w:rFonts w:asciiTheme="minorHAnsi" w:hAnsiTheme="minorHAnsi" w:cs="Times New Roman"/>
          <w:color w:val="767171" w:themeColor="background2" w:themeShade="80"/>
          <w:szCs w:val="24"/>
        </w:rPr>
        <w:lastRenderedPageBreak/>
        <w:t xml:space="preserve">Удовлетворенность жителей количеством </w:t>
      </w:r>
      <w:r w:rsidR="00C26888" w:rsidRPr="009275F1">
        <w:rPr>
          <w:rFonts w:asciiTheme="minorHAnsi" w:hAnsiTheme="minorHAnsi" w:cs="Times New Roman"/>
          <w:color w:val="767171" w:themeColor="background2" w:themeShade="80"/>
          <w:szCs w:val="24"/>
        </w:rPr>
        <w:t>хозяйствующих субъектов,</w:t>
      </w:r>
      <w:r w:rsidRPr="009275F1">
        <w:rPr>
          <w:rFonts w:asciiTheme="minorHAnsi" w:hAnsiTheme="minorHAnsi" w:cs="Times New Roman"/>
          <w:color w:val="767171" w:themeColor="background2" w:themeShade="80"/>
          <w:szCs w:val="24"/>
        </w:rPr>
        <w:t xml:space="preserve"> предоставляющих тов</w:t>
      </w:r>
      <w:r w:rsidR="00CB25C2" w:rsidRPr="009275F1">
        <w:rPr>
          <w:rFonts w:asciiTheme="minorHAnsi" w:hAnsiTheme="minorHAnsi" w:cs="Times New Roman"/>
          <w:color w:val="767171" w:themeColor="background2" w:themeShade="80"/>
          <w:szCs w:val="24"/>
        </w:rPr>
        <w:t>ары и услуги на товарных рынках</w:t>
      </w:r>
      <w:r w:rsidRPr="009275F1">
        <w:rPr>
          <w:rFonts w:asciiTheme="minorHAnsi" w:hAnsiTheme="minorHAnsi" w:cs="Times New Roman"/>
          <w:color w:val="767171" w:themeColor="background2" w:themeShade="80"/>
          <w:szCs w:val="24"/>
        </w:rPr>
        <w:t xml:space="preserve"> социальной сферы</w:t>
      </w:r>
    </w:p>
    <w:p w14:paraId="4B222BCF" w14:textId="77777777" w:rsidR="00F3004E" w:rsidRDefault="00311E2A" w:rsidP="00F3004E">
      <w:pPr>
        <w:suppressAutoHyphens w:val="0"/>
        <w:spacing w:after="200" w:line="276" w:lineRule="auto"/>
        <w:jc w:val="center"/>
        <w:textAlignment w:val="auto"/>
        <w:rPr>
          <w:rFonts w:ascii="Times New Roman" w:hAnsi="Times New Roman" w:cs="Times New Roman"/>
          <w:b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 wp14:anchorId="1C555AF3" wp14:editId="4431B21C">
            <wp:extent cx="5760000" cy="1800000"/>
            <wp:effectExtent l="0" t="0" r="0" b="0"/>
            <wp:docPr id="35" name="Диаграмма 3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78F78F6B" w14:textId="77777777" w:rsidR="00FD489F" w:rsidRDefault="00FD489F" w:rsidP="00FD489F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E6B41">
        <w:rPr>
          <w:rFonts w:ascii="Times New Roman" w:hAnsi="Times New Roman" w:cs="Times New Roman"/>
          <w:sz w:val="28"/>
          <w:szCs w:val="28"/>
        </w:rPr>
        <w:t>По результатам опроса</w:t>
      </w:r>
      <w:r w:rsidR="00D84C69">
        <w:rPr>
          <w:rFonts w:ascii="Times New Roman" w:hAnsi="Times New Roman" w:cs="Times New Roman"/>
          <w:sz w:val="28"/>
          <w:szCs w:val="28"/>
        </w:rPr>
        <w:t>, большинство</w:t>
      </w:r>
      <w:r w:rsidRPr="00FE6B41">
        <w:rPr>
          <w:rFonts w:ascii="Times New Roman" w:hAnsi="Times New Roman" w:cs="Times New Roman"/>
          <w:sz w:val="28"/>
          <w:szCs w:val="28"/>
        </w:rPr>
        <w:t xml:space="preserve"> жителей</w:t>
      </w:r>
      <w:r w:rsidR="00311E2A">
        <w:rPr>
          <w:rFonts w:ascii="Times New Roman" w:hAnsi="Times New Roman" w:cs="Times New Roman"/>
          <w:sz w:val="28"/>
          <w:szCs w:val="28"/>
        </w:rPr>
        <w:t xml:space="preserve"> 36</w:t>
      </w:r>
      <w:r w:rsidR="00D84C69">
        <w:rPr>
          <w:rFonts w:ascii="Times New Roman" w:hAnsi="Times New Roman" w:cs="Times New Roman"/>
          <w:sz w:val="28"/>
          <w:szCs w:val="28"/>
        </w:rPr>
        <w:t xml:space="preserve"> %</w:t>
      </w:r>
      <w:r w:rsidRPr="00FE6B41">
        <w:rPr>
          <w:rFonts w:ascii="Times New Roman" w:hAnsi="Times New Roman" w:cs="Times New Roman"/>
          <w:sz w:val="28"/>
          <w:szCs w:val="28"/>
        </w:rPr>
        <w:t xml:space="preserve"> </w:t>
      </w:r>
      <w:r w:rsidR="00D84C69">
        <w:rPr>
          <w:rFonts w:ascii="Times New Roman" w:hAnsi="Times New Roman" w:cs="Times New Roman"/>
          <w:sz w:val="28"/>
          <w:szCs w:val="28"/>
        </w:rPr>
        <w:t>считают</w:t>
      </w:r>
      <w:r>
        <w:rPr>
          <w:rFonts w:ascii="Times New Roman" w:hAnsi="Times New Roman" w:cs="Times New Roman"/>
          <w:sz w:val="28"/>
          <w:szCs w:val="28"/>
        </w:rPr>
        <w:t>, что</w:t>
      </w:r>
      <w:r w:rsidRPr="00FE6B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количество организаций достаточно,</w:t>
      </w:r>
      <w:r w:rsidRPr="00BB6D58">
        <w:rPr>
          <w:rFonts w:ascii="Times New Roman" w:hAnsi="Times New Roman" w:cs="Times New Roman"/>
          <w:sz w:val="28"/>
          <w:szCs w:val="28"/>
        </w:rPr>
        <w:t xml:space="preserve"> </w:t>
      </w:r>
      <w:r w:rsidR="00311E2A">
        <w:rPr>
          <w:rFonts w:ascii="Times New Roman" w:hAnsi="Times New Roman" w:cs="Times New Roman"/>
          <w:sz w:val="28"/>
          <w:szCs w:val="28"/>
        </w:rPr>
        <w:t>19</w:t>
      </w:r>
      <w:r>
        <w:rPr>
          <w:rFonts w:ascii="Times New Roman" w:hAnsi="Times New Roman" w:cs="Times New Roman"/>
          <w:sz w:val="28"/>
          <w:szCs w:val="28"/>
        </w:rPr>
        <w:t xml:space="preserve"> %, что избыточно (много), </w:t>
      </w:r>
      <w:r w:rsidR="00311E2A">
        <w:rPr>
          <w:rFonts w:ascii="Times New Roman" w:hAnsi="Times New Roman" w:cs="Times New Roman"/>
          <w:sz w:val="28"/>
          <w:szCs w:val="28"/>
        </w:rPr>
        <w:t>25</w:t>
      </w:r>
      <w:r>
        <w:rPr>
          <w:rFonts w:ascii="Times New Roman" w:hAnsi="Times New Roman" w:cs="Times New Roman"/>
          <w:sz w:val="28"/>
          <w:szCs w:val="28"/>
        </w:rPr>
        <w:t xml:space="preserve"> %, что мало, </w:t>
      </w:r>
      <w:r w:rsidR="00311E2A">
        <w:rPr>
          <w:rFonts w:ascii="Times New Roman" w:hAnsi="Times New Roman" w:cs="Times New Roman"/>
          <w:sz w:val="28"/>
          <w:szCs w:val="28"/>
        </w:rPr>
        <w:t>20</w:t>
      </w:r>
      <w:r>
        <w:rPr>
          <w:rFonts w:ascii="Times New Roman" w:hAnsi="Times New Roman" w:cs="Times New Roman"/>
          <w:sz w:val="28"/>
          <w:szCs w:val="28"/>
        </w:rPr>
        <w:t xml:space="preserve"> %, что нет совсем.</w:t>
      </w:r>
    </w:p>
    <w:p w14:paraId="4C45F94D" w14:textId="77777777" w:rsidR="00D84C69" w:rsidRDefault="00D84C69" w:rsidP="00FD489F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3379DB83" w14:textId="77777777" w:rsidR="008A1994" w:rsidRPr="00A40FAA" w:rsidRDefault="008A1994" w:rsidP="008A1994">
      <w:pPr>
        <w:suppressAutoHyphens w:val="0"/>
        <w:spacing w:after="0" w:line="240" w:lineRule="auto"/>
        <w:jc w:val="center"/>
        <w:textAlignment w:val="auto"/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</w:pPr>
      <w:r w:rsidRPr="00A40FAA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t xml:space="preserve">Удовлетворенность жителей характеристиками товаров и услуг на товарных рынках в социальной сфере по критериям: «уровень цен», «уровень качества», «уровень доступности» </w:t>
      </w:r>
    </w:p>
    <w:p w14:paraId="64E6F094" w14:textId="77777777" w:rsidR="00D84C69" w:rsidRPr="00E948BF" w:rsidRDefault="00A40FAA" w:rsidP="00827FEC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1B04F29" wp14:editId="5127CB14">
            <wp:extent cx="5760000" cy="2160000"/>
            <wp:effectExtent l="0" t="0" r="0" b="0"/>
            <wp:docPr id="36" name="Диаграмма 3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0AA83C41" w14:textId="77777777" w:rsidR="00FD489F" w:rsidRDefault="0096469B" w:rsidP="00FD489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Большинство респондентов </w:t>
      </w:r>
      <w:r w:rsidR="00A40FAA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скорее 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удовлетворены уровнем цен, качеством и доступностью услуг, оказываемых хозяйствующими субъектами на товарных рынках в социальной сфере.</w:t>
      </w:r>
    </w:p>
    <w:p w14:paraId="5C23D646" w14:textId="77777777" w:rsidR="007100CD" w:rsidRDefault="007100CD" w:rsidP="0045190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</w:p>
    <w:p w14:paraId="65E019FD" w14:textId="77777777" w:rsidR="00AC2200" w:rsidRPr="009275F1" w:rsidRDefault="00AC2200" w:rsidP="00AC2200">
      <w:pPr>
        <w:suppressAutoHyphens w:val="0"/>
        <w:spacing w:after="0" w:line="240" w:lineRule="auto"/>
        <w:ind w:firstLine="851"/>
        <w:jc w:val="center"/>
        <w:textAlignment w:val="auto"/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</w:pPr>
      <w:r w:rsidRPr="009275F1"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  <w:t>Мнение жителей по изменению уровня цен, уровня качества и уровня доступности на товарных рынках в социальной сфере в течение последних 3 лет</w:t>
      </w:r>
    </w:p>
    <w:p w14:paraId="6151E197" w14:textId="77777777" w:rsidR="00FD489F" w:rsidRPr="00FD489F" w:rsidRDefault="00FD489F" w:rsidP="00FD489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</w:p>
    <w:p w14:paraId="1D48402A" w14:textId="77777777" w:rsidR="00906C27" w:rsidRDefault="000861FD" w:rsidP="0013384D">
      <w:pPr>
        <w:tabs>
          <w:tab w:val="left" w:pos="1195"/>
        </w:tabs>
        <w:spacing w:after="0" w:line="240" w:lineRule="auto"/>
        <w:jc w:val="both"/>
        <w:rPr>
          <w:rFonts w:ascii="Times New Roman" w:hAnsi="Times New Roman" w:cs="Times New Roman"/>
          <w:sz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1DA8716" wp14:editId="30781975">
            <wp:extent cx="5759450" cy="1852550"/>
            <wp:effectExtent l="0" t="19050" r="0" b="0"/>
            <wp:docPr id="38" name="Диаграмма 3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14:paraId="77D24AB8" w14:textId="77777777" w:rsidR="0096469B" w:rsidRDefault="0096469B" w:rsidP="0096469B">
      <w:pPr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lang w:eastAsia="en-US"/>
        </w:rPr>
      </w:pP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lastRenderedPageBreak/>
        <w:t>Большинство респондентов</w:t>
      </w:r>
      <w:r w:rsidR="000861FD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3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>4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 считают, что уровень цен на услуги в 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социальной 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сфере увеличился, однако </w:t>
      </w:r>
      <w:r w:rsidR="000861FD">
        <w:rPr>
          <w:rFonts w:ascii="Times New Roman" w:eastAsia="Calibri" w:hAnsi="Times New Roman" w:cs="Times New Roman"/>
          <w:kern w:val="0"/>
          <w:sz w:val="28"/>
          <w:lang w:eastAsia="en-US"/>
        </w:rPr>
        <w:t>24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 считают, что увеличилось качество и </w:t>
      </w:r>
      <w:r w:rsidR="000861FD">
        <w:rPr>
          <w:rFonts w:ascii="Times New Roman" w:eastAsia="Calibri" w:hAnsi="Times New Roman" w:cs="Times New Roman"/>
          <w:kern w:val="0"/>
          <w:sz w:val="28"/>
          <w:lang w:eastAsia="en-US"/>
        </w:rPr>
        <w:t>25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доступность данных услуг. </w:t>
      </w:r>
    </w:p>
    <w:p w14:paraId="59896F46" w14:textId="77777777" w:rsidR="009275F1" w:rsidRDefault="009275F1" w:rsidP="0096469B">
      <w:pPr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lang w:eastAsia="en-US"/>
        </w:rPr>
      </w:pPr>
    </w:p>
    <w:p w14:paraId="087EC925" w14:textId="77777777" w:rsidR="009D79D5" w:rsidRPr="00AF2A7F" w:rsidRDefault="009275F1" w:rsidP="009275F1">
      <w:pPr>
        <w:suppressAutoHyphens w:val="0"/>
        <w:spacing w:after="0" w:line="240" w:lineRule="auto"/>
        <w:ind w:firstLine="851"/>
        <w:jc w:val="center"/>
        <w:textAlignment w:val="auto"/>
        <w:rPr>
          <w:rFonts w:ascii="Times New Roman" w:eastAsia="Calibri" w:hAnsi="Times New Roman" w:cs="Times New Roman"/>
          <w:color w:val="006666"/>
          <w:kern w:val="0"/>
          <w:sz w:val="28"/>
          <w:lang w:eastAsia="en-US"/>
        </w:rPr>
      </w:pPr>
      <w:r w:rsidRPr="00AF2A7F">
        <w:rPr>
          <w:rFonts w:ascii="Times New Roman" w:hAnsi="Times New Roman" w:cs="Times New Roman"/>
          <w:b/>
          <w:color w:val="006666"/>
          <w:sz w:val="28"/>
          <w:lang w:eastAsia="ru-RU"/>
        </w:rPr>
        <w:t>Рынок социальных услуг</w:t>
      </w:r>
    </w:p>
    <w:p w14:paraId="02F73576" w14:textId="77777777" w:rsidR="009275F1" w:rsidRPr="00027B29" w:rsidRDefault="009275F1" w:rsidP="009275F1">
      <w:pPr>
        <w:suppressAutoHyphens w:val="0"/>
        <w:spacing w:after="0" w:line="240" w:lineRule="auto"/>
        <w:ind w:firstLine="851"/>
        <w:jc w:val="center"/>
        <w:textAlignment w:val="auto"/>
        <w:rPr>
          <w:rFonts w:ascii="Times New Roman" w:eastAsia="Calibri" w:hAnsi="Times New Roman" w:cs="Times New Roman"/>
          <w:color w:val="2E74B5" w:themeColor="accent1" w:themeShade="BF"/>
          <w:kern w:val="0"/>
          <w:sz w:val="28"/>
          <w:lang w:eastAsia="en-US"/>
        </w:rPr>
      </w:pPr>
    </w:p>
    <w:p w14:paraId="60CA9900" w14:textId="161A8F99" w:rsidR="009275F1" w:rsidRDefault="009275F1" w:rsidP="009275F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На территории муниципальн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ого образования расположено </w:t>
      </w:r>
      <w:r w:rsidR="00F471EA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182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</w:t>
      </w:r>
      <w:r w:rsidR="005714CC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хозяйствующих субъектов</w:t>
      </w: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, </w:t>
      </w:r>
      <w:r w:rsidR="00F471EA"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осуществ</w:t>
      </w:r>
      <w:r w:rsidR="00F471EA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ляющих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деятельность по оказанию </w:t>
      </w: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социальных услуг, из них </w:t>
      </w:r>
      <w:r w:rsidR="00F471EA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172</w:t>
      </w: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- НКО, 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2 государственных хозяйствующих </w:t>
      </w: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субъекта (ГКУ СО КК «Новороссийский комплексный центр реабилитации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</w:t>
      </w: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инвалидов» и ГКУ СО КК «Новороссийский краевой комплексный центр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</w:t>
      </w: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реабилитации детей и подростков с ог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раниченными возможностями») и 8 </w:t>
      </w: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коммерческих хозяйствующих субъектов. </w:t>
      </w:r>
    </w:p>
    <w:p w14:paraId="575C8A7D" w14:textId="77777777" w:rsidR="009275F1" w:rsidRPr="009275F1" w:rsidRDefault="009275F1" w:rsidP="009275F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Ежегодно НКО становятся победителями </w:t>
      </w:r>
      <w:proofErr w:type="spellStart"/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грантовых</w:t>
      </w:r>
      <w:proofErr w:type="spellEnd"/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конкурсов краевого</w:t>
      </w:r>
    </w:p>
    <w:p w14:paraId="1439C710" w14:textId="6CDA2E2D" w:rsidR="009275F1" w:rsidRDefault="009275F1" w:rsidP="009275F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</w:t>
      </w: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и федерального уровня, в том числе Фонда президентских грантов. Более 30 %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</w:t>
      </w: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НКО получают </w:t>
      </w:r>
      <w:proofErr w:type="spellStart"/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грантовую</w:t>
      </w:r>
      <w:proofErr w:type="spellEnd"/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поддержку (</w:t>
      </w:r>
      <w:r w:rsidR="00F471EA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в 2023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году, из </w:t>
      </w:r>
      <w:r w:rsidR="00F471EA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172 НКО, 75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НКО </w:t>
      </w: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получили </w:t>
      </w:r>
      <w:proofErr w:type="spellStart"/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грантовую</w:t>
      </w:r>
      <w:proofErr w:type="spellEnd"/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поддержку). </w:t>
      </w:r>
    </w:p>
    <w:p w14:paraId="161738DE" w14:textId="77777777" w:rsidR="00F471EA" w:rsidRDefault="00F471EA" w:rsidP="009275F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</w:p>
    <w:p w14:paraId="092A6AE3" w14:textId="3B5347BA" w:rsidR="00F471EA" w:rsidRDefault="00F471EA" w:rsidP="00F471EA">
      <w:pPr>
        <w:spacing w:after="0" w:line="240" w:lineRule="auto"/>
        <w:jc w:val="center"/>
        <w:rPr>
          <w:rFonts w:asciiTheme="minorHAnsi" w:eastAsia="Times New Roman" w:hAnsiTheme="minorHAnsi" w:cs="Times New Roman"/>
          <w:color w:val="808080" w:themeColor="background1" w:themeShade="80"/>
          <w:szCs w:val="20"/>
          <w:lang w:eastAsia="ru-RU"/>
        </w:rPr>
      </w:pPr>
      <w:r w:rsidRPr="00F471EA">
        <w:rPr>
          <w:rFonts w:asciiTheme="minorHAnsi" w:eastAsia="Times New Roman" w:hAnsiTheme="minorHAnsi" w:cs="Times New Roman"/>
          <w:color w:val="808080" w:themeColor="background1" w:themeShade="80"/>
          <w:szCs w:val="20"/>
          <w:lang w:eastAsia="ru-RU"/>
        </w:rPr>
        <w:t>Количество хозяйствующих субъектов, осуществляющих деятельность на рынке социальных услуг</w:t>
      </w:r>
    </w:p>
    <w:p w14:paraId="13ED5B24" w14:textId="77777777" w:rsidR="00F471EA" w:rsidRDefault="00F471EA" w:rsidP="00F471EA">
      <w:pPr>
        <w:spacing w:after="0" w:line="240" w:lineRule="auto"/>
        <w:jc w:val="center"/>
        <w:rPr>
          <w:rFonts w:asciiTheme="minorHAnsi" w:eastAsia="Times New Roman" w:hAnsiTheme="minorHAnsi" w:cs="Times New Roman"/>
          <w:color w:val="808080" w:themeColor="background1" w:themeShade="80"/>
          <w:szCs w:val="20"/>
          <w:lang w:eastAsia="ru-RU"/>
        </w:rPr>
      </w:pPr>
    </w:p>
    <w:p w14:paraId="13CE3A4A" w14:textId="4183BADE" w:rsidR="00F471EA" w:rsidRPr="00F471EA" w:rsidRDefault="00F471EA" w:rsidP="00F471EA">
      <w:pPr>
        <w:spacing w:after="0" w:line="240" w:lineRule="auto"/>
        <w:rPr>
          <w:rFonts w:asciiTheme="minorHAnsi" w:eastAsia="Times New Roman" w:hAnsiTheme="minorHAnsi" w:cs="Times New Roman"/>
          <w:color w:val="808080" w:themeColor="background1" w:themeShade="80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75A4B1E8" wp14:editId="68A0FC0B">
            <wp:extent cx="5759450" cy="2042555"/>
            <wp:effectExtent l="0" t="0" r="0" b="0"/>
            <wp:docPr id="65" name="Диаграмма 6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14:paraId="079668A3" w14:textId="3DD9771B" w:rsidR="009914D2" w:rsidRPr="005714CC" w:rsidRDefault="009914D2" w:rsidP="009914D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</w:p>
    <w:p w14:paraId="3038F50E" w14:textId="77777777" w:rsidR="00CB25C2" w:rsidRPr="00CB25C2" w:rsidRDefault="00CB25C2" w:rsidP="00CB25C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CB25C2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Необходимость осуществления психолого-педагогического сопровождения является не только ответом на социальный заказ общества, но и обусловлено целым рядом объективных причин, в том числе: ежегодным приростом количества детей с ОВЗ, узким рынком образовательных услуг для детей с нарушениями в развитии. </w:t>
      </w:r>
    </w:p>
    <w:p w14:paraId="141DEAA3" w14:textId="77777777" w:rsidR="00CB25C2" w:rsidRPr="00CB25C2" w:rsidRDefault="00CB25C2" w:rsidP="00CB25C2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CB25C2">
        <w:rPr>
          <w:rFonts w:ascii="Times New Roman" w:hAnsi="Times New Roman" w:cs="Times New Roman"/>
          <w:color w:val="000000"/>
          <w:sz w:val="28"/>
          <w:szCs w:val="28"/>
        </w:rPr>
        <w:t>Р</w:t>
      </w:r>
      <w:r w:rsidRPr="00CB25C2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азвитие комплекса социальных услуг является одним из приоритетных направлений развития конкуренции в Новороссийске.</w:t>
      </w:r>
    </w:p>
    <w:p w14:paraId="5ABF2CCE" w14:textId="77777777" w:rsidR="00CB25C2" w:rsidRPr="00C97BBE" w:rsidRDefault="00CB25C2" w:rsidP="00CB25C2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C97BBE">
        <w:rPr>
          <w:rFonts w:ascii="Times New Roman" w:hAnsi="Times New Roman" w:cs="Times New Roman"/>
          <w:color w:val="000000"/>
          <w:sz w:val="28"/>
          <w:szCs w:val="28"/>
        </w:rPr>
        <w:t>Большая часть товарных рынков сегодня устойчиво развива</w:t>
      </w:r>
      <w:r w:rsidR="005714CC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C97BBE">
        <w:rPr>
          <w:rFonts w:ascii="Times New Roman" w:hAnsi="Times New Roman" w:cs="Times New Roman"/>
          <w:color w:val="000000"/>
          <w:sz w:val="28"/>
          <w:szCs w:val="28"/>
        </w:rPr>
        <w:t>тся и явля</w:t>
      </w:r>
      <w:r w:rsidR="005714CC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C97BBE">
        <w:rPr>
          <w:rFonts w:ascii="Times New Roman" w:hAnsi="Times New Roman" w:cs="Times New Roman"/>
          <w:color w:val="000000"/>
          <w:sz w:val="28"/>
          <w:szCs w:val="28"/>
        </w:rPr>
        <w:t xml:space="preserve">тся конкурентными. Рынок социальных услуг </w:t>
      </w:r>
      <w:r w:rsidRPr="00C97BBE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на протяжении многих лет формировался как государственный, именно государственные учреждения выступали в роли основного поставщика социальных услуг населению.</w:t>
      </w:r>
    </w:p>
    <w:p w14:paraId="7326C083" w14:textId="77777777" w:rsidR="00CB25C2" w:rsidRPr="00CB25C2" w:rsidRDefault="00CB25C2" w:rsidP="00CB25C2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B25C2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Рынок социальных услуг не носит коммерческий характер, не подразумевает извлечение прибыли, основан больше на патриотизме, и наша задача самим </w:t>
      </w:r>
      <w:r w:rsidRPr="00CB25C2">
        <w:rPr>
          <w:rFonts w:ascii="Times New Roman" w:hAnsi="Times New Roman" w:cs="Times New Roman"/>
          <w:bCs/>
          <w:iCs/>
          <w:color w:val="000000"/>
          <w:sz w:val="28"/>
          <w:szCs w:val="28"/>
        </w:rPr>
        <w:lastRenderedPageBreak/>
        <w:t>создать условия для того, чтобы на рынок зашел реальный сектор экономики, самим воспитать и взрастить такие организации.</w:t>
      </w:r>
      <w:r w:rsidRPr="00CB25C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14:paraId="30B44E16" w14:textId="77777777" w:rsidR="00C97BBE" w:rsidRDefault="00CB25C2" w:rsidP="00C97BB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B25C2">
        <w:rPr>
          <w:rFonts w:ascii="Times New Roman" w:hAnsi="Times New Roman" w:cs="Times New Roman"/>
          <w:color w:val="000000"/>
          <w:sz w:val="28"/>
          <w:szCs w:val="28"/>
        </w:rPr>
        <w:t>Здесь необходимо прямое участие государства для рас</w:t>
      </w:r>
      <w:r w:rsidR="00C97BBE">
        <w:rPr>
          <w:rFonts w:ascii="Times New Roman" w:hAnsi="Times New Roman" w:cs="Times New Roman"/>
          <w:color w:val="000000"/>
          <w:sz w:val="28"/>
          <w:szCs w:val="28"/>
        </w:rPr>
        <w:t>ширения и дальнейшего развития.</w:t>
      </w:r>
    </w:p>
    <w:p w14:paraId="10247C6F" w14:textId="77777777" w:rsidR="00CB25C2" w:rsidRDefault="00CB25C2" w:rsidP="00C97BB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CB25C2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Органами местного самоуправления совместно с общественными объединениями и некоммерческими организациями заложены основы и созданы предпосылки для дальнейшего формирования и развития правовых, экономических и организационных условий построения гражданского общества и его демократизации.</w:t>
      </w:r>
    </w:p>
    <w:p w14:paraId="62C66B04" w14:textId="77777777" w:rsidR="00C97BBE" w:rsidRDefault="00C97BBE" w:rsidP="00C97BB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</w:p>
    <w:tbl>
      <w:tblPr>
        <w:tblStyle w:val="a8"/>
        <w:tblW w:w="9897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6"/>
        <w:gridCol w:w="3340"/>
        <w:gridCol w:w="3751"/>
      </w:tblGrid>
      <w:tr w:rsidR="00027B29" w14:paraId="1D0B1C73" w14:textId="77777777" w:rsidTr="00F471EA">
        <w:trPr>
          <w:trHeight w:val="1363"/>
        </w:trPr>
        <w:tc>
          <w:tcPr>
            <w:tcW w:w="2806" w:type="dxa"/>
            <w:vAlign w:val="center"/>
          </w:tcPr>
          <w:p w14:paraId="7104573C" w14:textId="77777777" w:rsidR="00027B29" w:rsidRPr="00F471EA" w:rsidRDefault="00027B29" w:rsidP="00B95A98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72"/>
                <w:szCs w:val="48"/>
              </w:rPr>
            </w:pPr>
            <w:r w:rsidRPr="00F471EA">
              <w:rPr>
                <w:rFonts w:ascii="Times New Roman" w:hAnsi="Times New Roman" w:cs="Times New Roman"/>
                <w:b/>
                <w:color w:val="006666"/>
                <w:sz w:val="48"/>
                <w:szCs w:val="48"/>
              </w:rPr>
              <w:t>Раздел 1.1.3</w:t>
            </w:r>
          </w:p>
        </w:tc>
        <w:tc>
          <w:tcPr>
            <w:tcW w:w="3340" w:type="dxa"/>
            <w:tcBorders>
              <w:bottom w:val="single" w:sz="4" w:space="0" w:color="006666"/>
            </w:tcBorders>
            <w:shd w:val="clear" w:color="auto" w:fill="auto"/>
            <w:vAlign w:val="center"/>
          </w:tcPr>
          <w:p w14:paraId="4E939062" w14:textId="77777777" w:rsidR="00027B29" w:rsidRPr="00F471EA" w:rsidRDefault="00027B29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</w:pPr>
            <w:r w:rsidRPr="00F471EA"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  <w:t>Анализ развития конкуренции на товарных рынках сферы ЖКХ</w:t>
            </w:r>
          </w:p>
        </w:tc>
        <w:tc>
          <w:tcPr>
            <w:tcW w:w="3751" w:type="dxa"/>
            <w:shd w:val="clear" w:color="auto" w:fill="auto"/>
            <w:vAlign w:val="center"/>
          </w:tcPr>
          <w:p w14:paraId="0E16D58C" w14:textId="0B192015" w:rsidR="00027B29" w:rsidRDefault="00CB07ED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DF08E28" wp14:editId="48AFDDAC">
                  <wp:extent cx="2066762" cy="1270239"/>
                  <wp:effectExtent l="0" t="0" r="0" b="6350"/>
                  <wp:docPr id="123" name="Google Shape;1612;p9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oogle Shape;1612;p97"/>
                          <pic:cNvPicPr preferRelativeResize="0"/>
                        </pic:nvPicPr>
                        <pic:blipFill rotWithShape="1">
                          <a:blip r:embed="rId23">
                            <a:alphaModFix/>
                            <a:duotone>
                              <a:prstClr val="black"/>
                              <a:srgbClr val="008080">
                                <a:tint val="45000"/>
                                <a:satMod val="400000"/>
                              </a:srgbClr>
                            </a:duotone>
                          </a:blip>
                          <a:srcRect l="-7518" t="-6773" r="-7518" b="18395"/>
                          <a:stretch/>
                        </pic:blipFill>
                        <pic:spPr>
                          <a:xfrm>
                            <a:off x="0" y="0"/>
                            <a:ext cx="2070664" cy="1272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4F3148" w14:textId="0C0F9C78" w:rsidR="00027B29" w:rsidRDefault="00027B29" w:rsidP="00C97BB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</w:p>
    <w:p w14:paraId="4F227843" w14:textId="77777777" w:rsidR="00CB25C2" w:rsidRPr="00CB25C2" w:rsidRDefault="00CB25C2" w:rsidP="00C97BB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</w:p>
    <w:p w14:paraId="786C8BC3" w14:textId="77777777" w:rsidR="00CB25C2" w:rsidRPr="00C97BBE" w:rsidRDefault="00CB25C2" w:rsidP="00CB25C2">
      <w:pPr>
        <w:suppressAutoHyphens w:val="0"/>
        <w:spacing w:after="200" w:line="276" w:lineRule="auto"/>
        <w:ind w:left="710"/>
        <w:jc w:val="center"/>
        <w:textAlignment w:val="auto"/>
        <w:rPr>
          <w:rFonts w:ascii="Times New Roman" w:hAnsi="Times New Roman" w:cs="Times New Roman"/>
          <w:color w:val="767171" w:themeColor="background2" w:themeShade="80"/>
          <w:szCs w:val="24"/>
        </w:rPr>
      </w:pPr>
      <w:r w:rsidRPr="00C97BBE">
        <w:rPr>
          <w:rFonts w:ascii="Times New Roman" w:hAnsi="Times New Roman" w:cs="Times New Roman"/>
          <w:color w:val="767171" w:themeColor="background2" w:themeShade="80"/>
          <w:szCs w:val="24"/>
        </w:rPr>
        <w:t xml:space="preserve">Удовлетворенность жителей количеством хозяйствующих субъектов, предоставляющих товары и услуги на товарных рынках </w:t>
      </w:r>
      <w:r w:rsidR="006B3208" w:rsidRPr="00C97BBE">
        <w:rPr>
          <w:rFonts w:ascii="Times New Roman" w:hAnsi="Times New Roman" w:cs="Times New Roman"/>
          <w:color w:val="767171" w:themeColor="background2" w:themeShade="80"/>
          <w:szCs w:val="24"/>
        </w:rPr>
        <w:t xml:space="preserve">в сфере </w:t>
      </w:r>
      <w:r w:rsidRPr="00C97BBE">
        <w:rPr>
          <w:rFonts w:ascii="Times New Roman" w:hAnsi="Times New Roman" w:cs="Times New Roman"/>
          <w:color w:val="767171" w:themeColor="background2" w:themeShade="80"/>
          <w:szCs w:val="24"/>
        </w:rPr>
        <w:t>ЖКХ</w:t>
      </w:r>
    </w:p>
    <w:p w14:paraId="773AA77B" w14:textId="77777777" w:rsidR="009D79D5" w:rsidRDefault="00E34A77" w:rsidP="009D79D5">
      <w:pPr>
        <w:suppressAutoHyphens w:val="0"/>
        <w:spacing w:after="200" w:line="276" w:lineRule="auto"/>
        <w:textAlignment w:val="auto"/>
        <w:rPr>
          <w:rFonts w:ascii="Times New Roman" w:hAnsi="Times New Roman" w:cs="Times New Roman"/>
          <w:b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 wp14:anchorId="2E7B0986" wp14:editId="0008C108">
            <wp:extent cx="5759450" cy="1294410"/>
            <wp:effectExtent l="0" t="0" r="0" b="1270"/>
            <wp:docPr id="39" name="Диаграмма 3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14:paraId="20380C67" w14:textId="77777777" w:rsidR="009D79D5" w:rsidRDefault="009D79D5" w:rsidP="009D79D5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E6B41">
        <w:rPr>
          <w:rFonts w:ascii="Times New Roman" w:hAnsi="Times New Roman" w:cs="Times New Roman"/>
          <w:sz w:val="28"/>
          <w:szCs w:val="28"/>
        </w:rPr>
        <w:t>По результатам опроса</w:t>
      </w:r>
      <w:r>
        <w:rPr>
          <w:rFonts w:ascii="Times New Roman" w:hAnsi="Times New Roman" w:cs="Times New Roman"/>
          <w:sz w:val="28"/>
          <w:szCs w:val="28"/>
        </w:rPr>
        <w:t>, большинство</w:t>
      </w:r>
      <w:r w:rsidRPr="00FE6B41">
        <w:rPr>
          <w:rFonts w:ascii="Times New Roman" w:hAnsi="Times New Roman" w:cs="Times New Roman"/>
          <w:sz w:val="28"/>
          <w:szCs w:val="28"/>
        </w:rPr>
        <w:t xml:space="preserve"> жителей</w:t>
      </w:r>
      <w:r w:rsidR="0033365D">
        <w:rPr>
          <w:rFonts w:ascii="Times New Roman" w:hAnsi="Times New Roman" w:cs="Times New Roman"/>
          <w:sz w:val="28"/>
          <w:szCs w:val="28"/>
        </w:rPr>
        <w:t xml:space="preserve"> 36</w:t>
      </w:r>
      <w:r>
        <w:rPr>
          <w:rFonts w:ascii="Times New Roman" w:hAnsi="Times New Roman" w:cs="Times New Roman"/>
          <w:sz w:val="28"/>
          <w:szCs w:val="28"/>
        </w:rPr>
        <w:t xml:space="preserve"> %</w:t>
      </w:r>
      <w:r w:rsidRPr="00FE6B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считают, что</w:t>
      </w:r>
      <w:r w:rsidRPr="00FE6B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количество организаций достаточно,</w:t>
      </w:r>
      <w:r w:rsidRPr="00BB6D58">
        <w:rPr>
          <w:rFonts w:ascii="Times New Roman" w:hAnsi="Times New Roman" w:cs="Times New Roman"/>
          <w:sz w:val="28"/>
          <w:szCs w:val="28"/>
        </w:rPr>
        <w:t xml:space="preserve"> </w:t>
      </w:r>
      <w:r w:rsidR="0033365D">
        <w:rPr>
          <w:rFonts w:ascii="Times New Roman" w:hAnsi="Times New Roman" w:cs="Times New Roman"/>
          <w:sz w:val="28"/>
          <w:szCs w:val="28"/>
        </w:rPr>
        <w:t>19 %, что избыточно (много), 25 %, что мало, 20</w:t>
      </w:r>
      <w:r>
        <w:rPr>
          <w:rFonts w:ascii="Times New Roman" w:hAnsi="Times New Roman" w:cs="Times New Roman"/>
          <w:sz w:val="28"/>
          <w:szCs w:val="28"/>
        </w:rPr>
        <w:t xml:space="preserve"> %, что нет совсем.</w:t>
      </w:r>
    </w:p>
    <w:p w14:paraId="2140827E" w14:textId="77777777" w:rsidR="009D79D5" w:rsidRDefault="009D79D5" w:rsidP="009D79D5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42DAE2A8" w14:textId="77777777" w:rsidR="009D79D5" w:rsidRPr="00C97BBE" w:rsidRDefault="009D79D5" w:rsidP="009D79D5">
      <w:pPr>
        <w:suppressAutoHyphens w:val="0"/>
        <w:spacing w:after="0" w:line="240" w:lineRule="auto"/>
        <w:jc w:val="center"/>
        <w:textAlignment w:val="auto"/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</w:pPr>
      <w:r w:rsidRPr="00C97BBE"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  <w:t xml:space="preserve">Удовлетворенность жителей характеристиками товаров и услуг на товарных рынках в сфере ЖКХ по критериям: «уровень цен», «уровень качества», «уровень доступности» </w:t>
      </w:r>
    </w:p>
    <w:p w14:paraId="62361A6D" w14:textId="77777777" w:rsidR="00CB25C2" w:rsidRDefault="00D3711D" w:rsidP="006B3208">
      <w:pPr>
        <w:suppressAutoHyphens w:val="0"/>
        <w:spacing w:after="200" w:line="276" w:lineRule="auto"/>
        <w:textAlignment w:val="auto"/>
        <w:rPr>
          <w:rFonts w:ascii="Times New Roman" w:hAnsi="Times New Roman" w:cs="Times New Roman"/>
          <w:b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 wp14:anchorId="60C7B3BC" wp14:editId="78787198">
            <wp:extent cx="5759450" cy="2006930"/>
            <wp:effectExtent l="0" t="0" r="0" b="0"/>
            <wp:docPr id="40" name="Диаграмма 4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14:paraId="50A0A7CE" w14:textId="77777777" w:rsidR="00AB6158" w:rsidRDefault="00AB6158" w:rsidP="00AB615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lastRenderedPageBreak/>
        <w:t xml:space="preserve">Большинство респондентов </w:t>
      </w:r>
      <w:r w:rsidR="00D3711D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скорее 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удовлетворены</w:t>
      </w:r>
      <w:r w:rsidR="00D3711D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и не удовлетворены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уровнем цен, </w:t>
      </w:r>
      <w:r w:rsidR="00D3711D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скорее удовлетворены 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качеством и доступностью услуг, оказываемых хозяйствующими субъектами на товарных рынках в сфере ЖКХ.</w:t>
      </w:r>
    </w:p>
    <w:p w14:paraId="7B142684" w14:textId="77777777" w:rsidR="007100CD" w:rsidRDefault="007100CD" w:rsidP="00451908">
      <w:pPr>
        <w:tabs>
          <w:tab w:val="left" w:pos="1576"/>
        </w:tabs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b/>
          <w:bCs/>
          <w:i/>
          <w:iCs/>
          <w:kern w:val="0"/>
          <w:sz w:val="28"/>
          <w:lang w:eastAsia="ru-RU"/>
        </w:rPr>
      </w:pPr>
    </w:p>
    <w:p w14:paraId="4F168406" w14:textId="77777777" w:rsidR="00152360" w:rsidRPr="00C97BBE" w:rsidRDefault="00152360" w:rsidP="00152360">
      <w:pPr>
        <w:suppressAutoHyphens w:val="0"/>
        <w:spacing w:after="0" w:line="240" w:lineRule="auto"/>
        <w:ind w:firstLine="851"/>
        <w:jc w:val="center"/>
        <w:textAlignment w:val="auto"/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</w:pPr>
      <w:r w:rsidRPr="00C97BBE"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  <w:t>Мнение жителей по изменению уровня цен, уровня качества и уровня доступности на товарных рынках в сфере ЖКХ в течение последних 3 лет</w:t>
      </w:r>
    </w:p>
    <w:p w14:paraId="2DD3AD94" w14:textId="77777777" w:rsidR="00AB6158" w:rsidRDefault="00AB6158" w:rsidP="001A5806">
      <w:pPr>
        <w:tabs>
          <w:tab w:val="left" w:pos="1576"/>
        </w:tabs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b/>
          <w:bCs/>
          <w:i/>
          <w:iCs/>
          <w:kern w:val="0"/>
          <w:sz w:val="28"/>
          <w:lang w:eastAsia="ru-RU"/>
        </w:rPr>
      </w:pPr>
    </w:p>
    <w:p w14:paraId="7A080333" w14:textId="6AE20747" w:rsidR="001A5806" w:rsidRDefault="00D3711D" w:rsidP="00451908">
      <w:pPr>
        <w:tabs>
          <w:tab w:val="left" w:pos="1576"/>
        </w:tabs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b/>
          <w:bCs/>
          <w:i/>
          <w:iCs/>
          <w:kern w:val="0"/>
          <w:sz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9B5BF0B" wp14:editId="61F56668">
            <wp:extent cx="5759450" cy="2054431"/>
            <wp:effectExtent l="0" t="0" r="0" b="3175"/>
            <wp:docPr id="41" name="Диаграмма 4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14:paraId="206FB643" w14:textId="77777777" w:rsidR="001A5806" w:rsidRDefault="001A5806" w:rsidP="001A5806">
      <w:pPr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lang w:eastAsia="en-US"/>
        </w:rPr>
      </w:pP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>Большинство респондентов</w:t>
      </w:r>
      <w:r w:rsidR="00972500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36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 считают, что уровень цен на услуги в </w:t>
      </w:r>
      <w:r w:rsidR="00226DDB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сфере ЖКХ 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увеличился, однако </w:t>
      </w:r>
      <w:r w:rsidR="00972500">
        <w:rPr>
          <w:rFonts w:ascii="Times New Roman" w:eastAsia="Calibri" w:hAnsi="Times New Roman" w:cs="Times New Roman"/>
          <w:kern w:val="0"/>
          <w:sz w:val="28"/>
          <w:lang w:eastAsia="en-US"/>
        </w:rPr>
        <w:t>23 % считае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т, что увеличилось качество и </w:t>
      </w:r>
      <w:r w:rsidR="00972500">
        <w:rPr>
          <w:rFonts w:ascii="Times New Roman" w:eastAsia="Calibri" w:hAnsi="Times New Roman" w:cs="Times New Roman"/>
          <w:kern w:val="0"/>
          <w:sz w:val="28"/>
          <w:lang w:eastAsia="en-US"/>
        </w:rPr>
        <w:t>24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доступность данных услуг. </w:t>
      </w:r>
    </w:p>
    <w:p w14:paraId="78AFF031" w14:textId="77777777" w:rsidR="00C97BBE" w:rsidRDefault="00C97BBE" w:rsidP="001A5806">
      <w:pPr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lang w:eastAsia="en-US"/>
        </w:rPr>
      </w:pPr>
    </w:p>
    <w:p w14:paraId="109E8F6D" w14:textId="77777777" w:rsidR="001A5806" w:rsidRPr="00F471EA" w:rsidRDefault="00C97BBE" w:rsidP="007100CD">
      <w:pPr>
        <w:suppressAutoHyphens w:val="0"/>
        <w:spacing w:after="0" w:line="240" w:lineRule="auto"/>
        <w:ind w:firstLine="851"/>
        <w:jc w:val="center"/>
        <w:textAlignment w:val="auto"/>
        <w:rPr>
          <w:rFonts w:ascii="Times New Roman" w:eastAsia="Calibri" w:hAnsi="Times New Roman" w:cs="Times New Roman"/>
          <w:color w:val="006666"/>
          <w:kern w:val="0"/>
          <w:sz w:val="28"/>
          <w:lang w:eastAsia="en-US"/>
        </w:rPr>
      </w:pPr>
      <w:r w:rsidRPr="00F471EA"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  <w:t>Рынок ритуальных услуг</w:t>
      </w:r>
    </w:p>
    <w:p w14:paraId="2DF0F362" w14:textId="77777777" w:rsidR="00C01E6E" w:rsidRPr="008908E6" w:rsidRDefault="00C01E6E" w:rsidP="00C01E6E">
      <w:pPr>
        <w:tabs>
          <w:tab w:val="left" w:pos="2145"/>
        </w:tabs>
        <w:suppressAutoHyphens w:val="0"/>
        <w:spacing w:after="0" w:line="240" w:lineRule="auto"/>
        <w:ind w:firstLine="142"/>
        <w:jc w:val="both"/>
        <w:textAlignment w:val="auto"/>
        <w:rPr>
          <w:rFonts w:ascii="Times New Roman" w:eastAsia="Calibri" w:hAnsi="Times New Roman" w:cs="Times New Roman"/>
          <w:color w:val="8496B0" w:themeColor="text2" w:themeTint="99"/>
          <w:kern w:val="0"/>
          <w:sz w:val="28"/>
          <w:szCs w:val="28"/>
          <w:lang w:eastAsia="en-US"/>
        </w:rPr>
      </w:pPr>
    </w:p>
    <w:p w14:paraId="0FB5C594" w14:textId="77777777" w:rsidR="00BE1882" w:rsidRPr="00BE1882" w:rsidRDefault="00BE1882" w:rsidP="00BE188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BE1882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На территории муниципального образования город Новороссийск ритуальные услуги оказывают 13 хозяйст</w:t>
      </w:r>
      <w:r w:rsidR="00C97BBE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вующих субъектов, из них 12 ком</w:t>
      </w:r>
      <w:r w:rsidRPr="00BE1882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мерческих хозяйствующих субъектов и 1 муниципальный хозяйствующий субъект (МУП «КСОН»).</w:t>
      </w:r>
    </w:p>
    <w:p w14:paraId="4B698379" w14:textId="4DD22432" w:rsidR="00BE1882" w:rsidRPr="00BE1882" w:rsidRDefault="00F471EA" w:rsidP="00BE188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Расположены</w:t>
      </w:r>
      <w:r w:rsidR="00BE1882" w:rsidRPr="00BE1882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22 общественных кладбища общей площадью 147,6 га.</w:t>
      </w:r>
    </w:p>
    <w:p w14:paraId="29E5A874" w14:textId="77777777" w:rsidR="00BE1882" w:rsidRPr="00BE1882" w:rsidRDefault="00BE1882" w:rsidP="00BE188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BE1882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2 из них имеют статус закрытые (Солнечное и Мефодиевское). Новые захоронения осуществляются на городском общественном кладбище - гора «</w:t>
      </w:r>
      <w:proofErr w:type="spellStart"/>
      <w:r w:rsidRPr="00BE1882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Щелба</w:t>
      </w:r>
      <w:proofErr w:type="spellEnd"/>
      <w:r w:rsidRPr="00BE1882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».</w:t>
      </w:r>
    </w:p>
    <w:p w14:paraId="6A7C2867" w14:textId="77777777" w:rsidR="00BE1882" w:rsidRPr="00BE1882" w:rsidRDefault="00BE1882" w:rsidP="00BE188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BE1882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Муниципальное образование (особенно сельские округа) испытывает острую потребность в местах захоронения, так как ресурсы кладбищ практически полностью исчерпаны. </w:t>
      </w:r>
    </w:p>
    <w:p w14:paraId="3826F573" w14:textId="6AB5FA5A" w:rsidR="00BE1882" w:rsidRPr="00BE1882" w:rsidRDefault="00BE1882" w:rsidP="00BE188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BE1882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В 202</w:t>
      </w:r>
      <w:r w:rsidR="00F471EA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4</w:t>
      </w:r>
      <w:r w:rsidR="00FD6530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году</w:t>
      </w:r>
      <w:r w:rsidRPr="00BE1882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открывается новое кладбище в ст. Раевское. </w:t>
      </w:r>
    </w:p>
    <w:p w14:paraId="49A3042F" w14:textId="62523665" w:rsidR="00BE1882" w:rsidRPr="00BE1882" w:rsidRDefault="00BE1882" w:rsidP="00BE188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BE1882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С 2019 г</w:t>
      </w:r>
      <w:r w:rsidR="00FD6530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ода</w:t>
      </w:r>
      <w:r w:rsidRPr="00BE1882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проводится захоронение на новом кладбище на горе </w:t>
      </w:r>
      <w:proofErr w:type="spellStart"/>
      <w:r w:rsidRPr="00BE1882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Щелба</w:t>
      </w:r>
      <w:proofErr w:type="spellEnd"/>
      <w:r w:rsidRPr="00BE1882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.</w:t>
      </w:r>
    </w:p>
    <w:p w14:paraId="0DE45CE3" w14:textId="77777777" w:rsidR="00BE1882" w:rsidRDefault="00BE1882" w:rsidP="00BE188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BE1882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С 2016 года в Новороссийске начал свою работу первый крематорий в Краснодарском крае.</w:t>
      </w:r>
    </w:p>
    <w:p w14:paraId="7C3E118C" w14:textId="77777777" w:rsidR="00451908" w:rsidRDefault="00451908" w:rsidP="00BE188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</w:p>
    <w:p w14:paraId="74341EEB" w14:textId="77777777" w:rsidR="00451908" w:rsidRDefault="00451908" w:rsidP="00BE188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</w:p>
    <w:p w14:paraId="0E930F57" w14:textId="77777777" w:rsidR="00451908" w:rsidRDefault="00451908" w:rsidP="00BE188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</w:p>
    <w:p w14:paraId="3AC03AB9" w14:textId="77777777" w:rsidR="00451908" w:rsidRDefault="00451908" w:rsidP="00BE188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</w:p>
    <w:p w14:paraId="7B9994EF" w14:textId="77777777" w:rsidR="00451908" w:rsidRDefault="00451908" w:rsidP="00BE188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</w:p>
    <w:p w14:paraId="4DF38AD6" w14:textId="77777777" w:rsidR="00451908" w:rsidRDefault="00451908" w:rsidP="00BE188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</w:p>
    <w:p w14:paraId="0F60B06F" w14:textId="77777777" w:rsidR="00451908" w:rsidRPr="00BE1882" w:rsidRDefault="00451908" w:rsidP="00BE188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</w:p>
    <w:p w14:paraId="70C462EA" w14:textId="06FDA985" w:rsidR="00BE1882" w:rsidRPr="00451908" w:rsidRDefault="00FD6530" w:rsidP="00FD6530">
      <w:pPr>
        <w:spacing w:after="0" w:line="240" w:lineRule="auto"/>
        <w:ind w:firstLine="708"/>
        <w:jc w:val="center"/>
        <w:rPr>
          <w:rFonts w:asciiTheme="minorHAnsi" w:eastAsia="Times New Roman" w:hAnsiTheme="minorHAnsi" w:cs="Times New Roman"/>
          <w:color w:val="808080" w:themeColor="background1" w:themeShade="80"/>
          <w:szCs w:val="20"/>
          <w:lang w:eastAsia="ru-RU"/>
        </w:rPr>
      </w:pPr>
      <w:r w:rsidRPr="00451908">
        <w:rPr>
          <w:rFonts w:asciiTheme="minorHAnsi" w:eastAsia="Times New Roman" w:hAnsiTheme="minorHAnsi" w:cs="Times New Roman"/>
          <w:color w:val="808080" w:themeColor="background1" w:themeShade="80"/>
          <w:szCs w:val="20"/>
          <w:lang w:eastAsia="ru-RU"/>
        </w:rPr>
        <w:lastRenderedPageBreak/>
        <w:t>Количество хозяйствующих субъектов, осуществляющих деятельность на рынке ритуальных услуг</w:t>
      </w:r>
    </w:p>
    <w:p w14:paraId="6D475A54" w14:textId="0B5D5C95" w:rsidR="00FD6530" w:rsidRPr="00FD6530" w:rsidRDefault="00FD6530" w:rsidP="00451908">
      <w:pPr>
        <w:spacing w:after="0" w:line="240" w:lineRule="auto"/>
        <w:rPr>
          <w:rFonts w:asciiTheme="minorHAnsi" w:eastAsia="Times New Roman" w:hAnsiTheme="minorHAnsi" w:cs="Times New Roman"/>
          <w:color w:val="808080" w:themeColor="background1" w:themeShade="80"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6ADE8058" wp14:editId="09391D22">
            <wp:extent cx="5760000" cy="1800000"/>
            <wp:effectExtent l="0" t="0" r="0" b="0"/>
            <wp:docPr id="66" name="Диаграмма 6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14:paraId="343B9F49" w14:textId="17B573D5" w:rsidR="00BE1882" w:rsidRPr="00BE1882" w:rsidRDefault="00BE1882" w:rsidP="00BE188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BE1882">
        <w:rPr>
          <w:rFonts w:ascii="Times New Roman" w:eastAsia="Times New Roman" w:hAnsi="Times New Roman" w:cs="Times New Roman"/>
          <w:sz w:val="28"/>
          <w:szCs w:val="20"/>
          <w:lang w:eastAsia="ru-RU"/>
        </w:rPr>
        <w:t>В 202</w:t>
      </w:r>
      <w:r w:rsidR="00FD6530">
        <w:rPr>
          <w:rFonts w:ascii="Times New Roman" w:eastAsia="Times New Roman" w:hAnsi="Times New Roman" w:cs="Times New Roman"/>
          <w:sz w:val="28"/>
          <w:szCs w:val="20"/>
          <w:lang w:eastAsia="ru-RU"/>
        </w:rPr>
        <w:t>3</w:t>
      </w:r>
      <w:r w:rsidRPr="00BE1882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году в рамках реализации проекта «Бережливый муниципалитет» на территории города Новороссийска </w:t>
      </w:r>
      <w:r w:rsidR="00FD6530">
        <w:rPr>
          <w:rFonts w:ascii="Times New Roman" w:eastAsia="Times New Roman" w:hAnsi="Times New Roman" w:cs="Times New Roman"/>
          <w:sz w:val="28"/>
          <w:szCs w:val="20"/>
          <w:lang w:eastAsia="ru-RU"/>
        </w:rPr>
        <w:t>продолжается реализация проекта</w:t>
      </w:r>
      <w:r w:rsidRPr="00BE1882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«Автоматизация ведения захоронения и улучшение качества предоставления рит</w:t>
      </w:r>
      <w:r w:rsidR="00FD6530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уальных и </w:t>
      </w:r>
      <w:proofErr w:type="spellStart"/>
      <w:r w:rsidR="00FD6530">
        <w:rPr>
          <w:rFonts w:ascii="Times New Roman" w:eastAsia="Times New Roman" w:hAnsi="Times New Roman" w:cs="Times New Roman"/>
          <w:sz w:val="28"/>
          <w:szCs w:val="20"/>
          <w:lang w:eastAsia="ru-RU"/>
        </w:rPr>
        <w:t>постритуальных</w:t>
      </w:r>
      <w:proofErr w:type="spellEnd"/>
      <w:r w:rsidR="00FD6530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услуг», в рамках которого ведется работа по заполнению книг учета захоронений в электронном виде.</w:t>
      </w:r>
    </w:p>
    <w:p w14:paraId="412B02D7" w14:textId="153AE13F" w:rsidR="00FD6530" w:rsidRDefault="00FD6530" w:rsidP="00BE188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Проведена оцифровка 3 кладбищ.</w:t>
      </w:r>
    </w:p>
    <w:p w14:paraId="7E434E23" w14:textId="77777777" w:rsidR="00C97BBE" w:rsidRDefault="00C97BBE" w:rsidP="00BE188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</w:p>
    <w:p w14:paraId="771980FC" w14:textId="77777777" w:rsidR="00C97BBE" w:rsidRPr="00A82F69" w:rsidRDefault="00C97BBE" w:rsidP="00C97BBE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color w:val="006666"/>
          <w:kern w:val="0"/>
          <w:sz w:val="28"/>
          <w:szCs w:val="28"/>
          <w:lang w:eastAsia="ru-RU"/>
        </w:rPr>
      </w:pPr>
      <w:r w:rsidRPr="00A82F69">
        <w:rPr>
          <w:rFonts w:ascii="Times New Roman" w:eastAsia="Times New Roman" w:hAnsi="Times New Roman" w:cs="Times New Roman"/>
          <w:b/>
          <w:color w:val="006666"/>
          <w:kern w:val="0"/>
          <w:sz w:val="28"/>
          <w:szCs w:val="28"/>
          <w:lang w:eastAsia="ru-RU"/>
        </w:rPr>
        <w:t>Рынок теплоснабжения (производство тепловой энергии)</w:t>
      </w:r>
    </w:p>
    <w:p w14:paraId="28762F85" w14:textId="77777777" w:rsidR="00BE1882" w:rsidRDefault="00BE1882" w:rsidP="00C97BB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14:paraId="5909D16A" w14:textId="21894999" w:rsidR="00BE1882" w:rsidRDefault="00BE1882" w:rsidP="00BE1882">
      <w:pPr>
        <w:suppressAutoHyphens w:val="0"/>
        <w:spacing w:after="0" w:line="259" w:lineRule="auto"/>
        <w:ind w:firstLine="709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 w:rsidRPr="00BE1882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 xml:space="preserve">В муниципальном образовании город Новороссийск зарегистрировано </w:t>
      </w:r>
      <w:r w:rsidR="00A82F69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16</w:t>
      </w:r>
      <w:r w:rsidRPr="00BE1882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 xml:space="preserve"> хозяйствующих субъектов, осуществляющих деятельность в сфере теплоснабжения. Основной поставщик тепловой энергии населению АО «АТЭК» «Новороссийские тепловые сети».</w:t>
      </w:r>
    </w:p>
    <w:p w14:paraId="27297298" w14:textId="77777777" w:rsidR="00451908" w:rsidRDefault="00451908" w:rsidP="00BE1882">
      <w:pPr>
        <w:suppressAutoHyphens w:val="0"/>
        <w:spacing w:after="0" w:line="259" w:lineRule="auto"/>
        <w:ind w:firstLine="709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</w:p>
    <w:p w14:paraId="09322F04" w14:textId="654253DD" w:rsidR="009D1F68" w:rsidRPr="009D1F68" w:rsidRDefault="009D1F68" w:rsidP="009D1F68">
      <w:pPr>
        <w:suppressAutoHyphens w:val="0"/>
        <w:spacing w:after="0" w:line="259" w:lineRule="auto"/>
        <w:ind w:firstLine="709"/>
        <w:jc w:val="center"/>
        <w:textAlignment w:val="auto"/>
        <w:rPr>
          <w:rFonts w:ascii="Times New Roman" w:eastAsia="Calibri" w:hAnsi="Times New Roman" w:cs="Times New Roman"/>
          <w:color w:val="A6A6A6" w:themeColor="background1" w:themeShade="A6"/>
          <w:kern w:val="0"/>
          <w:szCs w:val="28"/>
          <w:lang w:eastAsia="en-US"/>
        </w:rPr>
      </w:pPr>
      <w:r w:rsidRPr="009D1F68">
        <w:rPr>
          <w:rFonts w:ascii="Times New Roman" w:eastAsia="Calibri" w:hAnsi="Times New Roman" w:cs="Times New Roman"/>
          <w:color w:val="A6A6A6" w:themeColor="background1" w:themeShade="A6"/>
          <w:kern w:val="0"/>
          <w:szCs w:val="28"/>
          <w:lang w:eastAsia="en-US"/>
        </w:rPr>
        <w:t>Количество хозяйствующих субъектов, осуществляющих деятельность на рынке теплоснабжения (производство тепловой энергии)</w:t>
      </w:r>
    </w:p>
    <w:p w14:paraId="68B3B003" w14:textId="7C1DFE3E" w:rsidR="00E057D0" w:rsidRPr="00BE1882" w:rsidRDefault="009D1F68" w:rsidP="00E057D0">
      <w:pPr>
        <w:suppressAutoHyphens w:val="0"/>
        <w:spacing w:after="0" w:line="259" w:lineRule="auto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>
        <w:rPr>
          <w:noProof/>
          <w:lang w:eastAsia="ru-RU"/>
        </w:rPr>
        <w:drawing>
          <wp:inline distT="0" distB="0" distL="0" distR="0" wp14:anchorId="34F6EB11" wp14:editId="5267B2CE">
            <wp:extent cx="5760000" cy="1800000"/>
            <wp:effectExtent l="0" t="0" r="0" b="0"/>
            <wp:docPr id="67" name="Диаграмма 6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14:paraId="5074617E" w14:textId="77777777" w:rsidR="00BE1882" w:rsidRPr="00BE1882" w:rsidRDefault="00BE1882" w:rsidP="00BE1882">
      <w:pPr>
        <w:suppressAutoHyphens w:val="0"/>
        <w:spacing w:after="0" w:line="259" w:lineRule="auto"/>
        <w:ind w:firstLine="709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 w:rsidRPr="00BE1882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 xml:space="preserve">Доля объема полезного отпуска тепловой энергии организациями частной формы собственности в общем объеме полезного отпуска тепловой энергии всех хозяйствующих субъектов составляет 100%. Потери тепловой энергии </w:t>
      </w:r>
      <w:r w:rsidR="00C97BBE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составляют</w:t>
      </w:r>
      <w:r w:rsidRPr="00BE1882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 xml:space="preserve"> </w:t>
      </w:r>
      <w:r w:rsidR="00C97BBE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 xml:space="preserve">15 </w:t>
      </w:r>
      <w:r w:rsidRPr="00BE1882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%.</w:t>
      </w:r>
    </w:p>
    <w:p w14:paraId="1BCD0906" w14:textId="77777777" w:rsidR="00BE1882" w:rsidRDefault="00BE1882" w:rsidP="00BE1882">
      <w:pPr>
        <w:suppressAutoHyphens w:val="0"/>
        <w:spacing w:after="0" w:line="259" w:lineRule="auto"/>
        <w:ind w:firstLine="709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 w:rsidRPr="00BE1882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 xml:space="preserve">Повышение инвестиционной привлекательности отрасли возможно за счет обеспечения рационального использования энергетических ресурсов в муниципальном образовании город Новороссийск путем реализации мероприятий по энергосбережению и повышению энергетической </w:t>
      </w:r>
      <w:r w:rsidRPr="00BE1882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lastRenderedPageBreak/>
        <w:t>эффективности, обеспечения надежной и бесперебойной работы систем теплоснабжения, модернизация систем теплоснабжения.</w:t>
      </w:r>
    </w:p>
    <w:p w14:paraId="23DFF463" w14:textId="77777777" w:rsidR="00C97BBE" w:rsidRDefault="00C97BBE" w:rsidP="00BE1882">
      <w:pPr>
        <w:suppressAutoHyphens w:val="0"/>
        <w:spacing w:after="0" w:line="259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14:paraId="61AF3F32" w14:textId="77777777" w:rsidR="00BE1882" w:rsidRPr="009D1F68" w:rsidRDefault="00C97BBE" w:rsidP="00C97BBE">
      <w:pPr>
        <w:suppressAutoHyphens w:val="0"/>
        <w:spacing w:after="0" w:line="259" w:lineRule="auto"/>
        <w:ind w:firstLine="709"/>
        <w:jc w:val="center"/>
        <w:textAlignment w:val="auto"/>
        <w:rPr>
          <w:rFonts w:ascii="Times New Roman" w:eastAsia="Calibri" w:hAnsi="Times New Roman" w:cs="Times New Roman"/>
          <w:color w:val="006666"/>
          <w:kern w:val="0"/>
          <w:sz w:val="28"/>
          <w:szCs w:val="28"/>
          <w:lang w:eastAsia="en-US"/>
        </w:rPr>
      </w:pPr>
      <w:r w:rsidRPr="009D1F68"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  <w:t xml:space="preserve">Рынок устройства и обслуживания систем </w:t>
      </w:r>
      <w:proofErr w:type="spellStart"/>
      <w:r w:rsidRPr="009D1F68"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  <w:t>ливнеотведения</w:t>
      </w:r>
      <w:proofErr w:type="spellEnd"/>
    </w:p>
    <w:p w14:paraId="1B185B13" w14:textId="77777777" w:rsidR="00454A3A" w:rsidRPr="008908E6" w:rsidRDefault="00454A3A" w:rsidP="00C97BBE">
      <w:pPr>
        <w:spacing w:after="0" w:line="240" w:lineRule="auto"/>
        <w:rPr>
          <w:rFonts w:ascii="Times New Roman" w:eastAsia="Times New Roman" w:hAnsi="Times New Roman" w:cs="Times New Roman"/>
          <w:b/>
          <w:color w:val="8496B0" w:themeColor="text2" w:themeTint="99"/>
          <w:sz w:val="28"/>
          <w:szCs w:val="20"/>
          <w:lang w:eastAsia="ru-RU"/>
        </w:rPr>
      </w:pPr>
    </w:p>
    <w:p w14:paraId="106AAFB0" w14:textId="77777777" w:rsidR="00E057D0" w:rsidRDefault="00E057D0" w:rsidP="00E057D0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 w:rsidRPr="00E057D0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 xml:space="preserve">В муниципальном образовании город Новороссийск зарегистрировано 15 хозяйствующих субъектов, осуществляющих деятельность по устройству и обслуживанию систем </w:t>
      </w:r>
      <w:proofErr w:type="spellStart"/>
      <w:r w:rsidRPr="00E057D0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ливнеотведения</w:t>
      </w:r>
      <w:proofErr w:type="spellEnd"/>
      <w:r w:rsidRPr="00E057D0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 xml:space="preserve">. </w:t>
      </w:r>
    </w:p>
    <w:p w14:paraId="59BD936C" w14:textId="77777777" w:rsidR="00451908" w:rsidRDefault="00451908" w:rsidP="00E057D0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</w:p>
    <w:p w14:paraId="43554F5A" w14:textId="77777777" w:rsidR="009D1F68" w:rsidRDefault="009D1F68" w:rsidP="009D1F68">
      <w:pPr>
        <w:spacing w:after="0" w:line="240" w:lineRule="auto"/>
        <w:ind w:firstLine="708"/>
        <w:jc w:val="center"/>
        <w:rPr>
          <w:rFonts w:asciiTheme="minorHAnsi" w:eastAsia="Calibri" w:hAnsiTheme="minorHAnsi" w:cs="Times New Roman"/>
          <w:color w:val="808080" w:themeColor="background1" w:themeShade="80"/>
          <w:kern w:val="0"/>
          <w:szCs w:val="28"/>
          <w:lang w:eastAsia="en-US"/>
        </w:rPr>
      </w:pPr>
      <w:r w:rsidRPr="009D1F68">
        <w:rPr>
          <w:rFonts w:asciiTheme="minorHAnsi" w:eastAsia="Calibri" w:hAnsiTheme="minorHAnsi" w:cs="Times New Roman"/>
          <w:color w:val="808080" w:themeColor="background1" w:themeShade="80"/>
          <w:kern w:val="0"/>
          <w:szCs w:val="28"/>
          <w:lang w:eastAsia="en-US"/>
        </w:rPr>
        <w:t xml:space="preserve">Количество хозяйствующих субъектов, осуществляющих деятельность на рынке устройства и обслуживания системы </w:t>
      </w:r>
      <w:proofErr w:type="spellStart"/>
      <w:r w:rsidRPr="009D1F68">
        <w:rPr>
          <w:rFonts w:asciiTheme="minorHAnsi" w:eastAsia="Calibri" w:hAnsiTheme="minorHAnsi" w:cs="Times New Roman"/>
          <w:color w:val="808080" w:themeColor="background1" w:themeShade="80"/>
          <w:kern w:val="0"/>
          <w:szCs w:val="28"/>
          <w:lang w:eastAsia="en-US"/>
        </w:rPr>
        <w:t>ливнеотведения</w:t>
      </w:r>
      <w:proofErr w:type="spellEnd"/>
    </w:p>
    <w:p w14:paraId="2454DA82" w14:textId="77777777" w:rsidR="009D1F68" w:rsidRDefault="009D1F68" w:rsidP="009D1F68">
      <w:pPr>
        <w:spacing w:after="0" w:line="240" w:lineRule="auto"/>
        <w:ind w:firstLine="708"/>
        <w:jc w:val="center"/>
        <w:rPr>
          <w:rFonts w:asciiTheme="minorHAnsi" w:eastAsia="Calibri" w:hAnsiTheme="minorHAnsi" w:cs="Times New Roman"/>
          <w:color w:val="808080" w:themeColor="background1" w:themeShade="80"/>
          <w:kern w:val="0"/>
          <w:szCs w:val="28"/>
          <w:lang w:eastAsia="en-US"/>
        </w:rPr>
      </w:pPr>
    </w:p>
    <w:p w14:paraId="0FF57747" w14:textId="25AF863D" w:rsidR="009D1F68" w:rsidRDefault="009D1F68" w:rsidP="00451908">
      <w:pPr>
        <w:spacing w:after="0" w:line="240" w:lineRule="auto"/>
        <w:rPr>
          <w:rFonts w:asciiTheme="minorHAnsi" w:eastAsia="Calibri" w:hAnsiTheme="minorHAnsi" w:cs="Times New Roman"/>
          <w:color w:val="808080" w:themeColor="background1" w:themeShade="80"/>
          <w:kern w:val="0"/>
          <w:szCs w:val="28"/>
          <w:lang w:eastAsia="en-US"/>
        </w:rPr>
      </w:pPr>
      <w:r>
        <w:rPr>
          <w:noProof/>
          <w:lang w:eastAsia="ru-RU"/>
        </w:rPr>
        <w:drawing>
          <wp:inline distT="0" distB="0" distL="0" distR="0" wp14:anchorId="308D029B" wp14:editId="14B7A7FD">
            <wp:extent cx="5760000" cy="1800000"/>
            <wp:effectExtent l="0" t="0" r="0" b="0"/>
            <wp:docPr id="69" name="Диаграмма 6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14:paraId="3B5ABD52" w14:textId="77777777" w:rsidR="00E057D0" w:rsidRPr="00E057D0" w:rsidRDefault="00E057D0" w:rsidP="00E057D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057D0">
        <w:rPr>
          <w:rFonts w:ascii="Times New Roman" w:hAnsi="Times New Roman" w:cs="Times New Roman"/>
          <w:color w:val="000000"/>
          <w:sz w:val="28"/>
          <w:szCs w:val="28"/>
        </w:rPr>
        <w:t xml:space="preserve">Организация обслуживания систем </w:t>
      </w:r>
      <w:proofErr w:type="spellStart"/>
      <w:r w:rsidRPr="00E057D0">
        <w:rPr>
          <w:rFonts w:ascii="Times New Roman" w:hAnsi="Times New Roman" w:cs="Times New Roman"/>
          <w:color w:val="000000"/>
          <w:sz w:val="28"/>
          <w:szCs w:val="28"/>
        </w:rPr>
        <w:t>ливнеотведения</w:t>
      </w:r>
      <w:proofErr w:type="spellEnd"/>
      <w:r w:rsidRPr="00E057D0">
        <w:rPr>
          <w:rFonts w:ascii="Times New Roman" w:hAnsi="Times New Roman" w:cs="Times New Roman"/>
          <w:color w:val="000000"/>
          <w:sz w:val="28"/>
          <w:szCs w:val="28"/>
        </w:rPr>
        <w:t xml:space="preserve">, находящихся в муниципальной собственности возложена на муниципальное учреждение   МКУ «УЖКХ города», основным видом деятельности которого является – выполнение работ и оказание услуг в целях обеспечения реализации, предусмотренных законодательством Российской Федерации полномочий органов местного самоуправления в сфере </w:t>
      </w:r>
      <w:proofErr w:type="spellStart"/>
      <w:r w:rsidRPr="00E057D0">
        <w:rPr>
          <w:rFonts w:ascii="Times New Roman" w:hAnsi="Times New Roman" w:cs="Times New Roman"/>
          <w:color w:val="000000"/>
          <w:sz w:val="28"/>
          <w:szCs w:val="28"/>
        </w:rPr>
        <w:t>жилищно</w:t>
      </w:r>
      <w:proofErr w:type="spellEnd"/>
      <w:r w:rsidRPr="00E057D0">
        <w:rPr>
          <w:rFonts w:ascii="Times New Roman" w:hAnsi="Times New Roman" w:cs="Times New Roman"/>
          <w:color w:val="000000"/>
          <w:sz w:val="28"/>
          <w:szCs w:val="28"/>
        </w:rPr>
        <w:t xml:space="preserve">–коммунального хозяйства, в том числе - управление объектами недвижимости, находящимися в муниципальной собственности в виде гидротехнических сооружений и систем </w:t>
      </w:r>
      <w:proofErr w:type="spellStart"/>
      <w:r w:rsidRPr="00E057D0">
        <w:rPr>
          <w:rFonts w:ascii="Times New Roman" w:hAnsi="Times New Roman" w:cs="Times New Roman"/>
          <w:color w:val="000000"/>
          <w:sz w:val="28"/>
          <w:szCs w:val="28"/>
        </w:rPr>
        <w:t>ливнеотведения</w:t>
      </w:r>
      <w:proofErr w:type="spellEnd"/>
      <w:r w:rsidRPr="00E057D0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231DD878" w14:textId="77777777" w:rsidR="00E057D0" w:rsidRPr="007100CD" w:rsidRDefault="00E057D0" w:rsidP="00E057D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7100CD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Факторы, ограничивающие конкуренцию на рынке</w:t>
      </w:r>
      <w:r w:rsidR="00DD3160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:</w:t>
      </w:r>
    </w:p>
    <w:p w14:paraId="4B0639BA" w14:textId="77777777" w:rsidR="00E057D0" w:rsidRPr="00E057D0" w:rsidRDefault="00E057D0" w:rsidP="00E057D0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 w:rsidRPr="00E057D0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ab/>
        <w:t>- в соответствии с действующим законодательством, привлечение юридических лиц и индивидуальных предпринимателей на осуществление работ по текущему ремонту и содержанию сетей, осуществляется по итогам аукциона;</w:t>
      </w:r>
    </w:p>
    <w:p w14:paraId="48E16F02" w14:textId="77777777" w:rsidR="00E057D0" w:rsidRPr="00E057D0" w:rsidRDefault="00E057D0" w:rsidP="00E057D0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 w:rsidRPr="00E057D0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ab/>
        <w:t>- отсутствие информационного ресурса у подрядных организаций не позволяет привлечь для участия в аукционе максимальное количество участников;</w:t>
      </w:r>
    </w:p>
    <w:p w14:paraId="0B6C82C9" w14:textId="77777777" w:rsidR="00E057D0" w:rsidRDefault="00E057D0" w:rsidP="00E057D0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 w:rsidRPr="00E057D0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 xml:space="preserve">- при ежегодном увеличении финансирования и количества объектов </w:t>
      </w:r>
      <w:proofErr w:type="spellStart"/>
      <w:r w:rsidRPr="00E057D0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ливнеотведения</w:t>
      </w:r>
      <w:proofErr w:type="spellEnd"/>
      <w:r w:rsidRPr="00E057D0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, подлежащих текущему содержанию и модернизации – низкое количество заявок для участия в аукционах.</w:t>
      </w:r>
    </w:p>
    <w:p w14:paraId="5CE21170" w14:textId="77777777" w:rsidR="007100CD" w:rsidRPr="00E057D0" w:rsidRDefault="007100CD" w:rsidP="00E057D0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</w:p>
    <w:p w14:paraId="67C3ED45" w14:textId="77777777" w:rsidR="00E057D0" w:rsidRPr="00D1384A" w:rsidRDefault="007100CD" w:rsidP="00E057D0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6666"/>
          <w:kern w:val="0"/>
          <w:sz w:val="28"/>
          <w:szCs w:val="28"/>
          <w:lang w:eastAsia="en-US"/>
        </w:rPr>
      </w:pPr>
      <w:r w:rsidRPr="00D1384A"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  <w:t>Рынок выполнения работ по благоустройству городской среды</w:t>
      </w:r>
    </w:p>
    <w:p w14:paraId="62726C5F" w14:textId="77777777" w:rsidR="005D5579" w:rsidRDefault="005D5579" w:rsidP="007100C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0"/>
          <w:highlight w:val="yellow"/>
          <w:lang w:eastAsia="ru-RU"/>
        </w:rPr>
      </w:pPr>
    </w:p>
    <w:p w14:paraId="5AB45F76" w14:textId="0AB3BA1B" w:rsidR="00E057D0" w:rsidRPr="00E057D0" w:rsidRDefault="00E057D0" w:rsidP="00E057D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E057D0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В муниципальном образовании город Новороссийск осуществляют деятельность по благоустройству городской среды </w:t>
      </w:r>
      <w:r w:rsidR="00D1384A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12</w:t>
      </w:r>
      <w:r w:rsidRPr="00E057D0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хозяйствующих субъектов, из которых 2 муниципальных.</w:t>
      </w:r>
    </w:p>
    <w:p w14:paraId="437E0A67" w14:textId="77777777" w:rsidR="00E057D0" w:rsidRPr="00E057D0" w:rsidRDefault="00E057D0" w:rsidP="00E057D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E057D0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lastRenderedPageBreak/>
        <w:t>Благоустройство городской среды осуществляется в рамках двух муниципальных программ «Формирование современной городской среды», «Комплексное развитие городского хозяйства» и в рамках федерального проекта «Формирование комфортной городской среды».</w:t>
      </w:r>
    </w:p>
    <w:p w14:paraId="5561FAD7" w14:textId="77777777" w:rsidR="00E057D0" w:rsidRDefault="00E057D0" w:rsidP="00E057D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E057D0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Благоустройство дворовых территорий остается одним из приоритетных направлений, так как жители города обращают большое внимание данному вопросу.</w:t>
      </w:r>
    </w:p>
    <w:p w14:paraId="2BF74586" w14:textId="4EE0AA31" w:rsidR="00D1384A" w:rsidRDefault="00D1384A" w:rsidP="00D1384A">
      <w:pPr>
        <w:spacing w:after="0" w:line="240" w:lineRule="auto"/>
        <w:ind w:firstLine="708"/>
        <w:jc w:val="center"/>
        <w:rPr>
          <w:rFonts w:asciiTheme="minorHAnsi" w:eastAsia="Times New Roman" w:hAnsiTheme="minorHAnsi" w:cs="Times New Roman"/>
          <w:color w:val="808080" w:themeColor="background1" w:themeShade="80"/>
          <w:szCs w:val="20"/>
          <w:lang w:eastAsia="ru-RU"/>
        </w:rPr>
      </w:pPr>
      <w:r w:rsidRPr="00D1384A">
        <w:rPr>
          <w:rFonts w:asciiTheme="minorHAnsi" w:eastAsia="Times New Roman" w:hAnsiTheme="minorHAnsi" w:cs="Times New Roman"/>
          <w:color w:val="808080" w:themeColor="background1" w:themeShade="80"/>
          <w:szCs w:val="20"/>
          <w:lang w:eastAsia="ru-RU"/>
        </w:rPr>
        <w:t>Количество хозяйствующих субъектов, осуществляющих деятельность на рынке выполнения работ по благоустройству городской среды</w:t>
      </w:r>
    </w:p>
    <w:p w14:paraId="0F1656D1" w14:textId="77777777" w:rsidR="00D1384A" w:rsidRDefault="00D1384A" w:rsidP="00D1384A">
      <w:pPr>
        <w:spacing w:after="0" w:line="240" w:lineRule="auto"/>
        <w:ind w:firstLine="708"/>
        <w:jc w:val="center"/>
        <w:rPr>
          <w:rFonts w:asciiTheme="minorHAnsi" w:eastAsia="Times New Roman" w:hAnsiTheme="minorHAnsi" w:cs="Times New Roman"/>
          <w:color w:val="808080" w:themeColor="background1" w:themeShade="80"/>
          <w:szCs w:val="20"/>
          <w:lang w:eastAsia="ru-RU"/>
        </w:rPr>
      </w:pPr>
    </w:p>
    <w:p w14:paraId="4832E37F" w14:textId="58CD7817" w:rsidR="00D1384A" w:rsidRPr="00451908" w:rsidRDefault="00D1384A" w:rsidP="00451908">
      <w:pPr>
        <w:spacing w:after="0" w:line="240" w:lineRule="auto"/>
        <w:rPr>
          <w:rFonts w:asciiTheme="minorHAnsi" w:eastAsia="Times New Roman" w:hAnsiTheme="minorHAnsi" w:cs="Times New Roman"/>
          <w:color w:val="808080" w:themeColor="background1" w:themeShade="80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55E0DDDC" wp14:editId="0AD679B8">
            <wp:extent cx="5760000" cy="1800000"/>
            <wp:effectExtent l="0" t="0" r="0" b="0"/>
            <wp:docPr id="70" name="Диаграмма 7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14:paraId="2E498E11" w14:textId="77777777" w:rsidR="00D72E08" w:rsidRPr="00D72E08" w:rsidRDefault="00D72E08" w:rsidP="00D72E0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D72E08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Определение поставщиков услуг, подрядных организаций для выполнения работ осуществляется в соответствии с Федеральным законом от 5 апреля 2013 г. № 44-ФЗ «О контрактной системе в сфере закупок товаров, работ и услуг для обеспечения государственных и муниципальных нужд». </w:t>
      </w:r>
    </w:p>
    <w:p w14:paraId="63AEC1D1" w14:textId="77777777" w:rsidR="00D72E08" w:rsidRDefault="00D72E08" w:rsidP="00D72E08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D72E08">
        <w:rPr>
          <w:rFonts w:ascii="Times New Roman" w:hAnsi="Times New Roman"/>
          <w:color w:val="000000"/>
          <w:sz w:val="28"/>
          <w:szCs w:val="28"/>
        </w:rPr>
        <w:t>Благоустройство дворовых территорий остается одним из приоритетных направлений, так как жители города обращают большое внимание данному вопросу.</w:t>
      </w:r>
    </w:p>
    <w:p w14:paraId="424E57D3" w14:textId="77777777" w:rsidR="004C5DF8" w:rsidRDefault="004C5DF8" w:rsidP="00D72E08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p w14:paraId="528C1EE1" w14:textId="77777777" w:rsidR="004C5DF8" w:rsidRPr="00B11CDA" w:rsidRDefault="004C5DF8" w:rsidP="004C5DF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</w:pPr>
      <w:r w:rsidRPr="00B11CDA"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  <w:t xml:space="preserve">Рынок выполнения работ по содержанию и текущему ремонту </w:t>
      </w:r>
    </w:p>
    <w:p w14:paraId="504DABE2" w14:textId="0FA1D4D2" w:rsidR="00804582" w:rsidRPr="00B11CDA" w:rsidRDefault="004C5DF8" w:rsidP="00B11C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</w:pPr>
      <w:r w:rsidRPr="00B11CDA"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  <w:t xml:space="preserve">общего имущества собственников помещений </w:t>
      </w:r>
      <w:r w:rsidRPr="00B11CDA"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  <w:br/>
        <w:t>в многоквартир</w:t>
      </w:r>
      <w:r w:rsidR="00B11CDA"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  <w:t>ном доме</w:t>
      </w:r>
    </w:p>
    <w:p w14:paraId="4EC7CAA7" w14:textId="77777777" w:rsidR="00D72E08" w:rsidRPr="00804582" w:rsidRDefault="00D72E08" w:rsidP="00804582">
      <w:pPr>
        <w:suppressAutoHyphens w:val="0"/>
        <w:spacing w:after="0" w:line="240" w:lineRule="auto"/>
        <w:ind w:right="-1" w:firstLine="709"/>
        <w:jc w:val="both"/>
        <w:textAlignment w:val="auto"/>
        <w:rPr>
          <w:rFonts w:ascii="Times New Roman" w:eastAsia="Constantia" w:hAnsi="Times New Roman" w:cs="Times New Roman"/>
          <w:kern w:val="0"/>
          <w:sz w:val="28"/>
          <w:szCs w:val="32"/>
        </w:rPr>
      </w:pPr>
    </w:p>
    <w:p w14:paraId="61B6426E" w14:textId="77EB58AD" w:rsidR="004C5DF8" w:rsidRPr="004C5DF8" w:rsidRDefault="004C5DF8" w:rsidP="004C5DF8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iCs/>
          <w:color w:val="000000"/>
          <w:kern w:val="0"/>
          <w:sz w:val="28"/>
          <w:szCs w:val="28"/>
          <w:lang w:eastAsia="en-US"/>
        </w:rPr>
      </w:pPr>
      <w:r w:rsidRPr="004C5DF8">
        <w:rPr>
          <w:rFonts w:ascii="Times New Roman" w:eastAsia="Calibri" w:hAnsi="Times New Roman" w:cs="Times New Roman"/>
          <w:iCs/>
          <w:color w:val="000000"/>
          <w:kern w:val="0"/>
          <w:sz w:val="28"/>
          <w:szCs w:val="28"/>
          <w:lang w:eastAsia="en-US"/>
        </w:rPr>
        <w:t xml:space="preserve">В муниципальном образовании город Новороссийск осуществляют деятельность по управлению МКД </w:t>
      </w:r>
      <w:r w:rsidR="00B11CDA">
        <w:rPr>
          <w:rFonts w:ascii="Times New Roman" w:eastAsia="Calibri" w:hAnsi="Times New Roman" w:cs="Times New Roman"/>
          <w:iCs/>
          <w:color w:val="000000"/>
          <w:kern w:val="0"/>
          <w:sz w:val="28"/>
          <w:szCs w:val="28"/>
          <w:lang w:eastAsia="en-US"/>
        </w:rPr>
        <w:t>65</w:t>
      </w:r>
      <w:r w:rsidRPr="004C5DF8">
        <w:rPr>
          <w:rFonts w:ascii="Times New Roman" w:eastAsia="Calibri" w:hAnsi="Times New Roman" w:cs="Times New Roman"/>
          <w:iCs/>
          <w:color w:val="000000"/>
          <w:kern w:val="0"/>
          <w:sz w:val="28"/>
          <w:szCs w:val="28"/>
          <w:lang w:eastAsia="en-US"/>
        </w:rPr>
        <w:t xml:space="preserve"> лицензированных управляющих компаний, 90 ТСЖ.</w:t>
      </w:r>
    </w:p>
    <w:p w14:paraId="281F6708" w14:textId="77777777" w:rsidR="00D72E08" w:rsidRDefault="00D72E08" w:rsidP="00D72E08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iCs/>
          <w:color w:val="000000"/>
          <w:kern w:val="0"/>
          <w:sz w:val="28"/>
          <w:szCs w:val="28"/>
          <w:lang w:eastAsia="en-US"/>
        </w:rPr>
      </w:pPr>
      <w:r w:rsidRPr="00D72E08">
        <w:rPr>
          <w:rFonts w:ascii="Times New Roman" w:eastAsia="Calibri" w:hAnsi="Times New Roman" w:cs="Times New Roman"/>
          <w:iCs/>
          <w:color w:val="000000"/>
          <w:kern w:val="0"/>
          <w:sz w:val="28"/>
          <w:szCs w:val="28"/>
          <w:lang w:eastAsia="en-US"/>
        </w:rPr>
        <w:t>Доля организаций частной формы собственности в сфере выполнения работ по содержанию и текущему ремонту общего имущества собственников помещений в многоквартирном доме составляет 100%. На территории муниципального образования во всех многоквартирных домах собственниками помещений выбран тот или иной способ управления домом.</w:t>
      </w:r>
    </w:p>
    <w:p w14:paraId="5D84ECBC" w14:textId="77777777" w:rsidR="00451908" w:rsidRDefault="00451908" w:rsidP="00D72E08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iCs/>
          <w:color w:val="000000"/>
          <w:kern w:val="0"/>
          <w:sz w:val="28"/>
          <w:szCs w:val="28"/>
          <w:lang w:eastAsia="en-US"/>
        </w:rPr>
      </w:pPr>
    </w:p>
    <w:p w14:paraId="4F7AD518" w14:textId="77777777" w:rsidR="00451908" w:rsidRDefault="00451908" w:rsidP="00D72E08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iCs/>
          <w:color w:val="000000"/>
          <w:kern w:val="0"/>
          <w:sz w:val="28"/>
          <w:szCs w:val="28"/>
          <w:lang w:eastAsia="en-US"/>
        </w:rPr>
      </w:pPr>
    </w:p>
    <w:p w14:paraId="364DC9AB" w14:textId="77777777" w:rsidR="00451908" w:rsidRDefault="00451908" w:rsidP="00D72E08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iCs/>
          <w:color w:val="000000"/>
          <w:kern w:val="0"/>
          <w:sz w:val="28"/>
          <w:szCs w:val="28"/>
          <w:lang w:eastAsia="en-US"/>
        </w:rPr>
      </w:pPr>
    </w:p>
    <w:p w14:paraId="613E77B1" w14:textId="77777777" w:rsidR="00451908" w:rsidRDefault="00451908" w:rsidP="00D72E08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iCs/>
          <w:color w:val="000000"/>
          <w:kern w:val="0"/>
          <w:sz w:val="28"/>
          <w:szCs w:val="28"/>
          <w:lang w:eastAsia="en-US"/>
        </w:rPr>
      </w:pPr>
    </w:p>
    <w:p w14:paraId="3482A196" w14:textId="77777777" w:rsidR="00451908" w:rsidRDefault="00451908" w:rsidP="00D72E08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iCs/>
          <w:color w:val="000000"/>
          <w:kern w:val="0"/>
          <w:sz w:val="28"/>
          <w:szCs w:val="28"/>
          <w:lang w:eastAsia="en-US"/>
        </w:rPr>
      </w:pPr>
    </w:p>
    <w:p w14:paraId="57C0550D" w14:textId="7C6D82BC" w:rsidR="00D72E08" w:rsidRPr="00451908" w:rsidRDefault="00B11CDA" w:rsidP="00451908">
      <w:pPr>
        <w:spacing w:after="0" w:line="240" w:lineRule="auto"/>
        <w:ind w:firstLine="708"/>
        <w:jc w:val="center"/>
        <w:rPr>
          <w:rFonts w:asciiTheme="minorHAnsi" w:eastAsia="Calibri" w:hAnsiTheme="minorHAnsi" w:cs="Times New Roman"/>
          <w:iCs/>
          <w:color w:val="808080" w:themeColor="background1" w:themeShade="80"/>
          <w:kern w:val="0"/>
          <w:szCs w:val="28"/>
          <w:lang w:eastAsia="en-US"/>
        </w:rPr>
      </w:pPr>
      <w:r w:rsidRPr="00B11CDA">
        <w:rPr>
          <w:rFonts w:asciiTheme="minorHAnsi" w:eastAsia="Calibri" w:hAnsiTheme="minorHAnsi" w:cs="Times New Roman"/>
          <w:iCs/>
          <w:color w:val="808080" w:themeColor="background1" w:themeShade="80"/>
          <w:kern w:val="0"/>
          <w:szCs w:val="28"/>
          <w:lang w:eastAsia="en-US"/>
        </w:rPr>
        <w:lastRenderedPageBreak/>
        <w:t>Количество хозяйствующих субъектов, осуществляющих деятельность на рынке работ по содержанию и текущему ремонту общего имущества собственников п</w:t>
      </w:r>
      <w:r w:rsidR="00451908">
        <w:rPr>
          <w:rFonts w:asciiTheme="minorHAnsi" w:eastAsia="Calibri" w:hAnsiTheme="minorHAnsi" w:cs="Times New Roman"/>
          <w:iCs/>
          <w:color w:val="808080" w:themeColor="background1" w:themeShade="80"/>
          <w:kern w:val="0"/>
          <w:szCs w:val="28"/>
          <w:lang w:eastAsia="en-US"/>
        </w:rPr>
        <w:t>омещений в многоквартирном доме</w:t>
      </w:r>
    </w:p>
    <w:p w14:paraId="75821175" w14:textId="103D54BF" w:rsidR="009914D2" w:rsidRPr="00451908" w:rsidRDefault="005D2AE3" w:rsidP="009914D2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>
        <w:rPr>
          <w:noProof/>
          <w:lang w:eastAsia="ru-RU"/>
        </w:rPr>
        <w:drawing>
          <wp:inline distT="0" distB="0" distL="0" distR="0" wp14:anchorId="37234233" wp14:editId="1791EE95">
            <wp:extent cx="5760000" cy="1800000"/>
            <wp:effectExtent l="0" t="0" r="0" b="0"/>
            <wp:docPr id="71" name="Диаграмма 7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14:paraId="19E4BC74" w14:textId="77777777" w:rsidR="004C5DF8" w:rsidRDefault="00CD2979" w:rsidP="00CD2979">
      <w:pPr>
        <w:spacing w:after="0" w:line="240" w:lineRule="auto"/>
        <w:ind w:firstLine="708"/>
        <w:jc w:val="both"/>
      </w:pPr>
      <w:r w:rsidRPr="00CD2979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Таким образом, в сфере управления многоквартирными домами, а также содержания (ремонта) общего имущества в многоквартирных домах обеспечен необходимый баланс предложения и спроса, в связи с чем в данном сегменте рыночной экономики города имеются все условия для развития добросовестной конкуренции.</w:t>
      </w:r>
    </w:p>
    <w:p w14:paraId="771E66DC" w14:textId="77777777" w:rsidR="004C5DF8" w:rsidRDefault="004C5DF8" w:rsidP="00CD2979">
      <w:pPr>
        <w:spacing w:after="0" w:line="240" w:lineRule="auto"/>
        <w:ind w:firstLine="708"/>
        <w:jc w:val="both"/>
      </w:pPr>
    </w:p>
    <w:p w14:paraId="645CF304" w14:textId="77777777" w:rsidR="00CD2979" w:rsidRPr="005D2AE3" w:rsidRDefault="004C5DF8" w:rsidP="004C5DF8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</w:pPr>
      <w:r w:rsidRPr="005D2AE3"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  <w:t>Рынок поставки сниженного газа в баллонах</w:t>
      </w:r>
    </w:p>
    <w:p w14:paraId="5CE3CC46" w14:textId="77777777" w:rsidR="00CD2979" w:rsidRPr="00027B29" w:rsidRDefault="00CD2979" w:rsidP="00435C86">
      <w:pPr>
        <w:tabs>
          <w:tab w:val="left" w:pos="2145"/>
        </w:tabs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color w:val="2E74B5" w:themeColor="accent1" w:themeShade="BF"/>
          <w:kern w:val="0"/>
          <w:sz w:val="28"/>
          <w:szCs w:val="28"/>
          <w:lang w:eastAsia="en-US"/>
        </w:rPr>
      </w:pPr>
    </w:p>
    <w:p w14:paraId="2A2081E2" w14:textId="77777777" w:rsidR="00CD2979" w:rsidRPr="00CD2979" w:rsidRDefault="00CD2979" w:rsidP="00CD2979">
      <w:pPr>
        <w:suppressAutoHyphens w:val="0"/>
        <w:spacing w:after="0" w:line="259" w:lineRule="auto"/>
        <w:ind w:firstLine="708"/>
        <w:contextualSpacing/>
        <w:jc w:val="both"/>
        <w:textAlignment w:val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CD2979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На территории муниципального образования город Новороссийск осуществляют деятельность в сфере поставки сжиженного газа в </w:t>
      </w:r>
      <w:r w:rsidR="00E64FE0" w:rsidRPr="00CD2979">
        <w:rPr>
          <w:rFonts w:ascii="Times New Roman" w:eastAsia="Times New Roman" w:hAnsi="Times New Roman" w:cs="Times New Roman"/>
          <w:sz w:val="28"/>
          <w:szCs w:val="20"/>
          <w:lang w:eastAsia="ru-RU"/>
        </w:rPr>
        <w:t>баллонах –</w:t>
      </w:r>
      <w:r w:rsidRPr="00CD2979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2 частные организации, которые обеспечивают потребность в сжиженном газе в баллонах всего города.</w:t>
      </w:r>
    </w:p>
    <w:p w14:paraId="3C237685" w14:textId="77777777" w:rsidR="00CD2979" w:rsidRDefault="00CD2979" w:rsidP="00CD2979">
      <w:pPr>
        <w:suppressAutoHyphens w:val="0"/>
        <w:spacing w:after="0" w:line="259" w:lineRule="auto"/>
        <w:ind w:firstLine="708"/>
        <w:contextualSpacing/>
        <w:jc w:val="both"/>
        <w:textAlignment w:val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CD2979">
        <w:rPr>
          <w:rFonts w:ascii="Times New Roman" w:eastAsia="Times New Roman" w:hAnsi="Times New Roman" w:cs="Times New Roman"/>
          <w:sz w:val="28"/>
          <w:szCs w:val="20"/>
          <w:lang w:eastAsia="ru-RU"/>
        </w:rPr>
        <w:t>Из них крупнейшим поставщиком сжиженного газа на розничном рынке является ООО «ВИСТ».</w:t>
      </w:r>
    </w:p>
    <w:p w14:paraId="5A417F70" w14:textId="77777777" w:rsidR="000F0430" w:rsidRDefault="000F0430" w:rsidP="00CD2979">
      <w:pPr>
        <w:suppressAutoHyphens w:val="0"/>
        <w:spacing w:after="0" w:line="259" w:lineRule="auto"/>
        <w:ind w:firstLine="708"/>
        <w:contextualSpacing/>
        <w:jc w:val="both"/>
        <w:textAlignment w:val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14:paraId="505168A2" w14:textId="5E27E706" w:rsidR="004A005D" w:rsidRPr="004A005D" w:rsidRDefault="004A005D" w:rsidP="004A005D">
      <w:pPr>
        <w:suppressAutoHyphens w:val="0"/>
        <w:spacing w:after="0" w:line="259" w:lineRule="auto"/>
        <w:ind w:firstLine="708"/>
        <w:contextualSpacing/>
        <w:jc w:val="center"/>
        <w:textAlignment w:val="auto"/>
        <w:rPr>
          <w:rFonts w:ascii="Times New Roman" w:eastAsia="Times New Roman" w:hAnsi="Times New Roman" w:cs="Times New Roman"/>
          <w:color w:val="808080" w:themeColor="background1" w:themeShade="80"/>
          <w:szCs w:val="20"/>
          <w:lang w:eastAsia="ru-RU"/>
        </w:rPr>
      </w:pPr>
      <w:r w:rsidRPr="004A005D">
        <w:rPr>
          <w:rFonts w:ascii="Times New Roman" w:eastAsia="Times New Roman" w:hAnsi="Times New Roman" w:cs="Times New Roman"/>
          <w:color w:val="808080" w:themeColor="background1" w:themeShade="80"/>
          <w:szCs w:val="20"/>
          <w:lang w:eastAsia="ru-RU"/>
        </w:rPr>
        <w:t>Количество хозяйствующих субъектов, осуществляющих деятельность на рынке поставки сжиженного газа в баллонах</w:t>
      </w:r>
    </w:p>
    <w:p w14:paraId="3786A7BB" w14:textId="3EA5B27B" w:rsidR="00CD2979" w:rsidRPr="00CD2979" w:rsidRDefault="004A005D" w:rsidP="00E92055">
      <w:pPr>
        <w:suppressAutoHyphens w:val="0"/>
        <w:spacing w:after="0" w:line="259" w:lineRule="auto"/>
        <w:contextualSpacing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noProof/>
          <w:lang w:eastAsia="ru-RU"/>
        </w:rPr>
        <w:drawing>
          <wp:inline distT="0" distB="0" distL="0" distR="0" wp14:anchorId="75BCE1E3" wp14:editId="053AD59A">
            <wp:extent cx="5760000" cy="1800000"/>
            <wp:effectExtent l="0" t="0" r="0" b="0"/>
            <wp:docPr id="72" name="Диаграмма 7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14:paraId="43DD7B7D" w14:textId="77777777" w:rsidR="00E92055" w:rsidRPr="004C5DF8" w:rsidRDefault="00E92055" w:rsidP="00E9205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4C5DF8">
        <w:rPr>
          <w:rFonts w:ascii="Times New Roman" w:eastAsia="Times New Roman" w:hAnsi="Times New Roman" w:cs="Times New Roman"/>
          <w:sz w:val="28"/>
          <w:szCs w:val="20"/>
          <w:lang w:eastAsia="ru-RU"/>
        </w:rPr>
        <w:t>Факторы, ограничивающие конкуренцию на рынке</w:t>
      </w:r>
      <w:r w:rsidR="00E64FE0">
        <w:rPr>
          <w:rFonts w:ascii="Times New Roman" w:eastAsia="Times New Roman" w:hAnsi="Times New Roman" w:cs="Times New Roman"/>
          <w:sz w:val="28"/>
          <w:szCs w:val="20"/>
          <w:lang w:eastAsia="ru-RU"/>
        </w:rPr>
        <w:t>:</w:t>
      </w:r>
    </w:p>
    <w:p w14:paraId="22D739FC" w14:textId="77777777" w:rsidR="00E92055" w:rsidRPr="00E92055" w:rsidRDefault="008D5FAE" w:rsidP="00E9205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>- о</w:t>
      </w:r>
      <w:r w:rsidR="00E92055" w:rsidRPr="00E92055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граничение роста тарифов на сжиженный газ, реализуемый населению для бытовых нужд (в соответствии с нормами действующего законодательства </w:t>
      </w: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розничные цены на сжиженный газ </w:t>
      </w:r>
      <w:r w:rsidR="00E92055" w:rsidRPr="00E92055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утверждаются органами исполнительной власти субъектов Российской Федерации в области государственного регулирования тарифов) не позволяют в полном объеме обеспечить финансовые </w:t>
      </w:r>
      <w:r w:rsidR="00E92055" w:rsidRPr="00E92055">
        <w:rPr>
          <w:rFonts w:ascii="Times New Roman" w:eastAsia="Times New Roman" w:hAnsi="Times New Roman" w:cs="Times New Roman"/>
          <w:sz w:val="28"/>
          <w:szCs w:val="20"/>
          <w:lang w:eastAsia="ru-RU"/>
        </w:rPr>
        <w:lastRenderedPageBreak/>
        <w:t xml:space="preserve">потребности организаций, осуществляющих деятельность в данном сегменте рынка. </w:t>
      </w:r>
    </w:p>
    <w:p w14:paraId="35D84EA4" w14:textId="77777777" w:rsidR="004C5DF8" w:rsidRDefault="004C5DF8" w:rsidP="000228E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14:paraId="464DB81A" w14:textId="77777777" w:rsidR="00417CEF" w:rsidRPr="004A005D" w:rsidRDefault="004C5DF8" w:rsidP="004C5DF8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color w:val="006666"/>
          <w:sz w:val="28"/>
          <w:szCs w:val="20"/>
          <w:lang w:eastAsia="ru-RU"/>
        </w:rPr>
      </w:pPr>
      <w:r w:rsidRPr="004A005D"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  <w:t>Рынок услуг водоснабжения и водоотведения</w:t>
      </w:r>
    </w:p>
    <w:p w14:paraId="2E9CA513" w14:textId="77777777" w:rsidR="004C5DF8" w:rsidRPr="00027B29" w:rsidRDefault="004C5DF8" w:rsidP="000C2DE8">
      <w:pPr>
        <w:suppressAutoHyphens w:val="0"/>
        <w:spacing w:after="0" w:line="259" w:lineRule="auto"/>
        <w:ind w:firstLine="708"/>
        <w:contextualSpacing/>
        <w:jc w:val="both"/>
        <w:textAlignment w:val="auto"/>
        <w:rPr>
          <w:rFonts w:ascii="Times New Roman" w:eastAsia="Calibri" w:hAnsi="Times New Roman" w:cs="Times New Roman"/>
          <w:color w:val="2E74B5" w:themeColor="accent1" w:themeShade="BF"/>
          <w:kern w:val="0"/>
          <w:sz w:val="28"/>
          <w:szCs w:val="28"/>
          <w:lang w:eastAsia="en-US"/>
        </w:rPr>
      </w:pPr>
    </w:p>
    <w:p w14:paraId="4A758565" w14:textId="77777777" w:rsidR="000C2DE8" w:rsidRPr="000C2DE8" w:rsidRDefault="000C2DE8" w:rsidP="000C2DE8">
      <w:pPr>
        <w:suppressAutoHyphens w:val="0"/>
        <w:spacing w:after="0" w:line="259" w:lineRule="auto"/>
        <w:ind w:firstLine="708"/>
        <w:contextualSpacing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0C2DE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В муниципальном образовании город Новороссийск </w:t>
      </w:r>
      <w:r w:rsidR="006C7CD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осуществляет</w:t>
      </w:r>
      <w:r w:rsidRPr="000C2DE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деятельность в сферах водоснабжения и (или) водоотведения муниципальное предприятие МУП «Водоканал города Новороссийска».</w:t>
      </w:r>
    </w:p>
    <w:p w14:paraId="198B5613" w14:textId="77777777" w:rsidR="000C2DE8" w:rsidRPr="000C2DE8" w:rsidRDefault="000C2DE8" w:rsidP="000C2DE8">
      <w:pPr>
        <w:suppressAutoHyphens w:val="0"/>
        <w:spacing w:after="0" w:line="259" w:lineRule="auto"/>
        <w:ind w:firstLine="708"/>
        <w:contextualSpacing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0C2DE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МУП «Водоканал города Новороссийска» включен в реестр естественных монополий.</w:t>
      </w:r>
    </w:p>
    <w:p w14:paraId="1171DD57" w14:textId="77777777" w:rsidR="000C2DE8" w:rsidRPr="000C2DE8" w:rsidRDefault="000C2DE8" w:rsidP="000C2DE8">
      <w:pPr>
        <w:suppressAutoHyphens w:val="0"/>
        <w:spacing w:after="0" w:line="259" w:lineRule="auto"/>
        <w:ind w:firstLine="708"/>
        <w:contextualSpacing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0C2DE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Постановлением администрации муниципального образования город Новороссийск от 20.02.2014 года № 130</w:t>
      </w:r>
      <w:r w:rsidR="008D5FA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3 МУП «Водоканал города Новорос</w:t>
      </w:r>
      <w:r w:rsidRPr="000C2DE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сийска» определен гарантирующей организацией для централизованной системы холодного водоснабжения и вод</w:t>
      </w:r>
      <w:r w:rsidR="008D5FA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оотведения на территории муници</w:t>
      </w:r>
      <w:r w:rsidRPr="000C2DE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пального образования город Новороссийск за исключением зоны деятельности ОАО «</w:t>
      </w:r>
      <w:proofErr w:type="spellStart"/>
      <w:r w:rsidRPr="000C2DE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Черномортранснефть</w:t>
      </w:r>
      <w:proofErr w:type="spellEnd"/>
      <w:r w:rsidRPr="000C2DE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» ПК «</w:t>
      </w:r>
      <w:proofErr w:type="spellStart"/>
      <w:r w:rsidRPr="000C2DE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Шесхарис</w:t>
      </w:r>
      <w:proofErr w:type="spellEnd"/>
      <w:r w:rsidRPr="000C2DE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», зоны деятельности Северо-Кавказской дирекции по теплоснабжению – структурного подразделения центральной дирекции по теплоснабжению – филиала ОАО «Российские железные дороги».</w:t>
      </w:r>
    </w:p>
    <w:p w14:paraId="5844FC31" w14:textId="5C68D51F" w:rsidR="00E92055" w:rsidRPr="005E7412" w:rsidRDefault="000C2DE8" w:rsidP="005E7412">
      <w:pPr>
        <w:suppressAutoHyphens w:val="0"/>
        <w:spacing w:after="0" w:line="259" w:lineRule="auto"/>
        <w:ind w:firstLine="708"/>
        <w:contextualSpacing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0C2DE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Доля полезного отпуска ресурсов, реализуемых государственными и муниципальными унитарными предприятиями, в общем объеме таких ресурсов, реализу</w:t>
      </w:r>
      <w:r w:rsidR="004A005D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емых в регионе составляет в 2023 год</w:t>
      </w:r>
      <w:r w:rsidRPr="000C2DE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</w:t>
      </w:r>
      <w:r w:rsidR="006C7CD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–</w:t>
      </w:r>
      <w:r w:rsidRPr="000C2DE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</w:t>
      </w:r>
      <w:r w:rsidR="006C7CD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100 %.</w:t>
      </w:r>
    </w:p>
    <w:p w14:paraId="698BB65F" w14:textId="77777777" w:rsidR="000C2DE8" w:rsidRPr="006C7CDE" w:rsidRDefault="000C2DE8" w:rsidP="000C2DE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6C7CDE">
        <w:rPr>
          <w:rFonts w:ascii="Times New Roman" w:eastAsia="Times New Roman" w:hAnsi="Times New Roman" w:cs="Times New Roman"/>
          <w:bCs/>
          <w:iCs/>
          <w:sz w:val="28"/>
          <w:szCs w:val="20"/>
          <w:lang w:eastAsia="ru-RU"/>
        </w:rPr>
        <w:t>Факторы, ограничивающие конкуренцию на рынке:</w:t>
      </w:r>
    </w:p>
    <w:p w14:paraId="2FE03ACC" w14:textId="77777777" w:rsidR="000C2DE8" w:rsidRPr="000C2DE8" w:rsidRDefault="000C2DE8" w:rsidP="000C2DE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0C2DE8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- низкая рентабельность отрасли, а также ограничение роста тарифов предельными индексами роста платы граждан за коммунальные услуги в соответствии с действующим законодательством в сфере водоснабжения и водоотведения не позволяют в полном объеме обеспечить финансовые потребности организаций коммунального комплекса для выполнения производственных программ, а также реализовывать инвестиционные проекты; </w:t>
      </w:r>
    </w:p>
    <w:p w14:paraId="483C673F" w14:textId="77777777" w:rsidR="000C2DE8" w:rsidRPr="000C2DE8" w:rsidRDefault="000C2DE8" w:rsidP="000C2DE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0C2DE8">
        <w:rPr>
          <w:rFonts w:ascii="Times New Roman" w:eastAsia="Times New Roman" w:hAnsi="Times New Roman" w:cs="Times New Roman"/>
          <w:sz w:val="28"/>
          <w:szCs w:val="20"/>
          <w:lang w:eastAsia="ru-RU"/>
        </w:rPr>
        <w:t>- недостаточность собственных средств организаций частично компенсируется за счет бюджетного финансирования. Однако государственная поддержка не обеспечивает полной потребности коммунальной отрасли в финансовых ресурсах, а возможности привлечения внебюджетных средств для реализации инвестиционных проектов ограничены в связи с государственным регулированием тарифов, длительными сроками окупаемости проектов;</w:t>
      </w:r>
    </w:p>
    <w:p w14:paraId="5051AC22" w14:textId="77777777" w:rsidR="000C2DE8" w:rsidRPr="000C2DE8" w:rsidRDefault="000C2DE8" w:rsidP="000C2DE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0C2DE8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- нельзя не отметить, что степень </w:t>
      </w:r>
      <w:proofErr w:type="spellStart"/>
      <w:r w:rsidRPr="000C2DE8">
        <w:rPr>
          <w:rFonts w:ascii="Times New Roman" w:eastAsia="Times New Roman" w:hAnsi="Times New Roman" w:cs="Times New Roman"/>
          <w:sz w:val="28"/>
          <w:szCs w:val="20"/>
          <w:lang w:eastAsia="ru-RU"/>
        </w:rPr>
        <w:t>затратности</w:t>
      </w:r>
      <w:proofErr w:type="spellEnd"/>
      <w:r w:rsidRPr="000C2DE8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и, соответственно, риска предпринимательской деятельности в сфере водоснабжения и водоотведения на территории Новороссийска выше, чем в некоторых муниципальных образованиях, по следующим причинам: </w:t>
      </w:r>
    </w:p>
    <w:p w14:paraId="684582CB" w14:textId="77777777" w:rsidR="000C2DE8" w:rsidRPr="000C2DE8" w:rsidRDefault="000C2DE8" w:rsidP="000C2DE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0C2DE8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- неустойчивый характер погоды (резкие перепады температур), </w:t>
      </w:r>
    </w:p>
    <w:p w14:paraId="4DB79BE8" w14:textId="77777777" w:rsidR="000C2DE8" w:rsidRPr="000C2DE8" w:rsidRDefault="000C2DE8" w:rsidP="000C2DE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0C2DE8">
        <w:rPr>
          <w:rFonts w:ascii="Times New Roman" w:eastAsia="Times New Roman" w:hAnsi="Times New Roman" w:cs="Times New Roman"/>
          <w:sz w:val="28"/>
          <w:szCs w:val="20"/>
          <w:lang w:eastAsia="ru-RU"/>
        </w:rPr>
        <w:t>- ограниченность собственных источников водоснабжения,</w:t>
      </w:r>
    </w:p>
    <w:p w14:paraId="17E4FE48" w14:textId="77777777" w:rsidR="000C2DE8" w:rsidRDefault="000C2DE8" w:rsidP="000C2DE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0C2DE8">
        <w:rPr>
          <w:rFonts w:ascii="Times New Roman" w:eastAsia="Times New Roman" w:hAnsi="Times New Roman" w:cs="Times New Roman"/>
          <w:sz w:val="28"/>
          <w:szCs w:val="20"/>
          <w:lang w:eastAsia="ru-RU"/>
        </w:rPr>
        <w:t>- зависимость от главного поставщика питьевой воды в город - ГУП КК «</w:t>
      </w:r>
      <w:proofErr w:type="spellStart"/>
      <w:r w:rsidRPr="000C2DE8">
        <w:rPr>
          <w:rFonts w:ascii="Times New Roman" w:eastAsia="Times New Roman" w:hAnsi="Times New Roman" w:cs="Times New Roman"/>
          <w:sz w:val="28"/>
          <w:szCs w:val="20"/>
          <w:lang w:eastAsia="ru-RU"/>
        </w:rPr>
        <w:t>Кубаньводкомплекс</w:t>
      </w:r>
      <w:proofErr w:type="spellEnd"/>
      <w:r w:rsidRPr="000C2DE8">
        <w:rPr>
          <w:rFonts w:ascii="Times New Roman" w:eastAsia="Times New Roman" w:hAnsi="Times New Roman" w:cs="Times New Roman"/>
          <w:sz w:val="28"/>
          <w:szCs w:val="20"/>
          <w:lang w:eastAsia="ru-RU"/>
        </w:rPr>
        <w:t>».</w:t>
      </w:r>
    </w:p>
    <w:p w14:paraId="46FBD251" w14:textId="77777777" w:rsidR="006C7CDE" w:rsidRDefault="006C7CDE" w:rsidP="000C2DE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14:paraId="45C0562D" w14:textId="77777777" w:rsidR="006C7CDE" w:rsidRPr="004A005D" w:rsidRDefault="006C7CDE" w:rsidP="006C7CDE">
      <w:pPr>
        <w:tabs>
          <w:tab w:val="left" w:pos="1576"/>
        </w:tabs>
        <w:jc w:val="center"/>
        <w:rPr>
          <w:rFonts w:ascii="Times New Roman" w:eastAsia="Calibri" w:hAnsi="Times New Roman" w:cs="Times New Roman"/>
          <w:b/>
          <w:color w:val="006666"/>
          <w:kern w:val="0"/>
          <w:sz w:val="28"/>
          <w:lang w:eastAsia="en-US"/>
        </w:rPr>
      </w:pPr>
      <w:r w:rsidRPr="004A005D">
        <w:rPr>
          <w:rFonts w:ascii="Times New Roman" w:eastAsia="Calibri" w:hAnsi="Times New Roman" w:cs="Times New Roman"/>
          <w:b/>
          <w:color w:val="006666"/>
          <w:kern w:val="0"/>
          <w:sz w:val="28"/>
          <w:lang w:eastAsia="en-US"/>
        </w:rPr>
        <w:t>Рынок электроэнергетики</w:t>
      </w:r>
    </w:p>
    <w:p w14:paraId="7EB6D3A3" w14:textId="03B50BB9" w:rsidR="008E58DF" w:rsidRDefault="008E58DF" w:rsidP="008E58DF">
      <w:pPr>
        <w:tabs>
          <w:tab w:val="left" w:pos="1576"/>
        </w:tabs>
        <w:ind w:firstLine="709"/>
        <w:jc w:val="both"/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</w:pPr>
      <w:r w:rsidRPr="008E58DF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 xml:space="preserve">На территории муниципального образования расположены </w:t>
      </w:r>
      <w:r w:rsidR="00D2286D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>612</w:t>
      </w:r>
      <w:r w:rsidRPr="008E58DF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 xml:space="preserve"> трансформаторных подстанции. Общая протяженность электросетей составляет более </w:t>
      </w:r>
      <w:r w:rsidR="00D2286D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>1,050</w:t>
      </w:r>
      <w:r w:rsidRPr="008E58DF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 xml:space="preserve"> тыс. км, из них ветхих 17</w:t>
      </w:r>
      <w:r w:rsidR="006C7CDE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 xml:space="preserve"> </w:t>
      </w:r>
      <w:r w:rsidRPr="008E58DF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 xml:space="preserve">%. (320 тыс. км.). Самая крупная компания электроснабжения ОАО «НЭСК. Ежегодно в рамках инвестиционной, производственной программы </w:t>
      </w:r>
      <w:proofErr w:type="spellStart"/>
      <w:r w:rsidRPr="008E58DF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>ресурсоснабжающих</w:t>
      </w:r>
      <w:proofErr w:type="spellEnd"/>
      <w:r w:rsidRPr="008E58DF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 xml:space="preserve"> организаций проводится капитальный ремонт (реконструкция), монтаж новых электросетей.</w:t>
      </w:r>
    </w:p>
    <w:p w14:paraId="6FCA2709" w14:textId="63667FE5" w:rsidR="00064B6E" w:rsidRDefault="004A005D" w:rsidP="004B12DA">
      <w:pPr>
        <w:tabs>
          <w:tab w:val="left" w:pos="1576"/>
        </w:tabs>
        <w:ind w:firstLine="709"/>
        <w:jc w:val="center"/>
        <w:rPr>
          <w:rFonts w:asciiTheme="minorHAnsi" w:eastAsia="Calibri" w:hAnsiTheme="minorHAnsi" w:cs="Times New Roman"/>
          <w:color w:val="808080" w:themeColor="background1" w:themeShade="80"/>
          <w:kern w:val="0"/>
          <w:lang w:eastAsia="en-US"/>
        </w:rPr>
      </w:pPr>
      <w:r w:rsidRPr="004A005D">
        <w:rPr>
          <w:rFonts w:asciiTheme="minorHAnsi" w:eastAsia="Calibri" w:hAnsiTheme="minorHAnsi" w:cs="Times New Roman"/>
          <w:color w:val="808080" w:themeColor="background1" w:themeShade="80"/>
          <w:kern w:val="0"/>
          <w:lang w:eastAsia="en-US"/>
        </w:rPr>
        <w:t>Количество хозяйствующих субъектов, осуществляющих деятельность на рынке электроэнергетики</w:t>
      </w:r>
    </w:p>
    <w:p w14:paraId="46E20582" w14:textId="00086EAA" w:rsidR="008E58DF" w:rsidRPr="00064B6E" w:rsidRDefault="00064B6E" w:rsidP="00064B6E">
      <w:pPr>
        <w:tabs>
          <w:tab w:val="left" w:pos="1576"/>
        </w:tabs>
        <w:rPr>
          <w:rFonts w:asciiTheme="minorHAnsi" w:eastAsia="Calibri" w:hAnsiTheme="minorHAnsi" w:cs="Times New Roman"/>
          <w:color w:val="808080" w:themeColor="background1" w:themeShade="80"/>
          <w:kern w:val="0"/>
          <w:lang w:eastAsia="en-US"/>
        </w:rPr>
      </w:pPr>
      <w:r>
        <w:rPr>
          <w:noProof/>
          <w:lang w:eastAsia="ru-RU"/>
        </w:rPr>
        <w:drawing>
          <wp:inline distT="0" distB="0" distL="0" distR="0" wp14:anchorId="147CB572" wp14:editId="330A9E09">
            <wp:extent cx="5760000" cy="1800000"/>
            <wp:effectExtent l="0" t="0" r="0" b="0"/>
            <wp:docPr id="73" name="Диаграмма 7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14:paraId="008243A6" w14:textId="77777777" w:rsidR="008E58DF" w:rsidRPr="006B26DF" w:rsidRDefault="006C7CDE" w:rsidP="006C7CDE">
      <w:pPr>
        <w:tabs>
          <w:tab w:val="left" w:pos="1576"/>
        </w:tabs>
        <w:jc w:val="center"/>
        <w:rPr>
          <w:rFonts w:ascii="Times New Roman" w:eastAsia="Calibri" w:hAnsi="Times New Roman" w:cs="Times New Roman"/>
          <w:b/>
          <w:color w:val="006666"/>
          <w:kern w:val="0"/>
          <w:sz w:val="28"/>
          <w:lang w:eastAsia="en-US"/>
        </w:rPr>
      </w:pPr>
      <w:r w:rsidRPr="006B26DF">
        <w:rPr>
          <w:rFonts w:ascii="Times New Roman" w:eastAsia="Calibri" w:hAnsi="Times New Roman" w:cs="Times New Roman"/>
          <w:b/>
          <w:color w:val="006666"/>
          <w:kern w:val="0"/>
          <w:sz w:val="28"/>
          <w:lang w:eastAsia="en-US"/>
        </w:rPr>
        <w:t>Рынок по переработке отходов с дальнейшим применением для благоустройства города</w:t>
      </w:r>
    </w:p>
    <w:p w14:paraId="2069E157" w14:textId="77777777" w:rsidR="008E58DF" w:rsidRDefault="008E58DF" w:rsidP="008E58DF">
      <w:pPr>
        <w:tabs>
          <w:tab w:val="left" w:pos="1576"/>
        </w:tabs>
        <w:ind w:firstLine="709"/>
        <w:jc w:val="both"/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</w:pPr>
      <w:r w:rsidRPr="008E58DF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>На территории муниципального образования город Новороссийск деятельность на рынке по переработке отходов с дальнейшим применением для благоустройства города осуществляют 3 коммерческих хозяйствующих субъекта. Ведущим является ООО «Ново</w:t>
      </w:r>
      <w:r w:rsidR="00E7101D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>российская перерабатывающая ком</w:t>
      </w:r>
      <w:r w:rsidRPr="008E58DF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>пания», которое осуществляет сбор, утилизацию и вторичную переработку изношенных шин от легковых, грузовых автомобилей и спецтехники. В дальнейшем ведется изготовление резиновой крошки для резиновых покрытий, которые используются для благоустройства социальных объектов и частных домов. Предприятие является участником программы «Комфортная городская среда» и их продукция ши</w:t>
      </w:r>
      <w:r w:rsidR="00E7101D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>роко применятся в городе на дет</w:t>
      </w:r>
      <w:r w:rsidRPr="008E58DF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>ских, спортивных площадках.</w:t>
      </w:r>
    </w:p>
    <w:p w14:paraId="5DB48798" w14:textId="77777777" w:rsidR="000F0430" w:rsidRDefault="000F0430" w:rsidP="008E58DF">
      <w:pPr>
        <w:tabs>
          <w:tab w:val="left" w:pos="1576"/>
        </w:tabs>
        <w:ind w:firstLine="709"/>
        <w:jc w:val="both"/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</w:pPr>
    </w:p>
    <w:p w14:paraId="71C2C6A8" w14:textId="77777777" w:rsidR="000F0430" w:rsidRDefault="000F0430" w:rsidP="008E58DF">
      <w:pPr>
        <w:tabs>
          <w:tab w:val="left" w:pos="1576"/>
        </w:tabs>
        <w:ind w:firstLine="709"/>
        <w:jc w:val="both"/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</w:pPr>
    </w:p>
    <w:p w14:paraId="584BFF36" w14:textId="77777777" w:rsidR="000F0430" w:rsidRDefault="000F0430" w:rsidP="008E58DF">
      <w:pPr>
        <w:tabs>
          <w:tab w:val="left" w:pos="1576"/>
        </w:tabs>
        <w:ind w:firstLine="709"/>
        <w:jc w:val="both"/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</w:pPr>
    </w:p>
    <w:p w14:paraId="768A8EE9" w14:textId="77777777" w:rsidR="000F0430" w:rsidRDefault="000F0430" w:rsidP="008E58DF">
      <w:pPr>
        <w:tabs>
          <w:tab w:val="left" w:pos="1576"/>
        </w:tabs>
        <w:ind w:firstLine="709"/>
        <w:jc w:val="both"/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</w:pPr>
    </w:p>
    <w:p w14:paraId="3C9967BF" w14:textId="77777777" w:rsidR="000F0430" w:rsidRDefault="000F0430" w:rsidP="008E58DF">
      <w:pPr>
        <w:tabs>
          <w:tab w:val="left" w:pos="1576"/>
        </w:tabs>
        <w:ind w:firstLine="709"/>
        <w:jc w:val="both"/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</w:pPr>
    </w:p>
    <w:p w14:paraId="20C40C3E" w14:textId="77777777" w:rsidR="000F0430" w:rsidRDefault="000F0430" w:rsidP="008E58DF">
      <w:pPr>
        <w:tabs>
          <w:tab w:val="left" w:pos="1576"/>
        </w:tabs>
        <w:ind w:firstLine="709"/>
        <w:jc w:val="both"/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</w:pPr>
    </w:p>
    <w:p w14:paraId="0EB614D4" w14:textId="14ADFBB8" w:rsidR="00D2286D" w:rsidRDefault="00D2286D" w:rsidP="00D2286D">
      <w:pPr>
        <w:tabs>
          <w:tab w:val="left" w:pos="1576"/>
        </w:tabs>
        <w:jc w:val="center"/>
        <w:rPr>
          <w:rFonts w:ascii="Times New Roman" w:eastAsia="Calibri" w:hAnsi="Times New Roman" w:cs="Times New Roman"/>
          <w:color w:val="808080" w:themeColor="background1" w:themeShade="80"/>
          <w:kern w:val="0"/>
          <w:lang w:eastAsia="en-US"/>
        </w:rPr>
      </w:pPr>
      <w:r w:rsidRPr="00D2286D">
        <w:rPr>
          <w:rFonts w:ascii="Times New Roman" w:eastAsia="Calibri" w:hAnsi="Times New Roman" w:cs="Times New Roman"/>
          <w:color w:val="808080" w:themeColor="background1" w:themeShade="80"/>
          <w:kern w:val="0"/>
          <w:lang w:eastAsia="en-US"/>
        </w:rPr>
        <w:lastRenderedPageBreak/>
        <w:t>Количество хозяйствующих субъектов, осуществ</w:t>
      </w:r>
      <w:r>
        <w:rPr>
          <w:rFonts w:ascii="Times New Roman" w:eastAsia="Calibri" w:hAnsi="Times New Roman" w:cs="Times New Roman"/>
          <w:color w:val="808080" w:themeColor="background1" w:themeShade="80"/>
          <w:kern w:val="0"/>
          <w:lang w:eastAsia="en-US"/>
        </w:rPr>
        <w:t xml:space="preserve">ляющих деятельность на рынке по </w:t>
      </w:r>
      <w:r w:rsidRPr="00D2286D">
        <w:rPr>
          <w:rFonts w:ascii="Times New Roman" w:eastAsia="Calibri" w:hAnsi="Times New Roman" w:cs="Times New Roman"/>
          <w:color w:val="808080" w:themeColor="background1" w:themeShade="80"/>
          <w:kern w:val="0"/>
          <w:lang w:eastAsia="en-US"/>
        </w:rPr>
        <w:t>переработке отходов с дальнейшим применением для благоустройства города</w:t>
      </w:r>
    </w:p>
    <w:p w14:paraId="0711ECB4" w14:textId="292A314D" w:rsidR="00D2286D" w:rsidRPr="00D2286D" w:rsidRDefault="00D2286D" w:rsidP="00D2286D">
      <w:pPr>
        <w:tabs>
          <w:tab w:val="left" w:pos="1576"/>
        </w:tabs>
        <w:rPr>
          <w:rFonts w:ascii="Times New Roman" w:eastAsia="Calibri" w:hAnsi="Times New Roman" w:cs="Times New Roman"/>
          <w:color w:val="808080" w:themeColor="background1" w:themeShade="80"/>
          <w:kern w:val="0"/>
          <w:lang w:eastAsia="en-US"/>
        </w:rPr>
      </w:pPr>
      <w:r>
        <w:rPr>
          <w:noProof/>
          <w:lang w:eastAsia="ru-RU"/>
        </w:rPr>
        <w:drawing>
          <wp:inline distT="0" distB="0" distL="0" distR="0" wp14:anchorId="52B21011" wp14:editId="111E97DC">
            <wp:extent cx="5760000" cy="1800000"/>
            <wp:effectExtent l="0" t="0" r="0" b="0"/>
            <wp:docPr id="74" name="Диаграмма 7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14:paraId="7CACD41A" w14:textId="77777777" w:rsidR="00E22C07" w:rsidRDefault="00E22C07" w:rsidP="00417CEF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14:paraId="0D51F1AB" w14:textId="77777777" w:rsidR="00E7101D" w:rsidRPr="00D2286D" w:rsidRDefault="00E7101D" w:rsidP="00D2286D">
      <w:pPr>
        <w:tabs>
          <w:tab w:val="left" w:pos="1576"/>
        </w:tabs>
        <w:jc w:val="center"/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</w:pPr>
      <w:r w:rsidRPr="00D2286D">
        <w:rPr>
          <w:rFonts w:ascii="Times New Roman" w:eastAsia="Calibri" w:hAnsi="Times New Roman" w:cs="Times New Roman"/>
          <w:b/>
          <w:color w:val="006666"/>
          <w:kern w:val="0"/>
          <w:sz w:val="28"/>
          <w:szCs w:val="28"/>
          <w:lang w:eastAsia="en-US"/>
        </w:rPr>
        <w:t>Рынок услуг по сбору и транспортированию твердых коммунальных отходов</w:t>
      </w:r>
    </w:p>
    <w:p w14:paraId="1BB0E94B" w14:textId="77777777" w:rsidR="00D0617E" w:rsidRDefault="00D0617E" w:rsidP="00D0617E">
      <w:pPr>
        <w:tabs>
          <w:tab w:val="left" w:pos="1576"/>
        </w:tabs>
        <w:ind w:firstLine="709"/>
        <w:jc w:val="both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 w:rsidRPr="00D0617E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На территории муниципального образования осуществляют деятельность по сбору и транспортированию коммунальных отходов 19 коммерческих субъектов, из них основная доля 96% осуществляется региональным оператором по обращению с ТКО ООО «ЭКОЮГ».</w:t>
      </w:r>
    </w:p>
    <w:p w14:paraId="42121E66" w14:textId="77777777" w:rsidR="00D2286D" w:rsidRDefault="00D2286D" w:rsidP="00D2286D">
      <w:pPr>
        <w:tabs>
          <w:tab w:val="left" w:pos="1576"/>
        </w:tabs>
        <w:jc w:val="center"/>
        <w:rPr>
          <w:rFonts w:ascii="Times New Roman" w:eastAsia="Calibri" w:hAnsi="Times New Roman" w:cs="Times New Roman"/>
          <w:color w:val="808080" w:themeColor="background1" w:themeShade="80"/>
          <w:kern w:val="0"/>
          <w:szCs w:val="28"/>
          <w:lang w:eastAsia="en-US"/>
        </w:rPr>
      </w:pPr>
      <w:r w:rsidRPr="00D2286D">
        <w:rPr>
          <w:rFonts w:ascii="Times New Roman" w:eastAsia="Calibri" w:hAnsi="Times New Roman" w:cs="Times New Roman"/>
          <w:color w:val="808080" w:themeColor="background1" w:themeShade="80"/>
          <w:kern w:val="0"/>
          <w:szCs w:val="28"/>
          <w:lang w:eastAsia="en-US"/>
        </w:rPr>
        <w:t>Количество хозяйствующих субъектов, осуществляющих деятельность на рынке услуг по сбору и транспортированию твердых коммунальных отходов</w:t>
      </w:r>
    </w:p>
    <w:p w14:paraId="455CD925" w14:textId="713FE567" w:rsidR="00D2286D" w:rsidRDefault="00D2286D" w:rsidP="00D2286D">
      <w:pPr>
        <w:tabs>
          <w:tab w:val="left" w:pos="1576"/>
        </w:tabs>
        <w:rPr>
          <w:rFonts w:ascii="Times New Roman" w:eastAsia="Calibri" w:hAnsi="Times New Roman" w:cs="Times New Roman"/>
          <w:color w:val="808080" w:themeColor="background1" w:themeShade="80"/>
          <w:kern w:val="0"/>
          <w:szCs w:val="28"/>
          <w:lang w:eastAsia="en-US"/>
        </w:rPr>
      </w:pPr>
      <w:r>
        <w:rPr>
          <w:noProof/>
          <w:lang w:eastAsia="ru-RU"/>
        </w:rPr>
        <w:drawing>
          <wp:inline distT="0" distB="0" distL="0" distR="0" wp14:anchorId="3B509216" wp14:editId="0B4B65D5">
            <wp:extent cx="5760000" cy="1800000"/>
            <wp:effectExtent l="0" t="0" r="0" b="0"/>
            <wp:docPr id="75" name="Диаграмма 7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14:paraId="6CF29040" w14:textId="7A8BB5AE" w:rsidR="00D0617E" w:rsidRDefault="00375567" w:rsidP="00375567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</w:pPr>
      <w:r w:rsidRPr="00D1384A"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  <w:t xml:space="preserve">Рынок </w:t>
      </w:r>
      <w:r w:rsidRPr="00375567"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  <w:t>по переработке отходов с дальнейшим применением для благоустройства города</w:t>
      </w:r>
    </w:p>
    <w:p w14:paraId="5CC5DC94" w14:textId="77777777" w:rsidR="00375567" w:rsidRDefault="00375567" w:rsidP="00375567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</w:pPr>
    </w:p>
    <w:p w14:paraId="2DAC0A16" w14:textId="534AC78B" w:rsidR="00375567" w:rsidRDefault="00375567" w:rsidP="00375567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 w:rsidRPr="00375567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 xml:space="preserve">На территории муниципального образования город Новороссийск деятельность на рынке по переработке отходов с дальнейшим применением для благоустройства города осуществляют 3 коммерческих хозяйствующих субъекта. Ведущим является ООО «Новороссийская перерабатывающая компания», которое осуществляет сбор, утилизацию и вторичную переработку изношенных шин от легковых, грузовых автомобилей и спецтехники. В дальнейшем ведется изготовление резиновой крошки для резиновых покрытий, которые используются для благоустройства социальных объектов и частных домов. Предприятие является участником программы «Комфортная городская </w:t>
      </w:r>
      <w:r w:rsidRPr="00375567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lastRenderedPageBreak/>
        <w:t>среда» и их продукция широко применятся в городе на детских, спортивных площадках.</w:t>
      </w:r>
    </w:p>
    <w:p w14:paraId="76D6120F" w14:textId="1BDC8B54" w:rsidR="00375567" w:rsidRPr="00D0617E" w:rsidRDefault="00375567" w:rsidP="004B12DA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>
        <w:rPr>
          <w:noProof/>
          <w:lang w:eastAsia="ru-RU"/>
        </w:rPr>
        <w:drawing>
          <wp:inline distT="0" distB="0" distL="0" distR="0" wp14:anchorId="76D9D1FB" wp14:editId="4B3F8B54">
            <wp:extent cx="5760000" cy="1800000"/>
            <wp:effectExtent l="0" t="0" r="0" b="0"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14:paraId="3094D552" w14:textId="77777777" w:rsidR="00E22C07" w:rsidRDefault="00E22C07" w:rsidP="00417CEF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tbl>
      <w:tblPr>
        <w:tblStyle w:val="a8"/>
        <w:tblW w:w="9897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6"/>
        <w:gridCol w:w="3340"/>
        <w:gridCol w:w="3751"/>
      </w:tblGrid>
      <w:tr w:rsidR="00027B29" w14:paraId="7AC5A94E" w14:textId="77777777" w:rsidTr="00B74163">
        <w:trPr>
          <w:trHeight w:val="1363"/>
        </w:trPr>
        <w:tc>
          <w:tcPr>
            <w:tcW w:w="2806" w:type="dxa"/>
            <w:vAlign w:val="center"/>
          </w:tcPr>
          <w:p w14:paraId="58C87E2F" w14:textId="77777777" w:rsidR="00027B29" w:rsidRPr="00B74163" w:rsidRDefault="00027B29" w:rsidP="00B95A98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72"/>
                <w:szCs w:val="48"/>
              </w:rPr>
            </w:pPr>
            <w:r w:rsidRPr="00B74163">
              <w:rPr>
                <w:rFonts w:ascii="Times New Roman" w:hAnsi="Times New Roman" w:cs="Times New Roman"/>
                <w:b/>
                <w:color w:val="006666"/>
                <w:sz w:val="48"/>
                <w:szCs w:val="48"/>
              </w:rPr>
              <w:t>Раздел 1</w:t>
            </w:r>
            <w:r w:rsidR="00594D20" w:rsidRPr="00B74163">
              <w:rPr>
                <w:rFonts w:ascii="Times New Roman" w:hAnsi="Times New Roman" w:cs="Times New Roman"/>
                <w:b/>
                <w:color w:val="006666"/>
                <w:sz w:val="48"/>
                <w:szCs w:val="48"/>
              </w:rPr>
              <w:t>.1.4</w:t>
            </w:r>
          </w:p>
        </w:tc>
        <w:tc>
          <w:tcPr>
            <w:tcW w:w="3340" w:type="dxa"/>
            <w:tcBorders>
              <w:bottom w:val="single" w:sz="4" w:space="0" w:color="006666"/>
            </w:tcBorders>
            <w:shd w:val="clear" w:color="auto" w:fill="auto"/>
            <w:vAlign w:val="center"/>
          </w:tcPr>
          <w:p w14:paraId="1E9DB149" w14:textId="77777777" w:rsidR="00027B29" w:rsidRPr="00B74163" w:rsidRDefault="00027B29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</w:pPr>
            <w:r w:rsidRPr="00B74163"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  <w:t>Анализ развития конкуренции на товарных рынках транспортного комплекса</w:t>
            </w:r>
          </w:p>
        </w:tc>
        <w:tc>
          <w:tcPr>
            <w:tcW w:w="3751" w:type="dxa"/>
            <w:shd w:val="clear" w:color="auto" w:fill="auto"/>
            <w:vAlign w:val="center"/>
          </w:tcPr>
          <w:p w14:paraId="22A6F9B0" w14:textId="4C92224B" w:rsidR="00027B29" w:rsidRDefault="00CB07ED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D3A6BFE" wp14:editId="022EF3E0">
                  <wp:extent cx="2233930" cy="1365662"/>
                  <wp:effectExtent l="0" t="0" r="0" b="6350"/>
                  <wp:docPr id="124" name="Picture 2" descr="https://admnvrsk.ru/upload/resize_cache/iblock/1ab/865_497_2/zkw05tucfk4r9cxpkfiy20uuq8zic2k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2" descr="https://admnvrsk.ru/upload/resize_cache/iblock/1ab/865_497_2/zkw05tucfk4r9cxpkfiy20uuq8zic2k8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duotone>
                              <a:prstClr val="black"/>
                              <a:srgbClr val="008080">
                                <a:tint val="45000"/>
                                <a:satMod val="400000"/>
                              </a:srgb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2741" t="958" r="-1554" b="4062"/>
                          <a:stretch/>
                        </pic:blipFill>
                        <pic:spPr bwMode="auto">
                          <a:xfrm>
                            <a:off x="0" y="0"/>
                            <a:ext cx="2233930" cy="1365662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BFD0369" w14:textId="77777777" w:rsidR="00027B29" w:rsidRDefault="00027B29" w:rsidP="00417CEF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color w:val="2E74B5" w:themeColor="accent1" w:themeShade="BF"/>
          <w:sz w:val="28"/>
          <w:szCs w:val="24"/>
        </w:rPr>
      </w:pPr>
    </w:p>
    <w:p w14:paraId="1DDA1E8F" w14:textId="77777777" w:rsidR="00D37AA4" w:rsidRPr="00CB25C2" w:rsidRDefault="00D37AA4" w:rsidP="00D37AA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</w:p>
    <w:p w14:paraId="53D3101E" w14:textId="77777777" w:rsidR="00D37AA4" w:rsidRPr="008F3A33" w:rsidRDefault="00D37AA4" w:rsidP="00D37AA4">
      <w:pPr>
        <w:suppressAutoHyphens w:val="0"/>
        <w:spacing w:after="200" w:line="276" w:lineRule="auto"/>
        <w:ind w:left="710"/>
        <w:jc w:val="center"/>
        <w:textAlignment w:val="auto"/>
        <w:rPr>
          <w:rFonts w:asciiTheme="minorHAnsi" w:hAnsiTheme="minorHAnsi" w:cs="Times New Roman"/>
          <w:color w:val="767171" w:themeColor="background2" w:themeShade="80"/>
          <w:szCs w:val="24"/>
        </w:rPr>
      </w:pPr>
      <w:r w:rsidRPr="008F3A33">
        <w:rPr>
          <w:rFonts w:asciiTheme="minorHAnsi" w:hAnsiTheme="minorHAnsi" w:cs="Times New Roman"/>
          <w:color w:val="767171" w:themeColor="background2" w:themeShade="80"/>
          <w:szCs w:val="24"/>
        </w:rPr>
        <w:t>Удовлетворенность жителей количеством хозяйствующих субъектов, предоставляющих товары и услуги на товарных рынках транспортного комплекса</w:t>
      </w:r>
    </w:p>
    <w:p w14:paraId="631E2344" w14:textId="77777777" w:rsidR="00D37AA4" w:rsidRDefault="00972500" w:rsidP="00D37AA4">
      <w:pPr>
        <w:suppressAutoHyphens w:val="0"/>
        <w:spacing w:after="200" w:line="276" w:lineRule="auto"/>
        <w:textAlignment w:val="auto"/>
        <w:rPr>
          <w:rFonts w:ascii="Times New Roman" w:hAnsi="Times New Roman" w:cs="Times New Roman"/>
          <w:b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 wp14:anchorId="451AACC2" wp14:editId="3C195253">
            <wp:extent cx="5760000" cy="1800000"/>
            <wp:effectExtent l="0" t="0" r="0" b="0"/>
            <wp:docPr id="42" name="Диаграмма 4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14:paraId="163BD5C7" w14:textId="77777777" w:rsidR="00D37AA4" w:rsidRDefault="00D37AA4" w:rsidP="00D37AA4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E6B41">
        <w:rPr>
          <w:rFonts w:ascii="Times New Roman" w:hAnsi="Times New Roman" w:cs="Times New Roman"/>
          <w:sz w:val="28"/>
          <w:szCs w:val="28"/>
        </w:rPr>
        <w:t>По результатам опроса</w:t>
      </w:r>
      <w:r>
        <w:rPr>
          <w:rFonts w:ascii="Times New Roman" w:hAnsi="Times New Roman" w:cs="Times New Roman"/>
          <w:sz w:val="28"/>
          <w:szCs w:val="28"/>
        </w:rPr>
        <w:t>, большинство</w:t>
      </w:r>
      <w:r w:rsidRPr="00FE6B41">
        <w:rPr>
          <w:rFonts w:ascii="Times New Roman" w:hAnsi="Times New Roman" w:cs="Times New Roman"/>
          <w:sz w:val="28"/>
          <w:szCs w:val="28"/>
        </w:rPr>
        <w:t xml:space="preserve"> жителей</w:t>
      </w:r>
      <w:r w:rsidR="00972500">
        <w:rPr>
          <w:rFonts w:ascii="Times New Roman" w:hAnsi="Times New Roman" w:cs="Times New Roman"/>
          <w:sz w:val="28"/>
          <w:szCs w:val="28"/>
        </w:rPr>
        <w:t xml:space="preserve"> 3</w:t>
      </w:r>
      <w:r>
        <w:rPr>
          <w:rFonts w:ascii="Times New Roman" w:hAnsi="Times New Roman" w:cs="Times New Roman"/>
          <w:sz w:val="28"/>
          <w:szCs w:val="28"/>
        </w:rPr>
        <w:t>6 %</w:t>
      </w:r>
      <w:r w:rsidRPr="00FE6B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считают, что</w:t>
      </w:r>
      <w:r w:rsidRPr="00FE6B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количество организаций</w:t>
      </w:r>
      <w:r w:rsidR="00972500">
        <w:rPr>
          <w:rFonts w:ascii="Times New Roman" w:hAnsi="Times New Roman" w:cs="Times New Roman"/>
          <w:sz w:val="28"/>
          <w:szCs w:val="28"/>
        </w:rPr>
        <w:t xml:space="preserve"> достаточно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BB6D58">
        <w:rPr>
          <w:rFonts w:ascii="Times New Roman" w:hAnsi="Times New Roman" w:cs="Times New Roman"/>
          <w:sz w:val="28"/>
          <w:szCs w:val="28"/>
        </w:rPr>
        <w:t xml:space="preserve"> </w:t>
      </w:r>
      <w:r w:rsidR="00972500">
        <w:rPr>
          <w:rFonts w:ascii="Times New Roman" w:hAnsi="Times New Roman" w:cs="Times New Roman"/>
          <w:sz w:val="28"/>
          <w:szCs w:val="28"/>
        </w:rPr>
        <w:t>19</w:t>
      </w:r>
      <w:r>
        <w:rPr>
          <w:rFonts w:ascii="Times New Roman" w:hAnsi="Times New Roman" w:cs="Times New Roman"/>
          <w:sz w:val="28"/>
          <w:szCs w:val="28"/>
        </w:rPr>
        <w:t xml:space="preserve"> %, что</w:t>
      </w:r>
      <w:r w:rsidR="00972500">
        <w:rPr>
          <w:rFonts w:ascii="Times New Roman" w:hAnsi="Times New Roman" w:cs="Times New Roman"/>
          <w:sz w:val="28"/>
          <w:szCs w:val="28"/>
        </w:rPr>
        <w:t xml:space="preserve"> избыточно (много), 25</w:t>
      </w:r>
      <w:r>
        <w:rPr>
          <w:rFonts w:ascii="Times New Roman" w:hAnsi="Times New Roman" w:cs="Times New Roman"/>
          <w:sz w:val="28"/>
          <w:szCs w:val="28"/>
        </w:rPr>
        <w:t xml:space="preserve"> %, что мало, </w:t>
      </w:r>
      <w:r w:rsidR="00972500">
        <w:rPr>
          <w:rFonts w:ascii="Times New Roman" w:hAnsi="Times New Roman" w:cs="Times New Roman"/>
          <w:sz w:val="28"/>
          <w:szCs w:val="28"/>
        </w:rPr>
        <w:t>19</w:t>
      </w:r>
      <w:r>
        <w:rPr>
          <w:rFonts w:ascii="Times New Roman" w:hAnsi="Times New Roman" w:cs="Times New Roman"/>
          <w:sz w:val="28"/>
          <w:szCs w:val="28"/>
        </w:rPr>
        <w:t xml:space="preserve"> %, что нет совсем.</w:t>
      </w:r>
    </w:p>
    <w:p w14:paraId="1084E041" w14:textId="77777777" w:rsidR="00D37AA4" w:rsidRDefault="00D37AA4" w:rsidP="00D37AA4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1C1679B2" w14:textId="77777777" w:rsidR="000F0430" w:rsidRDefault="000F0430" w:rsidP="00D37AA4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25476CF8" w14:textId="77777777" w:rsidR="000F0430" w:rsidRDefault="000F0430" w:rsidP="00D37AA4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402C2EA0" w14:textId="77777777" w:rsidR="000F0430" w:rsidRDefault="000F0430" w:rsidP="00D37AA4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7A05835E" w14:textId="77777777" w:rsidR="000F0430" w:rsidRDefault="000F0430" w:rsidP="00D37AA4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408DA5C9" w14:textId="77777777" w:rsidR="000F0430" w:rsidRDefault="000F0430" w:rsidP="00D37AA4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151DD495" w14:textId="77777777" w:rsidR="000F0430" w:rsidRDefault="000F0430" w:rsidP="00D37AA4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549BD07D" w14:textId="77777777" w:rsidR="00D37AA4" w:rsidRPr="00E7101D" w:rsidRDefault="00D37AA4" w:rsidP="00D37AA4">
      <w:pPr>
        <w:suppressAutoHyphens w:val="0"/>
        <w:spacing w:after="0" w:line="240" w:lineRule="auto"/>
        <w:jc w:val="center"/>
        <w:textAlignment w:val="auto"/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</w:pPr>
      <w:r w:rsidRPr="00E7101D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lastRenderedPageBreak/>
        <w:t xml:space="preserve">Удовлетворенность жителей характеристиками товаров и услуг на товарных рынках транспортного комплекса по критериям: «уровень цен», «уровень качества», «уровень доступности» </w:t>
      </w:r>
    </w:p>
    <w:p w14:paraId="789A320F" w14:textId="77777777" w:rsidR="00D37AA4" w:rsidRDefault="00BA0EC4" w:rsidP="00D37AA4">
      <w:pPr>
        <w:suppressAutoHyphens w:val="0"/>
        <w:spacing w:after="200" w:line="276" w:lineRule="auto"/>
        <w:textAlignment w:val="auto"/>
        <w:rPr>
          <w:rFonts w:ascii="Times New Roman" w:hAnsi="Times New Roman" w:cs="Times New Roman"/>
          <w:b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 wp14:anchorId="7ADB2AFD" wp14:editId="5D998933">
            <wp:extent cx="5997039" cy="2159635"/>
            <wp:effectExtent l="0" t="19050" r="3810" b="0"/>
            <wp:docPr id="43" name="Диаграмма 4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14:paraId="4E7F63CE" w14:textId="77777777" w:rsidR="00D37AA4" w:rsidRDefault="00D37AA4" w:rsidP="00D37AA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Большинство респондентов </w:t>
      </w:r>
      <w:r w:rsidR="00BA0EC4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скорее 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удовлетворены уровнем цен, качеством и доступностью услуг, оказываемых хозяйствующими субъектами на товарных рынках </w:t>
      </w:r>
      <w:r w:rsidR="00966F5A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транспортного комплекса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.</w:t>
      </w:r>
    </w:p>
    <w:p w14:paraId="0824C782" w14:textId="77777777" w:rsidR="00D37AA4" w:rsidRDefault="00D37AA4" w:rsidP="00D37AA4">
      <w:pPr>
        <w:tabs>
          <w:tab w:val="left" w:pos="1576"/>
        </w:tabs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b/>
          <w:bCs/>
          <w:i/>
          <w:iCs/>
          <w:kern w:val="0"/>
          <w:sz w:val="28"/>
          <w:lang w:eastAsia="ru-RU"/>
        </w:rPr>
      </w:pPr>
    </w:p>
    <w:p w14:paraId="3EDFBDF0" w14:textId="0C8D4C55" w:rsidR="00966F5A" w:rsidRPr="000F0430" w:rsidRDefault="00D37AA4" w:rsidP="000F0430">
      <w:pPr>
        <w:suppressAutoHyphens w:val="0"/>
        <w:spacing w:after="0" w:line="240" w:lineRule="auto"/>
        <w:ind w:firstLine="851"/>
        <w:jc w:val="center"/>
        <w:textAlignment w:val="auto"/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</w:pPr>
      <w:r w:rsidRPr="00E7101D"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  <w:t xml:space="preserve">Мнение жителей по изменению уровня цен, уровня качества и уровня доступности на товарных рынках </w:t>
      </w:r>
      <w:r w:rsidR="00966F5A" w:rsidRPr="00E7101D"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  <w:t>транспортного комплекса</w:t>
      </w:r>
      <w:r w:rsidR="000F0430"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  <w:t xml:space="preserve"> в течение последних 3 лет</w:t>
      </w:r>
    </w:p>
    <w:p w14:paraId="48E1DD47" w14:textId="23B5FE0C" w:rsidR="00966F5A" w:rsidRDefault="00A469A5" w:rsidP="000F0430">
      <w:pPr>
        <w:suppressAutoHyphens w:val="0"/>
        <w:spacing w:after="0" w:line="240" w:lineRule="auto"/>
        <w:jc w:val="center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  <w:r>
        <w:rPr>
          <w:noProof/>
          <w:lang w:eastAsia="ru-RU"/>
        </w:rPr>
        <w:drawing>
          <wp:inline distT="0" distB="0" distL="0" distR="0" wp14:anchorId="251769A5" wp14:editId="3D8F7507">
            <wp:extent cx="5760000" cy="1816925"/>
            <wp:effectExtent l="0" t="0" r="0" b="0"/>
            <wp:docPr id="45" name="Диаграмма 4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</w:p>
    <w:p w14:paraId="1BF2C06A" w14:textId="77777777" w:rsidR="00D37AA4" w:rsidRDefault="00D37AA4" w:rsidP="00D37AA4">
      <w:pPr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lang w:eastAsia="en-US"/>
        </w:rPr>
      </w:pP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>Большинство респондентов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="00A469A5">
        <w:rPr>
          <w:rFonts w:ascii="Times New Roman" w:eastAsia="Calibri" w:hAnsi="Times New Roman" w:cs="Times New Roman"/>
          <w:kern w:val="0"/>
          <w:sz w:val="28"/>
          <w:lang w:eastAsia="en-US"/>
        </w:rPr>
        <w:t>36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 считают, что уровень цен на услуги </w:t>
      </w:r>
      <w:r w:rsidR="00966F5A">
        <w:rPr>
          <w:rFonts w:ascii="Times New Roman" w:eastAsia="Calibri" w:hAnsi="Times New Roman" w:cs="Times New Roman"/>
          <w:kern w:val="0"/>
          <w:sz w:val="28"/>
          <w:lang w:eastAsia="en-US"/>
        </w:rPr>
        <w:t>транспортного комплекса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увеличился, однако </w:t>
      </w:r>
      <w:r w:rsidR="00A469A5">
        <w:rPr>
          <w:rFonts w:ascii="Times New Roman" w:eastAsia="Calibri" w:hAnsi="Times New Roman" w:cs="Times New Roman"/>
          <w:kern w:val="0"/>
          <w:sz w:val="28"/>
          <w:lang w:eastAsia="en-US"/>
        </w:rPr>
        <w:t>23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 считают, что увеличилось качество и </w:t>
      </w:r>
      <w:r w:rsidR="00A469A5">
        <w:rPr>
          <w:rFonts w:ascii="Times New Roman" w:eastAsia="Calibri" w:hAnsi="Times New Roman" w:cs="Times New Roman"/>
          <w:kern w:val="0"/>
          <w:sz w:val="28"/>
          <w:lang w:eastAsia="en-US"/>
        </w:rPr>
        <w:t>24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доступность данных услуг. </w:t>
      </w:r>
    </w:p>
    <w:p w14:paraId="4ACC7142" w14:textId="77777777" w:rsidR="00D0617E" w:rsidRDefault="00D0617E" w:rsidP="00417CEF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14:paraId="2021C725" w14:textId="77777777" w:rsidR="005B4DB6" w:rsidRDefault="005B4DB6" w:rsidP="005B4DB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14:paraId="4E8DD354" w14:textId="6B19E703" w:rsidR="005B4DB6" w:rsidRDefault="003B672E" w:rsidP="000F0430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A5304C9" wp14:editId="43D60B6C">
            <wp:extent cx="6096000" cy="3384467"/>
            <wp:effectExtent l="0" t="0" r="0" b="6985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14:paraId="0A5BC140" w14:textId="61072B6D" w:rsidR="005B4DB6" w:rsidRDefault="003B672E" w:rsidP="000F043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>Большинство респондентов 25</w:t>
      </w:r>
      <w:r w:rsidR="005B4DB6" w:rsidRPr="005B4DB6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%</w:t>
      </w: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практически не пользуются транспортом, ходят пешком или пользуются велосипедом</w:t>
      </w:r>
      <w:r w:rsidR="000F0430">
        <w:rPr>
          <w:rFonts w:ascii="Times New Roman" w:eastAsia="Times New Roman" w:hAnsi="Times New Roman" w:cs="Times New Roman"/>
          <w:sz w:val="28"/>
          <w:szCs w:val="20"/>
          <w:lang w:eastAsia="ru-RU"/>
        </w:rPr>
        <w:t>.</w:t>
      </w:r>
    </w:p>
    <w:p w14:paraId="6719FAB4" w14:textId="77777777" w:rsidR="000F0430" w:rsidRPr="000F0430" w:rsidRDefault="000F0430" w:rsidP="000F043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14:paraId="1F85DF17" w14:textId="18AFE04E" w:rsidR="00736885" w:rsidRDefault="006A770A" w:rsidP="0073688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7BE723A7" wp14:editId="0249DFC3">
            <wp:extent cx="5753100" cy="3135085"/>
            <wp:effectExtent l="0" t="0" r="0" b="8255"/>
            <wp:docPr id="47" name="Диаграмма 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14:paraId="6DCC3651" w14:textId="77777777" w:rsidR="00736885" w:rsidRDefault="006A770A" w:rsidP="00211024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>Большинство респондентов 27</w:t>
      </w:r>
      <w:r w:rsidR="00736885" w:rsidRPr="00736885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% оценили работу общественного транспорта, как «скорее хорошую».</w:t>
      </w:r>
    </w:p>
    <w:p w14:paraId="4E4CADC6" w14:textId="77777777" w:rsidR="00211024" w:rsidRDefault="00211024" w:rsidP="00211024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14:paraId="6EB35194" w14:textId="77777777" w:rsidR="007C1E5D" w:rsidRDefault="000939CB" w:rsidP="007C1E5D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3A1CEE3" wp14:editId="38169266">
            <wp:extent cx="6092190" cy="5142016"/>
            <wp:effectExtent l="0" t="0" r="3810" b="1905"/>
            <wp:docPr id="48" name="Диаграмма 4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14:paraId="704D93FF" w14:textId="77777777" w:rsidR="007249BE" w:rsidRDefault="007249BE" w:rsidP="007C1E5D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14:paraId="6B3399F1" w14:textId="77777777" w:rsidR="007249BE" w:rsidRDefault="007249BE" w:rsidP="007249B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>Большинство опрошен</w:t>
      </w:r>
      <w:r w:rsidR="00AA007D">
        <w:rPr>
          <w:rFonts w:ascii="Times New Roman" w:eastAsia="Times New Roman" w:hAnsi="Times New Roman" w:cs="Times New Roman"/>
          <w:sz w:val="28"/>
          <w:szCs w:val="20"/>
          <w:lang w:eastAsia="ru-RU"/>
        </w:rPr>
        <w:t>ных 13</w:t>
      </w:r>
      <w:r w:rsidR="000939CB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% считают, что при пользоваться общественным транспортом мешают большие интервалы движения (длительное ожидание)</w:t>
      </w: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>.</w:t>
      </w:r>
    </w:p>
    <w:p w14:paraId="35A59994" w14:textId="77777777" w:rsidR="007249BE" w:rsidRPr="00E7311E" w:rsidRDefault="00E7311E" w:rsidP="007C1E5D">
      <w:pPr>
        <w:spacing w:after="0" w:line="240" w:lineRule="auto"/>
        <w:rPr>
          <w:rFonts w:ascii="Times New Roman" w:eastAsia="Times New Roman" w:hAnsi="Times New Roman" w:cs="Times New Roman"/>
          <w:sz w:val="18"/>
          <w:szCs w:val="20"/>
          <w:lang w:eastAsia="ru-RU"/>
        </w:rPr>
      </w:pPr>
      <w:r w:rsidRPr="00E7311E">
        <w:rPr>
          <w:noProof/>
          <w:sz w:val="14"/>
          <w:lang w:eastAsia="ru-RU"/>
        </w:rPr>
        <w:lastRenderedPageBreak/>
        <w:drawing>
          <wp:inline distT="0" distB="0" distL="0" distR="0" wp14:anchorId="0D5CD23E" wp14:editId="3CFA3D82">
            <wp:extent cx="5972175" cy="4301490"/>
            <wp:effectExtent l="0" t="0" r="0" b="0"/>
            <wp:docPr id="46" name="Диаграмма 4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14:paraId="2D019351" w14:textId="77777777" w:rsidR="007249BE" w:rsidRPr="00736885" w:rsidRDefault="007249BE" w:rsidP="007C1E5D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14:paraId="307D4805" w14:textId="77777777" w:rsidR="00736885" w:rsidRDefault="00D40942" w:rsidP="00D4094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77711B">
        <w:rPr>
          <w:rFonts w:ascii="Times New Roman" w:eastAsia="Times New Roman" w:hAnsi="Times New Roman" w:cs="Times New Roman"/>
          <w:sz w:val="28"/>
          <w:szCs w:val="20"/>
          <w:lang w:eastAsia="ru-RU"/>
        </w:rPr>
        <w:t>Большинство респондентов «удовлетворены» и «скорее удовлетворены»</w:t>
      </w:r>
      <w:r w:rsidR="0077711B" w:rsidRPr="0077711B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качеством услуг по всем видам транспорта.</w:t>
      </w:r>
    </w:p>
    <w:p w14:paraId="5140A721" w14:textId="77777777" w:rsidR="008C7440" w:rsidRPr="0082143A" w:rsidRDefault="008C7440" w:rsidP="008C7440">
      <w:pPr>
        <w:suppressAutoHyphens w:val="0"/>
        <w:spacing w:after="0" w:line="240" w:lineRule="auto"/>
        <w:ind w:right="-1" w:firstLine="851"/>
        <w:jc w:val="both"/>
        <w:textAlignment w:val="auto"/>
        <w:rPr>
          <w:rFonts w:ascii="Times New Roman" w:eastAsia="Constantia" w:hAnsi="Times New Roman" w:cs="Times New Roman"/>
          <w:kern w:val="0"/>
          <w:sz w:val="28"/>
          <w:szCs w:val="32"/>
        </w:rPr>
      </w:pPr>
      <w:r w:rsidRPr="0082143A">
        <w:rPr>
          <w:rFonts w:ascii="Times New Roman" w:eastAsia="Constantia" w:hAnsi="Times New Roman" w:cs="Times New Roman"/>
          <w:kern w:val="0"/>
          <w:sz w:val="28"/>
          <w:szCs w:val="32"/>
        </w:rPr>
        <w:t>Новороссийск – важный транспортный узел, южные морские ворота России. Высокий международный транзитный потенциал Краснодарского края в значительной степени обеспечивается наличием выхода на международные внешнеторговые пути именно через Новороссийский морской торговый порт.</w:t>
      </w:r>
    </w:p>
    <w:p w14:paraId="3858897C" w14:textId="77777777" w:rsidR="008C7440" w:rsidRPr="0082143A" w:rsidRDefault="008C7440" w:rsidP="008C7440">
      <w:pPr>
        <w:suppressAutoHyphens w:val="0"/>
        <w:spacing w:after="0" w:line="240" w:lineRule="auto"/>
        <w:ind w:right="-1" w:firstLine="851"/>
        <w:jc w:val="both"/>
        <w:textAlignment w:val="auto"/>
        <w:rPr>
          <w:rFonts w:ascii="Times New Roman" w:eastAsia="Constantia" w:hAnsi="Times New Roman" w:cs="Times New Roman"/>
          <w:kern w:val="0"/>
          <w:sz w:val="28"/>
          <w:szCs w:val="32"/>
        </w:rPr>
      </w:pPr>
      <w:r w:rsidRPr="0082143A">
        <w:rPr>
          <w:rFonts w:ascii="Times New Roman" w:eastAsia="Constantia" w:hAnsi="Times New Roman" w:cs="Times New Roman"/>
          <w:kern w:val="0"/>
          <w:sz w:val="28"/>
          <w:szCs w:val="32"/>
        </w:rPr>
        <w:t xml:space="preserve">Большой поток туристов, направляющийся в города-курорты Черноморского побережья -  Геленджик, Анапу и Туапсинский район, проезжает через Новороссийск. Другого автомобильного пути просто нет. </w:t>
      </w:r>
    </w:p>
    <w:p w14:paraId="379F347C" w14:textId="77777777" w:rsidR="008C7440" w:rsidRDefault="008C7440" w:rsidP="008C7440">
      <w:pPr>
        <w:suppressAutoHyphens w:val="0"/>
        <w:spacing w:after="0" w:line="240" w:lineRule="auto"/>
        <w:ind w:right="-1" w:firstLine="851"/>
        <w:jc w:val="both"/>
        <w:textAlignment w:val="auto"/>
        <w:rPr>
          <w:rFonts w:ascii="Times New Roman" w:eastAsia="Constantia" w:hAnsi="Times New Roman" w:cs="Times New Roman"/>
          <w:kern w:val="0"/>
          <w:sz w:val="28"/>
          <w:szCs w:val="32"/>
        </w:rPr>
      </w:pPr>
      <w:r w:rsidRPr="0082143A">
        <w:rPr>
          <w:rFonts w:ascii="Times New Roman" w:eastAsia="Constantia" w:hAnsi="Times New Roman" w:cs="Times New Roman"/>
          <w:kern w:val="0"/>
          <w:sz w:val="28"/>
          <w:szCs w:val="32"/>
        </w:rPr>
        <w:t xml:space="preserve">Поэтому развитие транспортной инфраструктуры – это основной аспект, влияющий на все сферы жизнедеятельности − экономику, социальное развитие, экологию, комфортность проживания и, наконец, на инвестиционную привлекательность и конкурентоспособность. </w:t>
      </w:r>
    </w:p>
    <w:p w14:paraId="71AD5C19" w14:textId="77777777" w:rsidR="008C7440" w:rsidRDefault="008C7440" w:rsidP="008C7440">
      <w:pPr>
        <w:shd w:val="clear" w:color="auto" w:fill="FFFFFF"/>
        <w:suppressAutoHyphens w:val="0"/>
        <w:spacing w:after="0" w:line="240" w:lineRule="auto"/>
        <w:ind w:firstLine="708"/>
        <w:jc w:val="both"/>
        <w:textAlignment w:val="auto"/>
        <w:rPr>
          <w:rFonts w:ascii="Times New Roman" w:eastAsia="Constantia" w:hAnsi="Times New Roman" w:cs="Times New Roman"/>
          <w:kern w:val="0"/>
          <w:sz w:val="28"/>
          <w:szCs w:val="32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en-US"/>
        </w:rPr>
        <w:t xml:space="preserve"> </w:t>
      </w:r>
      <w:r w:rsidRPr="002D506F">
        <w:rPr>
          <w:rFonts w:ascii="Times New Roman" w:eastAsia="Times New Roman" w:hAnsi="Times New Roman" w:cs="Times New Roman"/>
          <w:kern w:val="0"/>
          <w:sz w:val="28"/>
          <w:szCs w:val="28"/>
          <w:lang w:eastAsia="en-US"/>
        </w:rPr>
        <w:t>По территории муниципального образования город Новороссийск проходят федеральная трасса М-25 – «Новороссийск-Керченский пролив» общей протяженностью 36 км (км 0 – км 36), трасса А-146 «Краснодар-Новороссийск» общей протяженностью 22 км (км 128-км 140) и трасса М-4 «Дон» общей протяженностью 10 км (км 1532 – км 1542).</w:t>
      </w:r>
      <w:r w:rsidRPr="00861604">
        <w:rPr>
          <w:rFonts w:ascii="Times New Roman" w:eastAsia="Constantia" w:hAnsi="Times New Roman" w:cs="Times New Roman"/>
          <w:kern w:val="0"/>
          <w:sz w:val="28"/>
          <w:szCs w:val="32"/>
        </w:rPr>
        <w:t xml:space="preserve"> </w:t>
      </w:r>
    </w:p>
    <w:p w14:paraId="22B3303B" w14:textId="77777777" w:rsidR="008C7440" w:rsidRDefault="00BE2857" w:rsidP="008C7440">
      <w:pPr>
        <w:tabs>
          <w:tab w:val="left" w:pos="1197"/>
        </w:tabs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7168BC7" wp14:editId="66FD2C2E">
            <wp:extent cx="6120765" cy="5927090"/>
            <wp:effectExtent l="0" t="0" r="0" b="0"/>
            <wp:docPr id="49" name="Диаграмма 4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</w:p>
    <w:p w14:paraId="4F4E18BB" w14:textId="77777777" w:rsidR="008C7440" w:rsidRPr="008810F2" w:rsidRDefault="008C7440" w:rsidP="008C7440">
      <w:pPr>
        <w:tabs>
          <w:tab w:val="left" w:pos="1197"/>
        </w:tabs>
        <w:ind w:firstLine="720"/>
        <w:jc w:val="both"/>
        <w:rPr>
          <w:rFonts w:ascii="Times New Roman" w:hAnsi="Times New Roman" w:cs="Times New Roman"/>
          <w:sz w:val="28"/>
        </w:rPr>
      </w:pPr>
      <w:r w:rsidRPr="008810F2">
        <w:rPr>
          <w:rFonts w:ascii="Times New Roman" w:hAnsi="Times New Roman" w:cs="Times New Roman"/>
          <w:sz w:val="28"/>
        </w:rPr>
        <w:t>Большинство респон</w:t>
      </w:r>
      <w:r w:rsidR="00BE2857">
        <w:rPr>
          <w:rFonts w:ascii="Times New Roman" w:hAnsi="Times New Roman" w:cs="Times New Roman"/>
          <w:sz w:val="28"/>
        </w:rPr>
        <w:t>дентов представителей бизнеса 11</w:t>
      </w:r>
      <w:r w:rsidRPr="008810F2">
        <w:rPr>
          <w:rFonts w:ascii="Times New Roman" w:hAnsi="Times New Roman" w:cs="Times New Roman"/>
          <w:sz w:val="28"/>
        </w:rPr>
        <w:t xml:space="preserve"> %, считают, что на уровень эффективности логистических процессов влияет нестабильная макроэк</w:t>
      </w:r>
      <w:r w:rsidR="00BE2857">
        <w:rPr>
          <w:rFonts w:ascii="Times New Roman" w:hAnsi="Times New Roman" w:cs="Times New Roman"/>
          <w:sz w:val="28"/>
        </w:rPr>
        <w:t>ономическая ситуация в стране, 10</w:t>
      </w:r>
      <w:r w:rsidRPr="008810F2">
        <w:rPr>
          <w:rFonts w:ascii="Times New Roman" w:hAnsi="Times New Roman" w:cs="Times New Roman"/>
          <w:sz w:val="28"/>
        </w:rPr>
        <w:t xml:space="preserve"> %</w:t>
      </w:r>
      <w:r w:rsidR="00BE2857">
        <w:rPr>
          <w:rFonts w:ascii="Times New Roman" w:hAnsi="Times New Roman" w:cs="Times New Roman"/>
          <w:sz w:val="28"/>
        </w:rPr>
        <w:t xml:space="preserve"> считают, что проблемы отсутствуют</w:t>
      </w:r>
      <w:r w:rsidRPr="008810F2">
        <w:rPr>
          <w:rFonts w:ascii="Times New Roman" w:hAnsi="Times New Roman" w:cs="Times New Roman"/>
          <w:sz w:val="28"/>
        </w:rPr>
        <w:t>.</w:t>
      </w:r>
    </w:p>
    <w:p w14:paraId="02179AD9" w14:textId="77777777" w:rsidR="00E7101D" w:rsidRPr="00027B29" w:rsidRDefault="00E7101D" w:rsidP="004845F5">
      <w:pPr>
        <w:spacing w:after="0" w:line="240" w:lineRule="auto"/>
        <w:jc w:val="both"/>
        <w:rPr>
          <w:rFonts w:ascii="Times New Roman" w:eastAsia="Times New Roman" w:hAnsi="Times New Roman" w:cs="Times New Roman"/>
          <w:color w:val="2E74B5" w:themeColor="accent1" w:themeShade="BF"/>
          <w:sz w:val="28"/>
          <w:szCs w:val="20"/>
          <w:lang w:eastAsia="ru-RU"/>
        </w:rPr>
      </w:pPr>
    </w:p>
    <w:p w14:paraId="5E9C334C" w14:textId="77777777" w:rsidR="00E7101D" w:rsidRPr="00B74163" w:rsidRDefault="00E7101D" w:rsidP="00E7101D">
      <w:pPr>
        <w:spacing w:line="240" w:lineRule="auto"/>
        <w:jc w:val="center"/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</w:pPr>
      <w:r w:rsidRPr="00B74163"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  <w:t>Рынок оказания услуг по перевозке пассажиров автомобильным транспортом по муниципальным маршрутам регулярных перевозок</w:t>
      </w:r>
    </w:p>
    <w:p w14:paraId="2968DADB" w14:textId="77777777" w:rsidR="00D0617E" w:rsidRDefault="00D0617E" w:rsidP="00E7101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14:paraId="36A0D1C9" w14:textId="77777777" w:rsidR="00B41079" w:rsidRPr="00B41079" w:rsidRDefault="00B41079" w:rsidP="00B41079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20"/>
        <w:jc w:val="both"/>
        <w:textAlignment w:val="auto"/>
        <w:rPr>
          <w:rFonts w:ascii="Times New Roman" w:eastAsia="Calibri" w:hAnsi="Times New Roman" w:cs="Times New Roman"/>
          <w:spacing w:val="-6"/>
          <w:kern w:val="16"/>
          <w:sz w:val="28"/>
          <w:szCs w:val="28"/>
          <w:lang w:eastAsia="en-US"/>
        </w:rPr>
      </w:pPr>
      <w:r w:rsidRPr="00B41079">
        <w:rPr>
          <w:rFonts w:ascii="Times New Roman" w:eastAsia="Calibri" w:hAnsi="Times New Roman" w:cs="Times New Roman"/>
          <w:spacing w:val="-6"/>
          <w:kern w:val="16"/>
          <w:sz w:val="28"/>
          <w:szCs w:val="28"/>
          <w:lang w:eastAsia="en-US"/>
        </w:rPr>
        <w:t>Рынок услуг по перевозке пассажиров автомобильным транспортом по муниципальным маршрутам регулярных п</w:t>
      </w:r>
      <w:r w:rsidR="00E7101D">
        <w:rPr>
          <w:rFonts w:ascii="Times New Roman" w:eastAsia="Calibri" w:hAnsi="Times New Roman" w:cs="Times New Roman"/>
          <w:spacing w:val="-6"/>
          <w:kern w:val="16"/>
          <w:sz w:val="28"/>
          <w:szCs w:val="28"/>
          <w:lang w:eastAsia="en-US"/>
        </w:rPr>
        <w:t>еревозок в муниципальном образо</w:t>
      </w:r>
      <w:r w:rsidRPr="00B41079">
        <w:rPr>
          <w:rFonts w:ascii="Times New Roman" w:eastAsia="Calibri" w:hAnsi="Times New Roman" w:cs="Times New Roman"/>
          <w:spacing w:val="-6"/>
          <w:kern w:val="16"/>
          <w:sz w:val="28"/>
          <w:szCs w:val="28"/>
          <w:lang w:eastAsia="en-US"/>
        </w:rPr>
        <w:t>вании город Новороссийск сформирован с учетом сложившейся маршрутной сети и существующего спроса населения на эти услуги.</w:t>
      </w:r>
    </w:p>
    <w:p w14:paraId="529CD7C5" w14:textId="594437F3" w:rsidR="00E7101D" w:rsidRPr="00110C36" w:rsidRDefault="00E7101D" w:rsidP="00E7101D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20"/>
        <w:jc w:val="both"/>
        <w:textAlignment w:val="auto"/>
        <w:rPr>
          <w:rFonts w:ascii="Times New Roman" w:eastAsia="Calibri" w:hAnsi="Times New Roman" w:cs="Times New Roman"/>
          <w:color w:val="000000" w:themeColor="text1"/>
          <w:spacing w:val="-6"/>
          <w:kern w:val="16"/>
          <w:sz w:val="28"/>
          <w:szCs w:val="28"/>
          <w:lang w:eastAsia="en-US"/>
        </w:rPr>
      </w:pPr>
      <w:r w:rsidRPr="00110C36">
        <w:rPr>
          <w:rFonts w:ascii="Times New Roman" w:eastAsia="Calibri" w:hAnsi="Times New Roman" w:cs="Times New Roman"/>
          <w:color w:val="000000" w:themeColor="text1"/>
          <w:spacing w:val="-6"/>
          <w:kern w:val="16"/>
          <w:sz w:val="28"/>
          <w:szCs w:val="28"/>
          <w:lang w:eastAsia="en-US"/>
        </w:rPr>
        <w:t xml:space="preserve">В </w:t>
      </w:r>
      <w:r w:rsidR="00110C36" w:rsidRPr="00110C36">
        <w:rPr>
          <w:rFonts w:ascii="Times New Roman" w:eastAsia="Calibri" w:hAnsi="Times New Roman" w:cs="Times New Roman"/>
          <w:color w:val="000000" w:themeColor="text1"/>
          <w:spacing w:val="-6"/>
          <w:kern w:val="16"/>
          <w:sz w:val="28"/>
          <w:szCs w:val="28"/>
          <w:lang w:eastAsia="en-US"/>
        </w:rPr>
        <w:t>2023</w:t>
      </w:r>
      <w:r w:rsidR="004845F5" w:rsidRPr="00110C36">
        <w:rPr>
          <w:rFonts w:ascii="Times New Roman" w:eastAsia="Calibri" w:hAnsi="Times New Roman" w:cs="Times New Roman"/>
          <w:color w:val="000000" w:themeColor="text1"/>
          <w:spacing w:val="-6"/>
          <w:kern w:val="16"/>
          <w:sz w:val="28"/>
          <w:szCs w:val="28"/>
          <w:lang w:eastAsia="en-US"/>
        </w:rPr>
        <w:t xml:space="preserve"> году</w:t>
      </w:r>
      <w:r w:rsidRPr="00110C36">
        <w:rPr>
          <w:rFonts w:ascii="Times New Roman" w:eastAsia="Calibri" w:hAnsi="Times New Roman" w:cs="Times New Roman"/>
          <w:color w:val="000000" w:themeColor="text1"/>
          <w:spacing w:val="-6"/>
          <w:kern w:val="16"/>
          <w:sz w:val="28"/>
          <w:szCs w:val="28"/>
          <w:lang w:eastAsia="en-US"/>
        </w:rPr>
        <w:t xml:space="preserve"> действуют </w:t>
      </w:r>
      <w:r w:rsidR="00110C36" w:rsidRPr="00110C36">
        <w:rPr>
          <w:rFonts w:ascii="Times New Roman" w:eastAsia="Calibri" w:hAnsi="Times New Roman" w:cs="Times New Roman"/>
          <w:color w:val="000000" w:themeColor="text1"/>
          <w:spacing w:val="-6"/>
          <w:kern w:val="16"/>
          <w:sz w:val="28"/>
          <w:szCs w:val="28"/>
          <w:lang w:eastAsia="en-US"/>
        </w:rPr>
        <w:t>56</w:t>
      </w:r>
      <w:r w:rsidRPr="00110C36">
        <w:rPr>
          <w:rFonts w:ascii="Times New Roman" w:eastAsia="Calibri" w:hAnsi="Times New Roman" w:cs="Times New Roman"/>
          <w:color w:val="000000" w:themeColor="text1"/>
          <w:spacing w:val="-6"/>
          <w:kern w:val="16"/>
          <w:sz w:val="28"/>
          <w:szCs w:val="28"/>
          <w:lang w:eastAsia="en-US"/>
        </w:rPr>
        <w:t xml:space="preserve"> муниципальных маршрут</w:t>
      </w:r>
      <w:r w:rsidR="00110C36" w:rsidRPr="00110C36">
        <w:rPr>
          <w:rFonts w:ascii="Times New Roman" w:eastAsia="Calibri" w:hAnsi="Times New Roman" w:cs="Times New Roman"/>
          <w:color w:val="000000" w:themeColor="text1"/>
          <w:spacing w:val="-6"/>
          <w:kern w:val="16"/>
          <w:sz w:val="28"/>
          <w:szCs w:val="28"/>
          <w:lang w:eastAsia="en-US"/>
        </w:rPr>
        <w:t>ов</w:t>
      </w:r>
      <w:r w:rsidRPr="00110C36">
        <w:rPr>
          <w:rFonts w:ascii="Times New Roman" w:eastAsia="Calibri" w:hAnsi="Times New Roman" w:cs="Times New Roman"/>
          <w:color w:val="000000" w:themeColor="text1"/>
          <w:spacing w:val="-6"/>
          <w:kern w:val="16"/>
          <w:sz w:val="28"/>
          <w:szCs w:val="28"/>
          <w:lang w:eastAsia="en-US"/>
        </w:rPr>
        <w:t xml:space="preserve"> регулярных перевозок в границах муниципального образования, в том числе </w:t>
      </w:r>
      <w:r w:rsidR="00110C36" w:rsidRPr="00110C36">
        <w:rPr>
          <w:rFonts w:ascii="Times New Roman" w:eastAsia="Calibri" w:hAnsi="Times New Roman" w:cs="Times New Roman"/>
          <w:color w:val="000000" w:themeColor="text1"/>
          <w:spacing w:val="-6"/>
          <w:kern w:val="16"/>
          <w:sz w:val="28"/>
          <w:szCs w:val="28"/>
          <w:lang w:eastAsia="en-US"/>
        </w:rPr>
        <w:t>44</w:t>
      </w:r>
      <w:r w:rsidRPr="00110C36">
        <w:rPr>
          <w:rFonts w:ascii="Times New Roman" w:eastAsia="Calibri" w:hAnsi="Times New Roman" w:cs="Times New Roman"/>
          <w:color w:val="000000" w:themeColor="text1"/>
          <w:spacing w:val="-6"/>
          <w:kern w:val="16"/>
          <w:sz w:val="28"/>
          <w:szCs w:val="28"/>
          <w:lang w:eastAsia="en-US"/>
        </w:rPr>
        <w:t xml:space="preserve"> городских маршрута и </w:t>
      </w:r>
      <w:r w:rsidR="00110C36" w:rsidRPr="00110C36">
        <w:rPr>
          <w:rFonts w:ascii="Times New Roman" w:eastAsia="Calibri" w:hAnsi="Times New Roman" w:cs="Times New Roman"/>
          <w:color w:val="000000" w:themeColor="text1"/>
          <w:spacing w:val="-6"/>
          <w:kern w:val="16"/>
          <w:sz w:val="28"/>
          <w:szCs w:val="28"/>
          <w:lang w:eastAsia="en-US"/>
        </w:rPr>
        <w:t>12</w:t>
      </w:r>
      <w:r w:rsidRPr="00110C36">
        <w:rPr>
          <w:rFonts w:ascii="Times New Roman" w:eastAsia="Calibri" w:hAnsi="Times New Roman" w:cs="Times New Roman"/>
          <w:color w:val="000000" w:themeColor="text1"/>
          <w:spacing w:val="-6"/>
          <w:kern w:val="16"/>
          <w:sz w:val="28"/>
          <w:szCs w:val="28"/>
          <w:lang w:eastAsia="en-US"/>
        </w:rPr>
        <w:t xml:space="preserve"> </w:t>
      </w:r>
      <w:r w:rsidRPr="00110C36">
        <w:rPr>
          <w:rFonts w:ascii="Times New Roman" w:eastAsia="Calibri" w:hAnsi="Times New Roman" w:cs="Times New Roman"/>
          <w:color w:val="000000" w:themeColor="text1"/>
          <w:spacing w:val="-6"/>
          <w:kern w:val="16"/>
          <w:sz w:val="28"/>
          <w:szCs w:val="28"/>
          <w:lang w:eastAsia="en-US"/>
        </w:rPr>
        <w:lastRenderedPageBreak/>
        <w:t xml:space="preserve">маршрутов пригородного сообщения, из них </w:t>
      </w:r>
      <w:r w:rsidR="00110C36" w:rsidRPr="00110C36">
        <w:rPr>
          <w:rFonts w:ascii="Times New Roman" w:eastAsia="Calibri" w:hAnsi="Times New Roman" w:cs="Times New Roman"/>
          <w:color w:val="000000" w:themeColor="text1"/>
          <w:spacing w:val="-6"/>
          <w:kern w:val="16"/>
          <w:sz w:val="28"/>
          <w:szCs w:val="28"/>
          <w:lang w:eastAsia="en-US"/>
        </w:rPr>
        <w:t>7</w:t>
      </w:r>
      <w:r w:rsidRPr="00110C36">
        <w:rPr>
          <w:rFonts w:ascii="Times New Roman" w:eastAsia="Calibri" w:hAnsi="Times New Roman" w:cs="Times New Roman"/>
          <w:color w:val="000000" w:themeColor="text1"/>
          <w:spacing w:val="-6"/>
          <w:kern w:val="16"/>
          <w:sz w:val="28"/>
          <w:szCs w:val="28"/>
          <w:lang w:eastAsia="en-US"/>
        </w:rPr>
        <w:t xml:space="preserve"> троллейбусных маршрутов, общей протяженностью 1 119,7 км, расположен 1 автовокзал, с которого происходят отправления автобусов междугороднего и пригородного значения.</w:t>
      </w:r>
    </w:p>
    <w:p w14:paraId="660E92E8" w14:textId="77777777" w:rsidR="00E7101D" w:rsidRPr="00E7101D" w:rsidRDefault="00E7101D" w:rsidP="00E7101D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20"/>
        <w:jc w:val="both"/>
        <w:textAlignment w:val="auto"/>
        <w:rPr>
          <w:rFonts w:ascii="Times New Roman" w:eastAsia="Calibri" w:hAnsi="Times New Roman" w:cs="Times New Roman"/>
          <w:spacing w:val="-6"/>
          <w:kern w:val="16"/>
          <w:sz w:val="28"/>
          <w:szCs w:val="28"/>
          <w:lang w:eastAsia="en-US"/>
        </w:rPr>
      </w:pPr>
      <w:r w:rsidRPr="00E7101D">
        <w:rPr>
          <w:rFonts w:ascii="Times New Roman" w:eastAsia="Calibri" w:hAnsi="Times New Roman" w:cs="Times New Roman"/>
          <w:spacing w:val="-6"/>
          <w:kern w:val="16"/>
          <w:sz w:val="28"/>
          <w:szCs w:val="28"/>
          <w:lang w:eastAsia="en-US"/>
        </w:rPr>
        <w:t>Деятельность осуществляют 6 транспортных предприятия, из них 5 коммерческих хозяйствующих субъектов (ПТ «Автолайн», ПТ «</w:t>
      </w:r>
      <w:proofErr w:type="spellStart"/>
      <w:r w:rsidRPr="00E7101D">
        <w:rPr>
          <w:rFonts w:ascii="Times New Roman" w:eastAsia="Calibri" w:hAnsi="Times New Roman" w:cs="Times New Roman"/>
          <w:spacing w:val="-6"/>
          <w:kern w:val="16"/>
          <w:sz w:val="28"/>
          <w:szCs w:val="28"/>
          <w:lang w:eastAsia="en-US"/>
        </w:rPr>
        <w:t>Автокомтранс</w:t>
      </w:r>
      <w:proofErr w:type="spellEnd"/>
      <w:r w:rsidRPr="00E7101D">
        <w:rPr>
          <w:rFonts w:ascii="Times New Roman" w:eastAsia="Calibri" w:hAnsi="Times New Roman" w:cs="Times New Roman"/>
          <w:spacing w:val="-6"/>
          <w:kern w:val="16"/>
          <w:sz w:val="28"/>
          <w:szCs w:val="28"/>
          <w:lang w:eastAsia="en-US"/>
        </w:rPr>
        <w:t>», ООО «</w:t>
      </w:r>
      <w:proofErr w:type="spellStart"/>
      <w:r w:rsidRPr="00E7101D">
        <w:rPr>
          <w:rFonts w:ascii="Times New Roman" w:eastAsia="Calibri" w:hAnsi="Times New Roman" w:cs="Times New Roman"/>
          <w:spacing w:val="-6"/>
          <w:kern w:val="16"/>
          <w:sz w:val="28"/>
          <w:szCs w:val="28"/>
          <w:lang w:eastAsia="en-US"/>
        </w:rPr>
        <w:t>ЮгСервис</w:t>
      </w:r>
      <w:proofErr w:type="spellEnd"/>
      <w:r w:rsidRPr="00E7101D">
        <w:rPr>
          <w:rFonts w:ascii="Times New Roman" w:eastAsia="Calibri" w:hAnsi="Times New Roman" w:cs="Times New Roman"/>
          <w:spacing w:val="-6"/>
          <w:kern w:val="16"/>
          <w:sz w:val="28"/>
          <w:szCs w:val="28"/>
          <w:lang w:eastAsia="en-US"/>
        </w:rPr>
        <w:t>», ООО «НТП», ПТ «АСТП») и 1 муниципальный хозяйствующий субъект (МУП «МПТН»).</w:t>
      </w:r>
    </w:p>
    <w:p w14:paraId="5826AF2A" w14:textId="77777777" w:rsidR="00E7101D" w:rsidRDefault="00E7101D" w:rsidP="00E7101D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E7101D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Все населенные пункты, расположенные в границах муниципального образования город Новороссийск, обеспечены транспортным сообщением с административным центром.</w:t>
      </w:r>
    </w:p>
    <w:p w14:paraId="25FA693F" w14:textId="12A46B4F" w:rsidR="00110C36" w:rsidRPr="00110C36" w:rsidRDefault="00110C36" w:rsidP="00110C36">
      <w:pPr>
        <w:suppressAutoHyphens w:val="0"/>
        <w:spacing w:after="0" w:line="240" w:lineRule="auto"/>
        <w:jc w:val="center"/>
        <w:textAlignment w:val="auto"/>
        <w:rPr>
          <w:rFonts w:asciiTheme="minorHAnsi" w:eastAsia="Calibri" w:hAnsiTheme="minorHAnsi" w:cs="Times New Roman"/>
          <w:color w:val="808080" w:themeColor="background1" w:themeShade="80"/>
          <w:kern w:val="0"/>
          <w:szCs w:val="28"/>
          <w:lang w:eastAsia="en-US"/>
        </w:rPr>
      </w:pPr>
      <w:r w:rsidRPr="00110C36">
        <w:rPr>
          <w:rFonts w:asciiTheme="minorHAnsi" w:eastAsia="Calibri" w:hAnsiTheme="minorHAnsi" w:cs="Times New Roman"/>
          <w:color w:val="808080" w:themeColor="background1" w:themeShade="80"/>
          <w:kern w:val="0"/>
          <w:szCs w:val="28"/>
          <w:lang w:eastAsia="en-US"/>
        </w:rPr>
        <w:t>Количество хозяйствующих субъектов, осуществляющих деятельность на рынке оказания услуг по перевозке пассажиров автомобильным транспортом по муниципальным маршрутам регулярных перевозок</w:t>
      </w:r>
    </w:p>
    <w:p w14:paraId="5F1AB2C6" w14:textId="505609AC" w:rsidR="009914D2" w:rsidRPr="00383536" w:rsidRDefault="00110C36" w:rsidP="00383536">
      <w:pPr>
        <w:widowControl w:val="0"/>
        <w:suppressAutoHyphens w:val="0"/>
        <w:autoSpaceDE w:val="0"/>
        <w:autoSpaceDN w:val="0"/>
        <w:adjustRightInd w:val="0"/>
        <w:spacing w:after="0" w:line="240" w:lineRule="auto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FBDE268" wp14:editId="016EF862">
            <wp:extent cx="5760000" cy="1800000"/>
            <wp:effectExtent l="0" t="0" r="0" b="0"/>
            <wp:docPr id="76" name="Диаграмма 7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</w:p>
    <w:p w14:paraId="1E4951F0" w14:textId="77777777" w:rsidR="00383536" w:rsidRPr="00E7101D" w:rsidRDefault="00383536" w:rsidP="00383536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20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E7101D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Факторы, ограничивающие конкуренцию на рынке:</w:t>
      </w:r>
    </w:p>
    <w:p w14:paraId="7DD92F43" w14:textId="77777777" w:rsidR="00383536" w:rsidRPr="00383536" w:rsidRDefault="00383536" w:rsidP="00383536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20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383536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- перенасыщенность рынка по перевозке пассажиров автомобильным транспортом по муниципальным маршрутам регулярных перевозок ограничит пропускную способность городской дорожной сети;</w:t>
      </w:r>
    </w:p>
    <w:p w14:paraId="0FF71DB2" w14:textId="77777777" w:rsidR="00383536" w:rsidRDefault="00383536" w:rsidP="00383536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20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383536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-</w:t>
      </w:r>
      <w:r w:rsidRPr="00383536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ab/>
        <w:t xml:space="preserve">Законом Краснодарского края от 21.12.2018 года № 3931-КЗ «Об организации регулярных перевозок пассажиров и багажа автомобильным транспортом и городским наземным электрическим транспортом в Краснодарском крае» приоритетным видом регулярных пассажирских перевозок определены перевозки городским наземным электрическим транспортом. </w:t>
      </w:r>
    </w:p>
    <w:p w14:paraId="163AEEFD" w14:textId="77777777" w:rsidR="00E7101D" w:rsidRDefault="00E7101D" w:rsidP="00383536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20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</w:p>
    <w:p w14:paraId="6DEF11A9" w14:textId="77777777" w:rsidR="00383536" w:rsidRPr="00110C36" w:rsidRDefault="00E7101D" w:rsidP="00383536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20"/>
        <w:jc w:val="both"/>
        <w:textAlignment w:val="auto"/>
        <w:rPr>
          <w:rFonts w:ascii="Times New Roman" w:eastAsia="Times New Roman" w:hAnsi="Times New Roman" w:cs="Times New Roman"/>
          <w:color w:val="006666"/>
          <w:kern w:val="0"/>
          <w:sz w:val="28"/>
          <w:szCs w:val="28"/>
          <w:lang w:eastAsia="ru-RU"/>
        </w:rPr>
      </w:pPr>
      <w:r w:rsidRPr="00110C36"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  <w:t>Рынок услуг по перевозке пассажиров и багажа легковым такси</w:t>
      </w:r>
    </w:p>
    <w:p w14:paraId="0785719D" w14:textId="77777777" w:rsidR="00417CEF" w:rsidRDefault="00417CEF" w:rsidP="000228E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14:paraId="25645932" w14:textId="72B8E796" w:rsidR="00383536" w:rsidRPr="00383536" w:rsidRDefault="008813F6" w:rsidP="00564F1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67342B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ab/>
      </w:r>
      <w:r w:rsidR="00383536" w:rsidRPr="00383536">
        <w:rPr>
          <w:rFonts w:ascii="Times New Roman" w:eastAsia="Times New Roman" w:hAnsi="Times New Roman" w:cs="Times New Roman"/>
          <w:sz w:val="28"/>
          <w:szCs w:val="20"/>
          <w:lang w:eastAsia="ru-RU"/>
        </w:rPr>
        <w:t>В муниципальном образовании город Н</w:t>
      </w:r>
      <w:r w:rsidR="006B155E">
        <w:rPr>
          <w:rFonts w:ascii="Times New Roman" w:eastAsia="Times New Roman" w:hAnsi="Times New Roman" w:cs="Times New Roman"/>
          <w:sz w:val="28"/>
          <w:szCs w:val="20"/>
          <w:lang w:eastAsia="ru-RU"/>
        </w:rPr>
        <w:t>овороссийск зарегистрировано 167</w:t>
      </w:r>
      <w:r w:rsidR="00383536" w:rsidRPr="00383536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коммерческих хозяйствующих субъектов, оказывающих услуги по перевозке пассажиров и багажа легковым такси.</w:t>
      </w:r>
    </w:p>
    <w:p w14:paraId="15BE9FBE" w14:textId="77777777" w:rsidR="00383536" w:rsidRDefault="00383536" w:rsidP="0038353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383536">
        <w:rPr>
          <w:rFonts w:ascii="Times New Roman" w:eastAsia="Times New Roman" w:hAnsi="Times New Roman" w:cs="Times New Roman"/>
          <w:sz w:val="28"/>
          <w:szCs w:val="20"/>
          <w:lang w:eastAsia="ru-RU"/>
        </w:rPr>
        <w:t>Диспетчеризацию услуг по перевозке пассажиров и багажа легковым такси осуществляют следующие хозяйствующие субъекты: ЯНДЕКС такси, Максим</w:t>
      </w:r>
      <w:r w:rsidR="00282645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и т.д</w:t>
      </w:r>
      <w:r w:rsidRPr="00383536">
        <w:rPr>
          <w:rFonts w:ascii="Times New Roman" w:eastAsia="Times New Roman" w:hAnsi="Times New Roman" w:cs="Times New Roman"/>
          <w:sz w:val="28"/>
          <w:szCs w:val="20"/>
          <w:lang w:eastAsia="ru-RU"/>
        </w:rPr>
        <w:t>.</w:t>
      </w:r>
    </w:p>
    <w:p w14:paraId="6AB3B471" w14:textId="77777777" w:rsidR="000F0430" w:rsidRDefault="000F0430" w:rsidP="0038353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14:paraId="0B1E36DC" w14:textId="77777777" w:rsidR="000F0430" w:rsidRDefault="000F0430" w:rsidP="0038353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14:paraId="212B474D" w14:textId="77777777" w:rsidR="000F0430" w:rsidRDefault="000F0430" w:rsidP="0038353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14:paraId="145B235A" w14:textId="77777777" w:rsidR="000F0430" w:rsidRDefault="000F0430" w:rsidP="0038353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14:paraId="0767E706" w14:textId="77777777" w:rsidR="000F0430" w:rsidRDefault="000F0430" w:rsidP="0038353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14:paraId="3A994B2C" w14:textId="25E59D32" w:rsidR="006B155E" w:rsidRPr="006B155E" w:rsidRDefault="006B155E" w:rsidP="006B155E">
      <w:pPr>
        <w:spacing w:after="0" w:line="240" w:lineRule="auto"/>
        <w:jc w:val="center"/>
        <w:rPr>
          <w:rFonts w:asciiTheme="minorHAnsi" w:eastAsia="Times New Roman" w:hAnsiTheme="minorHAnsi" w:cs="Times New Roman"/>
          <w:color w:val="808080" w:themeColor="background1" w:themeShade="80"/>
          <w:szCs w:val="20"/>
          <w:lang w:eastAsia="ru-RU"/>
        </w:rPr>
      </w:pPr>
      <w:r w:rsidRPr="006B155E">
        <w:rPr>
          <w:rFonts w:asciiTheme="minorHAnsi" w:eastAsia="Times New Roman" w:hAnsiTheme="minorHAnsi" w:cs="Times New Roman"/>
          <w:color w:val="808080" w:themeColor="background1" w:themeShade="80"/>
          <w:szCs w:val="20"/>
          <w:lang w:eastAsia="ru-RU"/>
        </w:rPr>
        <w:lastRenderedPageBreak/>
        <w:t>Количество хозяйствующих субъектов, осуществляющих деятельность на рынке услуг по перевозке пассажиров и багажа легковым такси</w:t>
      </w:r>
    </w:p>
    <w:p w14:paraId="4D0307ED" w14:textId="46DEA6FB" w:rsidR="00B41633" w:rsidRDefault="006B155E" w:rsidP="00B4163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66B8C64B" wp14:editId="76E08DFD">
            <wp:extent cx="5760000" cy="1800000"/>
            <wp:effectExtent l="0" t="0" r="0" b="0"/>
            <wp:docPr id="77" name="Диаграмма 7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</w:p>
    <w:p w14:paraId="0853E904" w14:textId="77777777" w:rsidR="008813F6" w:rsidRDefault="008813F6" w:rsidP="008813F6">
      <w:pPr>
        <w:tabs>
          <w:tab w:val="left" w:pos="2145"/>
        </w:tabs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</w:p>
    <w:p w14:paraId="3C060B34" w14:textId="23DC17A8" w:rsidR="00383536" w:rsidRDefault="00383536" w:rsidP="0082224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0"/>
          <w:lang w:eastAsia="ru-RU"/>
        </w:rPr>
      </w:pPr>
      <w:r w:rsidRPr="00822247">
        <w:rPr>
          <w:rFonts w:ascii="Times New Roman" w:eastAsia="Times New Roman" w:hAnsi="Times New Roman" w:cs="Times New Roman"/>
          <w:color w:val="000000" w:themeColor="text1"/>
          <w:sz w:val="28"/>
          <w:szCs w:val="20"/>
          <w:lang w:eastAsia="ru-RU"/>
        </w:rPr>
        <w:t>Проводится работа по выявлению нелегальных такси, за</w:t>
      </w:r>
      <w:r w:rsidR="00282645" w:rsidRPr="00822247">
        <w:rPr>
          <w:rFonts w:ascii="Times New Roman" w:eastAsia="Times New Roman" w:hAnsi="Times New Roman" w:cs="Times New Roman"/>
          <w:color w:val="000000" w:themeColor="text1"/>
          <w:sz w:val="28"/>
          <w:szCs w:val="20"/>
          <w:lang w:eastAsia="ru-RU"/>
        </w:rPr>
        <w:t xml:space="preserve"> 202</w:t>
      </w:r>
      <w:r w:rsidR="006B155E" w:rsidRPr="00822247">
        <w:rPr>
          <w:rFonts w:ascii="Times New Roman" w:eastAsia="Times New Roman" w:hAnsi="Times New Roman" w:cs="Times New Roman"/>
          <w:color w:val="000000" w:themeColor="text1"/>
          <w:sz w:val="28"/>
          <w:szCs w:val="20"/>
          <w:lang w:eastAsia="ru-RU"/>
        </w:rPr>
        <w:t xml:space="preserve">3 </w:t>
      </w:r>
      <w:r w:rsidRPr="00822247">
        <w:rPr>
          <w:rFonts w:ascii="Times New Roman" w:eastAsia="Times New Roman" w:hAnsi="Times New Roman" w:cs="Times New Roman"/>
          <w:color w:val="000000" w:themeColor="text1"/>
          <w:sz w:val="28"/>
          <w:szCs w:val="20"/>
          <w:lang w:eastAsia="ru-RU"/>
        </w:rPr>
        <w:t xml:space="preserve">год </w:t>
      </w:r>
      <w:r w:rsidR="00822247" w:rsidRPr="00822247">
        <w:rPr>
          <w:rFonts w:ascii="Times New Roman" w:eastAsia="Times New Roman" w:hAnsi="Times New Roman" w:cs="Times New Roman"/>
          <w:color w:val="000000" w:themeColor="text1"/>
          <w:sz w:val="28"/>
          <w:szCs w:val="20"/>
          <w:lang w:eastAsia="ru-RU"/>
        </w:rPr>
        <w:t>проведено 12</w:t>
      </w:r>
      <w:r w:rsidR="00435852">
        <w:rPr>
          <w:rFonts w:ascii="Times New Roman" w:eastAsia="Times New Roman" w:hAnsi="Times New Roman" w:cs="Times New Roman"/>
          <w:color w:val="000000" w:themeColor="text1"/>
          <w:sz w:val="28"/>
          <w:szCs w:val="20"/>
          <w:lang w:eastAsia="ru-RU"/>
        </w:rPr>
        <w:t>8</w:t>
      </w:r>
      <w:r w:rsidR="00822247" w:rsidRPr="00822247">
        <w:rPr>
          <w:rFonts w:ascii="Times New Roman" w:eastAsia="Times New Roman" w:hAnsi="Times New Roman" w:cs="Times New Roman"/>
          <w:color w:val="000000" w:themeColor="text1"/>
          <w:sz w:val="28"/>
          <w:szCs w:val="20"/>
          <w:lang w:eastAsia="ru-RU"/>
        </w:rPr>
        <w:t xml:space="preserve"> рейдовых мероприятий, составлено 324 протокола, привлечено 128 водителей, эвакуи</w:t>
      </w:r>
      <w:r w:rsidR="00435852">
        <w:rPr>
          <w:rFonts w:ascii="Times New Roman" w:eastAsia="Times New Roman" w:hAnsi="Times New Roman" w:cs="Times New Roman"/>
          <w:color w:val="000000" w:themeColor="text1"/>
          <w:sz w:val="28"/>
          <w:szCs w:val="20"/>
          <w:lang w:eastAsia="ru-RU"/>
        </w:rPr>
        <w:t>ровано 67 транспортных средств.</w:t>
      </w:r>
    </w:p>
    <w:p w14:paraId="69134C0C" w14:textId="24E9FA88" w:rsidR="00435852" w:rsidRPr="00822247" w:rsidRDefault="00435852" w:rsidP="0082224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0"/>
          <w:lang w:eastAsia="ru-RU"/>
        </w:rPr>
      </w:pPr>
      <w:r w:rsidRPr="00435852">
        <w:rPr>
          <w:rFonts w:ascii="Times New Roman" w:eastAsia="Times New Roman" w:hAnsi="Times New Roman" w:cs="Times New Roman"/>
          <w:color w:val="000000" w:themeColor="text1"/>
          <w:sz w:val="28"/>
          <w:szCs w:val="20"/>
          <w:lang w:eastAsia="ru-RU"/>
        </w:rPr>
        <w:t>423 водителя оформили в Министерстве транспорта лицензию на осуществление деятельности.</w:t>
      </w:r>
    </w:p>
    <w:p w14:paraId="4EE8987D" w14:textId="77777777" w:rsidR="00E7101D" w:rsidRDefault="00E7101D" w:rsidP="0038353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14:paraId="4C2EE201" w14:textId="77777777" w:rsidR="00383536" w:rsidRPr="00822247" w:rsidRDefault="00E7101D" w:rsidP="00E7101D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6666"/>
          <w:sz w:val="28"/>
          <w:szCs w:val="20"/>
          <w:lang w:eastAsia="ru-RU"/>
        </w:rPr>
      </w:pPr>
      <w:r w:rsidRPr="00822247"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  <w:t>Рынок дорожной деятельности (за исключением проектирования)</w:t>
      </w:r>
    </w:p>
    <w:p w14:paraId="3DA11E19" w14:textId="77777777" w:rsidR="00383536" w:rsidRPr="00027B29" w:rsidRDefault="00383536" w:rsidP="0038353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2E74B5" w:themeColor="accent1" w:themeShade="BF"/>
          <w:sz w:val="28"/>
          <w:szCs w:val="20"/>
          <w:lang w:eastAsia="ru-RU"/>
        </w:rPr>
      </w:pPr>
    </w:p>
    <w:p w14:paraId="445A8230" w14:textId="77777777" w:rsidR="000E75F6" w:rsidRDefault="000E75F6" w:rsidP="000E75F6">
      <w:pPr>
        <w:tabs>
          <w:tab w:val="left" w:pos="2145"/>
        </w:tabs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0E75F6">
        <w:rPr>
          <w:rFonts w:ascii="Times New Roman" w:eastAsia="Times New Roman" w:hAnsi="Times New Roman" w:cs="Times New Roman"/>
          <w:sz w:val="28"/>
          <w:szCs w:val="20"/>
          <w:lang w:eastAsia="ru-RU"/>
        </w:rPr>
        <w:t>Общая протяженность автомобильных дорог общего пользования составляет 1182,78 км, в том числе: федерального значения - 50 км, регионального значения - 80,5 км, местного значения – 1052,28 км, из них протяженность дорог с асфальтобетонным и цементобетонным покрытием – 825,17 км, с гравийным покрытием – 181,37 км, грунтовые дороги – 45,74 км.</w:t>
      </w:r>
    </w:p>
    <w:p w14:paraId="65566E9C" w14:textId="77777777" w:rsidR="000E75F6" w:rsidRDefault="000E75F6" w:rsidP="000E75F6">
      <w:pPr>
        <w:tabs>
          <w:tab w:val="left" w:pos="2145"/>
        </w:tabs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0E75F6">
        <w:rPr>
          <w:rFonts w:ascii="Times New Roman" w:eastAsia="Times New Roman" w:hAnsi="Times New Roman" w:cs="Times New Roman"/>
          <w:sz w:val="28"/>
          <w:szCs w:val="20"/>
          <w:lang w:eastAsia="ru-RU"/>
        </w:rPr>
        <w:t>На территории муниципального образования город Новороссийск осуществляют деятельность в сфере дорожного хозяйства 28 организации различной формы собственности.</w:t>
      </w:r>
    </w:p>
    <w:p w14:paraId="4E505136" w14:textId="248BEBCE" w:rsidR="000E75F6" w:rsidRPr="00435852" w:rsidRDefault="00435852" w:rsidP="00435852">
      <w:pPr>
        <w:tabs>
          <w:tab w:val="left" w:pos="2145"/>
        </w:tabs>
        <w:suppressAutoHyphens w:val="0"/>
        <w:spacing w:after="0" w:line="240" w:lineRule="auto"/>
        <w:jc w:val="center"/>
        <w:textAlignment w:val="auto"/>
        <w:rPr>
          <w:rFonts w:asciiTheme="minorHAnsi" w:eastAsia="Times New Roman" w:hAnsiTheme="minorHAnsi" w:cs="Times New Roman"/>
          <w:color w:val="808080" w:themeColor="background1" w:themeShade="80"/>
          <w:szCs w:val="20"/>
          <w:lang w:eastAsia="ru-RU"/>
        </w:rPr>
      </w:pPr>
      <w:r w:rsidRPr="00435852">
        <w:rPr>
          <w:rFonts w:asciiTheme="minorHAnsi" w:eastAsia="Times New Roman" w:hAnsiTheme="minorHAnsi" w:cs="Times New Roman"/>
          <w:color w:val="808080" w:themeColor="background1" w:themeShade="80"/>
          <w:szCs w:val="20"/>
          <w:lang w:eastAsia="ru-RU"/>
        </w:rPr>
        <w:t>Количество хозяйствующих субъектов, осуществляющих деятельность на рынке дорожной деятельности (за исключением проектирования)</w:t>
      </w:r>
    </w:p>
    <w:p w14:paraId="7041BA10" w14:textId="77777777" w:rsidR="00435852" w:rsidRDefault="00435852" w:rsidP="000E75F6">
      <w:pPr>
        <w:tabs>
          <w:tab w:val="left" w:pos="2145"/>
        </w:tabs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14:paraId="1B27A92A" w14:textId="3518C1E6" w:rsidR="00383536" w:rsidRPr="000E75F6" w:rsidRDefault="00002172" w:rsidP="00002172">
      <w:pPr>
        <w:tabs>
          <w:tab w:val="left" w:pos="2145"/>
        </w:tabs>
        <w:suppressAutoHyphens w:val="0"/>
        <w:spacing w:after="0" w:line="240" w:lineRule="auto"/>
        <w:jc w:val="both"/>
        <w:textAlignment w:val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11D35C0A" wp14:editId="1FB41301">
            <wp:extent cx="5760000" cy="1800000"/>
            <wp:effectExtent l="0" t="0" r="0" b="0"/>
            <wp:docPr id="78" name="Диаграмма 7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</wp:inline>
        </w:drawing>
      </w:r>
    </w:p>
    <w:p w14:paraId="5B915E56" w14:textId="77777777" w:rsidR="00383536" w:rsidRDefault="00383536" w:rsidP="0038353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83536">
        <w:rPr>
          <w:rFonts w:ascii="Times New Roman" w:hAnsi="Times New Roman" w:cs="Times New Roman"/>
          <w:sz w:val="28"/>
          <w:szCs w:val="28"/>
        </w:rPr>
        <w:t xml:space="preserve">В рамках реализации национального проекта «Безопасные и качественные автомобильные дороги» </w:t>
      </w:r>
      <w:r w:rsidR="00E7101D">
        <w:rPr>
          <w:rFonts w:ascii="Times New Roman" w:hAnsi="Times New Roman" w:cs="Times New Roman"/>
          <w:sz w:val="28"/>
          <w:szCs w:val="28"/>
        </w:rPr>
        <w:t>городу Новороссийску</w:t>
      </w:r>
      <w:r w:rsidRPr="00383536">
        <w:rPr>
          <w:rFonts w:ascii="Times New Roman" w:hAnsi="Times New Roman" w:cs="Times New Roman"/>
          <w:sz w:val="28"/>
          <w:szCs w:val="28"/>
        </w:rPr>
        <w:t xml:space="preserve"> выделяются средства федерального и краевого бюджета на ремонт объектов улично-дорожной сети.  </w:t>
      </w:r>
    </w:p>
    <w:p w14:paraId="72DCFE47" w14:textId="77777777" w:rsidR="00E7101D" w:rsidRDefault="00E7101D" w:rsidP="0038353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8"/>
        <w:tblW w:w="9897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78"/>
        <w:gridCol w:w="3321"/>
        <w:gridCol w:w="3798"/>
      </w:tblGrid>
      <w:tr w:rsidR="00027B29" w14:paraId="7F7EF2AD" w14:textId="77777777" w:rsidTr="00FB31DF">
        <w:trPr>
          <w:trHeight w:val="1363"/>
        </w:trPr>
        <w:tc>
          <w:tcPr>
            <w:tcW w:w="2806" w:type="dxa"/>
            <w:vAlign w:val="center"/>
          </w:tcPr>
          <w:p w14:paraId="2313DF5C" w14:textId="77777777" w:rsidR="00027B29" w:rsidRPr="00FB31DF" w:rsidRDefault="00027B29" w:rsidP="00027B29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72"/>
                <w:szCs w:val="48"/>
              </w:rPr>
            </w:pPr>
            <w:r w:rsidRPr="00FB31DF">
              <w:rPr>
                <w:rFonts w:ascii="Times New Roman" w:hAnsi="Times New Roman" w:cs="Times New Roman"/>
                <w:b/>
                <w:color w:val="006666"/>
                <w:sz w:val="48"/>
                <w:szCs w:val="48"/>
              </w:rPr>
              <w:lastRenderedPageBreak/>
              <w:t>Раздел 1</w:t>
            </w:r>
            <w:r w:rsidR="00594D20" w:rsidRPr="00FB31DF">
              <w:rPr>
                <w:rFonts w:ascii="Times New Roman" w:hAnsi="Times New Roman" w:cs="Times New Roman"/>
                <w:b/>
                <w:color w:val="006666"/>
                <w:sz w:val="48"/>
                <w:szCs w:val="48"/>
              </w:rPr>
              <w:t>.1.5</w:t>
            </w:r>
          </w:p>
        </w:tc>
        <w:tc>
          <w:tcPr>
            <w:tcW w:w="3340" w:type="dxa"/>
            <w:tcBorders>
              <w:bottom w:val="single" w:sz="4" w:space="0" w:color="006666"/>
            </w:tcBorders>
            <w:shd w:val="clear" w:color="auto" w:fill="auto"/>
            <w:vAlign w:val="center"/>
          </w:tcPr>
          <w:p w14:paraId="4C6C7FBF" w14:textId="77777777" w:rsidR="00027B29" w:rsidRPr="00FB31DF" w:rsidRDefault="00027B29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</w:pPr>
            <w:r w:rsidRPr="00FB31DF"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  <w:t>Анализ развития конкуренции на товарных рынках информационных технологий</w:t>
            </w:r>
          </w:p>
        </w:tc>
        <w:tc>
          <w:tcPr>
            <w:tcW w:w="3751" w:type="dxa"/>
            <w:shd w:val="clear" w:color="auto" w:fill="auto"/>
            <w:vAlign w:val="center"/>
          </w:tcPr>
          <w:p w14:paraId="796DAC7B" w14:textId="21B3E6A9" w:rsidR="00027B29" w:rsidRDefault="00CB07ED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DA4A1B0" wp14:editId="0823E72E">
                  <wp:extent cx="2275131" cy="1266380"/>
                  <wp:effectExtent l="0" t="0" r="0" b="0"/>
                  <wp:docPr id="125" name="Google Shape;1408;p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8" name="Google Shape;1408;p88"/>
                          <pic:cNvPicPr preferRelativeResize="0"/>
                        </pic:nvPicPr>
                        <pic:blipFill rotWithShape="1">
                          <a:blip r:embed="rId49">
                            <a:alphaModFix/>
                            <a:duotone>
                              <a:prstClr val="black"/>
                              <a:srgbClr val="008080">
                                <a:tint val="45000"/>
                                <a:satMod val="400000"/>
                              </a:srgbClr>
                            </a:duotone>
                          </a:blip>
                          <a:srcRect l="-13671" t="15083" r="-13671" b="-3684"/>
                          <a:stretch/>
                        </pic:blipFill>
                        <pic:spPr>
                          <a:xfrm>
                            <a:off x="0" y="0"/>
                            <a:ext cx="2292159" cy="1275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430CAC3" w14:textId="77777777" w:rsidR="00027B29" w:rsidRPr="00383536" w:rsidRDefault="00027B29" w:rsidP="0038353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EDF74AE" w14:textId="10803668" w:rsidR="00EF4A8C" w:rsidRPr="00CB25C2" w:rsidRDefault="00EF4A8C" w:rsidP="00EF4A8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</w:p>
    <w:p w14:paraId="7D8C08E1" w14:textId="77777777" w:rsidR="00EF4A8C" w:rsidRPr="00E7101D" w:rsidRDefault="00EF4A8C" w:rsidP="00EF4A8C">
      <w:pPr>
        <w:suppressAutoHyphens w:val="0"/>
        <w:spacing w:after="200" w:line="276" w:lineRule="auto"/>
        <w:ind w:left="710"/>
        <w:jc w:val="center"/>
        <w:textAlignment w:val="auto"/>
        <w:rPr>
          <w:rFonts w:asciiTheme="minorHAnsi" w:hAnsiTheme="minorHAnsi" w:cs="Times New Roman"/>
          <w:color w:val="767171" w:themeColor="background2" w:themeShade="80"/>
          <w:szCs w:val="24"/>
        </w:rPr>
      </w:pPr>
      <w:r w:rsidRPr="00E7101D">
        <w:rPr>
          <w:rFonts w:asciiTheme="minorHAnsi" w:hAnsiTheme="minorHAnsi" w:cs="Times New Roman"/>
          <w:color w:val="767171" w:themeColor="background2" w:themeShade="80"/>
          <w:szCs w:val="24"/>
        </w:rPr>
        <w:t>Удовлетворенность жителей количеством хозяйствующих субъектов, предоставляющих товары и услуги на товарных рынках информационных технологий</w:t>
      </w:r>
    </w:p>
    <w:p w14:paraId="003D9F7F" w14:textId="77777777" w:rsidR="00EF4A8C" w:rsidRDefault="002F1A97" w:rsidP="00EF4A8C">
      <w:pPr>
        <w:suppressAutoHyphens w:val="0"/>
        <w:spacing w:after="200" w:line="276" w:lineRule="auto"/>
        <w:textAlignment w:val="auto"/>
        <w:rPr>
          <w:rFonts w:ascii="Times New Roman" w:hAnsi="Times New Roman" w:cs="Times New Roman"/>
          <w:b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 wp14:anchorId="1CC1201E" wp14:editId="1590C40B">
            <wp:extent cx="5760000" cy="1800000"/>
            <wp:effectExtent l="0" t="0" r="0" b="0"/>
            <wp:docPr id="50" name="Диаграмма 5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0"/>
              </a:graphicData>
            </a:graphic>
          </wp:inline>
        </w:drawing>
      </w:r>
    </w:p>
    <w:p w14:paraId="571C7313" w14:textId="77777777" w:rsidR="00EF4A8C" w:rsidRDefault="00EF4A8C" w:rsidP="00EF4A8C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E6B41">
        <w:rPr>
          <w:rFonts w:ascii="Times New Roman" w:hAnsi="Times New Roman" w:cs="Times New Roman"/>
          <w:sz w:val="28"/>
          <w:szCs w:val="28"/>
        </w:rPr>
        <w:t>По результатам опроса</w:t>
      </w:r>
      <w:r>
        <w:rPr>
          <w:rFonts w:ascii="Times New Roman" w:hAnsi="Times New Roman" w:cs="Times New Roman"/>
          <w:sz w:val="28"/>
          <w:szCs w:val="28"/>
        </w:rPr>
        <w:t>, большинство</w:t>
      </w:r>
      <w:r w:rsidRPr="00FE6B41">
        <w:rPr>
          <w:rFonts w:ascii="Times New Roman" w:hAnsi="Times New Roman" w:cs="Times New Roman"/>
          <w:sz w:val="28"/>
          <w:szCs w:val="28"/>
        </w:rPr>
        <w:t xml:space="preserve"> жителей</w:t>
      </w:r>
      <w:r w:rsidR="00B656C2">
        <w:rPr>
          <w:rFonts w:ascii="Times New Roman" w:hAnsi="Times New Roman" w:cs="Times New Roman"/>
          <w:sz w:val="28"/>
          <w:szCs w:val="28"/>
        </w:rPr>
        <w:t xml:space="preserve"> 38</w:t>
      </w:r>
      <w:r>
        <w:rPr>
          <w:rFonts w:ascii="Times New Roman" w:hAnsi="Times New Roman" w:cs="Times New Roman"/>
          <w:sz w:val="28"/>
          <w:szCs w:val="28"/>
        </w:rPr>
        <w:t xml:space="preserve"> %</w:t>
      </w:r>
      <w:r w:rsidRPr="00FE6B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считают, что</w:t>
      </w:r>
      <w:r w:rsidRPr="00FE6B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количество организаций</w:t>
      </w:r>
      <w:r w:rsidR="00E555CB">
        <w:rPr>
          <w:rFonts w:ascii="Times New Roman" w:hAnsi="Times New Roman" w:cs="Times New Roman"/>
          <w:sz w:val="28"/>
          <w:szCs w:val="28"/>
        </w:rPr>
        <w:t xml:space="preserve"> достаточно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BB6D58">
        <w:rPr>
          <w:rFonts w:ascii="Times New Roman" w:hAnsi="Times New Roman" w:cs="Times New Roman"/>
          <w:sz w:val="28"/>
          <w:szCs w:val="28"/>
        </w:rPr>
        <w:t xml:space="preserve"> </w:t>
      </w:r>
      <w:r w:rsidR="00B656C2">
        <w:rPr>
          <w:rFonts w:ascii="Times New Roman" w:hAnsi="Times New Roman" w:cs="Times New Roman"/>
          <w:sz w:val="28"/>
          <w:szCs w:val="28"/>
        </w:rPr>
        <w:t>20</w:t>
      </w:r>
      <w:r>
        <w:rPr>
          <w:rFonts w:ascii="Times New Roman" w:hAnsi="Times New Roman" w:cs="Times New Roman"/>
          <w:sz w:val="28"/>
          <w:szCs w:val="28"/>
        </w:rPr>
        <w:t xml:space="preserve"> %, что </w:t>
      </w:r>
      <w:r w:rsidR="00E555CB">
        <w:rPr>
          <w:rFonts w:ascii="Times New Roman" w:hAnsi="Times New Roman" w:cs="Times New Roman"/>
          <w:sz w:val="28"/>
          <w:szCs w:val="28"/>
        </w:rPr>
        <w:t>избыточно (много)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B656C2">
        <w:rPr>
          <w:rFonts w:ascii="Times New Roman" w:hAnsi="Times New Roman" w:cs="Times New Roman"/>
          <w:sz w:val="28"/>
          <w:szCs w:val="28"/>
        </w:rPr>
        <w:t>24</w:t>
      </w:r>
      <w:r>
        <w:rPr>
          <w:rFonts w:ascii="Times New Roman" w:hAnsi="Times New Roman" w:cs="Times New Roman"/>
          <w:sz w:val="28"/>
          <w:szCs w:val="28"/>
        </w:rPr>
        <w:t xml:space="preserve"> %, что мало, </w:t>
      </w:r>
      <w:r w:rsidR="00E555CB">
        <w:rPr>
          <w:rFonts w:ascii="Times New Roman" w:hAnsi="Times New Roman" w:cs="Times New Roman"/>
          <w:sz w:val="28"/>
          <w:szCs w:val="28"/>
        </w:rPr>
        <w:t>1</w:t>
      </w:r>
      <w:r w:rsidR="00B656C2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 %, что нет совсем.</w:t>
      </w:r>
    </w:p>
    <w:p w14:paraId="7977729F" w14:textId="77777777" w:rsidR="00EF4A8C" w:rsidRDefault="00EF4A8C" w:rsidP="00EF4A8C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76753A5D" w14:textId="77777777" w:rsidR="00EF4A8C" w:rsidRPr="00E7101D" w:rsidRDefault="00EF4A8C" w:rsidP="00EF4A8C">
      <w:pPr>
        <w:suppressAutoHyphens w:val="0"/>
        <w:spacing w:after="0" w:line="240" w:lineRule="auto"/>
        <w:jc w:val="center"/>
        <w:textAlignment w:val="auto"/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</w:pPr>
      <w:r w:rsidRPr="00E7101D"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  <w:t xml:space="preserve">Удовлетворенность жителей характеристиками товаров и услуг на товарных рынках </w:t>
      </w:r>
      <w:r w:rsidR="00E555CB" w:rsidRPr="00E7101D"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  <w:t>информационных технологий</w:t>
      </w:r>
      <w:r w:rsidRPr="00E7101D"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  <w:t xml:space="preserve"> по критериям: «уровень цен», «уровень качества», «уровень доступности» </w:t>
      </w:r>
    </w:p>
    <w:p w14:paraId="0A4D04B0" w14:textId="77777777" w:rsidR="00EF4A8C" w:rsidRDefault="00F50BDD" w:rsidP="00EF4A8C">
      <w:pPr>
        <w:suppressAutoHyphens w:val="0"/>
        <w:spacing w:after="200" w:line="276" w:lineRule="auto"/>
        <w:textAlignment w:val="auto"/>
        <w:rPr>
          <w:rFonts w:ascii="Times New Roman" w:hAnsi="Times New Roman" w:cs="Times New Roman"/>
          <w:b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 wp14:anchorId="088981B6" wp14:editId="1F1E2C88">
            <wp:extent cx="5760000" cy="2160000"/>
            <wp:effectExtent l="0" t="0" r="0" b="0"/>
            <wp:docPr id="52" name="Диаграмма 5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1"/>
              </a:graphicData>
            </a:graphic>
          </wp:inline>
        </w:drawing>
      </w:r>
    </w:p>
    <w:p w14:paraId="47B99400" w14:textId="77777777" w:rsidR="00EF4A8C" w:rsidRDefault="00EF4A8C" w:rsidP="00EF4A8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Большинство респондентов </w:t>
      </w:r>
      <w:r w:rsidR="00F50BDD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скорее 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удовлетворены уровнем цен, качеством и доступностью услуг, оказываемых хозяйствующими субъектами на товарных рынках </w:t>
      </w:r>
      <w:r w:rsidR="00A25C52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информационных технологий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.</w:t>
      </w:r>
    </w:p>
    <w:p w14:paraId="356FA974" w14:textId="77777777" w:rsidR="00EF4A8C" w:rsidRDefault="00EF4A8C" w:rsidP="00EF4A8C">
      <w:pPr>
        <w:tabs>
          <w:tab w:val="left" w:pos="1576"/>
        </w:tabs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b/>
          <w:bCs/>
          <w:i/>
          <w:iCs/>
          <w:kern w:val="0"/>
          <w:sz w:val="28"/>
          <w:lang w:eastAsia="ru-RU"/>
        </w:rPr>
      </w:pPr>
    </w:p>
    <w:p w14:paraId="381694EA" w14:textId="77777777" w:rsidR="000F0430" w:rsidRDefault="000F0430" w:rsidP="00EF4A8C">
      <w:pPr>
        <w:tabs>
          <w:tab w:val="left" w:pos="1576"/>
        </w:tabs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b/>
          <w:bCs/>
          <w:i/>
          <w:iCs/>
          <w:kern w:val="0"/>
          <w:sz w:val="28"/>
          <w:lang w:eastAsia="ru-RU"/>
        </w:rPr>
      </w:pPr>
    </w:p>
    <w:p w14:paraId="17C49EBC" w14:textId="77777777" w:rsidR="00EF4A8C" w:rsidRPr="00E7101D" w:rsidRDefault="00EF4A8C" w:rsidP="00EF4A8C">
      <w:pPr>
        <w:suppressAutoHyphens w:val="0"/>
        <w:spacing w:after="0" w:line="240" w:lineRule="auto"/>
        <w:ind w:firstLine="851"/>
        <w:jc w:val="center"/>
        <w:textAlignment w:val="auto"/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</w:pPr>
      <w:r w:rsidRPr="00E7101D"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  <w:lastRenderedPageBreak/>
        <w:t xml:space="preserve">Мнение жителей по изменению уровня цен, уровня качества и уровня доступности на товарных рынках </w:t>
      </w:r>
      <w:r w:rsidR="00A25C52" w:rsidRPr="00E7101D"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  <w:t>информационных технологий</w:t>
      </w:r>
      <w:r w:rsidRPr="00E7101D"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  <w:t xml:space="preserve"> в течение последних 3 лет</w:t>
      </w:r>
    </w:p>
    <w:p w14:paraId="6D0A52BC" w14:textId="77777777" w:rsidR="00EF4A8C" w:rsidRDefault="00EF4A8C" w:rsidP="00EF4A8C">
      <w:pPr>
        <w:suppressAutoHyphens w:val="0"/>
        <w:spacing w:after="0" w:line="240" w:lineRule="auto"/>
        <w:ind w:firstLine="851"/>
        <w:jc w:val="center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</w:p>
    <w:p w14:paraId="4014D83A" w14:textId="77777777" w:rsidR="00EF4A8C" w:rsidRDefault="00C46D1E" w:rsidP="00A25C52">
      <w:pPr>
        <w:suppressAutoHyphens w:val="0"/>
        <w:spacing w:after="0" w:line="240" w:lineRule="auto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  <w:r>
        <w:rPr>
          <w:noProof/>
          <w:lang w:eastAsia="ru-RU"/>
        </w:rPr>
        <w:drawing>
          <wp:inline distT="0" distB="0" distL="0" distR="0" wp14:anchorId="5F0334B1" wp14:editId="5AF065EB">
            <wp:extent cx="5760000" cy="2078182"/>
            <wp:effectExtent l="0" t="0" r="0" b="0"/>
            <wp:docPr id="53" name="Диаграмма 5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</wp:inline>
        </w:drawing>
      </w:r>
    </w:p>
    <w:p w14:paraId="7AB8127E" w14:textId="77777777" w:rsidR="00EF4A8C" w:rsidRDefault="00EF4A8C" w:rsidP="00EF4A8C">
      <w:pPr>
        <w:suppressAutoHyphens w:val="0"/>
        <w:spacing w:after="0" w:line="240" w:lineRule="auto"/>
        <w:ind w:firstLine="851"/>
        <w:jc w:val="center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</w:p>
    <w:p w14:paraId="02AA5B6C" w14:textId="77777777" w:rsidR="00EF4A8C" w:rsidRDefault="00EF4A8C" w:rsidP="00EF4A8C">
      <w:pPr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lang w:eastAsia="en-US"/>
        </w:rPr>
      </w:pP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>Большинство респондентов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="00C46D1E">
        <w:rPr>
          <w:rFonts w:ascii="Times New Roman" w:eastAsia="Calibri" w:hAnsi="Times New Roman" w:cs="Times New Roman"/>
          <w:kern w:val="0"/>
          <w:sz w:val="28"/>
          <w:lang w:eastAsia="en-US"/>
        </w:rPr>
        <w:t>3</w:t>
      </w:r>
      <w:r w:rsidR="00A25C52">
        <w:rPr>
          <w:rFonts w:ascii="Times New Roman" w:eastAsia="Calibri" w:hAnsi="Times New Roman" w:cs="Times New Roman"/>
          <w:kern w:val="0"/>
          <w:sz w:val="28"/>
          <w:lang w:eastAsia="en-US"/>
        </w:rPr>
        <w:t>4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 считают, что уровень цен на услуги </w:t>
      </w:r>
      <w:r w:rsidR="00A25C52">
        <w:rPr>
          <w:rFonts w:ascii="Times New Roman" w:eastAsia="Calibri" w:hAnsi="Times New Roman" w:cs="Times New Roman"/>
          <w:kern w:val="0"/>
          <w:sz w:val="28"/>
          <w:lang w:eastAsia="en-US"/>
        </w:rPr>
        <w:t>информационных технологий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увеличился, однако </w:t>
      </w:r>
      <w:r w:rsidR="00C46D1E">
        <w:rPr>
          <w:rFonts w:ascii="Times New Roman" w:eastAsia="Calibri" w:hAnsi="Times New Roman" w:cs="Times New Roman"/>
          <w:kern w:val="0"/>
          <w:sz w:val="28"/>
          <w:lang w:eastAsia="en-US"/>
        </w:rPr>
        <w:t>24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 считают, что увеличилось качество и доступность данных услуг. </w:t>
      </w:r>
    </w:p>
    <w:p w14:paraId="5C81E439" w14:textId="77777777" w:rsidR="00383536" w:rsidRDefault="00383536" w:rsidP="008813F6">
      <w:pPr>
        <w:tabs>
          <w:tab w:val="left" w:pos="2145"/>
        </w:tabs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</w:p>
    <w:p w14:paraId="7E1D3C11" w14:textId="77777777" w:rsidR="00E7101D" w:rsidRPr="00FB31DF" w:rsidRDefault="00E7101D" w:rsidP="00E7101D">
      <w:pPr>
        <w:tabs>
          <w:tab w:val="left" w:pos="2145"/>
        </w:tabs>
        <w:suppressAutoHyphens w:val="0"/>
        <w:spacing w:after="0" w:line="240" w:lineRule="auto"/>
        <w:jc w:val="center"/>
        <w:textAlignment w:val="auto"/>
        <w:rPr>
          <w:rFonts w:ascii="Times New Roman" w:eastAsia="Calibri" w:hAnsi="Times New Roman" w:cs="Times New Roman"/>
          <w:color w:val="006666"/>
          <w:kern w:val="0"/>
          <w:sz w:val="28"/>
          <w:szCs w:val="28"/>
          <w:lang w:eastAsia="en-US"/>
        </w:rPr>
      </w:pPr>
      <w:r w:rsidRPr="00FB31DF"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  <w:t>Рынок услуг связи, в том числе услуг по предоставлению широкополосного доступа к информационно телекоммуникационной сети «Интернет»</w:t>
      </w:r>
    </w:p>
    <w:p w14:paraId="42965575" w14:textId="77777777" w:rsidR="00383536" w:rsidRDefault="00383536" w:rsidP="008813F6">
      <w:pPr>
        <w:tabs>
          <w:tab w:val="left" w:pos="2145"/>
        </w:tabs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</w:p>
    <w:p w14:paraId="1C5937F5" w14:textId="77777777" w:rsidR="00FF52F4" w:rsidRPr="00FF52F4" w:rsidRDefault="00FF52F4" w:rsidP="00FF52F4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20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FF52F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В муниципальном образовании город Новороссийск осуществляют деятельность в области предоставления услуг сотовой и стационарной связи, услуг доступа к сети Интернет следующие хозяйствующие субъекты: ПАО «Ростелеком», ПАО «МТС», АО «Компания </w:t>
      </w:r>
      <w:proofErr w:type="spellStart"/>
      <w:r w:rsidRPr="00FF52F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Транстелеком</w:t>
      </w:r>
      <w:proofErr w:type="spellEnd"/>
      <w:r w:rsidRPr="00FF52F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», ПАО «</w:t>
      </w:r>
      <w:proofErr w:type="spellStart"/>
      <w:r w:rsidRPr="00FF52F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Вымпелком</w:t>
      </w:r>
      <w:proofErr w:type="spellEnd"/>
      <w:r w:rsidRPr="00FF52F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», ПАО «Мегафон», ООО «Т2Мобайл», ООО «Сервис Терминал Медиа», ООО «Спринт инет» и др.</w:t>
      </w:r>
    </w:p>
    <w:p w14:paraId="25C46C4D" w14:textId="77777777" w:rsidR="00FF52F4" w:rsidRPr="00FF52F4" w:rsidRDefault="00FF52F4" w:rsidP="00FF52F4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20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FF52F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Данными операторами связи осуществляется обеспечение и развитие сетей связи стандартов GSM-900/1800, IMT-2000/UMTS и LTE (4G), обеспечение зоны покрытия сетей сотовой и проводной связи на территории социально значимых объектов, модернизация существующих сетей связи, внедрение новых дополнительных сервисов и услуг.</w:t>
      </w:r>
    </w:p>
    <w:p w14:paraId="7B7B8595" w14:textId="77777777" w:rsidR="00FF52F4" w:rsidRPr="00FF52F4" w:rsidRDefault="00FF52F4" w:rsidP="00FF52F4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20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FF52F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В целях удовлетворения потребностей жителей города в услугах связи, на сегодняшний день существует 45 универсальных центра обслуживания населения ведущих компаний, АО «Компания </w:t>
      </w:r>
      <w:proofErr w:type="spellStart"/>
      <w:r w:rsidRPr="00FF52F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Транстелеком</w:t>
      </w:r>
      <w:proofErr w:type="spellEnd"/>
      <w:r w:rsidRPr="00FF52F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», ПАО «МТС», ПАО «</w:t>
      </w:r>
      <w:proofErr w:type="spellStart"/>
      <w:r w:rsidRPr="00FF52F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Вымпелком</w:t>
      </w:r>
      <w:proofErr w:type="spellEnd"/>
      <w:r w:rsidRPr="00FF52F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», ПАО «Мегафон», ООО «Т2Мобайл», а также компаний ООО «Спринт инет», ООО «СМ», ООО «Сервис Терминал Медиа».</w:t>
      </w:r>
    </w:p>
    <w:p w14:paraId="4CC0AD7F" w14:textId="77777777" w:rsidR="00FF52F4" w:rsidRPr="00FF52F4" w:rsidRDefault="00FF52F4" w:rsidP="00FF52F4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20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FF52F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Население муниципального образования обслуживает 33 отделений почтовой связи (20 городских и 13 сельских).</w:t>
      </w:r>
    </w:p>
    <w:p w14:paraId="16CCD175" w14:textId="77777777" w:rsidR="00FF52F4" w:rsidRDefault="00FF52F4" w:rsidP="00FF52F4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20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FF52F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Количество муниципальных социально значимых услуг, доступных в электронном виде – 3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7</w:t>
      </w:r>
      <w:r w:rsidRPr="00FF52F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(предоставляемых с использованием Единого портала государственных и муниципальных услуг)</w:t>
      </w:r>
    </w:p>
    <w:p w14:paraId="555BB6A3" w14:textId="77777777" w:rsidR="000F0430" w:rsidRDefault="000F0430" w:rsidP="00FF52F4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20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</w:p>
    <w:p w14:paraId="3A7A7F0E" w14:textId="77777777" w:rsidR="000F0430" w:rsidRDefault="000F0430" w:rsidP="00FF52F4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20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</w:p>
    <w:p w14:paraId="08690EE3" w14:textId="77777777" w:rsidR="000F0430" w:rsidRDefault="000F0430" w:rsidP="00FF52F4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20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</w:p>
    <w:p w14:paraId="3966365A" w14:textId="11347F7B" w:rsidR="006F742D" w:rsidRPr="006F742D" w:rsidRDefault="006F742D" w:rsidP="006F742D">
      <w:pPr>
        <w:widowControl w:val="0"/>
        <w:suppressAutoHyphens w:val="0"/>
        <w:autoSpaceDE w:val="0"/>
        <w:autoSpaceDN w:val="0"/>
        <w:adjustRightInd w:val="0"/>
        <w:spacing w:after="0" w:line="240" w:lineRule="auto"/>
        <w:jc w:val="center"/>
        <w:textAlignment w:val="auto"/>
        <w:rPr>
          <w:rFonts w:asciiTheme="minorHAnsi" w:eastAsia="Times New Roman" w:hAnsiTheme="minorHAnsi" w:cs="Times New Roman"/>
          <w:color w:val="808080" w:themeColor="background1" w:themeShade="80"/>
          <w:kern w:val="0"/>
          <w:szCs w:val="28"/>
          <w:lang w:eastAsia="ru-RU"/>
        </w:rPr>
      </w:pPr>
      <w:r w:rsidRPr="006F742D">
        <w:rPr>
          <w:rFonts w:asciiTheme="minorHAnsi" w:eastAsia="Times New Roman" w:hAnsiTheme="minorHAnsi" w:cs="Times New Roman"/>
          <w:color w:val="808080" w:themeColor="background1" w:themeShade="80"/>
          <w:kern w:val="0"/>
          <w:szCs w:val="28"/>
          <w:lang w:eastAsia="ru-RU"/>
        </w:rPr>
        <w:lastRenderedPageBreak/>
        <w:t>Количество хозяйствующих субъектов, осуществляющих деятельность на рынке услуг связи</w:t>
      </w:r>
    </w:p>
    <w:p w14:paraId="4A8C33B2" w14:textId="06ABF6EB" w:rsidR="00383536" w:rsidRDefault="00C00DD3" w:rsidP="008813F6">
      <w:pPr>
        <w:tabs>
          <w:tab w:val="left" w:pos="2145"/>
        </w:tabs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noProof/>
          <w:lang w:eastAsia="ru-RU"/>
        </w:rPr>
        <w:drawing>
          <wp:inline distT="0" distB="0" distL="0" distR="0" wp14:anchorId="0E2C42DB" wp14:editId="5382BCF7">
            <wp:extent cx="5760000" cy="1800000"/>
            <wp:effectExtent l="0" t="0" r="0" b="0"/>
            <wp:docPr id="112" name="Диаграмма 1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3"/>
              </a:graphicData>
            </a:graphic>
          </wp:inline>
        </w:drawing>
      </w:r>
    </w:p>
    <w:p w14:paraId="7FA8045C" w14:textId="77777777" w:rsidR="0007767B" w:rsidRPr="00FF52F4" w:rsidRDefault="0007767B" w:rsidP="0007767B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20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FF52F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Факторы, ограничивающие конкуренцию на рынке</w:t>
      </w:r>
      <w:r w:rsidR="005E2B6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:</w:t>
      </w:r>
    </w:p>
    <w:p w14:paraId="6BBC2F4F" w14:textId="77777777" w:rsidR="0007767B" w:rsidRDefault="005E2B61" w:rsidP="0007767B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- д</w:t>
      </w:r>
      <w:r w:rsidR="0007767B" w:rsidRPr="0007767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ля операторов связи, учитывая насыщенность рынка, на первое место выходят задачи по улучшению качества и продаж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е</w:t>
      </w:r>
      <w:r w:rsidR="0007767B" w:rsidRPr="0007767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дополнительных услуг. В первую очередь это мобильный высокоскоростной Интернет и связанные с ним информационные ресурсы и приложения, внедрение технологии интерактивного, цифрового и спутникового телевидения. </w:t>
      </w:r>
      <w:r w:rsidR="0007767B" w:rsidRPr="0007767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>Большинство пользователей предпочитает выбирать оператора связи по рациональным критериям, которые в принципе для всех одинаковы, хотя и имеют различный приоритет для каждого в зависимости от потребностей и образа жизни.</w:t>
      </w:r>
    </w:p>
    <w:p w14:paraId="2D6FED80" w14:textId="77777777" w:rsidR="005E2B61" w:rsidRPr="005E2B61" w:rsidRDefault="005E2B61" w:rsidP="005E2B61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Malgun Gothic" w:hAnsi="Times New Roman" w:cs="Times New Roman"/>
          <w:spacing w:val="-6"/>
          <w:kern w:val="16"/>
          <w:sz w:val="28"/>
          <w:szCs w:val="28"/>
          <w:lang w:eastAsia="ru-RU"/>
        </w:rPr>
      </w:pPr>
      <w:r w:rsidRPr="0007767B">
        <w:rPr>
          <w:rFonts w:ascii="Times New Roman" w:eastAsia="Malgun Gothic" w:hAnsi="Times New Roman" w:cs="Times New Roman"/>
          <w:spacing w:val="-6"/>
          <w:kern w:val="16"/>
          <w:sz w:val="28"/>
          <w:szCs w:val="28"/>
          <w:lang w:eastAsia="ru-RU"/>
        </w:rPr>
        <w:t>Административных барьеров для входа</w:t>
      </w:r>
      <w:r>
        <w:rPr>
          <w:rFonts w:ascii="Times New Roman" w:eastAsia="Malgun Gothic" w:hAnsi="Times New Roman" w:cs="Times New Roman"/>
          <w:spacing w:val="-6"/>
          <w:kern w:val="16"/>
          <w:sz w:val="28"/>
          <w:szCs w:val="28"/>
          <w:lang w:eastAsia="ru-RU"/>
        </w:rPr>
        <w:t xml:space="preserve"> на рынок частного бизнеса нет.</w:t>
      </w:r>
    </w:p>
    <w:p w14:paraId="39F70E75" w14:textId="77777777" w:rsidR="0007767B" w:rsidRDefault="0007767B" w:rsidP="0007767B">
      <w:pPr>
        <w:widowControl w:val="0"/>
        <w:suppressAutoHyphens w:val="0"/>
        <w:autoSpaceDE w:val="0"/>
        <w:autoSpaceDN w:val="0"/>
        <w:adjustRightInd w:val="0"/>
        <w:spacing w:after="0" w:line="240" w:lineRule="auto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07767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ab/>
        <w:t>В планах у операторов связи развитие сети в новых строящихся микрорайонах и сельских населенных пунктах, путем строительства базовых станций.</w:t>
      </w:r>
    </w:p>
    <w:p w14:paraId="55F278DE" w14:textId="77777777" w:rsidR="003A6DE3" w:rsidRDefault="003A6DE3" w:rsidP="0007767B">
      <w:pPr>
        <w:widowControl w:val="0"/>
        <w:suppressAutoHyphens w:val="0"/>
        <w:autoSpaceDE w:val="0"/>
        <w:autoSpaceDN w:val="0"/>
        <w:adjustRightInd w:val="0"/>
        <w:spacing w:after="0" w:line="240" w:lineRule="auto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</w:p>
    <w:tbl>
      <w:tblPr>
        <w:tblStyle w:val="a8"/>
        <w:tblW w:w="9897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6"/>
        <w:gridCol w:w="3340"/>
        <w:gridCol w:w="3751"/>
      </w:tblGrid>
      <w:tr w:rsidR="00027B29" w14:paraId="7F19DA1F" w14:textId="77777777" w:rsidTr="00C00DD3">
        <w:trPr>
          <w:trHeight w:val="1363"/>
        </w:trPr>
        <w:tc>
          <w:tcPr>
            <w:tcW w:w="2806" w:type="dxa"/>
            <w:vAlign w:val="center"/>
          </w:tcPr>
          <w:p w14:paraId="5213B8BC" w14:textId="77777777" w:rsidR="00027B29" w:rsidRPr="00C00DD3" w:rsidRDefault="00027B29" w:rsidP="00B95A98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72"/>
                <w:szCs w:val="48"/>
              </w:rPr>
            </w:pPr>
            <w:r w:rsidRPr="00C00DD3">
              <w:rPr>
                <w:rFonts w:ascii="Times New Roman" w:hAnsi="Times New Roman" w:cs="Times New Roman"/>
                <w:b/>
                <w:color w:val="006666"/>
                <w:sz w:val="48"/>
                <w:szCs w:val="48"/>
              </w:rPr>
              <w:t>Раздел 1</w:t>
            </w:r>
            <w:r w:rsidR="00594D20" w:rsidRPr="00C00DD3">
              <w:rPr>
                <w:rFonts w:ascii="Times New Roman" w:hAnsi="Times New Roman" w:cs="Times New Roman"/>
                <w:b/>
                <w:color w:val="006666"/>
                <w:sz w:val="48"/>
                <w:szCs w:val="48"/>
              </w:rPr>
              <w:t>.1.6</w:t>
            </w:r>
          </w:p>
        </w:tc>
        <w:tc>
          <w:tcPr>
            <w:tcW w:w="3340" w:type="dxa"/>
            <w:tcBorders>
              <w:bottom w:val="single" w:sz="4" w:space="0" w:color="006666"/>
            </w:tcBorders>
            <w:shd w:val="clear" w:color="auto" w:fill="auto"/>
            <w:vAlign w:val="center"/>
          </w:tcPr>
          <w:p w14:paraId="59A2E733" w14:textId="77777777" w:rsidR="00027B29" w:rsidRPr="00C00DD3" w:rsidRDefault="00027B29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</w:pPr>
            <w:r w:rsidRPr="00C00DD3"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  <w:t>Анализ развития конкуренции на товарных рынках строительной отрасли</w:t>
            </w:r>
          </w:p>
        </w:tc>
        <w:tc>
          <w:tcPr>
            <w:tcW w:w="3751" w:type="dxa"/>
            <w:shd w:val="clear" w:color="auto" w:fill="auto"/>
            <w:vAlign w:val="center"/>
          </w:tcPr>
          <w:p w14:paraId="598C86BD" w14:textId="6DBA814A" w:rsidR="00027B29" w:rsidRDefault="00CB07ED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6FEF4E9" wp14:editId="1ACADF9A">
                  <wp:extent cx="1925955" cy="1318161"/>
                  <wp:effectExtent l="0" t="0" r="0" b="0"/>
                  <wp:docPr id="126" name="Google Shape;1386;p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Google Shape;1386;p86"/>
                          <pic:cNvPicPr preferRelativeResize="0"/>
                        </pic:nvPicPr>
                        <pic:blipFill rotWithShape="1">
                          <a:blip r:embed="rId54">
                            <a:alphaModFix/>
                            <a:duotone>
                              <a:prstClr val="black"/>
                              <a:srgbClr val="008080">
                                <a:tint val="45000"/>
                                <a:satMod val="400000"/>
                              </a:srgbClr>
                            </a:duotone>
                          </a:blip>
                          <a:srcRect l="-3733" t="4030" r="-3733" b="4030"/>
                          <a:stretch/>
                        </pic:blipFill>
                        <pic:spPr>
                          <a:xfrm>
                            <a:off x="0" y="0"/>
                            <a:ext cx="1934393" cy="1323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D1D2D2" w14:textId="77777777" w:rsidR="00006521" w:rsidRDefault="00006521" w:rsidP="00FF52F4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14:paraId="15918A00" w14:textId="77777777" w:rsidR="00CA1ED6" w:rsidRPr="00FF52F4" w:rsidRDefault="00CA1ED6" w:rsidP="00CA1ED6">
      <w:pPr>
        <w:suppressAutoHyphens w:val="0"/>
        <w:spacing w:after="200" w:line="276" w:lineRule="auto"/>
        <w:ind w:left="710"/>
        <w:jc w:val="center"/>
        <w:textAlignment w:val="auto"/>
        <w:rPr>
          <w:rFonts w:asciiTheme="minorHAnsi" w:hAnsiTheme="minorHAnsi" w:cs="Times New Roman"/>
          <w:color w:val="767171" w:themeColor="background2" w:themeShade="80"/>
          <w:szCs w:val="24"/>
        </w:rPr>
      </w:pPr>
      <w:r w:rsidRPr="00FF52F4">
        <w:rPr>
          <w:rFonts w:asciiTheme="minorHAnsi" w:hAnsiTheme="minorHAnsi" w:cs="Times New Roman"/>
          <w:color w:val="767171" w:themeColor="background2" w:themeShade="80"/>
          <w:szCs w:val="24"/>
        </w:rPr>
        <w:t>Удовлетворенность жителей количеством хозяйствующих субъектов, предоставляющих товары и услуги на товарных рынках строительной отрасли</w:t>
      </w:r>
    </w:p>
    <w:p w14:paraId="0B67CEF6" w14:textId="77777777" w:rsidR="00CA1ED6" w:rsidRDefault="00340889" w:rsidP="00CA1ED6">
      <w:pPr>
        <w:suppressAutoHyphens w:val="0"/>
        <w:spacing w:after="200" w:line="276" w:lineRule="auto"/>
        <w:textAlignment w:val="auto"/>
        <w:rPr>
          <w:rFonts w:ascii="Times New Roman" w:hAnsi="Times New Roman" w:cs="Times New Roman"/>
          <w:b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 wp14:anchorId="469A2BB8" wp14:editId="0BFDB2F5">
            <wp:extent cx="5760000" cy="1800000"/>
            <wp:effectExtent l="0" t="0" r="0" b="0"/>
            <wp:docPr id="55" name="Диаграмма 5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5"/>
              </a:graphicData>
            </a:graphic>
          </wp:inline>
        </w:drawing>
      </w:r>
    </w:p>
    <w:p w14:paraId="287B663F" w14:textId="77777777" w:rsidR="00CA1ED6" w:rsidRDefault="00CA1ED6" w:rsidP="00CA1ED6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E6B41">
        <w:rPr>
          <w:rFonts w:ascii="Times New Roman" w:hAnsi="Times New Roman" w:cs="Times New Roman"/>
          <w:sz w:val="28"/>
          <w:szCs w:val="28"/>
        </w:rPr>
        <w:lastRenderedPageBreak/>
        <w:t>По результатам опроса</w:t>
      </w:r>
      <w:r>
        <w:rPr>
          <w:rFonts w:ascii="Times New Roman" w:hAnsi="Times New Roman" w:cs="Times New Roman"/>
          <w:sz w:val="28"/>
          <w:szCs w:val="28"/>
        </w:rPr>
        <w:t>, большинство</w:t>
      </w:r>
      <w:r w:rsidRPr="00FE6B41">
        <w:rPr>
          <w:rFonts w:ascii="Times New Roman" w:hAnsi="Times New Roman" w:cs="Times New Roman"/>
          <w:sz w:val="28"/>
          <w:szCs w:val="28"/>
        </w:rPr>
        <w:t xml:space="preserve"> жителей</w:t>
      </w:r>
      <w:r w:rsidR="00340889">
        <w:rPr>
          <w:rFonts w:ascii="Times New Roman" w:hAnsi="Times New Roman" w:cs="Times New Roman"/>
          <w:sz w:val="28"/>
          <w:szCs w:val="28"/>
        </w:rPr>
        <w:t xml:space="preserve"> 3</w:t>
      </w:r>
      <w:r>
        <w:rPr>
          <w:rFonts w:ascii="Times New Roman" w:hAnsi="Times New Roman" w:cs="Times New Roman"/>
          <w:sz w:val="28"/>
          <w:szCs w:val="28"/>
        </w:rPr>
        <w:t>7 %</w:t>
      </w:r>
      <w:r w:rsidRPr="00FE6B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считают, что</w:t>
      </w:r>
      <w:r w:rsidRPr="00FE6B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количество организаций достаточно,</w:t>
      </w:r>
      <w:r w:rsidRPr="00BB6D58">
        <w:rPr>
          <w:rFonts w:ascii="Times New Roman" w:hAnsi="Times New Roman" w:cs="Times New Roman"/>
          <w:sz w:val="28"/>
          <w:szCs w:val="28"/>
        </w:rPr>
        <w:t xml:space="preserve"> </w:t>
      </w:r>
      <w:r w:rsidR="00340889">
        <w:rPr>
          <w:rFonts w:ascii="Times New Roman" w:hAnsi="Times New Roman" w:cs="Times New Roman"/>
          <w:sz w:val="28"/>
          <w:szCs w:val="28"/>
        </w:rPr>
        <w:t>24</w:t>
      </w:r>
      <w:r>
        <w:rPr>
          <w:rFonts w:ascii="Times New Roman" w:hAnsi="Times New Roman" w:cs="Times New Roman"/>
          <w:sz w:val="28"/>
          <w:szCs w:val="28"/>
        </w:rPr>
        <w:t xml:space="preserve"> %, ч</w:t>
      </w:r>
      <w:r w:rsidR="00340889">
        <w:rPr>
          <w:rFonts w:ascii="Times New Roman" w:hAnsi="Times New Roman" w:cs="Times New Roman"/>
          <w:sz w:val="28"/>
          <w:szCs w:val="28"/>
        </w:rPr>
        <w:t>то избыточно (много), 20</w:t>
      </w:r>
      <w:r>
        <w:rPr>
          <w:rFonts w:ascii="Times New Roman" w:hAnsi="Times New Roman" w:cs="Times New Roman"/>
          <w:sz w:val="28"/>
          <w:szCs w:val="28"/>
        </w:rPr>
        <w:t xml:space="preserve"> %, что мало, 1</w:t>
      </w:r>
      <w:r w:rsidR="00340889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 %, что нет совсем.</w:t>
      </w:r>
    </w:p>
    <w:p w14:paraId="210E3F2D" w14:textId="77777777" w:rsidR="00CA1ED6" w:rsidRDefault="00CA1ED6" w:rsidP="00CA1ED6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3A9A7558" w14:textId="77777777" w:rsidR="00CA1ED6" w:rsidRPr="00FF52F4" w:rsidRDefault="00CA1ED6" w:rsidP="00CA1ED6">
      <w:pPr>
        <w:suppressAutoHyphens w:val="0"/>
        <w:spacing w:after="0" w:line="240" w:lineRule="auto"/>
        <w:jc w:val="center"/>
        <w:textAlignment w:val="auto"/>
        <w:rPr>
          <w:rFonts w:asciiTheme="minorHAnsi" w:eastAsia="Calibri" w:hAnsiTheme="minorHAnsi" w:cs="Times New Roman"/>
          <w:color w:val="767171" w:themeColor="background2" w:themeShade="80"/>
          <w:kern w:val="0"/>
          <w:sz w:val="28"/>
          <w:lang w:eastAsia="en-US"/>
        </w:rPr>
      </w:pPr>
      <w:r w:rsidRPr="00FF52F4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t xml:space="preserve">Удовлетворенность жителей характеристиками товаров и услуг на товарных рынках строительной отрасли по критериям: «уровень цен», «уровень качества», «уровень доступности» </w:t>
      </w:r>
    </w:p>
    <w:p w14:paraId="52947C32" w14:textId="77777777" w:rsidR="00CA1ED6" w:rsidRDefault="00CA1ED6" w:rsidP="00CA1ED6">
      <w:pPr>
        <w:suppressAutoHyphens w:val="0"/>
        <w:spacing w:after="0" w:line="240" w:lineRule="auto"/>
        <w:jc w:val="center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</w:p>
    <w:p w14:paraId="72BEB3B8" w14:textId="77777777" w:rsidR="00CA1ED6" w:rsidRDefault="00B20309" w:rsidP="00CA1ED6">
      <w:pPr>
        <w:suppressAutoHyphens w:val="0"/>
        <w:spacing w:after="200" w:line="276" w:lineRule="auto"/>
        <w:textAlignment w:val="auto"/>
        <w:rPr>
          <w:rFonts w:ascii="Times New Roman" w:hAnsi="Times New Roman" w:cs="Times New Roman"/>
          <w:b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 wp14:anchorId="4C5BC4C2" wp14:editId="78FF9841">
            <wp:extent cx="5760000" cy="2160000"/>
            <wp:effectExtent l="0" t="19050" r="0" b="0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</w:p>
    <w:p w14:paraId="1901921B" w14:textId="77777777" w:rsidR="00CA1ED6" w:rsidRDefault="00CA1ED6" w:rsidP="00CA1ED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Большинство респондентов </w:t>
      </w:r>
      <w:r w:rsidR="003458A3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скорее 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удовлетворены уровнем цен, качеством и доступностью услуг, оказываемых хозяйствующими субъектами на товарных рынках </w:t>
      </w:r>
      <w:r w:rsidR="00B81CA6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строительной отрасли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.</w:t>
      </w:r>
    </w:p>
    <w:p w14:paraId="6C4EDDD0" w14:textId="77777777" w:rsidR="00CA1ED6" w:rsidRDefault="00CA1ED6" w:rsidP="00CA1ED6">
      <w:pPr>
        <w:tabs>
          <w:tab w:val="left" w:pos="1576"/>
        </w:tabs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b/>
          <w:bCs/>
          <w:i/>
          <w:iCs/>
          <w:kern w:val="0"/>
          <w:sz w:val="28"/>
          <w:lang w:eastAsia="ru-RU"/>
        </w:rPr>
      </w:pPr>
    </w:p>
    <w:p w14:paraId="2C1FD23C" w14:textId="77777777" w:rsidR="00CA1ED6" w:rsidRPr="00A56CD2" w:rsidRDefault="00CA1ED6" w:rsidP="00CA1ED6">
      <w:pPr>
        <w:suppressAutoHyphens w:val="0"/>
        <w:spacing w:after="0" w:line="240" w:lineRule="auto"/>
        <w:ind w:firstLine="851"/>
        <w:jc w:val="center"/>
        <w:textAlignment w:val="auto"/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</w:pPr>
      <w:r w:rsidRPr="00A56CD2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t xml:space="preserve">Мнение жителей по изменению уровня цен, уровня качества и уровня доступности на товарных рынках </w:t>
      </w:r>
      <w:r w:rsidR="00B81CA6" w:rsidRPr="00A56CD2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t>строительной отрасли</w:t>
      </w:r>
      <w:r w:rsidRPr="00A56CD2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t xml:space="preserve"> в течение последних 3 лет</w:t>
      </w:r>
    </w:p>
    <w:p w14:paraId="7D698566" w14:textId="77777777" w:rsidR="00CA1ED6" w:rsidRDefault="00812B79" w:rsidP="00CA1ED6">
      <w:pPr>
        <w:suppressAutoHyphens w:val="0"/>
        <w:spacing w:after="0" w:line="240" w:lineRule="auto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  <w:r>
        <w:rPr>
          <w:noProof/>
          <w:lang w:eastAsia="ru-RU"/>
        </w:rPr>
        <w:drawing>
          <wp:inline distT="0" distB="0" distL="0" distR="0" wp14:anchorId="222AF474" wp14:editId="4E81E06C">
            <wp:extent cx="5760000" cy="2161309"/>
            <wp:effectExtent l="0" t="0" r="0" b="0"/>
            <wp:docPr id="56" name="Диаграмма 5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</wp:inline>
        </w:drawing>
      </w:r>
    </w:p>
    <w:p w14:paraId="542F85F3" w14:textId="77777777" w:rsidR="00CA1ED6" w:rsidRDefault="00CA1ED6" w:rsidP="00CA1ED6">
      <w:pPr>
        <w:suppressAutoHyphens w:val="0"/>
        <w:spacing w:after="0" w:line="240" w:lineRule="auto"/>
        <w:ind w:firstLine="851"/>
        <w:jc w:val="center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</w:p>
    <w:p w14:paraId="3E32AAB2" w14:textId="77777777" w:rsidR="00CA1ED6" w:rsidRDefault="00CA1ED6" w:rsidP="00CA1ED6">
      <w:pPr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lang w:eastAsia="en-US"/>
        </w:rPr>
      </w:pP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>Большинство респондентов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="00812B79">
        <w:rPr>
          <w:rFonts w:ascii="Times New Roman" w:eastAsia="Calibri" w:hAnsi="Times New Roman" w:cs="Times New Roman"/>
          <w:kern w:val="0"/>
          <w:sz w:val="28"/>
          <w:lang w:eastAsia="en-US"/>
        </w:rPr>
        <w:t>35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 считают, что уровень цен на услуги 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информационных технологий 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увеличился, однако </w:t>
      </w:r>
      <w:r w:rsidR="00812B79">
        <w:rPr>
          <w:rFonts w:ascii="Times New Roman" w:eastAsia="Calibri" w:hAnsi="Times New Roman" w:cs="Times New Roman"/>
          <w:kern w:val="0"/>
          <w:sz w:val="28"/>
          <w:lang w:eastAsia="en-US"/>
        </w:rPr>
        <w:t>24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 считают, что увеличилось качество и доступность данных услуг. </w:t>
      </w:r>
    </w:p>
    <w:p w14:paraId="38CB4C53" w14:textId="77777777" w:rsidR="00FF52F4" w:rsidRDefault="00FF52F4" w:rsidP="00CA1ED6">
      <w:pPr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lang w:eastAsia="en-US"/>
        </w:rPr>
      </w:pPr>
    </w:p>
    <w:p w14:paraId="6A3BE7F0" w14:textId="77777777" w:rsidR="00FF52F4" w:rsidRPr="000F1316" w:rsidRDefault="00FF52F4" w:rsidP="00FF52F4">
      <w:pPr>
        <w:suppressAutoHyphens w:val="0"/>
        <w:spacing w:after="0" w:line="240" w:lineRule="auto"/>
        <w:ind w:firstLine="851"/>
        <w:jc w:val="center"/>
        <w:textAlignment w:val="auto"/>
        <w:rPr>
          <w:rFonts w:ascii="Times New Roman" w:eastAsia="Calibri" w:hAnsi="Times New Roman" w:cs="Times New Roman"/>
          <w:color w:val="006666"/>
          <w:kern w:val="0"/>
          <w:sz w:val="28"/>
          <w:lang w:eastAsia="en-US"/>
        </w:rPr>
      </w:pPr>
      <w:r w:rsidRPr="000F1316"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  <w:t>Рынок жилищного строительства</w:t>
      </w:r>
    </w:p>
    <w:p w14:paraId="173DCF96" w14:textId="77777777" w:rsidR="00006521" w:rsidRPr="00FF52F4" w:rsidRDefault="00006521" w:rsidP="00FF52F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</w:pPr>
    </w:p>
    <w:p w14:paraId="39516876" w14:textId="25136DCC" w:rsidR="00FF52F4" w:rsidRDefault="00FF52F4" w:rsidP="00FF52F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FF52F4">
        <w:rPr>
          <w:rFonts w:ascii="Times New Roman" w:eastAsia="Times New Roman" w:hAnsi="Times New Roman" w:cs="Times New Roman"/>
          <w:sz w:val="28"/>
          <w:szCs w:val="20"/>
          <w:lang w:eastAsia="ru-RU"/>
        </w:rPr>
        <w:t>В муниципальном образовании город Новороссийск 633 предприяти</w:t>
      </w:r>
      <w:r w:rsidR="00FF283A">
        <w:rPr>
          <w:rFonts w:ascii="Times New Roman" w:eastAsia="Times New Roman" w:hAnsi="Times New Roman" w:cs="Times New Roman"/>
          <w:sz w:val="28"/>
          <w:szCs w:val="20"/>
          <w:lang w:eastAsia="ru-RU"/>
        </w:rPr>
        <w:t>я</w:t>
      </w:r>
      <w:r w:rsidRPr="00FF52F4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различных форм собственности, осущест</w:t>
      </w: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>вляющих деятельность в сфере жи</w:t>
      </w:r>
      <w:r w:rsidRPr="00FF52F4">
        <w:rPr>
          <w:rFonts w:ascii="Times New Roman" w:eastAsia="Times New Roman" w:hAnsi="Times New Roman" w:cs="Times New Roman"/>
          <w:sz w:val="28"/>
          <w:szCs w:val="20"/>
          <w:lang w:eastAsia="ru-RU"/>
        </w:rPr>
        <w:t>лищного строительства. Введено в эксплуатацию за отчётный период 202</w:t>
      </w:r>
      <w:r w:rsidR="000F1316">
        <w:rPr>
          <w:rFonts w:ascii="Times New Roman" w:eastAsia="Times New Roman" w:hAnsi="Times New Roman" w:cs="Times New Roman"/>
          <w:sz w:val="28"/>
          <w:szCs w:val="20"/>
          <w:lang w:eastAsia="ru-RU"/>
        </w:rPr>
        <w:t>3</w:t>
      </w:r>
      <w:r w:rsidRPr="00FF52F4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</w:t>
      </w:r>
      <w:r w:rsidRPr="00FF52F4">
        <w:rPr>
          <w:rFonts w:ascii="Times New Roman" w:eastAsia="Times New Roman" w:hAnsi="Times New Roman" w:cs="Times New Roman"/>
          <w:sz w:val="28"/>
          <w:szCs w:val="20"/>
          <w:lang w:eastAsia="ru-RU"/>
        </w:rPr>
        <w:lastRenderedPageBreak/>
        <w:t xml:space="preserve">года – </w:t>
      </w:r>
      <w:r w:rsidR="000F1316">
        <w:rPr>
          <w:rFonts w:ascii="Times New Roman" w:eastAsia="Times New Roman" w:hAnsi="Times New Roman" w:cs="Times New Roman"/>
          <w:sz w:val="28"/>
          <w:szCs w:val="20"/>
          <w:lang w:eastAsia="ru-RU"/>
        </w:rPr>
        <w:t>575</w:t>
      </w:r>
      <w:r w:rsidRPr="00FF52F4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тыс. кв. м., аналогичный период прошлого года составил </w:t>
      </w:r>
      <w:r w:rsidR="000F1316">
        <w:rPr>
          <w:rFonts w:ascii="Times New Roman" w:eastAsia="Times New Roman" w:hAnsi="Times New Roman" w:cs="Times New Roman"/>
          <w:sz w:val="28"/>
          <w:szCs w:val="20"/>
          <w:lang w:eastAsia="ru-RU"/>
        </w:rPr>
        <w:t>658</w:t>
      </w:r>
      <w:r w:rsidRPr="00FF52F4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тыс.</w:t>
      </w: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</w:t>
      </w:r>
      <w:r w:rsidRPr="00FF52F4">
        <w:rPr>
          <w:rFonts w:ascii="Times New Roman" w:eastAsia="Times New Roman" w:hAnsi="Times New Roman" w:cs="Times New Roman"/>
          <w:sz w:val="28"/>
          <w:szCs w:val="20"/>
          <w:lang w:eastAsia="ru-RU"/>
        </w:rPr>
        <w:t>кв.</w:t>
      </w: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</w:t>
      </w:r>
      <w:r w:rsidRPr="00FF52F4">
        <w:rPr>
          <w:rFonts w:ascii="Times New Roman" w:eastAsia="Times New Roman" w:hAnsi="Times New Roman" w:cs="Times New Roman"/>
          <w:sz w:val="28"/>
          <w:szCs w:val="20"/>
          <w:lang w:eastAsia="ru-RU"/>
        </w:rPr>
        <w:t>м</w:t>
      </w: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>.</w:t>
      </w:r>
    </w:p>
    <w:p w14:paraId="1846B55B" w14:textId="77777777" w:rsidR="000F1316" w:rsidRDefault="00FF52F4" w:rsidP="000F131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FF52F4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В том числе ИЖС сдано в эксплуатацию </w:t>
      </w:r>
      <w:r w:rsidR="000F1316">
        <w:rPr>
          <w:rFonts w:ascii="Times New Roman" w:eastAsia="Times New Roman" w:hAnsi="Times New Roman" w:cs="Times New Roman"/>
          <w:sz w:val="28"/>
          <w:szCs w:val="20"/>
          <w:lang w:eastAsia="ru-RU"/>
        </w:rPr>
        <w:t>298</w:t>
      </w:r>
      <w:r w:rsidRPr="00FF52F4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тыс. кв. метров.  </w:t>
      </w:r>
      <w:r w:rsidR="000F1316" w:rsidRPr="000F1316">
        <w:rPr>
          <w:rFonts w:ascii="Times New Roman" w:eastAsia="Times New Roman" w:hAnsi="Times New Roman" w:cs="Times New Roman"/>
          <w:sz w:val="28"/>
          <w:szCs w:val="20"/>
          <w:lang w:eastAsia="ru-RU"/>
        </w:rPr>
        <w:t>Доля ИЖС в общей величине введенного в эксплуатацию жилья в отчетном периоде составила 51,8%</w:t>
      </w:r>
      <w:r w:rsidR="000F1316">
        <w:rPr>
          <w:rFonts w:ascii="Times New Roman" w:eastAsia="Times New Roman" w:hAnsi="Times New Roman" w:cs="Times New Roman"/>
          <w:sz w:val="28"/>
          <w:szCs w:val="20"/>
          <w:lang w:eastAsia="ru-RU"/>
        </w:rPr>
        <w:t>.</w:t>
      </w:r>
    </w:p>
    <w:p w14:paraId="641B0975" w14:textId="1B9CE6FB" w:rsidR="000F1316" w:rsidRDefault="000F1316" w:rsidP="004B12DA">
      <w:pPr>
        <w:spacing w:after="0" w:line="240" w:lineRule="auto"/>
        <w:ind w:firstLine="709"/>
        <w:jc w:val="center"/>
        <w:rPr>
          <w:rFonts w:asciiTheme="minorHAnsi" w:eastAsia="Times New Roman" w:hAnsiTheme="minorHAnsi" w:cs="Times New Roman"/>
          <w:color w:val="808080" w:themeColor="background1" w:themeShade="80"/>
          <w:szCs w:val="20"/>
          <w:lang w:eastAsia="ru-RU"/>
        </w:rPr>
      </w:pPr>
      <w:r w:rsidRPr="000F1316">
        <w:rPr>
          <w:rFonts w:asciiTheme="minorHAnsi" w:eastAsia="Times New Roman" w:hAnsiTheme="minorHAnsi" w:cs="Times New Roman"/>
          <w:color w:val="808080" w:themeColor="background1" w:themeShade="80"/>
          <w:szCs w:val="20"/>
          <w:lang w:eastAsia="ru-RU"/>
        </w:rPr>
        <w:t>Количество хозяйствующих субъектов, осуществляющих деятельность на рынке жилищного строительства</w:t>
      </w:r>
    </w:p>
    <w:p w14:paraId="3A625E60" w14:textId="3BA520A5" w:rsidR="000F1316" w:rsidRDefault="000F1316" w:rsidP="000F1316">
      <w:pPr>
        <w:spacing w:after="0" w:line="240" w:lineRule="auto"/>
        <w:rPr>
          <w:rFonts w:asciiTheme="minorHAnsi" w:eastAsia="Times New Roman" w:hAnsiTheme="minorHAnsi" w:cs="Times New Roman"/>
          <w:color w:val="808080" w:themeColor="background1" w:themeShade="80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48E23308" wp14:editId="678B65A0">
            <wp:extent cx="5760000" cy="1800000"/>
            <wp:effectExtent l="0" t="0" r="0" b="0"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8"/>
              </a:graphicData>
            </a:graphic>
          </wp:inline>
        </w:drawing>
      </w:r>
    </w:p>
    <w:p w14:paraId="1283D5B3" w14:textId="77777777" w:rsidR="000F1316" w:rsidRPr="000F1316" w:rsidRDefault="000F1316" w:rsidP="000F1316">
      <w:pPr>
        <w:spacing w:after="0" w:line="240" w:lineRule="auto"/>
        <w:ind w:firstLine="709"/>
        <w:jc w:val="center"/>
        <w:rPr>
          <w:rFonts w:asciiTheme="minorHAnsi" w:eastAsia="Times New Roman" w:hAnsiTheme="minorHAnsi" w:cs="Times New Roman"/>
          <w:color w:val="808080" w:themeColor="background1" w:themeShade="80"/>
          <w:szCs w:val="20"/>
          <w:lang w:eastAsia="ru-RU"/>
        </w:rPr>
      </w:pPr>
    </w:p>
    <w:p w14:paraId="1B9C7912" w14:textId="77777777" w:rsidR="003419B9" w:rsidRPr="00FF52F4" w:rsidRDefault="003419B9" w:rsidP="003419B9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20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FF52F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Факторы, ограничивающие конкуренцию на рынке:</w:t>
      </w:r>
    </w:p>
    <w:p w14:paraId="5CDD758A" w14:textId="77777777" w:rsidR="003419B9" w:rsidRPr="003419B9" w:rsidRDefault="003419B9" w:rsidP="003419B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3419B9">
        <w:rPr>
          <w:rFonts w:ascii="Times New Roman" w:eastAsia="Times New Roman" w:hAnsi="Times New Roman" w:cs="Times New Roman"/>
          <w:sz w:val="28"/>
          <w:szCs w:val="20"/>
          <w:lang w:eastAsia="ru-RU"/>
        </w:rPr>
        <w:t>- рост себестоимости строительства многоквартирного жилья;</w:t>
      </w:r>
    </w:p>
    <w:p w14:paraId="36F30C58" w14:textId="77777777" w:rsidR="003419B9" w:rsidRPr="003419B9" w:rsidRDefault="003419B9" w:rsidP="003419B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3419B9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- ужесточение действующего законодательства;                   </w:t>
      </w:r>
    </w:p>
    <w:p w14:paraId="252D6450" w14:textId="77777777" w:rsidR="003419B9" w:rsidRPr="003419B9" w:rsidRDefault="003419B9" w:rsidP="003419B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3419B9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- вступление в силу нововведений в области жилищного строительства, которые меняют правила работы застройщиков; </w:t>
      </w:r>
    </w:p>
    <w:p w14:paraId="596E0A75" w14:textId="77777777" w:rsidR="003419B9" w:rsidRPr="003419B9" w:rsidRDefault="003419B9" w:rsidP="003419B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3419B9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- недостаток мощностей </w:t>
      </w:r>
      <w:proofErr w:type="spellStart"/>
      <w:r w:rsidRPr="003419B9">
        <w:rPr>
          <w:rFonts w:ascii="Times New Roman" w:eastAsia="Times New Roman" w:hAnsi="Times New Roman" w:cs="Times New Roman"/>
          <w:sz w:val="28"/>
          <w:szCs w:val="20"/>
          <w:lang w:eastAsia="ru-RU"/>
        </w:rPr>
        <w:t>энергоснабжающих</w:t>
      </w:r>
      <w:proofErr w:type="spellEnd"/>
      <w:r w:rsidRPr="003419B9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организаций;  </w:t>
      </w:r>
    </w:p>
    <w:p w14:paraId="6D940996" w14:textId="77777777" w:rsidR="00FF52F4" w:rsidRDefault="003419B9" w:rsidP="003419B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3419B9">
        <w:rPr>
          <w:rFonts w:ascii="Times New Roman" w:eastAsia="Times New Roman" w:hAnsi="Times New Roman" w:cs="Times New Roman"/>
          <w:sz w:val="28"/>
          <w:szCs w:val="20"/>
          <w:lang w:eastAsia="ru-RU"/>
        </w:rPr>
        <w:t>- отсутствие свободных земельных участков с инженерной инфраструктурой под жилищную застройку.</w:t>
      </w:r>
    </w:p>
    <w:p w14:paraId="6340AC96" w14:textId="77777777" w:rsidR="003419B9" w:rsidRPr="003419B9" w:rsidRDefault="003419B9" w:rsidP="003419B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3419B9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    </w:t>
      </w:r>
    </w:p>
    <w:p w14:paraId="4329E250" w14:textId="77777777" w:rsidR="00CA1ED6" w:rsidRPr="00DC358C" w:rsidRDefault="00FF52F4" w:rsidP="00FF52F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</w:pPr>
      <w:r w:rsidRPr="00DC358C"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  <w:t>Рынок строительства объектов капитального строительства, за исключением жилищного и дорожного строительства</w:t>
      </w:r>
    </w:p>
    <w:p w14:paraId="38DBFF83" w14:textId="77777777" w:rsidR="003419B9" w:rsidRDefault="003419B9" w:rsidP="00006521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14:paraId="6AE6265E" w14:textId="77777777" w:rsidR="003419B9" w:rsidRPr="003419B9" w:rsidRDefault="003419B9" w:rsidP="003419B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3419B9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На территории муниципального образования город Новороссийск осуществляют деятельность по строительству </w:t>
      </w:r>
      <w:r w:rsidR="00FF52F4">
        <w:rPr>
          <w:rFonts w:ascii="Times New Roman" w:eastAsia="Times New Roman" w:hAnsi="Times New Roman" w:cs="Times New Roman"/>
          <w:sz w:val="28"/>
          <w:szCs w:val="20"/>
          <w:lang w:eastAsia="ru-RU"/>
        </w:rPr>
        <w:t>объектов капитального строитель</w:t>
      </w:r>
      <w:r w:rsidRPr="003419B9">
        <w:rPr>
          <w:rFonts w:ascii="Times New Roman" w:eastAsia="Times New Roman" w:hAnsi="Times New Roman" w:cs="Times New Roman"/>
          <w:sz w:val="28"/>
          <w:szCs w:val="20"/>
          <w:lang w:eastAsia="ru-RU"/>
        </w:rPr>
        <w:t>ства, за исключением жилищного и дорожного строительства 61 комме</w:t>
      </w:r>
      <w:r w:rsidR="00FF283A">
        <w:rPr>
          <w:rFonts w:ascii="Times New Roman" w:eastAsia="Times New Roman" w:hAnsi="Times New Roman" w:cs="Times New Roman"/>
          <w:sz w:val="28"/>
          <w:szCs w:val="20"/>
          <w:lang w:eastAsia="ru-RU"/>
        </w:rPr>
        <w:t>рческий хозяйствующий субъект</w:t>
      </w:r>
      <w:r w:rsidRPr="003419B9">
        <w:rPr>
          <w:rFonts w:ascii="Times New Roman" w:eastAsia="Times New Roman" w:hAnsi="Times New Roman" w:cs="Times New Roman"/>
          <w:sz w:val="28"/>
          <w:szCs w:val="20"/>
          <w:lang w:eastAsia="ru-RU"/>
        </w:rPr>
        <w:t>.</w:t>
      </w:r>
    </w:p>
    <w:p w14:paraId="1A5AE5ED" w14:textId="77777777" w:rsidR="003419B9" w:rsidRDefault="003419B9" w:rsidP="003419B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3419B9">
        <w:rPr>
          <w:rFonts w:ascii="Times New Roman" w:eastAsia="Times New Roman" w:hAnsi="Times New Roman" w:cs="Times New Roman"/>
          <w:sz w:val="28"/>
          <w:szCs w:val="20"/>
          <w:lang w:eastAsia="ru-RU"/>
        </w:rPr>
        <w:t>Крупнейшими предприятиями отрасли являются: ООО «</w:t>
      </w:r>
      <w:proofErr w:type="spellStart"/>
      <w:r w:rsidRPr="003419B9">
        <w:rPr>
          <w:rFonts w:ascii="Times New Roman" w:eastAsia="Times New Roman" w:hAnsi="Times New Roman" w:cs="Times New Roman"/>
          <w:sz w:val="28"/>
          <w:szCs w:val="20"/>
          <w:lang w:eastAsia="ru-RU"/>
        </w:rPr>
        <w:t>СтройЮгРегион</w:t>
      </w:r>
      <w:proofErr w:type="spellEnd"/>
      <w:r w:rsidRPr="003419B9">
        <w:rPr>
          <w:rFonts w:ascii="Times New Roman" w:eastAsia="Times New Roman" w:hAnsi="Times New Roman" w:cs="Times New Roman"/>
          <w:sz w:val="28"/>
          <w:szCs w:val="20"/>
          <w:lang w:eastAsia="ru-RU"/>
        </w:rPr>
        <w:t>», ООО «</w:t>
      </w:r>
      <w:proofErr w:type="spellStart"/>
      <w:r w:rsidRPr="003419B9">
        <w:rPr>
          <w:rFonts w:ascii="Times New Roman" w:eastAsia="Times New Roman" w:hAnsi="Times New Roman" w:cs="Times New Roman"/>
          <w:sz w:val="28"/>
          <w:szCs w:val="20"/>
          <w:lang w:eastAsia="ru-RU"/>
        </w:rPr>
        <w:t>Новоростехфлот</w:t>
      </w:r>
      <w:proofErr w:type="spellEnd"/>
      <w:r w:rsidRPr="003419B9">
        <w:rPr>
          <w:rFonts w:ascii="Times New Roman" w:eastAsia="Times New Roman" w:hAnsi="Times New Roman" w:cs="Times New Roman"/>
          <w:sz w:val="28"/>
          <w:szCs w:val="20"/>
          <w:lang w:eastAsia="ru-RU"/>
        </w:rPr>
        <w:t>», ООО «</w:t>
      </w:r>
      <w:proofErr w:type="spellStart"/>
      <w:r w:rsidRPr="003419B9">
        <w:rPr>
          <w:rFonts w:ascii="Times New Roman" w:eastAsia="Times New Roman" w:hAnsi="Times New Roman" w:cs="Times New Roman"/>
          <w:sz w:val="28"/>
          <w:szCs w:val="20"/>
          <w:lang w:eastAsia="ru-RU"/>
        </w:rPr>
        <w:t>ПортГидроСтрой</w:t>
      </w:r>
      <w:proofErr w:type="spellEnd"/>
      <w:r w:rsidRPr="003419B9">
        <w:rPr>
          <w:rFonts w:ascii="Times New Roman" w:eastAsia="Times New Roman" w:hAnsi="Times New Roman" w:cs="Times New Roman"/>
          <w:sz w:val="28"/>
          <w:szCs w:val="20"/>
          <w:lang w:eastAsia="ru-RU"/>
        </w:rPr>
        <w:t>».</w:t>
      </w:r>
    </w:p>
    <w:p w14:paraId="416CC2ED" w14:textId="77777777" w:rsidR="000F0430" w:rsidRDefault="000F0430" w:rsidP="003419B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14:paraId="047EDB3D" w14:textId="77777777" w:rsidR="000F0430" w:rsidRDefault="000F0430" w:rsidP="003419B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14:paraId="11AD5E2C" w14:textId="77777777" w:rsidR="000F0430" w:rsidRDefault="000F0430" w:rsidP="003419B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14:paraId="43027B80" w14:textId="77777777" w:rsidR="000F0430" w:rsidRDefault="000F0430" w:rsidP="003419B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14:paraId="5148BC35" w14:textId="77777777" w:rsidR="000F0430" w:rsidRDefault="000F0430" w:rsidP="003419B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14:paraId="6E692DDE" w14:textId="77777777" w:rsidR="000F0430" w:rsidRDefault="000F0430" w:rsidP="003419B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14:paraId="54119E13" w14:textId="77777777" w:rsidR="000F0430" w:rsidRDefault="000F0430" w:rsidP="003419B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14:paraId="42EA25A1" w14:textId="77777777" w:rsidR="000F0430" w:rsidRDefault="000F0430" w:rsidP="003419B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14:paraId="2BB26C74" w14:textId="77777777" w:rsidR="000F0430" w:rsidRDefault="000F0430" w:rsidP="003419B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14:paraId="76F7653F" w14:textId="77777777" w:rsidR="000F0430" w:rsidRDefault="000F0430" w:rsidP="003419B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14:paraId="4833BF10" w14:textId="0435B04B" w:rsidR="0034357D" w:rsidRDefault="0034357D" w:rsidP="0034357D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color w:val="808080" w:themeColor="background1" w:themeShade="80"/>
          <w:szCs w:val="20"/>
          <w:lang w:eastAsia="ru-RU"/>
        </w:rPr>
      </w:pPr>
      <w:r w:rsidRPr="0034357D">
        <w:rPr>
          <w:rFonts w:ascii="Times New Roman" w:eastAsia="Times New Roman" w:hAnsi="Times New Roman" w:cs="Times New Roman"/>
          <w:color w:val="808080" w:themeColor="background1" w:themeShade="80"/>
          <w:szCs w:val="20"/>
          <w:lang w:eastAsia="ru-RU"/>
        </w:rPr>
        <w:lastRenderedPageBreak/>
        <w:t>Количество хозяйствующих субъектов, осуществляющих деятельность на рынке строительства объектов капитального строительства, за исключением жилищного и дорожного строительства</w:t>
      </w:r>
    </w:p>
    <w:p w14:paraId="13ABBE96" w14:textId="77777777" w:rsidR="0034357D" w:rsidRDefault="0034357D" w:rsidP="0034357D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color w:val="808080" w:themeColor="background1" w:themeShade="80"/>
          <w:szCs w:val="20"/>
          <w:lang w:eastAsia="ru-RU"/>
        </w:rPr>
      </w:pPr>
    </w:p>
    <w:p w14:paraId="3EBB36AA" w14:textId="77777777" w:rsidR="0034357D" w:rsidRDefault="0034357D" w:rsidP="0034357D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color w:val="808080" w:themeColor="background1" w:themeShade="80"/>
          <w:szCs w:val="20"/>
          <w:lang w:eastAsia="ru-RU"/>
        </w:rPr>
      </w:pPr>
    </w:p>
    <w:p w14:paraId="4EB4F93E" w14:textId="63CF41EB" w:rsidR="003419B9" w:rsidRPr="004B12DA" w:rsidRDefault="0034357D" w:rsidP="00006521">
      <w:pPr>
        <w:spacing w:after="0" w:line="240" w:lineRule="auto"/>
        <w:rPr>
          <w:rFonts w:ascii="Times New Roman" w:eastAsia="Times New Roman" w:hAnsi="Times New Roman" w:cs="Times New Roman"/>
          <w:color w:val="808080" w:themeColor="background1" w:themeShade="80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0646F0E2" wp14:editId="69C69585">
            <wp:extent cx="5760000" cy="1800000"/>
            <wp:effectExtent l="0" t="0" r="0" b="0"/>
            <wp:docPr id="14" name="Диаграмма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9"/>
              </a:graphicData>
            </a:graphic>
          </wp:inline>
        </w:drawing>
      </w:r>
    </w:p>
    <w:p w14:paraId="0FCA959F" w14:textId="77777777" w:rsidR="005116B6" w:rsidRPr="00964ECE" w:rsidRDefault="005116B6" w:rsidP="005116B6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20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964ECE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Факторы, ограничивающие конкуренцию на рынке:</w:t>
      </w:r>
    </w:p>
    <w:p w14:paraId="69DA9CEC" w14:textId="77777777" w:rsidR="005116B6" w:rsidRDefault="005116B6" w:rsidP="005116B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5116B6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- отсутствие постоянного портфеля подрядных работ, в том числе и за счет конкуренции со стороны иногородних предприятий. </w:t>
      </w:r>
    </w:p>
    <w:p w14:paraId="02C2F15D" w14:textId="77777777" w:rsidR="00964ECE" w:rsidRDefault="00964ECE" w:rsidP="005116B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tbl>
      <w:tblPr>
        <w:tblStyle w:val="a8"/>
        <w:tblW w:w="9897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6"/>
        <w:gridCol w:w="3340"/>
        <w:gridCol w:w="3751"/>
      </w:tblGrid>
      <w:tr w:rsidR="00D42E8C" w14:paraId="15ED26E5" w14:textId="77777777" w:rsidTr="0034357D">
        <w:trPr>
          <w:trHeight w:val="1363"/>
        </w:trPr>
        <w:tc>
          <w:tcPr>
            <w:tcW w:w="2806" w:type="dxa"/>
            <w:vAlign w:val="center"/>
          </w:tcPr>
          <w:p w14:paraId="0BB23848" w14:textId="77777777" w:rsidR="00D42E8C" w:rsidRPr="0034357D" w:rsidRDefault="00D42E8C" w:rsidP="00B95A98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72"/>
                <w:szCs w:val="48"/>
              </w:rPr>
            </w:pPr>
            <w:r w:rsidRPr="0034357D">
              <w:rPr>
                <w:rFonts w:ascii="Times New Roman" w:hAnsi="Times New Roman" w:cs="Times New Roman"/>
                <w:b/>
                <w:color w:val="006666"/>
                <w:sz w:val="48"/>
                <w:szCs w:val="48"/>
              </w:rPr>
              <w:t>Раздел 1</w:t>
            </w:r>
            <w:r w:rsidR="00594D20" w:rsidRPr="0034357D">
              <w:rPr>
                <w:rFonts w:ascii="Times New Roman" w:hAnsi="Times New Roman" w:cs="Times New Roman"/>
                <w:b/>
                <w:color w:val="006666"/>
                <w:sz w:val="48"/>
                <w:szCs w:val="48"/>
              </w:rPr>
              <w:t>.1.7</w:t>
            </w:r>
          </w:p>
        </w:tc>
        <w:tc>
          <w:tcPr>
            <w:tcW w:w="3340" w:type="dxa"/>
            <w:tcBorders>
              <w:bottom w:val="single" w:sz="4" w:space="0" w:color="006666"/>
            </w:tcBorders>
            <w:shd w:val="clear" w:color="auto" w:fill="auto"/>
            <w:vAlign w:val="center"/>
          </w:tcPr>
          <w:p w14:paraId="4F25DE2D" w14:textId="77777777" w:rsidR="00D42E8C" w:rsidRPr="0034357D" w:rsidRDefault="00D42E8C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</w:pPr>
            <w:r w:rsidRPr="0034357D"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  <w:t>Анализ развития конкуренции на товарных рынках агропромышленного комплекса</w:t>
            </w:r>
          </w:p>
        </w:tc>
        <w:tc>
          <w:tcPr>
            <w:tcW w:w="3751" w:type="dxa"/>
            <w:shd w:val="clear" w:color="auto" w:fill="auto"/>
            <w:vAlign w:val="center"/>
          </w:tcPr>
          <w:p w14:paraId="7AC941C5" w14:textId="0F01E3A7" w:rsidR="00D42E8C" w:rsidRDefault="00D860B7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68730C9" wp14:editId="7761851A">
                  <wp:extent cx="1969319" cy="1448790"/>
                  <wp:effectExtent l="0" t="0" r="0" b="0"/>
                  <wp:docPr id="127" name="Google Shape;485;p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Google Shape;485;p36"/>
                          <pic:cNvPicPr preferRelativeResize="0"/>
                        </pic:nvPicPr>
                        <pic:blipFill rotWithShape="1">
                          <a:blip r:embed="rId60">
                            <a:alphaModFix/>
                            <a:duotone>
                              <a:prstClr val="black"/>
                              <a:srgbClr val="008080">
                                <a:tint val="45000"/>
                                <a:satMod val="400000"/>
                              </a:srgbClr>
                            </a:duotone>
                          </a:blip>
                          <a:srcRect l="-4804" t="-8715" r="-4804" b="7920"/>
                          <a:stretch/>
                        </pic:blipFill>
                        <pic:spPr>
                          <a:xfrm>
                            <a:off x="0" y="0"/>
                            <a:ext cx="1972932" cy="1451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D49E061" w14:textId="77777777" w:rsidR="00FF283A" w:rsidRDefault="00FF283A" w:rsidP="00964EC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14:paraId="1631DA3C" w14:textId="77777777" w:rsidR="00C67DEA" w:rsidRPr="00964ECE" w:rsidRDefault="00C67DEA" w:rsidP="00C67DEA">
      <w:pPr>
        <w:suppressAutoHyphens w:val="0"/>
        <w:spacing w:after="200" w:line="276" w:lineRule="auto"/>
        <w:ind w:left="710"/>
        <w:jc w:val="center"/>
        <w:textAlignment w:val="auto"/>
        <w:rPr>
          <w:rFonts w:asciiTheme="minorHAnsi" w:hAnsiTheme="minorHAnsi" w:cs="Times New Roman"/>
          <w:color w:val="767171" w:themeColor="background2" w:themeShade="80"/>
          <w:szCs w:val="24"/>
        </w:rPr>
      </w:pPr>
      <w:r w:rsidRPr="00964ECE">
        <w:rPr>
          <w:rFonts w:asciiTheme="minorHAnsi" w:hAnsiTheme="minorHAnsi" w:cs="Times New Roman"/>
          <w:color w:val="767171" w:themeColor="background2" w:themeShade="80"/>
          <w:szCs w:val="24"/>
        </w:rPr>
        <w:t>Удовлетворенность жителей количеством хозяйствующих субъектов, предоставляющих товары и услуги на товарных рынках агропромышленного комплекса</w:t>
      </w:r>
    </w:p>
    <w:p w14:paraId="118DDFFB" w14:textId="77777777" w:rsidR="00C67DEA" w:rsidRDefault="00812B79" w:rsidP="00C67DEA">
      <w:pPr>
        <w:suppressAutoHyphens w:val="0"/>
        <w:spacing w:after="200" w:line="276" w:lineRule="auto"/>
        <w:textAlignment w:val="auto"/>
        <w:rPr>
          <w:rFonts w:ascii="Times New Roman" w:hAnsi="Times New Roman" w:cs="Times New Roman"/>
          <w:b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 wp14:anchorId="0E2BDF9B" wp14:editId="562040E6">
            <wp:extent cx="5760000" cy="1800000"/>
            <wp:effectExtent l="0" t="0" r="0" b="0"/>
            <wp:docPr id="58" name="Диаграмма 5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1"/>
              </a:graphicData>
            </a:graphic>
          </wp:inline>
        </w:drawing>
      </w:r>
    </w:p>
    <w:p w14:paraId="0AD64BCC" w14:textId="77777777" w:rsidR="00C67DEA" w:rsidRDefault="00C67DEA" w:rsidP="00C67DEA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E6B41">
        <w:rPr>
          <w:rFonts w:ascii="Times New Roman" w:hAnsi="Times New Roman" w:cs="Times New Roman"/>
          <w:sz w:val="28"/>
          <w:szCs w:val="28"/>
        </w:rPr>
        <w:t>По результатам опроса</w:t>
      </w:r>
      <w:r>
        <w:rPr>
          <w:rFonts w:ascii="Times New Roman" w:hAnsi="Times New Roman" w:cs="Times New Roman"/>
          <w:sz w:val="28"/>
          <w:szCs w:val="28"/>
        </w:rPr>
        <w:t>, большинство</w:t>
      </w:r>
      <w:r w:rsidRPr="00FE6B41">
        <w:rPr>
          <w:rFonts w:ascii="Times New Roman" w:hAnsi="Times New Roman" w:cs="Times New Roman"/>
          <w:sz w:val="28"/>
          <w:szCs w:val="28"/>
        </w:rPr>
        <w:t xml:space="preserve"> жителей</w:t>
      </w:r>
      <w:r w:rsidR="00812B79">
        <w:rPr>
          <w:rFonts w:ascii="Times New Roman" w:hAnsi="Times New Roman" w:cs="Times New Roman"/>
          <w:sz w:val="28"/>
          <w:szCs w:val="28"/>
        </w:rPr>
        <w:t xml:space="preserve"> 37</w:t>
      </w:r>
      <w:r>
        <w:rPr>
          <w:rFonts w:ascii="Times New Roman" w:hAnsi="Times New Roman" w:cs="Times New Roman"/>
          <w:sz w:val="28"/>
          <w:szCs w:val="28"/>
        </w:rPr>
        <w:t xml:space="preserve"> %</w:t>
      </w:r>
      <w:r w:rsidRPr="00FE6B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считают, что</w:t>
      </w:r>
      <w:r w:rsidRPr="00FE6B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количество организаций достаточно,</w:t>
      </w:r>
      <w:r w:rsidRPr="00BB6D58">
        <w:rPr>
          <w:rFonts w:ascii="Times New Roman" w:hAnsi="Times New Roman" w:cs="Times New Roman"/>
          <w:sz w:val="28"/>
          <w:szCs w:val="28"/>
        </w:rPr>
        <w:t xml:space="preserve"> </w:t>
      </w:r>
      <w:r w:rsidR="00812B79">
        <w:rPr>
          <w:rFonts w:ascii="Times New Roman" w:hAnsi="Times New Roman" w:cs="Times New Roman"/>
          <w:sz w:val="28"/>
          <w:szCs w:val="28"/>
        </w:rPr>
        <w:t>19 %, что избыточно (много), 24</w:t>
      </w:r>
      <w:r>
        <w:rPr>
          <w:rFonts w:ascii="Times New Roman" w:hAnsi="Times New Roman" w:cs="Times New Roman"/>
          <w:sz w:val="28"/>
          <w:szCs w:val="28"/>
        </w:rPr>
        <w:t xml:space="preserve"> %, что мало, 1</w:t>
      </w:r>
      <w:r w:rsidR="00812B79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 %, что нет совсем.</w:t>
      </w:r>
    </w:p>
    <w:p w14:paraId="5A2679A5" w14:textId="77777777" w:rsidR="00C67DEA" w:rsidRDefault="00C67DEA" w:rsidP="00C67DEA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0BF40A31" w14:textId="77777777" w:rsidR="000F0430" w:rsidRDefault="000F0430" w:rsidP="00C67DEA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2C37A749" w14:textId="77777777" w:rsidR="000F0430" w:rsidRDefault="000F0430" w:rsidP="00C67DEA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1115930C" w14:textId="77777777" w:rsidR="00C67DEA" w:rsidRPr="00964ECE" w:rsidRDefault="00C67DEA" w:rsidP="00C67DEA">
      <w:pPr>
        <w:suppressAutoHyphens w:val="0"/>
        <w:spacing w:after="0" w:line="240" w:lineRule="auto"/>
        <w:jc w:val="center"/>
        <w:textAlignment w:val="auto"/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</w:pPr>
      <w:r w:rsidRPr="00964ECE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lastRenderedPageBreak/>
        <w:t xml:space="preserve">Удовлетворенность жителей характеристиками товаров и услуг на товарных рынках агропромышленного комплекса по критериям: «уровень цен», «уровень качества», «уровень доступности» </w:t>
      </w:r>
    </w:p>
    <w:p w14:paraId="03B7009D" w14:textId="77777777" w:rsidR="00C67DEA" w:rsidRDefault="00C67DEA" w:rsidP="00C67DEA">
      <w:pPr>
        <w:suppressAutoHyphens w:val="0"/>
        <w:spacing w:after="0" w:line="240" w:lineRule="auto"/>
        <w:jc w:val="center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</w:p>
    <w:p w14:paraId="1E9F44EE" w14:textId="77777777" w:rsidR="00C67DEA" w:rsidRPr="003442C3" w:rsidRDefault="00BA5C4F" w:rsidP="003442C3">
      <w:pPr>
        <w:tabs>
          <w:tab w:val="left" w:pos="2356"/>
        </w:tabs>
        <w:rPr>
          <w:rFonts w:ascii="Times New Roman" w:eastAsia="Calibri" w:hAnsi="Times New Roman" w:cs="Times New Roman"/>
          <w:sz w:val="28"/>
          <w:lang w:eastAsia="en-US"/>
        </w:rPr>
      </w:pPr>
      <w:r>
        <w:rPr>
          <w:noProof/>
          <w:lang w:eastAsia="ru-RU"/>
        </w:rPr>
        <w:drawing>
          <wp:inline distT="0" distB="0" distL="0" distR="0" wp14:anchorId="31A08CAB" wp14:editId="693EAA9F">
            <wp:extent cx="5760000" cy="2160000"/>
            <wp:effectExtent l="0" t="0" r="0" b="0"/>
            <wp:docPr id="63" name="Диаграмма 6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2"/>
              </a:graphicData>
            </a:graphic>
          </wp:inline>
        </w:drawing>
      </w:r>
    </w:p>
    <w:p w14:paraId="5F241349" w14:textId="77777777" w:rsidR="00C67DEA" w:rsidRDefault="00C67DEA" w:rsidP="00C67DE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Большинство респондентов </w:t>
      </w:r>
      <w:r w:rsidR="00BA5C4F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скорее 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удовлетворены уровнем цен, качеством и доступностью услуг, оказываемых хозяйствующими субъектами на товарных рынках </w:t>
      </w:r>
      <w:r w:rsidR="003442C3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агропромышленного комплекса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.</w:t>
      </w:r>
    </w:p>
    <w:p w14:paraId="0604B389" w14:textId="77777777" w:rsidR="00F807BB" w:rsidRDefault="00F807BB" w:rsidP="00C76522">
      <w:pPr>
        <w:tabs>
          <w:tab w:val="left" w:pos="1576"/>
        </w:tabs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b/>
          <w:bCs/>
          <w:i/>
          <w:iCs/>
          <w:kern w:val="0"/>
          <w:sz w:val="28"/>
          <w:lang w:eastAsia="ru-RU"/>
        </w:rPr>
      </w:pPr>
    </w:p>
    <w:p w14:paraId="7D684457" w14:textId="77777777" w:rsidR="00C67DEA" w:rsidRPr="00964ECE" w:rsidRDefault="00C67DEA" w:rsidP="00C67DEA">
      <w:pPr>
        <w:suppressAutoHyphens w:val="0"/>
        <w:spacing w:after="0" w:line="240" w:lineRule="auto"/>
        <w:ind w:firstLine="851"/>
        <w:jc w:val="center"/>
        <w:textAlignment w:val="auto"/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</w:pPr>
      <w:r w:rsidRPr="00964ECE"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  <w:t xml:space="preserve">Мнение жителей по изменению уровня цен, уровня качества и уровня доступности на товарных рынках </w:t>
      </w:r>
      <w:r w:rsidR="003442C3" w:rsidRPr="00964ECE"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  <w:t>агропромышленного комплекса</w:t>
      </w:r>
      <w:r w:rsidRPr="00964ECE"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  <w:t xml:space="preserve"> в течение последних 3 лет</w:t>
      </w:r>
    </w:p>
    <w:p w14:paraId="2412B8F1" w14:textId="77777777" w:rsidR="00C67DEA" w:rsidRPr="00964ECE" w:rsidRDefault="00C67DEA" w:rsidP="00C67DEA">
      <w:pPr>
        <w:suppressAutoHyphens w:val="0"/>
        <w:spacing w:after="0" w:line="240" w:lineRule="auto"/>
        <w:ind w:firstLine="851"/>
        <w:jc w:val="center"/>
        <w:textAlignment w:val="auto"/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</w:pPr>
    </w:p>
    <w:p w14:paraId="7D4DA86C" w14:textId="77777777" w:rsidR="00C67DEA" w:rsidRDefault="00C76522" w:rsidP="00C67DEA">
      <w:pPr>
        <w:suppressAutoHyphens w:val="0"/>
        <w:spacing w:after="0" w:line="240" w:lineRule="auto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  <w:r>
        <w:rPr>
          <w:noProof/>
          <w:lang w:eastAsia="ru-RU"/>
        </w:rPr>
        <w:drawing>
          <wp:inline distT="0" distB="0" distL="0" distR="0" wp14:anchorId="1D5B34C5" wp14:editId="1C542F11">
            <wp:extent cx="5760000" cy="2006930"/>
            <wp:effectExtent l="0" t="0" r="0" b="0"/>
            <wp:docPr id="10240" name="Диаграмма 1024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3"/>
              </a:graphicData>
            </a:graphic>
          </wp:inline>
        </w:drawing>
      </w:r>
    </w:p>
    <w:p w14:paraId="27434440" w14:textId="77777777" w:rsidR="00C67DEA" w:rsidRDefault="00C67DEA" w:rsidP="00C67DEA">
      <w:pPr>
        <w:suppressAutoHyphens w:val="0"/>
        <w:spacing w:after="0" w:line="240" w:lineRule="auto"/>
        <w:ind w:firstLine="851"/>
        <w:jc w:val="center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</w:p>
    <w:p w14:paraId="5A9E1F65" w14:textId="77777777" w:rsidR="00C67DEA" w:rsidRDefault="00C67DEA" w:rsidP="00C67DEA">
      <w:pPr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lang w:eastAsia="en-US"/>
        </w:rPr>
      </w:pP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>Большинство респондентов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="00C76522">
        <w:rPr>
          <w:rFonts w:ascii="Times New Roman" w:eastAsia="Calibri" w:hAnsi="Times New Roman" w:cs="Times New Roman"/>
          <w:kern w:val="0"/>
          <w:sz w:val="28"/>
          <w:lang w:eastAsia="en-US"/>
        </w:rPr>
        <w:t>33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 считают, что уровень цен на услуги </w:t>
      </w:r>
      <w:r w:rsidR="00C76522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агропромышленного комплекса </w:t>
      </w:r>
      <w:r w:rsidR="00CE7EA6">
        <w:rPr>
          <w:rFonts w:ascii="Times New Roman" w:eastAsia="Calibri" w:hAnsi="Times New Roman" w:cs="Times New Roman"/>
          <w:kern w:val="0"/>
          <w:sz w:val="28"/>
          <w:lang w:eastAsia="en-US"/>
        </w:rPr>
        <w:t>повысился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, однако </w:t>
      </w:r>
      <w:r w:rsidR="00C76522">
        <w:rPr>
          <w:rFonts w:ascii="Times New Roman" w:eastAsia="Calibri" w:hAnsi="Times New Roman" w:cs="Times New Roman"/>
          <w:kern w:val="0"/>
          <w:sz w:val="28"/>
          <w:lang w:eastAsia="en-US"/>
        </w:rPr>
        <w:t>23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 считают, что увеличилось качество и </w:t>
      </w:r>
      <w:r w:rsidR="00C76522">
        <w:rPr>
          <w:rFonts w:ascii="Times New Roman" w:eastAsia="Calibri" w:hAnsi="Times New Roman" w:cs="Times New Roman"/>
          <w:kern w:val="0"/>
          <w:sz w:val="28"/>
          <w:lang w:eastAsia="en-US"/>
        </w:rPr>
        <w:t>23</w:t>
      </w:r>
      <w:r w:rsidR="00CE7EA6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>%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доступность данных услуг. </w:t>
      </w:r>
    </w:p>
    <w:p w14:paraId="7F273EDA" w14:textId="77777777" w:rsidR="003419B9" w:rsidRPr="00964ECE" w:rsidRDefault="003419B9" w:rsidP="00964EC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</w:pPr>
    </w:p>
    <w:p w14:paraId="1FA3373F" w14:textId="77777777" w:rsidR="00964ECE" w:rsidRPr="0034357D" w:rsidRDefault="00964ECE" w:rsidP="00964EC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</w:pPr>
      <w:r w:rsidRPr="0034357D"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  <w:t>Рынок вылова водных биоресурсов</w:t>
      </w:r>
    </w:p>
    <w:p w14:paraId="538B1DB7" w14:textId="77777777" w:rsidR="003419B9" w:rsidRDefault="003419B9" w:rsidP="00006521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14:paraId="1AFFC74E" w14:textId="1C74CBE1" w:rsidR="00964ECE" w:rsidRPr="00964ECE" w:rsidRDefault="00964ECE" w:rsidP="00964EC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</w:pPr>
      <w:r w:rsidRPr="00964ECE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t>В акватории Черного моря, прилегающей к границам муниципального образования, продолжает вести свою хозяйственную деятельность крупная ко</w:t>
      </w:r>
      <w:r w:rsidR="00BC1BA5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t xml:space="preserve">мпания, принадлежащая ИП </w:t>
      </w:r>
      <w:proofErr w:type="spellStart"/>
      <w:r w:rsidR="00BC1BA5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t>Атанов</w:t>
      </w:r>
      <w:proofErr w:type="spellEnd"/>
      <w:r w:rsidRPr="00964ECE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t xml:space="preserve"> Ю.А. и ИП Дубенко В.Л.</w:t>
      </w:r>
      <w:r w:rsidRPr="00964ECE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</w:t>
      </w:r>
      <w:r w:rsidRPr="00964ECE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t xml:space="preserve">(а также </w:t>
      </w:r>
      <w:r w:rsidR="00B8072F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t>мелкие индивидуальные предприниматели</w:t>
      </w:r>
      <w:r w:rsidRPr="00964ECE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t>).</w:t>
      </w:r>
    </w:p>
    <w:p w14:paraId="618DBC4C" w14:textId="028610E5" w:rsidR="00964ECE" w:rsidRPr="00964ECE" w:rsidRDefault="00964ECE" w:rsidP="00964EC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</w:pPr>
      <w:r w:rsidRPr="00964ECE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t xml:space="preserve"> Годовой вылов товарной рыбы в 2022 году составил более </w:t>
      </w:r>
      <w:r w:rsidR="0034357D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t>5,</w:t>
      </w:r>
      <w:r w:rsidR="00D334C6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t>037</w:t>
      </w:r>
      <w:r w:rsidR="0034357D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t xml:space="preserve"> тыс.</w:t>
      </w:r>
      <w:r w:rsidRPr="00964ECE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t xml:space="preserve"> тонн. Продукция, произведенная рыбопромысловой компанией, реализуется как на всей территории РФ, так и экспортируется в страны ближнего з</w:t>
      </w:r>
      <w:r w:rsidR="00D334C6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t xml:space="preserve">арубежья </w:t>
      </w:r>
      <w:r w:rsidR="00D334C6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lastRenderedPageBreak/>
        <w:t xml:space="preserve">(Белоруссия, Казахстан, </w:t>
      </w:r>
      <w:r w:rsidRPr="00964ECE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t xml:space="preserve">Армения). Экспорт рыбы составил </w:t>
      </w:r>
      <w:r w:rsidR="00D334C6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t>689</w:t>
      </w:r>
      <w:r w:rsidRPr="00964ECE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t xml:space="preserve"> тонн на сумму </w:t>
      </w:r>
      <w:r w:rsidR="00D334C6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t>26,4 млн</w:t>
      </w:r>
      <w:r w:rsidRPr="00964ECE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t xml:space="preserve"> рублей.</w:t>
      </w:r>
    </w:p>
    <w:p w14:paraId="0ED4D282" w14:textId="20CCC51A" w:rsidR="00964ECE" w:rsidRPr="00964ECE" w:rsidRDefault="00964ECE" w:rsidP="00964EC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</w:pPr>
      <w:r w:rsidRPr="00964ECE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t xml:space="preserve">В станице </w:t>
      </w:r>
      <w:proofErr w:type="spellStart"/>
      <w:r w:rsidRPr="00964ECE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t>Натухаевская</w:t>
      </w:r>
      <w:proofErr w:type="spellEnd"/>
      <w:r w:rsidRPr="00964ECE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t xml:space="preserve"> работает единственное в крае предприятие по переработке рыбы – сельскохозяйственный потребительский перерабатывающий сбытовой кооператив «База Флота». Объем переработанной рыбы составил </w:t>
      </w:r>
      <w:r w:rsidR="00D334C6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t>2273,6</w:t>
      </w:r>
      <w:r w:rsidRPr="00964ECE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t xml:space="preserve"> тонн рыбы. Сумма выручки кооператива от оказания услуг по переработке ры</w:t>
      </w:r>
      <w:r w:rsidR="00D334C6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t>бы составила 4,6</w:t>
      </w:r>
      <w:r w:rsidRPr="00964ECE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t xml:space="preserve"> миллиона рублей.</w:t>
      </w:r>
    </w:p>
    <w:p w14:paraId="159C8A2A" w14:textId="77777777" w:rsidR="00964ECE" w:rsidRPr="00964ECE" w:rsidRDefault="00964ECE" w:rsidP="00964EC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964ECE">
        <w:rPr>
          <w:rFonts w:ascii="Times New Roman" w:eastAsia="Times New Roman" w:hAnsi="Times New Roman" w:cs="Times New Roman"/>
          <w:sz w:val="28"/>
          <w:szCs w:val="20"/>
          <w:lang w:eastAsia="ru-RU"/>
        </w:rPr>
        <w:t>Новороссийск занимает 1 место в рыбопромысловой отрасли края по вылову товарной рыбы.</w:t>
      </w:r>
    </w:p>
    <w:p w14:paraId="316D24EE" w14:textId="77777777" w:rsidR="00AD107D" w:rsidRDefault="00964ECE" w:rsidP="00AD107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964ECE">
        <w:rPr>
          <w:rFonts w:ascii="Times New Roman" w:eastAsia="Times New Roman" w:hAnsi="Times New Roman" w:cs="Times New Roman"/>
          <w:sz w:val="28"/>
          <w:szCs w:val="20"/>
          <w:lang w:eastAsia="ru-RU"/>
        </w:rPr>
        <w:t>Одним из факторов конкурентного преимущества – дефицит рыбы, как продукта питания. По нормативу каждому человеку требуется от 37 до 43 кг рыбы в год, фактическое потребление в России (учитывая импорт – 22 кг), существует постоянно растущий спрос на рыбу, поэтому рост объемов вылова и переработки рыбы обоснован ситуацией на российском рынк</w:t>
      </w:r>
      <w:r w:rsidR="00AD107D">
        <w:rPr>
          <w:rFonts w:ascii="Times New Roman" w:eastAsia="Times New Roman" w:hAnsi="Times New Roman" w:cs="Times New Roman"/>
          <w:sz w:val="28"/>
          <w:szCs w:val="20"/>
          <w:lang w:eastAsia="ru-RU"/>
        </w:rPr>
        <w:t>е.</w:t>
      </w:r>
    </w:p>
    <w:p w14:paraId="6AB2365B" w14:textId="77777777" w:rsidR="00D334C6" w:rsidRDefault="00964ECE" w:rsidP="00AD107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964ECE">
        <w:rPr>
          <w:rFonts w:ascii="Times New Roman" w:eastAsia="Times New Roman" w:hAnsi="Times New Roman" w:cs="Times New Roman"/>
          <w:sz w:val="28"/>
          <w:szCs w:val="20"/>
          <w:lang w:eastAsia="ru-RU"/>
        </w:rPr>
        <w:t>Ежегодно рыбопромысловые компании, осуществляющие деятельность на территории муниципального образован</w:t>
      </w:r>
      <w:r w:rsid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>ия, являются потенциальными пре</w:t>
      </w:r>
      <w:r w:rsidRPr="00964ECE">
        <w:rPr>
          <w:rFonts w:ascii="Times New Roman" w:eastAsia="Times New Roman" w:hAnsi="Times New Roman" w:cs="Times New Roman"/>
          <w:sz w:val="28"/>
          <w:szCs w:val="20"/>
          <w:lang w:eastAsia="ru-RU"/>
        </w:rPr>
        <w:t>тендентами на получение государственной поддержки из краевого бюджета.</w:t>
      </w:r>
    </w:p>
    <w:p w14:paraId="6E1958CF" w14:textId="77777777" w:rsidR="000F0430" w:rsidRDefault="000F0430" w:rsidP="00AD107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14:paraId="5D686EDE" w14:textId="033480D4" w:rsidR="00D334C6" w:rsidRPr="004B12DA" w:rsidRDefault="00D334C6" w:rsidP="004B12DA">
      <w:pPr>
        <w:spacing w:after="0" w:line="240" w:lineRule="auto"/>
        <w:ind w:firstLine="708"/>
        <w:jc w:val="center"/>
        <w:rPr>
          <w:rFonts w:asciiTheme="minorHAnsi" w:eastAsia="Times New Roman" w:hAnsiTheme="minorHAnsi" w:cs="Times New Roman"/>
          <w:color w:val="808080" w:themeColor="background1" w:themeShade="80"/>
          <w:szCs w:val="20"/>
          <w:lang w:eastAsia="ru-RU"/>
        </w:rPr>
      </w:pPr>
      <w:r w:rsidRPr="00D334C6">
        <w:rPr>
          <w:rFonts w:asciiTheme="minorHAnsi" w:eastAsia="Times New Roman" w:hAnsiTheme="minorHAnsi" w:cs="Times New Roman"/>
          <w:color w:val="808080" w:themeColor="background1" w:themeShade="80"/>
          <w:szCs w:val="20"/>
          <w:lang w:eastAsia="ru-RU"/>
        </w:rPr>
        <w:t xml:space="preserve">Количество хозяйствующих субъектов, осуществляющих деятельность на </w:t>
      </w:r>
      <w:r w:rsidR="004B12DA">
        <w:rPr>
          <w:rFonts w:asciiTheme="minorHAnsi" w:eastAsia="Times New Roman" w:hAnsiTheme="minorHAnsi" w:cs="Times New Roman"/>
          <w:color w:val="808080" w:themeColor="background1" w:themeShade="80"/>
          <w:szCs w:val="20"/>
          <w:lang w:eastAsia="ru-RU"/>
        </w:rPr>
        <w:t>рынке вылова водных биоресурсов</w:t>
      </w:r>
    </w:p>
    <w:p w14:paraId="0A7223A0" w14:textId="04A1F411" w:rsidR="00D334C6" w:rsidRDefault="00D334C6" w:rsidP="00D334C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541CE167" wp14:editId="43A3991B">
            <wp:extent cx="5760000" cy="1800000"/>
            <wp:effectExtent l="0" t="0" r="0" b="0"/>
            <wp:docPr id="33" name="Диаграмма 3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4"/>
              </a:graphicData>
            </a:graphic>
          </wp:inline>
        </w:drawing>
      </w:r>
    </w:p>
    <w:p w14:paraId="6D59365C" w14:textId="77777777" w:rsidR="00CB5871" w:rsidRDefault="00CB5871" w:rsidP="004B12D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14:paraId="12874AA1" w14:textId="77777777" w:rsidR="0048263C" w:rsidRPr="0048263C" w:rsidRDefault="0048263C" w:rsidP="0048263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48263C">
        <w:rPr>
          <w:rFonts w:ascii="Times New Roman" w:eastAsia="Times New Roman" w:hAnsi="Times New Roman" w:cs="Times New Roman"/>
          <w:sz w:val="28"/>
          <w:szCs w:val="20"/>
          <w:lang w:eastAsia="ru-RU"/>
        </w:rPr>
        <w:t>Объем вылова рыбы будет расти пропорционально роста, ожидаемых сезонных показателей путины, коэффициента использования мощностей по вылову рыбы. В связи с ростом вылова соответственно увеличиваются объемы экспорта. Одним из условий увеличения экспортных поставок является экспорт уже переработанной рыбной продукции, а не просто мороженной рыбы.</w:t>
      </w:r>
    </w:p>
    <w:p w14:paraId="6B46C8D8" w14:textId="77777777" w:rsidR="0048263C" w:rsidRDefault="0048263C" w:rsidP="0048263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8263C"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  <w:t>С точки зрения развития конкуренции рынок является достаточно развитым.</w:t>
      </w:r>
      <w:r w:rsidRPr="0048263C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</w:t>
      </w:r>
      <w:r w:rsidRPr="0048263C">
        <w:rPr>
          <w:rFonts w:ascii="Times New Roman" w:hAnsi="Times New Roman" w:cs="Times New Roman"/>
          <w:sz w:val="28"/>
          <w:szCs w:val="28"/>
        </w:rPr>
        <w:t xml:space="preserve">Явных административных барьеров для входа на рынок предпринимательским сообществом не отмечается. </w:t>
      </w:r>
    </w:p>
    <w:p w14:paraId="1593F5D1" w14:textId="77777777" w:rsidR="00B8072F" w:rsidRPr="0048263C" w:rsidRDefault="00B8072F" w:rsidP="0048263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84A0367" w14:textId="77777777" w:rsidR="00CB5871" w:rsidRPr="003A559E" w:rsidRDefault="00B8072F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</w:pPr>
      <w:r w:rsidRPr="003A559E"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  <w:t>Рынок переработки водных биоресурсов</w:t>
      </w:r>
    </w:p>
    <w:p w14:paraId="7A717442" w14:textId="77777777" w:rsidR="00CB5871" w:rsidRDefault="00CB5871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14:paraId="6D86131E" w14:textId="77777777" w:rsidR="0048263C" w:rsidRPr="0048263C" w:rsidRDefault="0048263C" w:rsidP="00B8072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48263C">
        <w:rPr>
          <w:rFonts w:ascii="Times New Roman" w:eastAsia="Times New Roman" w:hAnsi="Times New Roman" w:cs="Times New Roman"/>
          <w:sz w:val="28"/>
          <w:szCs w:val="20"/>
          <w:lang w:eastAsia="ru-RU"/>
        </w:rPr>
        <w:t>Крупным предприятием, осуществляющим деятельность по переработке водных биоресурсов является сель</w:t>
      </w:r>
      <w:r w:rsid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>скохозяйственный кооператив «Ба</w:t>
      </w:r>
      <w:r w:rsidRPr="0048263C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за Флота». Продукция, произведенная СППСК «База Флота», реализуется как на всей </w:t>
      </w:r>
      <w:r w:rsidRPr="0048263C">
        <w:rPr>
          <w:rFonts w:ascii="Times New Roman" w:eastAsia="Times New Roman" w:hAnsi="Times New Roman" w:cs="Times New Roman"/>
          <w:sz w:val="28"/>
          <w:szCs w:val="20"/>
          <w:lang w:eastAsia="ru-RU"/>
        </w:rPr>
        <w:lastRenderedPageBreak/>
        <w:t>территории РФ, так и экспор</w:t>
      </w:r>
      <w:r w:rsid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>тируется в страны ближнего зару</w:t>
      </w:r>
      <w:r w:rsidRPr="0048263C">
        <w:rPr>
          <w:rFonts w:ascii="Times New Roman" w:eastAsia="Times New Roman" w:hAnsi="Times New Roman" w:cs="Times New Roman"/>
          <w:sz w:val="28"/>
          <w:szCs w:val="20"/>
          <w:lang w:eastAsia="ru-RU"/>
        </w:rPr>
        <w:t>бежья Белоруссия и Армения.</w:t>
      </w:r>
    </w:p>
    <w:p w14:paraId="4B984B93" w14:textId="77777777" w:rsidR="0048263C" w:rsidRDefault="0048263C" w:rsidP="0048263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48263C">
        <w:rPr>
          <w:rFonts w:ascii="Times New Roman" w:eastAsia="Times New Roman" w:hAnsi="Times New Roman" w:cs="Times New Roman"/>
          <w:sz w:val="28"/>
          <w:szCs w:val="20"/>
          <w:lang w:eastAsia="ru-RU"/>
        </w:rPr>
        <w:t>На постоянной основе совместно с Министерством сельского хозяйства Краснодарского края проводится работа по поиску новых внешних рынков сбыта.</w:t>
      </w:r>
    </w:p>
    <w:p w14:paraId="09FB65A7" w14:textId="0C7778EF" w:rsidR="00D334C6" w:rsidRDefault="00D334C6" w:rsidP="00D334C6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color w:val="808080" w:themeColor="background1" w:themeShade="80"/>
          <w:szCs w:val="20"/>
          <w:lang w:eastAsia="ru-RU"/>
        </w:rPr>
      </w:pPr>
      <w:r w:rsidRPr="00D334C6">
        <w:rPr>
          <w:rFonts w:ascii="Times New Roman" w:eastAsia="Times New Roman" w:hAnsi="Times New Roman" w:cs="Times New Roman"/>
          <w:color w:val="808080" w:themeColor="background1" w:themeShade="80"/>
          <w:szCs w:val="20"/>
          <w:lang w:eastAsia="ru-RU"/>
        </w:rPr>
        <w:t>Количество хозяйствующих субъектов, осуществляющих деятельность на рынке переработки водных биоресурсов</w:t>
      </w:r>
    </w:p>
    <w:p w14:paraId="5E672451" w14:textId="77777777" w:rsidR="00D334C6" w:rsidRDefault="00D334C6" w:rsidP="00D334C6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color w:val="808080" w:themeColor="background1" w:themeShade="80"/>
          <w:szCs w:val="20"/>
          <w:lang w:eastAsia="ru-RU"/>
        </w:rPr>
      </w:pPr>
    </w:p>
    <w:p w14:paraId="35E919CF" w14:textId="5AA5CF02" w:rsidR="00D334C6" w:rsidRDefault="00EE6F4E" w:rsidP="00EE6F4E">
      <w:pPr>
        <w:spacing w:after="0" w:line="240" w:lineRule="auto"/>
        <w:rPr>
          <w:rFonts w:ascii="Times New Roman" w:eastAsia="Times New Roman" w:hAnsi="Times New Roman" w:cs="Times New Roman"/>
          <w:color w:val="808080" w:themeColor="background1" w:themeShade="80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26036375" wp14:editId="6ECB1205">
            <wp:extent cx="5760000" cy="1800000"/>
            <wp:effectExtent l="0" t="0" r="0" b="0"/>
            <wp:docPr id="10242" name="Диаграмма 1024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5"/>
              </a:graphicData>
            </a:graphic>
          </wp:inline>
        </w:drawing>
      </w:r>
    </w:p>
    <w:p w14:paraId="65E85BDD" w14:textId="77777777" w:rsidR="00CB5871" w:rsidRDefault="00CB5871" w:rsidP="004B12D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14:paraId="1E190C39" w14:textId="77777777" w:rsidR="0048263C" w:rsidRPr="0048263C" w:rsidRDefault="0048263C" w:rsidP="0048263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highlight w:val="yellow"/>
          <w:lang w:eastAsia="ru-RU"/>
        </w:rPr>
      </w:pPr>
      <w:r w:rsidRPr="0048263C">
        <w:rPr>
          <w:rFonts w:ascii="Times New Roman" w:eastAsia="Times New Roman" w:hAnsi="Times New Roman" w:cs="Times New Roman"/>
          <w:sz w:val="28"/>
          <w:szCs w:val="20"/>
          <w:lang w:eastAsia="ru-RU"/>
        </w:rPr>
        <w:t>Объем вылова рыбы растет пропорционально роста, ожидаемых сезонных показателей путины, коэффициента использования мощностей по вылову рыбы. В связи с ростом вылова соответственно увеличиваются объемы экспорта. Одним из условий увеличения экспортных поставок является экспорт уже переработанной рыбной продукции, а не просто мороженной рыбы. На постоянной основе совместно с Министерством сельского хозяйства Краснодарского края проводится работа по поиску новых внешних рынков сбыта.</w:t>
      </w:r>
    </w:p>
    <w:p w14:paraId="41F69F81" w14:textId="77777777" w:rsidR="0048263C" w:rsidRDefault="0048263C" w:rsidP="0048263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8263C"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  <w:t>С точки зрения развития конкуренции рынок является развивающимся.</w:t>
      </w:r>
      <w:r w:rsidRPr="0048263C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</w:t>
      </w:r>
      <w:r w:rsidRPr="0048263C">
        <w:rPr>
          <w:rFonts w:ascii="Times New Roman" w:hAnsi="Times New Roman" w:cs="Times New Roman"/>
          <w:sz w:val="28"/>
          <w:szCs w:val="28"/>
        </w:rPr>
        <w:t xml:space="preserve">Явных административных барьеров для входа на рынок предпринимательским сообществом не отмечается. </w:t>
      </w:r>
    </w:p>
    <w:p w14:paraId="2D51E591" w14:textId="77777777" w:rsidR="00B8072F" w:rsidRPr="0048263C" w:rsidRDefault="00B8072F" w:rsidP="0048263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9E0AD04" w14:textId="77777777" w:rsidR="00CB5871" w:rsidRPr="00283299" w:rsidRDefault="00B8072F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</w:pPr>
      <w:r w:rsidRPr="00283299"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  <w:t>Рынок реализации сельскохозяйственной продукции</w:t>
      </w:r>
    </w:p>
    <w:p w14:paraId="7B5A34E9" w14:textId="77777777" w:rsidR="00CB5871" w:rsidRDefault="00CB5871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14:paraId="4EACD344" w14:textId="77777777" w:rsidR="0048263C" w:rsidRPr="0048263C" w:rsidRDefault="0048263C" w:rsidP="0048263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lang w:eastAsia="ru-RU"/>
        </w:rPr>
      </w:pPr>
      <w:r w:rsidRPr="0048263C">
        <w:rPr>
          <w:rFonts w:ascii="Times New Roman" w:hAnsi="Times New Roman" w:cs="Times New Roman"/>
          <w:sz w:val="28"/>
          <w:lang w:eastAsia="ru-RU"/>
        </w:rPr>
        <w:t>На сегодняшний день сельское хозяйство остается одной из приоритетных и быстроразвивающихся отраслей современной экономики.</w:t>
      </w:r>
    </w:p>
    <w:p w14:paraId="5731C506" w14:textId="3343050E" w:rsidR="0048263C" w:rsidRDefault="0048263C" w:rsidP="0048263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lang w:eastAsia="ru-RU"/>
        </w:rPr>
      </w:pPr>
      <w:r w:rsidRPr="0048263C">
        <w:rPr>
          <w:rFonts w:ascii="Times New Roman" w:hAnsi="Times New Roman" w:cs="Times New Roman"/>
          <w:sz w:val="28"/>
          <w:lang w:eastAsia="ru-RU"/>
        </w:rPr>
        <w:t xml:space="preserve">На территории муниципального образования в области сельскохозяйственного производства и перерабатывающей промышленности осуществляют деятельность </w:t>
      </w:r>
      <w:r w:rsidR="00283299">
        <w:rPr>
          <w:rFonts w:ascii="Times New Roman" w:hAnsi="Times New Roman" w:cs="Times New Roman"/>
          <w:sz w:val="28"/>
          <w:lang w:eastAsia="ru-RU"/>
        </w:rPr>
        <w:t>49</w:t>
      </w:r>
      <w:r w:rsidRPr="0048263C">
        <w:rPr>
          <w:rFonts w:ascii="Times New Roman" w:hAnsi="Times New Roman" w:cs="Times New Roman"/>
          <w:sz w:val="28"/>
          <w:lang w:eastAsia="ru-RU"/>
        </w:rPr>
        <w:t xml:space="preserve"> предприяти</w:t>
      </w:r>
      <w:r w:rsidR="00283299">
        <w:rPr>
          <w:rFonts w:ascii="Times New Roman" w:hAnsi="Times New Roman" w:cs="Times New Roman"/>
          <w:sz w:val="28"/>
          <w:lang w:eastAsia="ru-RU"/>
        </w:rPr>
        <w:t>й</w:t>
      </w:r>
      <w:r w:rsidRPr="0048263C">
        <w:rPr>
          <w:rFonts w:ascii="Times New Roman" w:hAnsi="Times New Roman" w:cs="Times New Roman"/>
          <w:sz w:val="28"/>
          <w:lang w:eastAsia="ru-RU"/>
        </w:rPr>
        <w:t xml:space="preserve">, </w:t>
      </w:r>
      <w:r w:rsidR="00283299">
        <w:rPr>
          <w:rFonts w:ascii="Times New Roman" w:hAnsi="Times New Roman" w:cs="Times New Roman"/>
          <w:sz w:val="28"/>
          <w:lang w:eastAsia="ru-RU"/>
        </w:rPr>
        <w:t>15</w:t>
      </w:r>
      <w:r w:rsidRPr="0048263C">
        <w:rPr>
          <w:rFonts w:ascii="Times New Roman" w:hAnsi="Times New Roman" w:cs="Times New Roman"/>
          <w:sz w:val="28"/>
          <w:lang w:eastAsia="ru-RU"/>
        </w:rPr>
        <w:t xml:space="preserve"> крестьянских фермерских хозяйств и </w:t>
      </w:r>
      <w:r w:rsidR="00AD3312">
        <w:rPr>
          <w:rFonts w:ascii="Times New Roman" w:hAnsi="Times New Roman" w:cs="Times New Roman"/>
          <w:sz w:val="28"/>
          <w:lang w:eastAsia="ru-RU"/>
        </w:rPr>
        <w:t>106</w:t>
      </w:r>
      <w:r w:rsidR="00283299">
        <w:rPr>
          <w:rFonts w:ascii="Times New Roman" w:hAnsi="Times New Roman" w:cs="Times New Roman"/>
          <w:sz w:val="28"/>
          <w:lang w:eastAsia="ru-RU"/>
        </w:rPr>
        <w:t xml:space="preserve"> </w:t>
      </w:r>
      <w:r w:rsidRPr="0048263C">
        <w:rPr>
          <w:rFonts w:ascii="Times New Roman" w:hAnsi="Times New Roman" w:cs="Times New Roman"/>
          <w:sz w:val="28"/>
          <w:lang w:eastAsia="ru-RU"/>
        </w:rPr>
        <w:t>индивиду</w:t>
      </w:r>
      <w:r w:rsidR="00283299">
        <w:rPr>
          <w:rFonts w:ascii="Times New Roman" w:hAnsi="Times New Roman" w:cs="Times New Roman"/>
          <w:sz w:val="28"/>
          <w:lang w:eastAsia="ru-RU"/>
        </w:rPr>
        <w:t xml:space="preserve">альных предпринимателей и </w:t>
      </w:r>
      <w:r w:rsidR="00AD3312">
        <w:rPr>
          <w:rFonts w:ascii="Times New Roman" w:hAnsi="Times New Roman" w:cs="Times New Roman"/>
          <w:sz w:val="28"/>
          <w:lang w:eastAsia="ru-RU"/>
        </w:rPr>
        <w:t>573</w:t>
      </w:r>
      <w:r w:rsidRPr="0048263C">
        <w:rPr>
          <w:rFonts w:ascii="Times New Roman" w:hAnsi="Times New Roman" w:cs="Times New Roman"/>
          <w:sz w:val="28"/>
          <w:lang w:eastAsia="ru-RU"/>
        </w:rPr>
        <w:t xml:space="preserve"> личных подсобных хозяйств.</w:t>
      </w:r>
    </w:p>
    <w:p w14:paraId="5D70ED5E" w14:textId="77777777" w:rsidR="000F0430" w:rsidRDefault="000F0430" w:rsidP="0048263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lang w:eastAsia="ru-RU"/>
        </w:rPr>
      </w:pPr>
    </w:p>
    <w:p w14:paraId="504F05D7" w14:textId="77777777" w:rsidR="000F0430" w:rsidRDefault="000F0430" w:rsidP="0048263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lang w:eastAsia="ru-RU"/>
        </w:rPr>
      </w:pPr>
    </w:p>
    <w:p w14:paraId="029FE905" w14:textId="77777777" w:rsidR="000F0430" w:rsidRDefault="000F0430" w:rsidP="0048263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lang w:eastAsia="ru-RU"/>
        </w:rPr>
      </w:pPr>
    </w:p>
    <w:p w14:paraId="4BBB051C" w14:textId="77777777" w:rsidR="000F0430" w:rsidRDefault="000F0430" w:rsidP="0048263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lang w:eastAsia="ru-RU"/>
        </w:rPr>
      </w:pPr>
    </w:p>
    <w:p w14:paraId="60BFE807" w14:textId="77777777" w:rsidR="000F0430" w:rsidRDefault="000F0430" w:rsidP="0048263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lang w:eastAsia="ru-RU"/>
        </w:rPr>
      </w:pPr>
    </w:p>
    <w:p w14:paraId="3D3531C1" w14:textId="77777777" w:rsidR="000F0430" w:rsidRDefault="000F0430" w:rsidP="0048263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lang w:eastAsia="ru-RU"/>
        </w:rPr>
      </w:pPr>
    </w:p>
    <w:p w14:paraId="21705090" w14:textId="6CCF5F47" w:rsidR="00283299" w:rsidRPr="00283299" w:rsidRDefault="00283299" w:rsidP="00283299">
      <w:pPr>
        <w:spacing w:after="0" w:line="240" w:lineRule="auto"/>
        <w:ind w:firstLine="708"/>
        <w:jc w:val="center"/>
        <w:rPr>
          <w:rFonts w:ascii="Times New Roman" w:hAnsi="Times New Roman" w:cs="Times New Roman"/>
          <w:color w:val="808080" w:themeColor="background1" w:themeShade="80"/>
          <w:lang w:eastAsia="ru-RU"/>
        </w:rPr>
      </w:pPr>
      <w:r w:rsidRPr="00283299">
        <w:rPr>
          <w:rFonts w:ascii="Times New Roman" w:hAnsi="Times New Roman" w:cs="Times New Roman"/>
          <w:color w:val="808080" w:themeColor="background1" w:themeShade="80"/>
          <w:lang w:eastAsia="ru-RU"/>
        </w:rPr>
        <w:lastRenderedPageBreak/>
        <w:t>Количество хозяйствующих субъектов, осуществляющих деятельность на рынке реализации сельскохозяйственной продукции</w:t>
      </w:r>
    </w:p>
    <w:p w14:paraId="7F92B0EC" w14:textId="4CCAA4BF" w:rsidR="00283299" w:rsidRDefault="00AA3148" w:rsidP="00AA3148">
      <w:pPr>
        <w:spacing w:after="0" w:line="240" w:lineRule="auto"/>
        <w:jc w:val="both"/>
        <w:rPr>
          <w:rFonts w:ascii="Times New Roman" w:hAnsi="Times New Roman" w:cs="Times New Roman"/>
          <w:sz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51F1758" wp14:editId="40BC587B">
            <wp:extent cx="5760000" cy="1800000"/>
            <wp:effectExtent l="0" t="0" r="0" b="0"/>
            <wp:docPr id="10243" name="Диаграмма 1024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6"/>
              </a:graphicData>
            </a:graphic>
          </wp:inline>
        </w:drawing>
      </w:r>
    </w:p>
    <w:p w14:paraId="219F5610" w14:textId="77777777" w:rsidR="00283299" w:rsidRDefault="00283299" w:rsidP="0048263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lang w:eastAsia="ru-RU"/>
        </w:rPr>
      </w:pPr>
    </w:p>
    <w:p w14:paraId="29251D96" w14:textId="6AE470D1" w:rsidR="0048263C" w:rsidRPr="0048263C" w:rsidRDefault="0048263C" w:rsidP="0048263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lang w:eastAsia="ru-RU"/>
        </w:rPr>
      </w:pPr>
      <w:r w:rsidRPr="0048263C">
        <w:rPr>
          <w:rFonts w:ascii="Times New Roman" w:hAnsi="Times New Roman" w:cs="Times New Roman"/>
          <w:sz w:val="28"/>
          <w:lang w:eastAsia="ru-RU"/>
        </w:rPr>
        <w:t>Сельскохозяйственная отрасль Новороссийска представлена различными направлениями деятельности в растениеводстве, такими как производство зерна, ово</w:t>
      </w:r>
      <w:r w:rsidR="006B26DF">
        <w:rPr>
          <w:rFonts w:ascii="Times New Roman" w:hAnsi="Times New Roman" w:cs="Times New Roman"/>
          <w:sz w:val="28"/>
          <w:lang w:eastAsia="ru-RU"/>
        </w:rPr>
        <w:t>щеводство, садоводство,</w:t>
      </w:r>
      <w:r w:rsidRPr="0048263C">
        <w:rPr>
          <w:rFonts w:ascii="Times New Roman" w:hAnsi="Times New Roman" w:cs="Times New Roman"/>
          <w:sz w:val="28"/>
          <w:lang w:eastAsia="ru-RU"/>
        </w:rPr>
        <w:t xml:space="preserve"> виноградарство</w:t>
      </w:r>
      <w:r w:rsidR="006B26DF">
        <w:rPr>
          <w:rFonts w:ascii="Times New Roman" w:hAnsi="Times New Roman" w:cs="Times New Roman"/>
          <w:sz w:val="28"/>
          <w:lang w:eastAsia="ru-RU"/>
        </w:rPr>
        <w:t xml:space="preserve"> и так далее</w:t>
      </w:r>
      <w:r w:rsidRPr="0048263C">
        <w:rPr>
          <w:rFonts w:ascii="Times New Roman" w:hAnsi="Times New Roman" w:cs="Times New Roman"/>
          <w:sz w:val="28"/>
          <w:lang w:eastAsia="ru-RU"/>
        </w:rPr>
        <w:t>.</w:t>
      </w:r>
    </w:p>
    <w:p w14:paraId="088FEA1F" w14:textId="77777777" w:rsidR="00B8072F" w:rsidRDefault="00B8072F" w:rsidP="0048263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lang w:eastAsia="ru-RU"/>
        </w:rPr>
      </w:pPr>
      <w:r w:rsidRPr="00B8072F">
        <w:rPr>
          <w:rFonts w:ascii="Times New Roman" w:hAnsi="Times New Roman" w:cs="Times New Roman"/>
          <w:sz w:val="28"/>
          <w:lang w:eastAsia="ru-RU"/>
        </w:rPr>
        <w:t>Всего осуществляют деятельность 7 кооперативов «Успех», «Казачий», «Здоровые продукты», «</w:t>
      </w:r>
      <w:proofErr w:type="spellStart"/>
      <w:r w:rsidRPr="00B8072F">
        <w:rPr>
          <w:rFonts w:ascii="Times New Roman" w:hAnsi="Times New Roman" w:cs="Times New Roman"/>
          <w:sz w:val="28"/>
          <w:lang w:eastAsia="ru-RU"/>
        </w:rPr>
        <w:t>КубаньАгроЭкспорт</w:t>
      </w:r>
      <w:proofErr w:type="spellEnd"/>
      <w:r w:rsidRPr="00B8072F">
        <w:rPr>
          <w:rFonts w:ascii="Times New Roman" w:hAnsi="Times New Roman" w:cs="Times New Roman"/>
          <w:sz w:val="28"/>
          <w:lang w:eastAsia="ru-RU"/>
        </w:rPr>
        <w:t>», «База Флота», «Духовный ковчег», «Виктория».</w:t>
      </w:r>
    </w:p>
    <w:p w14:paraId="14155A5E" w14:textId="77777777" w:rsidR="00B8072F" w:rsidRDefault="00B8072F" w:rsidP="0048263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lang w:eastAsia="ru-RU"/>
        </w:rPr>
      </w:pPr>
    </w:p>
    <w:p w14:paraId="123876FB" w14:textId="77777777" w:rsidR="0048263C" w:rsidRPr="008937A7" w:rsidRDefault="00B8072F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</w:pPr>
      <w:r w:rsidRPr="008937A7"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  <w:t>Рынок овощной и плодово-ягодной продукции</w:t>
      </w:r>
    </w:p>
    <w:p w14:paraId="1B3942D1" w14:textId="77777777" w:rsidR="0048263C" w:rsidRDefault="0048263C" w:rsidP="00D45044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14:paraId="7EC51846" w14:textId="77777777" w:rsidR="00B8072F" w:rsidRPr="00B8072F" w:rsidRDefault="00B8072F" w:rsidP="00B8072F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>На территории муниципального образования город Новороссийск зарегистрировано 131 хозяйствующий субъект, осуществляющий деятельность на рынке овощной и плодово-ягодной продукции. Рынок овощной и плодово-ягодной продукции представлен малыми формами хозяйствования, а также организациями. К наиболее развитым относятся ООО «Трюфельная долина», осуществляющее выращивание черешни, ООО СХП «Раевское», осуществляющее выращивание сливы.</w:t>
      </w:r>
    </w:p>
    <w:p w14:paraId="6A413927" w14:textId="77777777" w:rsidR="00B8072F" w:rsidRDefault="00B8072F" w:rsidP="00B8072F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К наиболее крупным фермерским хозяйствам занимающимся овощеводством относятся ИП Король В.П. (выращивание огурцов, зелени) и </w:t>
      </w:r>
      <w:proofErr w:type="spellStart"/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>Бакумченко</w:t>
      </w:r>
      <w:proofErr w:type="spellEnd"/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Е.А. (выращивание зелени).</w:t>
      </w:r>
    </w:p>
    <w:p w14:paraId="3CC29174" w14:textId="77777777" w:rsidR="000F0430" w:rsidRDefault="000F0430" w:rsidP="00B8072F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14:paraId="76838317" w14:textId="4305D29C" w:rsidR="008937A7" w:rsidRPr="008937A7" w:rsidRDefault="008937A7" w:rsidP="008937A7">
      <w:pPr>
        <w:shd w:val="clear" w:color="auto" w:fill="FFFFFF"/>
        <w:spacing w:after="0" w:line="240" w:lineRule="auto"/>
        <w:ind w:firstLine="709"/>
        <w:jc w:val="center"/>
        <w:rPr>
          <w:rFonts w:asciiTheme="minorHAnsi" w:eastAsia="Times New Roman" w:hAnsiTheme="minorHAnsi" w:cs="Times New Roman"/>
          <w:color w:val="808080" w:themeColor="background1" w:themeShade="80"/>
          <w:szCs w:val="20"/>
          <w:lang w:eastAsia="ru-RU"/>
        </w:rPr>
      </w:pPr>
      <w:r w:rsidRPr="008937A7">
        <w:rPr>
          <w:rFonts w:asciiTheme="minorHAnsi" w:eastAsia="Times New Roman" w:hAnsiTheme="minorHAnsi" w:cs="Times New Roman"/>
          <w:color w:val="808080" w:themeColor="background1" w:themeShade="80"/>
          <w:szCs w:val="20"/>
          <w:lang w:eastAsia="ru-RU"/>
        </w:rPr>
        <w:t>Количество хозяйствующих субъектов, осуществляющих деятельность на рынке овощной и плодово-ягодной продукции</w:t>
      </w:r>
    </w:p>
    <w:p w14:paraId="2E4910E7" w14:textId="6C611477" w:rsidR="008937A7" w:rsidRDefault="008937A7" w:rsidP="008937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635B13E3" wp14:editId="1E6B1857">
            <wp:extent cx="5760000" cy="1800000"/>
            <wp:effectExtent l="0" t="0" r="0" b="0"/>
            <wp:docPr id="10244" name="Диаграмма 1024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7"/>
              </a:graphicData>
            </a:graphic>
          </wp:inline>
        </w:drawing>
      </w:r>
    </w:p>
    <w:p w14:paraId="633A7398" w14:textId="4F77FD8C" w:rsidR="00D34348" w:rsidRPr="00B8072F" w:rsidRDefault="00D34348" w:rsidP="00D3434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14:paraId="547173AC" w14:textId="77777777" w:rsidR="00B8072F" w:rsidRPr="00B8072F" w:rsidRDefault="00B8072F" w:rsidP="00B8072F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lastRenderedPageBreak/>
        <w:t>Также на территории муниципального образования осуществляет деятельность СППСК «</w:t>
      </w:r>
      <w:proofErr w:type="spellStart"/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>КубаньАгроЭкспорт</w:t>
      </w:r>
      <w:proofErr w:type="spellEnd"/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>» основное направление деятельности – фасовка, переработка овощной продукции.</w:t>
      </w:r>
    </w:p>
    <w:p w14:paraId="1F6F6514" w14:textId="77777777" w:rsidR="00B8072F" w:rsidRPr="00B8072F" w:rsidRDefault="00B8072F" w:rsidP="00B8072F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В ст. Раевской расположены крупные тепличные комплексы КФХ </w:t>
      </w:r>
      <w:proofErr w:type="spellStart"/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>Бакумченко</w:t>
      </w:r>
      <w:proofErr w:type="spellEnd"/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Е.А., КФХ Косенко И</w:t>
      </w:r>
      <w:proofErr w:type="gramStart"/>
      <w:r w:rsidR="00D34348">
        <w:rPr>
          <w:rFonts w:ascii="Times New Roman" w:eastAsia="Times New Roman" w:hAnsi="Times New Roman" w:cs="Times New Roman"/>
          <w:sz w:val="28"/>
          <w:szCs w:val="20"/>
          <w:lang w:eastAsia="ru-RU"/>
        </w:rPr>
        <w:t>.</w:t>
      </w:r>
      <w:proofErr w:type="gramEnd"/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>И, КФХ Агузаров Т.Т.</w:t>
      </w:r>
    </w:p>
    <w:p w14:paraId="0F8570B5" w14:textId="77777777" w:rsidR="00B8072F" w:rsidRPr="00B8072F" w:rsidRDefault="00B8072F" w:rsidP="00B8072F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>Также на территории муниципального образования расположены 5 оптово-распределительных центра пищевой продукции ООО «</w:t>
      </w:r>
      <w:proofErr w:type="spellStart"/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>Новоинторг</w:t>
      </w:r>
      <w:proofErr w:type="spellEnd"/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>» (торгово-распределительный центр продовольственной продукции), расположенный по ул</w:t>
      </w: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>Осоавиахима</w:t>
      </w:r>
      <w:proofErr w:type="spellEnd"/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>, ООО «ХАБ Новорос</w:t>
      </w:r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сийск» (логистический торгово-распределительный центр продовольственной продукции), расположенный по ул. </w:t>
      </w: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>Мефодиевская; ООО «Эверест Логи</w:t>
      </w:r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стик» (распределительный центр продовольственной и непродовольственной продукции), расположенный в с. </w:t>
      </w:r>
      <w:proofErr w:type="spellStart"/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>Кирилловка</w:t>
      </w:r>
      <w:proofErr w:type="spellEnd"/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>;  ИП «</w:t>
      </w:r>
      <w:proofErr w:type="spellStart"/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>Калйонджу</w:t>
      </w:r>
      <w:proofErr w:type="spellEnd"/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Е.М. (распределительный центр молочной продукции), расположенный в с. Гайдук; ООО </w:t>
      </w:r>
      <w:proofErr w:type="spellStart"/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>Логопарк</w:t>
      </w:r>
      <w:proofErr w:type="spellEnd"/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«Раевское» «Центр логистических услуг» ст. Раевская.</w:t>
      </w:r>
    </w:p>
    <w:p w14:paraId="0D418B53" w14:textId="77777777" w:rsidR="00B8072F" w:rsidRDefault="00B8072F" w:rsidP="00D34348">
      <w:pPr>
        <w:spacing w:after="0" w:line="240" w:lineRule="auto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</w:pPr>
    </w:p>
    <w:p w14:paraId="268AB224" w14:textId="77777777" w:rsidR="0048263C" w:rsidRPr="008937A7" w:rsidRDefault="00B8072F" w:rsidP="00B8072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</w:pPr>
      <w:r w:rsidRPr="008937A7"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  <w:t>Рынок животноводческой продукции</w:t>
      </w:r>
    </w:p>
    <w:p w14:paraId="2BE4DA24" w14:textId="77777777" w:rsidR="008937A7" w:rsidRDefault="008937A7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14:paraId="18CDB9A7" w14:textId="5A7764FE" w:rsidR="00B8072F" w:rsidRDefault="00B8072F" w:rsidP="00B8072F">
      <w:pPr>
        <w:shd w:val="clear" w:color="auto" w:fill="FFFFFF"/>
        <w:spacing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На территории муниципального образования город Новороссийск зарегистрировано </w:t>
      </w:r>
      <w:r w:rsidR="0097535F">
        <w:rPr>
          <w:rFonts w:ascii="Times New Roman" w:eastAsia="Times New Roman" w:hAnsi="Times New Roman" w:cs="Times New Roman"/>
          <w:sz w:val="28"/>
          <w:szCs w:val="20"/>
          <w:lang w:eastAsia="ru-RU"/>
        </w:rPr>
        <w:t>27</w:t>
      </w:r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хозяйствующий су</w:t>
      </w: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>бъектов, осуществляющих деятель</w:t>
      </w:r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>ность на рынке животноводческой продукции.  Доля организаций частного сектора на рынке составляет 100 %. Производством птицы и яиц занимаются 1 крупное предприятие (ООО П/Ф «Новороссийск»). За 202</w:t>
      </w:r>
      <w:r w:rsidR="0097535F">
        <w:rPr>
          <w:rFonts w:ascii="Times New Roman" w:eastAsia="Times New Roman" w:hAnsi="Times New Roman" w:cs="Times New Roman"/>
          <w:sz w:val="28"/>
          <w:szCs w:val="20"/>
          <w:lang w:eastAsia="ru-RU"/>
        </w:rPr>
        <w:t>3</w:t>
      </w:r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год предприятиями было произведено </w:t>
      </w:r>
      <w:r w:rsidR="0097535F">
        <w:rPr>
          <w:rFonts w:ascii="Times New Roman" w:eastAsia="Times New Roman" w:hAnsi="Times New Roman" w:cs="Times New Roman"/>
          <w:sz w:val="28"/>
          <w:szCs w:val="20"/>
          <w:lang w:eastAsia="ru-RU"/>
        </w:rPr>
        <w:t>411,2</w:t>
      </w:r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</w:t>
      </w:r>
      <w:r w:rsidR="0097535F">
        <w:rPr>
          <w:rFonts w:ascii="Times New Roman" w:eastAsia="Times New Roman" w:hAnsi="Times New Roman" w:cs="Times New Roman"/>
          <w:sz w:val="28"/>
          <w:szCs w:val="20"/>
          <w:lang w:eastAsia="ru-RU"/>
        </w:rPr>
        <w:t>тонн</w:t>
      </w:r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мяса птицы и </w:t>
      </w:r>
      <w:r w:rsidR="0097535F">
        <w:rPr>
          <w:rFonts w:ascii="Times New Roman" w:eastAsia="Times New Roman" w:hAnsi="Times New Roman" w:cs="Times New Roman"/>
          <w:sz w:val="28"/>
          <w:szCs w:val="20"/>
          <w:lang w:eastAsia="ru-RU"/>
        </w:rPr>
        <w:t>148,6</w:t>
      </w:r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</w:t>
      </w:r>
      <w:r w:rsidR="0097535F">
        <w:rPr>
          <w:rFonts w:ascii="Times New Roman" w:eastAsia="Times New Roman" w:hAnsi="Times New Roman" w:cs="Times New Roman"/>
          <w:sz w:val="28"/>
          <w:szCs w:val="20"/>
          <w:lang w:eastAsia="ru-RU"/>
        </w:rPr>
        <w:t>млн</w:t>
      </w:r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яиц.</w:t>
      </w:r>
    </w:p>
    <w:p w14:paraId="32C3514D" w14:textId="0A12C5F3" w:rsidR="008937A7" w:rsidRDefault="008937A7" w:rsidP="008937A7">
      <w:pPr>
        <w:shd w:val="clear" w:color="auto" w:fill="FFFFFF"/>
        <w:spacing w:line="240" w:lineRule="auto"/>
        <w:jc w:val="center"/>
        <w:rPr>
          <w:rFonts w:asciiTheme="minorHAnsi" w:eastAsia="Times New Roman" w:hAnsiTheme="minorHAnsi" w:cs="Times New Roman"/>
          <w:color w:val="808080" w:themeColor="background1" w:themeShade="80"/>
          <w:szCs w:val="20"/>
          <w:lang w:eastAsia="ru-RU"/>
        </w:rPr>
      </w:pPr>
      <w:r w:rsidRPr="008937A7">
        <w:rPr>
          <w:rFonts w:asciiTheme="minorHAnsi" w:eastAsia="Times New Roman" w:hAnsiTheme="minorHAnsi" w:cs="Times New Roman"/>
          <w:color w:val="808080" w:themeColor="background1" w:themeShade="80"/>
          <w:szCs w:val="20"/>
          <w:lang w:eastAsia="ru-RU"/>
        </w:rPr>
        <w:t>Количество хозяйствующих субъектов, осуществляющих деятельность на рынке животноводческой продукции</w:t>
      </w:r>
    </w:p>
    <w:p w14:paraId="77A00085" w14:textId="21C7119C" w:rsidR="00CB5871" w:rsidRPr="008937A7" w:rsidRDefault="008937A7" w:rsidP="008937A7">
      <w:pPr>
        <w:shd w:val="clear" w:color="auto" w:fill="FFFFFF"/>
        <w:spacing w:line="240" w:lineRule="auto"/>
        <w:rPr>
          <w:rFonts w:asciiTheme="minorHAnsi" w:eastAsia="Times New Roman" w:hAnsiTheme="minorHAnsi" w:cs="Times New Roman"/>
          <w:color w:val="808080" w:themeColor="background1" w:themeShade="80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4A92DFC8" wp14:editId="2BCF3BA1">
            <wp:extent cx="5760000" cy="1800000"/>
            <wp:effectExtent l="0" t="0" r="0" b="0"/>
            <wp:docPr id="10251" name="Диаграмма 1025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8"/>
              </a:graphicData>
            </a:graphic>
          </wp:inline>
        </w:drawing>
      </w:r>
    </w:p>
    <w:p w14:paraId="5040D9B0" w14:textId="77777777" w:rsidR="004C6791" w:rsidRPr="004C6791" w:rsidRDefault="004C6791" w:rsidP="004C679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C6791"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  <w:t>С точки зрения развития конкуренции рынок является развивающимся.</w:t>
      </w:r>
    </w:p>
    <w:p w14:paraId="62EC1A04" w14:textId="77777777" w:rsidR="004C6791" w:rsidRDefault="004C6791" w:rsidP="004C679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C6791">
        <w:rPr>
          <w:rFonts w:ascii="Times New Roman" w:hAnsi="Times New Roman" w:cs="Times New Roman"/>
          <w:sz w:val="28"/>
          <w:szCs w:val="28"/>
        </w:rPr>
        <w:t>Явных административных барьеров для входа на рынок предпринимательским сообществом не отмечается.</w:t>
      </w:r>
    </w:p>
    <w:p w14:paraId="16AEE692" w14:textId="77777777" w:rsidR="00C07F88" w:rsidRPr="004C6791" w:rsidRDefault="00C07F88" w:rsidP="004C679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ED01DB8" w14:textId="77777777" w:rsidR="004C6791" w:rsidRPr="00C81C63" w:rsidRDefault="00C07F88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</w:pPr>
      <w:r w:rsidRPr="00C81C63"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  <w:t>Рынок виноградарства и виноделия</w:t>
      </w:r>
    </w:p>
    <w:p w14:paraId="2110FBE7" w14:textId="77777777" w:rsidR="004C6791" w:rsidRDefault="004C6791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14:paraId="239CA184" w14:textId="1AE171EE" w:rsidR="00C07F88" w:rsidRDefault="00C07F88" w:rsidP="00C07F88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C07F8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На территории муниципального образования зарегистрировано </w:t>
      </w:r>
      <w:r w:rsidR="00C81C63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42 хозяйствующих субъекта</w:t>
      </w:r>
      <w:r w:rsidRPr="00C07F8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, осуществляющих деятельность на ры</w:t>
      </w:r>
      <w:r w:rsidR="00C81C63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нке </w:t>
      </w:r>
      <w:r w:rsidR="00C81C63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lastRenderedPageBreak/>
        <w:t xml:space="preserve">виноградарства и виноделия. </w:t>
      </w:r>
      <w:r w:rsidRPr="00C07F8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Основными производителями винограда являются ООО «Абрау-Дюрсо», ООО СХП «Раевское» и ООО Агрофирма «Мысхако».</w:t>
      </w:r>
    </w:p>
    <w:p w14:paraId="0F52EEE7" w14:textId="77777777" w:rsidR="000F0430" w:rsidRDefault="000F0430" w:rsidP="00C07F88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</w:p>
    <w:p w14:paraId="55DC85FC" w14:textId="080CFC2D" w:rsidR="00C81C63" w:rsidRDefault="00C81C63" w:rsidP="00C81C63">
      <w:pPr>
        <w:shd w:val="clear" w:color="auto" w:fill="FFFFFF"/>
        <w:spacing w:after="0" w:line="240" w:lineRule="auto"/>
        <w:jc w:val="center"/>
        <w:rPr>
          <w:rFonts w:asciiTheme="minorHAnsi" w:eastAsia="Calibri" w:hAnsiTheme="minorHAnsi" w:cs="Times New Roman"/>
          <w:color w:val="808080" w:themeColor="background1" w:themeShade="80"/>
          <w:kern w:val="0"/>
          <w:szCs w:val="28"/>
          <w:lang w:eastAsia="en-US"/>
        </w:rPr>
      </w:pPr>
      <w:r w:rsidRPr="00C81C63">
        <w:rPr>
          <w:rFonts w:asciiTheme="minorHAnsi" w:eastAsia="Calibri" w:hAnsiTheme="minorHAnsi" w:cs="Times New Roman"/>
          <w:color w:val="808080" w:themeColor="background1" w:themeShade="80"/>
          <w:kern w:val="0"/>
          <w:szCs w:val="28"/>
          <w:lang w:eastAsia="en-US"/>
        </w:rPr>
        <w:t>Количество хозяйствующих субъектов, осуществляющих деятельность на рынке виноградарства и виноделия</w:t>
      </w:r>
    </w:p>
    <w:p w14:paraId="06F849B2" w14:textId="77777777" w:rsidR="00C81C63" w:rsidRDefault="00C81C63" w:rsidP="00C81C63">
      <w:pPr>
        <w:shd w:val="clear" w:color="auto" w:fill="FFFFFF"/>
        <w:spacing w:after="0" w:line="240" w:lineRule="auto"/>
        <w:jc w:val="center"/>
        <w:rPr>
          <w:rFonts w:asciiTheme="minorHAnsi" w:eastAsia="Calibri" w:hAnsiTheme="minorHAnsi" w:cs="Times New Roman"/>
          <w:color w:val="808080" w:themeColor="background1" w:themeShade="80"/>
          <w:kern w:val="0"/>
          <w:szCs w:val="28"/>
          <w:lang w:eastAsia="en-US"/>
        </w:rPr>
      </w:pPr>
    </w:p>
    <w:p w14:paraId="7E2FF027" w14:textId="6E349BAA" w:rsidR="00C81C63" w:rsidRPr="00C81C63" w:rsidRDefault="00C81C63" w:rsidP="00C81C63">
      <w:pPr>
        <w:shd w:val="clear" w:color="auto" w:fill="FFFFFF"/>
        <w:spacing w:after="0" w:line="240" w:lineRule="auto"/>
        <w:rPr>
          <w:rFonts w:asciiTheme="minorHAnsi" w:eastAsia="Calibri" w:hAnsiTheme="minorHAnsi" w:cs="Times New Roman"/>
          <w:color w:val="808080" w:themeColor="background1" w:themeShade="80"/>
          <w:kern w:val="0"/>
          <w:szCs w:val="28"/>
          <w:lang w:eastAsia="en-US"/>
        </w:rPr>
      </w:pPr>
      <w:r>
        <w:rPr>
          <w:noProof/>
          <w:lang w:eastAsia="ru-RU"/>
        </w:rPr>
        <w:drawing>
          <wp:inline distT="0" distB="0" distL="0" distR="0" wp14:anchorId="7344C5F6" wp14:editId="4F67AA1A">
            <wp:extent cx="5760000" cy="1800000"/>
            <wp:effectExtent l="0" t="0" r="0" b="0"/>
            <wp:docPr id="83" name="Диаграмма 8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9"/>
              </a:graphicData>
            </a:graphic>
          </wp:inline>
        </w:drawing>
      </w:r>
    </w:p>
    <w:p w14:paraId="4AECFB33" w14:textId="02E59E6A" w:rsidR="00D34348" w:rsidRPr="00C07F88" w:rsidRDefault="00D34348" w:rsidP="00D34348">
      <w:pPr>
        <w:shd w:val="clear" w:color="auto" w:fill="FFFFFF"/>
        <w:spacing w:after="0" w:line="240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</w:p>
    <w:p w14:paraId="096437CD" w14:textId="57EACC2E" w:rsidR="00C81C63" w:rsidRDefault="00C81C63" w:rsidP="00C07F88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О</w:t>
      </w:r>
      <w:r w:rsidRPr="00C81C63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бщая площадь виноградников города составляет 2180 га, за 2023 год заложено 251 га виноградной лозы. </w:t>
      </w:r>
    </w:p>
    <w:p w14:paraId="0D8C1F33" w14:textId="64BD606D" w:rsidR="00C07F88" w:rsidRPr="00C07F88" w:rsidRDefault="00C07F88" w:rsidP="00C07F88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</w:pPr>
      <w:r w:rsidRPr="00C07F88"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  <w:t>Валовый сбор винограда в 2022 году составил 14,5 тыс. тонн (2021 – 11,3 тыс. тонн), динамика - 128 %.</w:t>
      </w:r>
    </w:p>
    <w:p w14:paraId="53959D40" w14:textId="77777777" w:rsidR="00DF295E" w:rsidRDefault="00C07F88" w:rsidP="00AE0A08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C07F8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Отрасль виноградарства и виноделия является одним из приоритетных направлений в сельском хозяйстве муниципального образования, учитывая географические и климатические особенности муниципалитета. </w:t>
      </w:r>
    </w:p>
    <w:p w14:paraId="2DBE8EA9" w14:textId="77777777" w:rsidR="004C6791" w:rsidRPr="00AE0A08" w:rsidRDefault="00DF295E" w:rsidP="00AE0A08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Осуществляют деятельность </w:t>
      </w:r>
      <w:r w:rsidR="00C07F88" w:rsidRPr="00C07F8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10 комплексов по переработке винограда ЗАО «Абрау-Дюрсо», ООО «Мысхако», ООО «Раевское», ООО «Имение </w:t>
      </w:r>
      <w:proofErr w:type="spellStart"/>
      <w:r w:rsidR="00C07F88" w:rsidRPr="00C07F8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Сикоры</w:t>
      </w:r>
      <w:proofErr w:type="spellEnd"/>
      <w:r w:rsidR="00C07F88" w:rsidRPr="00C07F8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», КФХ Зубков И.В., КФХ Цветков П.И., ООО «Гранд Вино», ИП Опарина Ю.Г, КФХ </w:t>
      </w:r>
      <w:r w:rsidR="00AE0A0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Нестеров В.А., ООО «</w:t>
      </w:r>
      <w:proofErr w:type="spellStart"/>
      <w:r w:rsidR="00AE0A0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Новотерра</w:t>
      </w:r>
      <w:proofErr w:type="spellEnd"/>
      <w:r w:rsidR="00AE0A0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».</w:t>
      </w:r>
    </w:p>
    <w:p w14:paraId="08C973FE" w14:textId="2F7C9E82" w:rsidR="00C07F88" w:rsidRPr="00C07F88" w:rsidRDefault="00AD3312" w:rsidP="00C07F88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За</w:t>
      </w:r>
      <w:r w:rsidR="00C07F88" w:rsidRPr="00C07F8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202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3 год</w:t>
      </w:r>
      <w:r w:rsidR="00C07F88" w:rsidRPr="00C07F8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произведено порядка 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41</w:t>
      </w:r>
      <w:r w:rsidR="00C07F88" w:rsidRPr="00C07F8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млн бутылок.        </w:t>
      </w:r>
    </w:p>
    <w:p w14:paraId="620B4D10" w14:textId="77777777" w:rsidR="00C07F88" w:rsidRPr="00C07F88" w:rsidRDefault="00C07F88" w:rsidP="00C07F88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</w:pPr>
      <w:r w:rsidRPr="00C07F88"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  <w:t>С точки зрения развития конкуренции рынок является развивающимся.</w:t>
      </w:r>
    </w:p>
    <w:p w14:paraId="6698574C" w14:textId="77777777" w:rsidR="004C6791" w:rsidRDefault="004C6791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14:paraId="7D59F272" w14:textId="77777777" w:rsidR="00C07F88" w:rsidRPr="00AD3312" w:rsidRDefault="00C07F88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</w:pPr>
      <w:r w:rsidRPr="00AD3312">
        <w:rPr>
          <w:rFonts w:ascii="Times New Roman" w:eastAsia="Calibri" w:hAnsi="Times New Roman" w:cs="Times New Roman"/>
          <w:b/>
          <w:bCs/>
          <w:color w:val="006666"/>
          <w:kern w:val="0"/>
          <w:sz w:val="28"/>
          <w:szCs w:val="28"/>
          <w:lang w:eastAsia="en-US"/>
        </w:rPr>
        <w:t>Рынок племенного животноводства</w:t>
      </w:r>
    </w:p>
    <w:p w14:paraId="7EB6F892" w14:textId="77777777" w:rsidR="004C6791" w:rsidRDefault="004C6791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14:paraId="37E31EFD" w14:textId="77777777" w:rsidR="00905694" w:rsidRDefault="00413C09" w:rsidP="00413C0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</w:pPr>
      <w:r w:rsidRPr="00413C09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  <w:t xml:space="preserve">Деятельность по племенному животноводству осуществляют малые формы хозяйствования (КФХ Алексеев С.П. (разведение коров и овец), фермерское хозяйство Кройтор А.С. (разведение коров и овец) и </w:t>
      </w:r>
      <w:proofErr w:type="spellStart"/>
      <w:r w:rsidRPr="00413C09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  <w:t>Походня</w:t>
      </w:r>
      <w:proofErr w:type="spellEnd"/>
      <w:r w:rsidRPr="00413C09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  <w:t xml:space="preserve"> А. А. (разведение коров), КХФ </w:t>
      </w:r>
      <w:proofErr w:type="spellStart"/>
      <w:r w:rsidRPr="00413C09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  <w:t>Эбзеев</w:t>
      </w:r>
      <w:proofErr w:type="spellEnd"/>
      <w:r w:rsidRPr="00413C09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  <w:t xml:space="preserve"> А.М. (разведение коров, овец и коз).  </w:t>
      </w:r>
    </w:p>
    <w:p w14:paraId="7BA3CCA3" w14:textId="77777777" w:rsidR="000F0430" w:rsidRDefault="000F0430" w:rsidP="00413C0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</w:pPr>
    </w:p>
    <w:p w14:paraId="55EE764F" w14:textId="77777777" w:rsidR="000F0430" w:rsidRDefault="000F0430" w:rsidP="00413C0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</w:pPr>
    </w:p>
    <w:p w14:paraId="383DA086" w14:textId="77777777" w:rsidR="000F0430" w:rsidRDefault="000F0430" w:rsidP="00413C0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</w:pPr>
    </w:p>
    <w:p w14:paraId="2F43F6C5" w14:textId="77777777" w:rsidR="000F0430" w:rsidRDefault="000F0430" w:rsidP="00413C0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</w:pPr>
    </w:p>
    <w:p w14:paraId="5D5E9EFC" w14:textId="77777777" w:rsidR="000F0430" w:rsidRDefault="000F0430" w:rsidP="00413C0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</w:pPr>
    </w:p>
    <w:p w14:paraId="120604F6" w14:textId="77777777" w:rsidR="000F0430" w:rsidRDefault="000F0430" w:rsidP="00413C0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</w:pPr>
    </w:p>
    <w:p w14:paraId="0BF91BED" w14:textId="77777777" w:rsidR="000F0430" w:rsidRDefault="000F0430" w:rsidP="00413C0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</w:pPr>
    </w:p>
    <w:p w14:paraId="6EB0FC4E" w14:textId="77777777" w:rsidR="000F0430" w:rsidRDefault="000F0430" w:rsidP="00413C0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</w:pPr>
    </w:p>
    <w:p w14:paraId="77A8A98A" w14:textId="77777777" w:rsidR="00905694" w:rsidRDefault="00905694" w:rsidP="00905694">
      <w:pPr>
        <w:spacing w:after="0" w:line="240" w:lineRule="auto"/>
        <w:jc w:val="center"/>
        <w:rPr>
          <w:rFonts w:asciiTheme="minorHAnsi" w:eastAsia="Calibri" w:hAnsiTheme="minorHAnsi" w:cs="Times New Roman"/>
          <w:bCs/>
          <w:color w:val="808080" w:themeColor="background1" w:themeShade="80"/>
          <w:kern w:val="0"/>
          <w:szCs w:val="28"/>
          <w:lang w:eastAsia="en-US"/>
        </w:rPr>
      </w:pPr>
      <w:r w:rsidRPr="00905694">
        <w:rPr>
          <w:rFonts w:asciiTheme="minorHAnsi" w:eastAsia="Calibri" w:hAnsiTheme="minorHAnsi" w:cs="Times New Roman"/>
          <w:bCs/>
          <w:color w:val="808080" w:themeColor="background1" w:themeShade="80"/>
          <w:kern w:val="0"/>
          <w:szCs w:val="28"/>
          <w:lang w:eastAsia="en-US"/>
        </w:rPr>
        <w:lastRenderedPageBreak/>
        <w:t>Количество хозяйствующих субъектов, осуществляющих деятельность на рынке племенного животноводства</w:t>
      </w:r>
    </w:p>
    <w:p w14:paraId="251CFE3B" w14:textId="77777777" w:rsidR="00905694" w:rsidRPr="00905694" w:rsidRDefault="00905694" w:rsidP="00905694">
      <w:pPr>
        <w:spacing w:after="0" w:line="240" w:lineRule="auto"/>
        <w:jc w:val="center"/>
        <w:rPr>
          <w:rFonts w:asciiTheme="minorHAnsi" w:eastAsia="Calibri" w:hAnsiTheme="minorHAnsi" w:cs="Times New Roman"/>
          <w:bCs/>
          <w:color w:val="808080" w:themeColor="background1" w:themeShade="80"/>
          <w:kern w:val="0"/>
          <w:szCs w:val="28"/>
          <w:lang w:eastAsia="en-US"/>
        </w:rPr>
      </w:pPr>
    </w:p>
    <w:p w14:paraId="4C6AEE4D" w14:textId="57676388" w:rsidR="001266F6" w:rsidRDefault="004F0765" w:rsidP="004F076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36D19489" wp14:editId="7C79DBE7">
            <wp:extent cx="5760000" cy="1800000"/>
            <wp:effectExtent l="0" t="0" r="0" b="0"/>
            <wp:docPr id="85" name="Диаграмма 8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0"/>
              </a:graphicData>
            </a:graphic>
          </wp:inline>
        </w:drawing>
      </w:r>
    </w:p>
    <w:p w14:paraId="4CFEFC9A" w14:textId="77777777" w:rsidR="004F0765" w:rsidRDefault="004F0765" w:rsidP="009A7486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color w:val="2E74B5" w:themeColor="accent1" w:themeShade="BF"/>
          <w:kern w:val="0"/>
          <w:sz w:val="28"/>
          <w:szCs w:val="28"/>
          <w:lang w:eastAsia="en-US"/>
        </w:rPr>
      </w:pPr>
    </w:p>
    <w:p w14:paraId="3D44E427" w14:textId="77777777" w:rsidR="001266F6" w:rsidRPr="004F0765" w:rsidRDefault="00413C09" w:rsidP="009A7486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color w:val="006666"/>
          <w:kern w:val="0"/>
          <w:sz w:val="28"/>
          <w:szCs w:val="28"/>
          <w:lang w:eastAsia="en-US"/>
        </w:rPr>
      </w:pPr>
      <w:r w:rsidRPr="004F0765">
        <w:rPr>
          <w:rFonts w:ascii="Times New Roman" w:eastAsia="Calibri" w:hAnsi="Times New Roman" w:cs="Times New Roman"/>
          <w:b/>
          <w:bCs/>
          <w:color w:val="006666"/>
          <w:kern w:val="0"/>
          <w:sz w:val="28"/>
          <w:szCs w:val="28"/>
          <w:lang w:eastAsia="en-US"/>
        </w:rPr>
        <w:t>Рынок производства напитков</w:t>
      </w:r>
    </w:p>
    <w:p w14:paraId="16F18064" w14:textId="77777777" w:rsidR="00413C09" w:rsidRDefault="00413C09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14:paraId="49D73619" w14:textId="713D9892" w:rsidR="00413C09" w:rsidRDefault="00413C09" w:rsidP="00413C09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</w:pPr>
      <w:r w:rsidRPr="00413C09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  <w:t xml:space="preserve">На территории муниципального образования город Новороссийск производством напитков занимаются </w:t>
      </w:r>
      <w:r w:rsidR="00DF295E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  <w:t>1</w:t>
      </w:r>
      <w:r w:rsidR="001B4EE0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  <w:t>9</w:t>
      </w:r>
      <w:r w:rsidRPr="00413C09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  <w:t xml:space="preserve"> хозяйствующих субъектов. </w:t>
      </w:r>
      <w:r w:rsidR="00006755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  <w:t>1</w:t>
      </w:r>
      <w:r w:rsidR="00DF295E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  <w:t>6</w:t>
      </w:r>
      <w:r w:rsidRPr="00413C09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  <w:t xml:space="preserve"> предприятий занимаются производством безалкогольных напитков, </w:t>
      </w:r>
      <w:r w:rsidR="00006755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  <w:t>3</w:t>
      </w:r>
      <w:r w:rsidRPr="00413C09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  <w:t xml:space="preserve"> – производством пива. Основной производитель пива ОАО «</w:t>
      </w:r>
      <w:proofErr w:type="spellStart"/>
      <w:r w:rsidRPr="00413C09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  <w:t>Пино</w:t>
      </w:r>
      <w:proofErr w:type="spellEnd"/>
      <w:r w:rsidRPr="00413C09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  <w:t xml:space="preserve">». Предприятие динамично развивается и является одним из ведущих в </w:t>
      </w:r>
      <w:r w:rsidR="00006755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  <w:t>муниципальном образовании город Новороссийск</w:t>
      </w:r>
      <w:r w:rsidRPr="00413C09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  <w:t xml:space="preserve">. </w:t>
      </w:r>
    </w:p>
    <w:p w14:paraId="7543E0FE" w14:textId="69F62F11" w:rsidR="00006755" w:rsidRDefault="00006755" w:rsidP="004B12DA">
      <w:pPr>
        <w:spacing w:after="0" w:line="240" w:lineRule="auto"/>
        <w:jc w:val="center"/>
        <w:rPr>
          <w:rFonts w:asciiTheme="minorHAnsi" w:eastAsia="Calibri" w:hAnsiTheme="minorHAnsi" w:cs="Times New Roman"/>
          <w:bCs/>
          <w:color w:val="808080" w:themeColor="background1" w:themeShade="80"/>
          <w:kern w:val="0"/>
          <w:szCs w:val="28"/>
          <w:lang w:eastAsia="en-US"/>
        </w:rPr>
      </w:pPr>
      <w:r w:rsidRPr="00006755">
        <w:rPr>
          <w:rFonts w:asciiTheme="minorHAnsi" w:eastAsia="Calibri" w:hAnsiTheme="minorHAnsi" w:cs="Times New Roman"/>
          <w:bCs/>
          <w:color w:val="808080" w:themeColor="background1" w:themeShade="80"/>
          <w:kern w:val="0"/>
          <w:szCs w:val="28"/>
          <w:lang w:eastAsia="en-US"/>
        </w:rPr>
        <w:t>Количество хозяйствующих субъектов, осуществляющих деятельность на рынке производства напитков</w:t>
      </w:r>
    </w:p>
    <w:p w14:paraId="481B71C0" w14:textId="6CC8BF2D" w:rsidR="00006755" w:rsidRPr="00006755" w:rsidRDefault="00006755" w:rsidP="00006755">
      <w:pPr>
        <w:spacing w:after="0" w:line="240" w:lineRule="auto"/>
        <w:rPr>
          <w:rFonts w:asciiTheme="minorHAnsi" w:hAnsiTheme="minorHAnsi" w:cs="Times New Roman"/>
          <w:color w:val="808080" w:themeColor="background1" w:themeShade="80"/>
          <w:szCs w:val="28"/>
        </w:rPr>
      </w:pPr>
      <w:r>
        <w:rPr>
          <w:noProof/>
          <w:lang w:eastAsia="ru-RU"/>
        </w:rPr>
        <w:drawing>
          <wp:inline distT="0" distB="0" distL="0" distR="0" wp14:anchorId="6C5B109D" wp14:editId="7978CDCD">
            <wp:extent cx="5760000" cy="1800000"/>
            <wp:effectExtent l="0" t="0" r="0" b="0"/>
            <wp:docPr id="94" name="Диаграмма 9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1"/>
              </a:graphicData>
            </a:graphic>
          </wp:inline>
        </w:drawing>
      </w:r>
    </w:p>
    <w:p w14:paraId="604338A5" w14:textId="411D8400" w:rsidR="001266F6" w:rsidRDefault="001266F6" w:rsidP="00A52D5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14:paraId="0DE0EA6F" w14:textId="77777777" w:rsidR="001266F6" w:rsidRDefault="001266F6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tbl>
      <w:tblPr>
        <w:tblStyle w:val="a8"/>
        <w:tblW w:w="9897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48"/>
        <w:gridCol w:w="3291"/>
        <w:gridCol w:w="3858"/>
      </w:tblGrid>
      <w:tr w:rsidR="009B0E3E" w14:paraId="19832057" w14:textId="77777777" w:rsidTr="00006755">
        <w:trPr>
          <w:trHeight w:val="1363"/>
        </w:trPr>
        <w:tc>
          <w:tcPr>
            <w:tcW w:w="2806" w:type="dxa"/>
            <w:vAlign w:val="center"/>
          </w:tcPr>
          <w:p w14:paraId="088E6BA9" w14:textId="77777777" w:rsidR="005E7412" w:rsidRPr="00006755" w:rsidRDefault="005E7412" w:rsidP="00B95A98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72"/>
                <w:szCs w:val="48"/>
              </w:rPr>
            </w:pPr>
            <w:r w:rsidRPr="00006755">
              <w:rPr>
                <w:rFonts w:ascii="Times New Roman" w:hAnsi="Times New Roman" w:cs="Times New Roman"/>
                <w:b/>
                <w:color w:val="006666"/>
                <w:sz w:val="48"/>
                <w:szCs w:val="48"/>
              </w:rPr>
              <w:t>Раздел 1</w:t>
            </w:r>
            <w:r w:rsidR="00594D20" w:rsidRPr="00006755">
              <w:rPr>
                <w:rFonts w:ascii="Times New Roman" w:hAnsi="Times New Roman" w:cs="Times New Roman"/>
                <w:b/>
                <w:color w:val="006666"/>
                <w:sz w:val="48"/>
                <w:szCs w:val="48"/>
              </w:rPr>
              <w:t>.1.8</w:t>
            </w:r>
          </w:p>
        </w:tc>
        <w:tc>
          <w:tcPr>
            <w:tcW w:w="3340" w:type="dxa"/>
            <w:tcBorders>
              <w:bottom w:val="single" w:sz="4" w:space="0" w:color="006666"/>
            </w:tcBorders>
            <w:shd w:val="clear" w:color="auto" w:fill="auto"/>
            <w:vAlign w:val="center"/>
          </w:tcPr>
          <w:p w14:paraId="5AC4E2DF" w14:textId="77777777" w:rsidR="005E7412" w:rsidRPr="00006755" w:rsidRDefault="005E7412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</w:pPr>
            <w:r w:rsidRPr="00006755"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  <w:t>Анализ развития конкуренции на товарных рынках промышленного комплекса и добычи полезных ископаемых</w:t>
            </w:r>
          </w:p>
        </w:tc>
        <w:tc>
          <w:tcPr>
            <w:tcW w:w="3751" w:type="dxa"/>
            <w:shd w:val="clear" w:color="auto" w:fill="auto"/>
            <w:vAlign w:val="center"/>
          </w:tcPr>
          <w:p w14:paraId="4E4072DB" w14:textId="02233D95" w:rsidR="005E7412" w:rsidRDefault="00D860B7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CFE3CF8" wp14:editId="66FB1C35">
                  <wp:extent cx="2313288" cy="1412839"/>
                  <wp:effectExtent l="0" t="0" r="0" b="0"/>
                  <wp:docPr id="1409" name="Google Shape;443;p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" name="Google Shape;443;p34"/>
                          <pic:cNvPicPr preferRelativeResize="0"/>
                        </pic:nvPicPr>
                        <pic:blipFill rotWithShape="1">
                          <a:blip r:embed="rId72">
                            <a:alphaModFix/>
                            <a:duotone>
                              <a:prstClr val="black"/>
                              <a:srgbClr val="008080">
                                <a:tint val="45000"/>
                                <a:satMod val="400000"/>
                              </a:srgbClr>
                            </a:duotone>
                          </a:blip>
                          <a:srcRect l="-14599" t="683" r="-14599" b="683"/>
                          <a:stretch/>
                        </pic:blipFill>
                        <pic:spPr>
                          <a:xfrm>
                            <a:off x="0" y="0"/>
                            <a:ext cx="2325572" cy="1420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67C68D8" w14:textId="77777777" w:rsidR="001266F6" w:rsidRPr="00413C09" w:rsidRDefault="001266F6" w:rsidP="005E7412">
      <w:pPr>
        <w:spacing w:after="0" w:line="240" w:lineRule="auto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</w:pPr>
    </w:p>
    <w:p w14:paraId="7DCF0BFE" w14:textId="0F887CAA" w:rsidR="00D920C9" w:rsidRDefault="00413C09" w:rsidP="003666CC">
      <w:pPr>
        <w:tabs>
          <w:tab w:val="left" w:pos="5295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ab/>
      </w:r>
    </w:p>
    <w:p w14:paraId="0B0C1433" w14:textId="77777777" w:rsidR="00D920C9" w:rsidRPr="003666CC" w:rsidRDefault="00D920C9" w:rsidP="003666CC">
      <w:pPr>
        <w:suppressAutoHyphens w:val="0"/>
        <w:spacing w:after="0" w:line="240" w:lineRule="auto"/>
        <w:ind w:left="710"/>
        <w:jc w:val="center"/>
        <w:textAlignment w:val="auto"/>
        <w:rPr>
          <w:rFonts w:asciiTheme="minorHAnsi" w:hAnsiTheme="minorHAnsi" w:cs="Times New Roman"/>
          <w:color w:val="767171" w:themeColor="background2" w:themeShade="80"/>
          <w:szCs w:val="24"/>
        </w:rPr>
      </w:pPr>
      <w:r w:rsidRPr="003666CC">
        <w:rPr>
          <w:rFonts w:asciiTheme="minorHAnsi" w:hAnsiTheme="minorHAnsi" w:cs="Times New Roman"/>
          <w:color w:val="767171" w:themeColor="background2" w:themeShade="80"/>
          <w:szCs w:val="24"/>
        </w:rPr>
        <w:lastRenderedPageBreak/>
        <w:t xml:space="preserve">Удовлетворенность жителей количеством хозяйствующих субъектов, предоставляющих товары и услуги на товарных рынках </w:t>
      </w:r>
      <w:r w:rsidR="00EC76D2" w:rsidRPr="003666CC">
        <w:rPr>
          <w:rFonts w:asciiTheme="minorHAnsi" w:hAnsiTheme="minorHAnsi" w:cs="Times New Roman"/>
          <w:color w:val="767171" w:themeColor="background2" w:themeShade="80"/>
          <w:szCs w:val="24"/>
        </w:rPr>
        <w:t>промышленного комплекса и добычи полезных ископаемых</w:t>
      </w:r>
    </w:p>
    <w:p w14:paraId="696FA4FE" w14:textId="77777777" w:rsidR="00D920C9" w:rsidRDefault="002458FB" w:rsidP="00D00E72">
      <w:pPr>
        <w:suppressAutoHyphens w:val="0"/>
        <w:spacing w:after="200" w:line="276" w:lineRule="auto"/>
        <w:jc w:val="center"/>
        <w:textAlignment w:val="auto"/>
        <w:rPr>
          <w:rFonts w:ascii="Times New Roman" w:hAnsi="Times New Roman" w:cs="Times New Roman"/>
          <w:b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 wp14:anchorId="707C316E" wp14:editId="0F74E945">
            <wp:extent cx="5760000" cy="1800000"/>
            <wp:effectExtent l="0" t="0" r="0" b="0"/>
            <wp:docPr id="10241" name="Диаграмма 1024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3"/>
              </a:graphicData>
            </a:graphic>
          </wp:inline>
        </w:drawing>
      </w:r>
    </w:p>
    <w:p w14:paraId="7B199483" w14:textId="77777777" w:rsidR="00D920C9" w:rsidRDefault="00D920C9" w:rsidP="00D920C9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E6B41">
        <w:rPr>
          <w:rFonts w:ascii="Times New Roman" w:hAnsi="Times New Roman" w:cs="Times New Roman"/>
          <w:sz w:val="28"/>
          <w:szCs w:val="28"/>
        </w:rPr>
        <w:t>По результатам опроса</w:t>
      </w:r>
      <w:r>
        <w:rPr>
          <w:rFonts w:ascii="Times New Roman" w:hAnsi="Times New Roman" w:cs="Times New Roman"/>
          <w:sz w:val="28"/>
          <w:szCs w:val="28"/>
        </w:rPr>
        <w:t>, большинство</w:t>
      </w:r>
      <w:r w:rsidRPr="00FE6B41">
        <w:rPr>
          <w:rFonts w:ascii="Times New Roman" w:hAnsi="Times New Roman" w:cs="Times New Roman"/>
          <w:sz w:val="28"/>
          <w:szCs w:val="28"/>
        </w:rPr>
        <w:t xml:space="preserve"> жителей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45502">
        <w:rPr>
          <w:rFonts w:ascii="Times New Roman" w:hAnsi="Times New Roman" w:cs="Times New Roman"/>
          <w:sz w:val="28"/>
          <w:szCs w:val="28"/>
        </w:rPr>
        <w:t>36</w:t>
      </w:r>
      <w:r>
        <w:rPr>
          <w:rFonts w:ascii="Times New Roman" w:hAnsi="Times New Roman" w:cs="Times New Roman"/>
          <w:sz w:val="28"/>
          <w:szCs w:val="28"/>
        </w:rPr>
        <w:t xml:space="preserve"> %</w:t>
      </w:r>
      <w:r w:rsidRPr="00FE6B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считают, что</w:t>
      </w:r>
      <w:r w:rsidRPr="00FE6B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количество организаций</w:t>
      </w:r>
      <w:r w:rsidR="00B45502">
        <w:rPr>
          <w:rFonts w:ascii="Times New Roman" w:hAnsi="Times New Roman" w:cs="Times New Roman"/>
          <w:sz w:val="28"/>
          <w:szCs w:val="28"/>
        </w:rPr>
        <w:t xml:space="preserve"> достаточно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BB6D58">
        <w:rPr>
          <w:rFonts w:ascii="Times New Roman" w:hAnsi="Times New Roman" w:cs="Times New Roman"/>
          <w:sz w:val="28"/>
          <w:szCs w:val="28"/>
        </w:rPr>
        <w:t xml:space="preserve"> </w:t>
      </w:r>
      <w:r w:rsidR="00564F1B">
        <w:rPr>
          <w:rFonts w:ascii="Times New Roman" w:hAnsi="Times New Roman" w:cs="Times New Roman"/>
          <w:sz w:val="28"/>
          <w:szCs w:val="28"/>
        </w:rPr>
        <w:t>2</w:t>
      </w:r>
      <w:r w:rsidR="00B45502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%, что</w:t>
      </w:r>
      <w:r w:rsidR="00B45502">
        <w:rPr>
          <w:rFonts w:ascii="Times New Roman" w:hAnsi="Times New Roman" w:cs="Times New Roman"/>
          <w:sz w:val="28"/>
          <w:szCs w:val="28"/>
        </w:rPr>
        <w:t xml:space="preserve"> избыточно (много)</w:t>
      </w:r>
      <w:r w:rsidR="00564F1B">
        <w:rPr>
          <w:rFonts w:ascii="Times New Roman" w:hAnsi="Times New Roman" w:cs="Times New Roman"/>
          <w:sz w:val="28"/>
          <w:szCs w:val="28"/>
        </w:rPr>
        <w:t xml:space="preserve">, </w:t>
      </w:r>
      <w:r w:rsidR="00B45502">
        <w:rPr>
          <w:rFonts w:ascii="Times New Roman" w:hAnsi="Times New Roman" w:cs="Times New Roman"/>
          <w:sz w:val="28"/>
          <w:szCs w:val="28"/>
        </w:rPr>
        <w:t>2</w:t>
      </w:r>
      <w:r w:rsidR="00564F1B">
        <w:rPr>
          <w:rFonts w:ascii="Times New Roman" w:hAnsi="Times New Roman" w:cs="Times New Roman"/>
          <w:sz w:val="28"/>
          <w:szCs w:val="28"/>
        </w:rPr>
        <w:t>4</w:t>
      </w:r>
      <w:r w:rsidR="00B45502">
        <w:rPr>
          <w:rFonts w:ascii="Times New Roman" w:hAnsi="Times New Roman" w:cs="Times New Roman"/>
          <w:sz w:val="28"/>
          <w:szCs w:val="28"/>
        </w:rPr>
        <w:t xml:space="preserve"> %, что мало, 20</w:t>
      </w:r>
      <w:r>
        <w:rPr>
          <w:rFonts w:ascii="Times New Roman" w:hAnsi="Times New Roman" w:cs="Times New Roman"/>
          <w:sz w:val="28"/>
          <w:szCs w:val="28"/>
        </w:rPr>
        <w:t xml:space="preserve"> %, что нет совсем.</w:t>
      </w:r>
    </w:p>
    <w:p w14:paraId="1F63698A" w14:textId="77777777" w:rsidR="00D920C9" w:rsidRDefault="00D920C9" w:rsidP="00D920C9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43D4A807" w14:textId="77777777" w:rsidR="00D920C9" w:rsidRPr="003666CC" w:rsidRDefault="00D920C9" w:rsidP="00D920C9">
      <w:pPr>
        <w:suppressAutoHyphens w:val="0"/>
        <w:spacing w:after="0" w:line="240" w:lineRule="auto"/>
        <w:jc w:val="center"/>
        <w:textAlignment w:val="auto"/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</w:pPr>
      <w:r w:rsidRPr="003666CC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t xml:space="preserve">Удовлетворенность жителей характеристиками товаров и услуг на товарных рынках </w:t>
      </w:r>
      <w:r w:rsidR="00EC76D2" w:rsidRPr="003666CC">
        <w:rPr>
          <w:rFonts w:asciiTheme="minorHAnsi" w:hAnsiTheme="minorHAnsi" w:cs="Times New Roman"/>
          <w:color w:val="767171" w:themeColor="background2" w:themeShade="80"/>
          <w:szCs w:val="24"/>
        </w:rPr>
        <w:t>промышленного комплекса и добычи полезных ископаемых</w:t>
      </w:r>
      <w:r w:rsidR="00EC76D2" w:rsidRPr="003666CC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t xml:space="preserve"> </w:t>
      </w:r>
      <w:r w:rsidRPr="003666CC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t xml:space="preserve">по критериям: «уровень цен», «уровень качества», «уровень доступности» </w:t>
      </w:r>
    </w:p>
    <w:p w14:paraId="503EE6AA" w14:textId="77777777" w:rsidR="00EC76D2" w:rsidRDefault="00B45502" w:rsidP="00EC76D2">
      <w:pPr>
        <w:suppressAutoHyphens w:val="0"/>
        <w:spacing w:after="0" w:line="240" w:lineRule="auto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  <w:r>
        <w:rPr>
          <w:noProof/>
          <w:lang w:eastAsia="ru-RU"/>
        </w:rPr>
        <w:drawing>
          <wp:inline distT="0" distB="0" distL="0" distR="0" wp14:anchorId="6420362D" wp14:editId="41D9C7E0">
            <wp:extent cx="5760000" cy="2160000"/>
            <wp:effectExtent l="0" t="0" r="0" b="0"/>
            <wp:docPr id="10245" name="Диаграмма 1024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4"/>
              </a:graphicData>
            </a:graphic>
          </wp:inline>
        </w:drawing>
      </w:r>
    </w:p>
    <w:p w14:paraId="1823E499" w14:textId="77777777" w:rsidR="00EC76D2" w:rsidRDefault="00EC76D2" w:rsidP="00D920C9">
      <w:pPr>
        <w:suppressAutoHyphens w:val="0"/>
        <w:spacing w:after="0" w:line="240" w:lineRule="auto"/>
        <w:jc w:val="center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</w:p>
    <w:p w14:paraId="34057715" w14:textId="77777777" w:rsidR="00D920C9" w:rsidRDefault="00D920C9" w:rsidP="00D920C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Большинство респондентов </w:t>
      </w:r>
      <w:r w:rsidR="00CE346C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затрудняю</w:t>
      </w:r>
      <w:r w:rsidR="00087C1C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тся ответить об изменениях</w:t>
      </w:r>
      <w:r w:rsidR="00CE346C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в уровне цен и доступности, однако 24 % скорее 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удовлетворены услуг</w:t>
      </w:r>
      <w:r w:rsidR="00087C1C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ами, оказываемыми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хозяйствующими субъектами на товарных рынках </w:t>
      </w:r>
      <w:r w:rsidR="00B927FD" w:rsidRPr="00B927FD">
        <w:rPr>
          <w:rFonts w:ascii="Times New Roman" w:hAnsi="Times New Roman" w:cs="Times New Roman"/>
          <w:sz w:val="28"/>
          <w:szCs w:val="24"/>
        </w:rPr>
        <w:t>промышленного комплекса и добычи полезных ископаемых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.</w:t>
      </w:r>
    </w:p>
    <w:p w14:paraId="50B62EA1" w14:textId="77777777" w:rsidR="00D920C9" w:rsidRDefault="00D920C9" w:rsidP="00D920C9">
      <w:pPr>
        <w:tabs>
          <w:tab w:val="left" w:pos="1576"/>
        </w:tabs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b/>
          <w:bCs/>
          <w:i/>
          <w:iCs/>
          <w:kern w:val="0"/>
          <w:sz w:val="28"/>
          <w:lang w:eastAsia="ru-RU"/>
        </w:rPr>
      </w:pPr>
    </w:p>
    <w:p w14:paraId="16CC38CB" w14:textId="77777777" w:rsidR="000F0430" w:rsidRDefault="000F0430" w:rsidP="00D920C9">
      <w:pPr>
        <w:tabs>
          <w:tab w:val="left" w:pos="1576"/>
        </w:tabs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b/>
          <w:bCs/>
          <w:i/>
          <w:iCs/>
          <w:kern w:val="0"/>
          <w:sz w:val="28"/>
          <w:lang w:eastAsia="ru-RU"/>
        </w:rPr>
      </w:pPr>
    </w:p>
    <w:p w14:paraId="33AB9259" w14:textId="77777777" w:rsidR="000F0430" w:rsidRDefault="000F0430" w:rsidP="00D920C9">
      <w:pPr>
        <w:tabs>
          <w:tab w:val="left" w:pos="1576"/>
        </w:tabs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b/>
          <w:bCs/>
          <w:i/>
          <w:iCs/>
          <w:kern w:val="0"/>
          <w:sz w:val="28"/>
          <w:lang w:eastAsia="ru-RU"/>
        </w:rPr>
      </w:pPr>
    </w:p>
    <w:p w14:paraId="581A2890" w14:textId="77777777" w:rsidR="000F0430" w:rsidRDefault="000F0430" w:rsidP="00D920C9">
      <w:pPr>
        <w:tabs>
          <w:tab w:val="left" w:pos="1576"/>
        </w:tabs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b/>
          <w:bCs/>
          <w:i/>
          <w:iCs/>
          <w:kern w:val="0"/>
          <w:sz w:val="28"/>
          <w:lang w:eastAsia="ru-RU"/>
        </w:rPr>
      </w:pPr>
    </w:p>
    <w:p w14:paraId="7E92FA0B" w14:textId="77777777" w:rsidR="000F0430" w:rsidRDefault="000F0430" w:rsidP="00D920C9">
      <w:pPr>
        <w:tabs>
          <w:tab w:val="left" w:pos="1576"/>
        </w:tabs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b/>
          <w:bCs/>
          <w:i/>
          <w:iCs/>
          <w:kern w:val="0"/>
          <w:sz w:val="28"/>
          <w:lang w:eastAsia="ru-RU"/>
        </w:rPr>
      </w:pPr>
    </w:p>
    <w:p w14:paraId="678F811D" w14:textId="77777777" w:rsidR="000F0430" w:rsidRDefault="000F0430" w:rsidP="00D920C9">
      <w:pPr>
        <w:tabs>
          <w:tab w:val="left" w:pos="1576"/>
        </w:tabs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b/>
          <w:bCs/>
          <w:i/>
          <w:iCs/>
          <w:kern w:val="0"/>
          <w:sz w:val="28"/>
          <w:lang w:eastAsia="ru-RU"/>
        </w:rPr>
      </w:pPr>
    </w:p>
    <w:p w14:paraId="07591EF7" w14:textId="77777777" w:rsidR="000F0430" w:rsidRDefault="000F0430" w:rsidP="00D920C9">
      <w:pPr>
        <w:tabs>
          <w:tab w:val="left" w:pos="1576"/>
        </w:tabs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b/>
          <w:bCs/>
          <w:i/>
          <w:iCs/>
          <w:kern w:val="0"/>
          <w:sz w:val="28"/>
          <w:lang w:eastAsia="ru-RU"/>
        </w:rPr>
      </w:pPr>
    </w:p>
    <w:p w14:paraId="01058CA7" w14:textId="77777777" w:rsidR="000F0430" w:rsidRDefault="000F0430" w:rsidP="00D920C9">
      <w:pPr>
        <w:tabs>
          <w:tab w:val="left" w:pos="1576"/>
        </w:tabs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b/>
          <w:bCs/>
          <w:i/>
          <w:iCs/>
          <w:kern w:val="0"/>
          <w:sz w:val="28"/>
          <w:lang w:eastAsia="ru-RU"/>
        </w:rPr>
      </w:pPr>
    </w:p>
    <w:p w14:paraId="4CF18882" w14:textId="77777777" w:rsidR="000F0430" w:rsidRDefault="000F0430" w:rsidP="00D920C9">
      <w:pPr>
        <w:tabs>
          <w:tab w:val="left" w:pos="1576"/>
        </w:tabs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b/>
          <w:bCs/>
          <w:i/>
          <w:iCs/>
          <w:kern w:val="0"/>
          <w:sz w:val="28"/>
          <w:lang w:eastAsia="ru-RU"/>
        </w:rPr>
      </w:pPr>
    </w:p>
    <w:p w14:paraId="73E88449" w14:textId="77777777" w:rsidR="000F0430" w:rsidRDefault="000F0430" w:rsidP="00D920C9">
      <w:pPr>
        <w:tabs>
          <w:tab w:val="left" w:pos="1576"/>
        </w:tabs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b/>
          <w:bCs/>
          <w:i/>
          <w:iCs/>
          <w:kern w:val="0"/>
          <w:sz w:val="28"/>
          <w:lang w:eastAsia="ru-RU"/>
        </w:rPr>
      </w:pPr>
    </w:p>
    <w:p w14:paraId="2625B25F" w14:textId="53AAEE6D" w:rsidR="00D920C9" w:rsidRPr="009D3A7F" w:rsidRDefault="00D920C9" w:rsidP="009D3A7F">
      <w:pPr>
        <w:suppressAutoHyphens w:val="0"/>
        <w:spacing w:after="0" w:line="240" w:lineRule="auto"/>
        <w:ind w:firstLine="851"/>
        <w:jc w:val="center"/>
        <w:textAlignment w:val="auto"/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</w:pPr>
      <w:r w:rsidRPr="00797D53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lastRenderedPageBreak/>
        <w:t xml:space="preserve">Мнение жителей по изменению уровня цен, уровня качества и уровня доступности на товарных рынках </w:t>
      </w:r>
      <w:r w:rsidR="00B927FD" w:rsidRPr="00797D53">
        <w:rPr>
          <w:rFonts w:asciiTheme="minorHAnsi" w:hAnsiTheme="minorHAnsi" w:cs="Times New Roman"/>
          <w:color w:val="767171" w:themeColor="background2" w:themeShade="80"/>
          <w:szCs w:val="24"/>
        </w:rPr>
        <w:t>промышленного комплекса и добычи полезных ископаемых</w:t>
      </w:r>
      <w:r w:rsidR="00B927FD" w:rsidRPr="00797D53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t xml:space="preserve"> </w:t>
      </w:r>
      <w:r w:rsidR="009D3A7F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t>в течение последних 3 лет</w:t>
      </w:r>
    </w:p>
    <w:p w14:paraId="0F389FFC" w14:textId="77777777" w:rsidR="00D920C9" w:rsidRDefault="00087C1C" w:rsidP="00D920C9">
      <w:pPr>
        <w:suppressAutoHyphens w:val="0"/>
        <w:spacing w:after="0" w:line="240" w:lineRule="auto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  <w:r>
        <w:rPr>
          <w:noProof/>
          <w:lang w:eastAsia="ru-RU"/>
        </w:rPr>
        <w:drawing>
          <wp:inline distT="0" distB="0" distL="0" distR="0" wp14:anchorId="0E4003AF" wp14:editId="7A063DC6">
            <wp:extent cx="5760000" cy="2078182"/>
            <wp:effectExtent l="0" t="0" r="0" b="0"/>
            <wp:docPr id="10246" name="Диаграмма 1024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5"/>
              </a:graphicData>
            </a:graphic>
          </wp:inline>
        </w:drawing>
      </w:r>
    </w:p>
    <w:p w14:paraId="0A5E463D" w14:textId="77777777" w:rsidR="00D920C9" w:rsidRDefault="00D920C9" w:rsidP="00D920C9">
      <w:pPr>
        <w:suppressAutoHyphens w:val="0"/>
        <w:spacing w:after="0" w:line="240" w:lineRule="auto"/>
        <w:ind w:firstLine="851"/>
        <w:jc w:val="center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</w:p>
    <w:p w14:paraId="5DB954C5" w14:textId="77777777" w:rsidR="00D920C9" w:rsidRDefault="00D920C9" w:rsidP="00D920C9">
      <w:pPr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lang w:eastAsia="en-US"/>
        </w:rPr>
      </w:pP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>Большинство респондентов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="00D708AF">
        <w:rPr>
          <w:rFonts w:ascii="Times New Roman" w:eastAsia="Calibri" w:hAnsi="Times New Roman" w:cs="Times New Roman"/>
          <w:kern w:val="0"/>
          <w:sz w:val="28"/>
          <w:lang w:eastAsia="en-US"/>
        </w:rPr>
        <w:t>3</w:t>
      </w:r>
      <w:r w:rsidR="00B927FD">
        <w:rPr>
          <w:rFonts w:ascii="Times New Roman" w:eastAsia="Calibri" w:hAnsi="Times New Roman" w:cs="Times New Roman"/>
          <w:kern w:val="0"/>
          <w:sz w:val="28"/>
          <w:lang w:eastAsia="en-US"/>
        </w:rPr>
        <w:t>1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 считают, что уровень цен на услуги </w:t>
      </w:r>
      <w:r w:rsidR="00D708AF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промышленного комплекса и добычу полезных ископаемых 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>повысился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, однако </w:t>
      </w:r>
      <w:r w:rsidR="00D708AF">
        <w:rPr>
          <w:rFonts w:ascii="Times New Roman" w:eastAsia="Calibri" w:hAnsi="Times New Roman" w:cs="Times New Roman"/>
          <w:kern w:val="0"/>
          <w:sz w:val="28"/>
          <w:lang w:eastAsia="en-US"/>
        </w:rPr>
        <w:t>22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 считают, что увеличилось качество и </w:t>
      </w:r>
      <w:r w:rsidR="00D708AF">
        <w:rPr>
          <w:rFonts w:ascii="Times New Roman" w:eastAsia="Calibri" w:hAnsi="Times New Roman" w:cs="Times New Roman"/>
          <w:kern w:val="0"/>
          <w:sz w:val="28"/>
          <w:lang w:eastAsia="en-US"/>
        </w:rPr>
        <w:t>23</w:t>
      </w:r>
      <w:r w:rsidR="00CC5053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>%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доступность данных услуг. </w:t>
      </w:r>
    </w:p>
    <w:p w14:paraId="29F5F5C4" w14:textId="77777777" w:rsidR="00797D53" w:rsidRDefault="00797D53" w:rsidP="00D920C9">
      <w:pPr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lang w:eastAsia="en-US"/>
        </w:rPr>
      </w:pPr>
    </w:p>
    <w:p w14:paraId="5BE21EC4" w14:textId="77777777" w:rsidR="00363EB3" w:rsidRPr="00006755" w:rsidRDefault="00797D53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</w:pPr>
      <w:r w:rsidRPr="00006755">
        <w:rPr>
          <w:rFonts w:ascii="Times New Roman" w:eastAsia="Calibri" w:hAnsi="Times New Roman" w:cs="Times New Roman"/>
          <w:b/>
          <w:color w:val="006666"/>
          <w:kern w:val="0"/>
          <w:sz w:val="28"/>
          <w:lang w:eastAsia="ru-RU"/>
        </w:rPr>
        <w:t>Рынок легкой промышленности</w:t>
      </w:r>
    </w:p>
    <w:p w14:paraId="3864AE4F" w14:textId="77777777" w:rsidR="00363EB3" w:rsidRDefault="00363EB3" w:rsidP="0000675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14:paraId="097FEC03" w14:textId="7132FB9C" w:rsidR="00D3741F" w:rsidRDefault="00D3741F" w:rsidP="00D3741F">
      <w:pPr>
        <w:tabs>
          <w:tab w:val="left" w:pos="0"/>
        </w:tabs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</w:pPr>
      <w:r w:rsidRPr="00D3741F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 xml:space="preserve">На территории муниципального образования город Новороссийск осуществляют деятельность </w:t>
      </w:r>
      <w:r w:rsidR="00006755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12</w:t>
      </w:r>
      <w:r w:rsidRPr="00D3741F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 xml:space="preserve"> коммерческих хозяйствующих субъектов легкой промышленности.</w:t>
      </w:r>
    </w:p>
    <w:p w14:paraId="5229BF47" w14:textId="77777777" w:rsidR="006143E3" w:rsidRDefault="006143E3" w:rsidP="006143E3">
      <w:pPr>
        <w:tabs>
          <w:tab w:val="left" w:pos="0"/>
        </w:tabs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</w:pPr>
      <w:r w:rsidRPr="006143E3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Малые предприятия данной отрасли: ООО «Мария», ООО «Юг», ООО «</w:t>
      </w:r>
      <w:proofErr w:type="spellStart"/>
      <w:r w:rsidRPr="006143E3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Элегант</w:t>
      </w:r>
      <w:proofErr w:type="spellEnd"/>
      <w:r w:rsidRPr="006143E3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 xml:space="preserve">», ООО «Арт- </w:t>
      </w:r>
      <w:proofErr w:type="spellStart"/>
      <w:r w:rsidRPr="006143E3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Деко</w:t>
      </w:r>
      <w:proofErr w:type="spellEnd"/>
      <w:r w:rsidRPr="006143E3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 xml:space="preserve">», ИП Клевцов Ю.А. «Специализированное швейное предприятие спецодежды и униформы», ИП </w:t>
      </w:r>
      <w:proofErr w:type="spellStart"/>
      <w:r w:rsidRPr="006143E3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Тельтевский</w:t>
      </w:r>
      <w:proofErr w:type="spellEnd"/>
      <w:r w:rsidRPr="006143E3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 xml:space="preserve"> А.А. «Мастерская первого бренда национальной одежды «Велик День. Одежда Новой России», ООО «</w:t>
      </w:r>
      <w:proofErr w:type="spellStart"/>
      <w:r w:rsidRPr="006143E3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Марибэль</w:t>
      </w:r>
      <w:proofErr w:type="spellEnd"/>
      <w:r w:rsidRPr="006143E3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 xml:space="preserve">», ИП </w:t>
      </w:r>
      <w:proofErr w:type="spellStart"/>
      <w:r w:rsidRPr="006143E3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Заспа</w:t>
      </w:r>
      <w:proofErr w:type="spellEnd"/>
      <w:r w:rsidRPr="006143E3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 xml:space="preserve"> Ю.В., ИП </w:t>
      </w:r>
      <w:proofErr w:type="spellStart"/>
      <w:r w:rsidRPr="006143E3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Клейман</w:t>
      </w:r>
      <w:proofErr w:type="spellEnd"/>
      <w:r w:rsidRPr="006143E3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 xml:space="preserve"> П.И., ООО «</w:t>
      </w:r>
      <w:proofErr w:type="spellStart"/>
      <w:r w:rsidRPr="006143E3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Промснаб</w:t>
      </w:r>
      <w:proofErr w:type="spellEnd"/>
      <w:r w:rsidRPr="006143E3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», ООО «</w:t>
      </w:r>
      <w:proofErr w:type="spellStart"/>
      <w:r w:rsidRPr="006143E3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Новоростент</w:t>
      </w:r>
      <w:proofErr w:type="spellEnd"/>
      <w:r w:rsidRPr="006143E3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 xml:space="preserve">», ИП </w:t>
      </w:r>
      <w:proofErr w:type="spellStart"/>
      <w:r w:rsidRPr="006143E3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Мугинштнейн</w:t>
      </w:r>
      <w:proofErr w:type="spellEnd"/>
      <w:r w:rsidRPr="006143E3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 xml:space="preserve"> А.М.</w:t>
      </w:r>
    </w:p>
    <w:p w14:paraId="5159CF72" w14:textId="269BFA7C" w:rsidR="006143E3" w:rsidRDefault="006143E3" w:rsidP="006143E3">
      <w:pPr>
        <w:tabs>
          <w:tab w:val="left" w:pos="0"/>
        </w:tabs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</w:pPr>
      <w:r w:rsidRPr="006143E3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 xml:space="preserve">Наши предприятия выпускают спецодежду и школьную форму для крупнейших ведущих промышленных предприятий и образовательных учреждений (Верхнебаканский цементный завод, Морская академия, Кадетский корпус и другие), тенты, навесы, а также ассортимент нательного белья, купальники, спортивную и детскую одежду и обувь. </w:t>
      </w:r>
    </w:p>
    <w:p w14:paraId="48E52BE8" w14:textId="77777777" w:rsidR="006143E3" w:rsidRDefault="006143E3" w:rsidP="006143E3">
      <w:pPr>
        <w:tabs>
          <w:tab w:val="left" w:pos="0"/>
        </w:tabs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</w:pPr>
    </w:p>
    <w:p w14:paraId="563FCF5D" w14:textId="7D7820AD" w:rsidR="00006755" w:rsidRPr="00006755" w:rsidRDefault="00006755" w:rsidP="00006755">
      <w:pPr>
        <w:tabs>
          <w:tab w:val="left" w:pos="0"/>
        </w:tabs>
        <w:suppressAutoHyphens w:val="0"/>
        <w:spacing w:after="0" w:line="240" w:lineRule="auto"/>
        <w:jc w:val="center"/>
        <w:textAlignment w:val="auto"/>
        <w:rPr>
          <w:rFonts w:asciiTheme="minorHAnsi" w:eastAsia="Calibri" w:hAnsiTheme="minorHAnsi" w:cs="Times New Roman"/>
          <w:color w:val="808080" w:themeColor="background1" w:themeShade="80"/>
          <w:kern w:val="0"/>
          <w:lang w:eastAsia="ru-RU"/>
        </w:rPr>
      </w:pPr>
      <w:r w:rsidRPr="00006755">
        <w:rPr>
          <w:rFonts w:asciiTheme="minorHAnsi" w:eastAsia="Calibri" w:hAnsiTheme="minorHAnsi" w:cs="Times New Roman"/>
          <w:color w:val="808080" w:themeColor="background1" w:themeShade="80"/>
          <w:kern w:val="0"/>
          <w:lang w:eastAsia="ru-RU"/>
        </w:rPr>
        <w:t>Количество хозяйствующих субъектов, осуществляющих деятельность на рынке легкой промышленности</w:t>
      </w:r>
    </w:p>
    <w:p w14:paraId="69030B15" w14:textId="4FD804B2" w:rsidR="00006755" w:rsidRDefault="00006755" w:rsidP="00006755">
      <w:pPr>
        <w:tabs>
          <w:tab w:val="left" w:pos="0"/>
        </w:tabs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D39019F" wp14:editId="12594441">
            <wp:extent cx="5759450" cy="1460665"/>
            <wp:effectExtent l="0" t="0" r="0" b="6350"/>
            <wp:docPr id="113" name="Диаграмма 1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6"/>
              </a:graphicData>
            </a:graphic>
          </wp:inline>
        </w:drawing>
      </w:r>
    </w:p>
    <w:p w14:paraId="7706CEEE" w14:textId="77777777" w:rsidR="00D3741F" w:rsidRDefault="00D3741F" w:rsidP="004B12D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14:paraId="5B3D76FF" w14:textId="77777777" w:rsidR="00AE3082" w:rsidRPr="00AE3082" w:rsidRDefault="00AE3082" w:rsidP="00AE3082">
      <w:pPr>
        <w:tabs>
          <w:tab w:val="left" w:pos="0"/>
        </w:tabs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</w:pPr>
      <w:r w:rsidRPr="00AE3082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lastRenderedPageBreak/>
        <w:tab/>
        <w:t>Ведется работа по информированию предприятий об обязательной маркировке товаров легкой промышленности. Сформирован перечень предприятий, чей ОКВЭД попадает под обязательную маркировку.</w:t>
      </w:r>
    </w:p>
    <w:p w14:paraId="600AFC43" w14:textId="77777777" w:rsidR="00AE3082" w:rsidRDefault="00AE3082" w:rsidP="00AE3082">
      <w:pPr>
        <w:tabs>
          <w:tab w:val="left" w:pos="0"/>
        </w:tabs>
        <w:suppressAutoHyphens w:val="0"/>
        <w:spacing w:after="0" w:line="240" w:lineRule="auto"/>
        <w:jc w:val="both"/>
        <w:textAlignment w:val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AE3082">
        <w:rPr>
          <w:rFonts w:ascii="Times New Roman" w:eastAsia="Calibri" w:hAnsi="Times New Roman" w:cs="Times New Roman"/>
          <w:b/>
          <w:bCs/>
          <w:i/>
          <w:iCs/>
          <w:color w:val="000000"/>
          <w:kern w:val="0"/>
          <w:sz w:val="28"/>
          <w:lang w:eastAsia="ru-RU"/>
        </w:rPr>
        <w:tab/>
      </w:r>
      <w:r w:rsidRPr="00AE3082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</w:t>
      </w:r>
      <w:r w:rsidRPr="00AE3082">
        <w:rPr>
          <w:rFonts w:ascii="Times New Roman" w:eastAsia="Times New Roman" w:hAnsi="Times New Roman" w:cs="Times New Roman"/>
          <w:sz w:val="28"/>
          <w:szCs w:val="20"/>
          <w:lang w:eastAsia="ru-RU"/>
        </w:rPr>
        <w:t>По результату проведенного мониторинга можно сделать вывод, что рынок легкой промышленности планомерно развивается, жители города не испытывают недостатка в продукции отрасли.</w:t>
      </w:r>
    </w:p>
    <w:p w14:paraId="207C7833" w14:textId="77777777" w:rsidR="00714F35" w:rsidRDefault="00714F35" w:rsidP="00AE3082">
      <w:pPr>
        <w:tabs>
          <w:tab w:val="left" w:pos="0"/>
        </w:tabs>
        <w:suppressAutoHyphens w:val="0"/>
        <w:spacing w:after="0" w:line="240" w:lineRule="auto"/>
        <w:jc w:val="both"/>
        <w:textAlignment w:val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14:paraId="621BF88B" w14:textId="77777777" w:rsidR="00714F35" w:rsidRPr="00006755" w:rsidRDefault="00714F35" w:rsidP="00714F35">
      <w:pPr>
        <w:tabs>
          <w:tab w:val="left" w:pos="0"/>
        </w:tabs>
        <w:suppressAutoHyphens w:val="0"/>
        <w:spacing w:after="0" w:line="240" w:lineRule="auto"/>
        <w:jc w:val="center"/>
        <w:textAlignment w:val="auto"/>
        <w:rPr>
          <w:rFonts w:ascii="Times New Roman" w:eastAsia="Times New Roman" w:hAnsi="Times New Roman" w:cs="Times New Roman"/>
          <w:color w:val="006666"/>
          <w:sz w:val="28"/>
          <w:szCs w:val="20"/>
          <w:lang w:eastAsia="ru-RU"/>
        </w:rPr>
      </w:pPr>
      <w:r w:rsidRPr="00006755"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  <w:t>Рынок производства бетона, включая инновационные строительные материалы</w:t>
      </w:r>
    </w:p>
    <w:p w14:paraId="661AD94A" w14:textId="77777777" w:rsidR="00D3741F" w:rsidRDefault="00D3741F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14:paraId="6C80B343" w14:textId="77777777" w:rsidR="006143E3" w:rsidRPr="006143E3" w:rsidRDefault="006143E3" w:rsidP="006143E3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</w:pPr>
      <w:r w:rsidRPr="006143E3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На территории муниципального образования осуществляет деятельность 12 организаций, осуществляющих деятельность по производству товарного бетона, все предприятия относятся к категории малого и среднего бизнеса: ООО «</w:t>
      </w:r>
      <w:proofErr w:type="spellStart"/>
      <w:r w:rsidRPr="006143E3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НоворосБетон</w:t>
      </w:r>
      <w:proofErr w:type="spellEnd"/>
      <w:r w:rsidRPr="006143E3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», ООО «</w:t>
      </w:r>
      <w:proofErr w:type="spellStart"/>
      <w:r w:rsidRPr="006143E3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Стройбетон</w:t>
      </w:r>
      <w:proofErr w:type="spellEnd"/>
      <w:r w:rsidRPr="006143E3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 xml:space="preserve"> Н», ООО «Монолит», ООО «Компания «</w:t>
      </w:r>
      <w:proofErr w:type="spellStart"/>
      <w:r w:rsidRPr="006143E3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Карум</w:t>
      </w:r>
      <w:proofErr w:type="spellEnd"/>
      <w:r w:rsidRPr="006143E3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», ООО «</w:t>
      </w:r>
      <w:proofErr w:type="spellStart"/>
      <w:r w:rsidRPr="006143E3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Черноморбетон</w:t>
      </w:r>
      <w:proofErr w:type="spellEnd"/>
      <w:r w:rsidRPr="006143E3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», ООО «Бетон-МСС», «Выбор-бетон», ООО «Арсенал», ООО «</w:t>
      </w:r>
      <w:proofErr w:type="spellStart"/>
      <w:r w:rsidRPr="006143E3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Архизит</w:t>
      </w:r>
      <w:proofErr w:type="spellEnd"/>
      <w:r w:rsidRPr="006143E3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» и другие.</w:t>
      </w:r>
    </w:p>
    <w:p w14:paraId="67A3ADFB" w14:textId="2069FA3E" w:rsidR="006143E3" w:rsidRDefault="006143E3" w:rsidP="006143E3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</w:pPr>
      <w:r w:rsidRPr="006143E3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На предприятии ООО «</w:t>
      </w:r>
      <w:proofErr w:type="spellStart"/>
      <w:r w:rsidRPr="006143E3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Архизит</w:t>
      </w:r>
      <w:proofErr w:type="spellEnd"/>
      <w:r w:rsidRPr="006143E3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» в производстве используется уникальный одноименный материал «</w:t>
      </w:r>
      <w:proofErr w:type="spellStart"/>
      <w:r w:rsidRPr="006143E3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Архизит</w:t>
      </w:r>
      <w:proofErr w:type="spellEnd"/>
      <w:r w:rsidRPr="006143E3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» (архитектурный композитный материал на основе цементного вяжущего вещества), который позволяет развивать как направление серийной продукции, так и выполнять нестандартные, индивидуальные и уникальные заказы.</w:t>
      </w:r>
    </w:p>
    <w:p w14:paraId="0D566023" w14:textId="77777777" w:rsidR="006143E3" w:rsidRDefault="006143E3" w:rsidP="00AE308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</w:pPr>
    </w:p>
    <w:p w14:paraId="60FE4EB3" w14:textId="3F51F4F2" w:rsidR="003A559E" w:rsidRDefault="003A559E" w:rsidP="004B12DA">
      <w:pPr>
        <w:suppressAutoHyphens w:val="0"/>
        <w:spacing w:after="0" w:line="240" w:lineRule="auto"/>
        <w:jc w:val="center"/>
        <w:textAlignment w:val="auto"/>
        <w:rPr>
          <w:rFonts w:ascii="Times New Roman" w:eastAsia="Times New Roman" w:hAnsi="Times New Roman" w:cs="Times New Roman"/>
          <w:color w:val="808080" w:themeColor="background1" w:themeShade="80"/>
          <w:kern w:val="0"/>
          <w:szCs w:val="20"/>
          <w:lang w:eastAsia="ru-RU"/>
        </w:rPr>
      </w:pPr>
      <w:r w:rsidRPr="003A559E">
        <w:rPr>
          <w:rFonts w:ascii="Times New Roman" w:eastAsia="Times New Roman" w:hAnsi="Times New Roman" w:cs="Times New Roman"/>
          <w:color w:val="808080" w:themeColor="background1" w:themeShade="80"/>
          <w:kern w:val="0"/>
          <w:szCs w:val="20"/>
          <w:lang w:eastAsia="ru-RU"/>
        </w:rPr>
        <w:t>Количество хозяйствующих субъектов, осуществляющих деятельность на рынке производства бетона, включая инновационные строительные материалы</w:t>
      </w:r>
    </w:p>
    <w:p w14:paraId="171E1C58" w14:textId="1C5DEC46" w:rsidR="003A559E" w:rsidRDefault="003A559E" w:rsidP="003A559E">
      <w:pPr>
        <w:suppressAutoHyphens w:val="0"/>
        <w:spacing w:after="0" w:line="240" w:lineRule="auto"/>
        <w:textAlignment w:val="auto"/>
        <w:rPr>
          <w:rFonts w:ascii="Times New Roman" w:eastAsia="Times New Roman" w:hAnsi="Times New Roman" w:cs="Times New Roman"/>
          <w:color w:val="808080" w:themeColor="background1" w:themeShade="80"/>
          <w:kern w:val="0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5A3E0003" wp14:editId="1C352ED2">
            <wp:extent cx="5760000" cy="1800000"/>
            <wp:effectExtent l="0" t="0" r="0" b="0"/>
            <wp:docPr id="114" name="Диаграмма 1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7"/>
              </a:graphicData>
            </a:graphic>
          </wp:inline>
        </w:drawing>
      </w:r>
    </w:p>
    <w:p w14:paraId="02F38E95" w14:textId="701411A9" w:rsidR="00AE3082" w:rsidRPr="00AE3082" w:rsidRDefault="00AE3082" w:rsidP="003A559E">
      <w:pPr>
        <w:suppressAutoHyphens w:val="0"/>
        <w:spacing w:after="0" w:line="240" w:lineRule="auto"/>
        <w:jc w:val="both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</w:pPr>
      <w:r w:rsidRPr="00AE3082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.</w:t>
      </w:r>
    </w:p>
    <w:p w14:paraId="54B1AD44" w14:textId="77777777" w:rsidR="00AE3082" w:rsidRPr="00AE3082" w:rsidRDefault="00AE3082" w:rsidP="00AE308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</w:pPr>
      <w:r w:rsidRPr="00AE3082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Администрацией муниципального образования город Новороссийск оказывается поддержка в развитии данного рынка:</w:t>
      </w:r>
    </w:p>
    <w:p w14:paraId="3F50D9F4" w14:textId="77777777" w:rsidR="00AE3082" w:rsidRPr="00AE3082" w:rsidRDefault="00AE3082" w:rsidP="00AE308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</w:pPr>
      <w:r w:rsidRPr="00AE3082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- предприятия включены в Каталог товаров и услуг промышленных предприятий, целью которого является популяризация местных производителей. Каталог является визитной карточкой на презентационных мероприятиях.</w:t>
      </w:r>
    </w:p>
    <w:p w14:paraId="1BC644BA" w14:textId="77777777" w:rsidR="003D5382" w:rsidRDefault="00AE3082" w:rsidP="00AE308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</w:pPr>
      <w:r w:rsidRPr="00AE3082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- рассмотрение, обсуждение и решение актуальных вопро</w:t>
      </w:r>
      <w:r w:rsidR="003D5382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сов на Совете по промышленности.</w:t>
      </w:r>
    </w:p>
    <w:p w14:paraId="20475A4E" w14:textId="77777777" w:rsidR="00AE3082" w:rsidRDefault="00AE3082" w:rsidP="00AE308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</w:pPr>
      <w:r w:rsidRPr="00AE3082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- информирование о мерах государственной поддержки на постоянной основе, а также оказание помощи при подготовке необходимой документации.</w:t>
      </w:r>
    </w:p>
    <w:p w14:paraId="6C6027CB" w14:textId="77777777" w:rsidR="00714F35" w:rsidRDefault="00714F35" w:rsidP="00714F35">
      <w:pPr>
        <w:suppressAutoHyphens w:val="0"/>
        <w:spacing w:after="0" w:line="240" w:lineRule="auto"/>
        <w:ind w:firstLine="709"/>
        <w:jc w:val="center"/>
        <w:textAlignment w:val="auto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</w:pPr>
    </w:p>
    <w:p w14:paraId="059C1F53" w14:textId="77777777" w:rsidR="000F0430" w:rsidRPr="00714F35" w:rsidRDefault="000F0430" w:rsidP="00714F35">
      <w:pPr>
        <w:suppressAutoHyphens w:val="0"/>
        <w:spacing w:after="0" w:line="240" w:lineRule="auto"/>
        <w:ind w:firstLine="709"/>
        <w:jc w:val="center"/>
        <w:textAlignment w:val="auto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</w:pPr>
    </w:p>
    <w:p w14:paraId="3FE37F32" w14:textId="77777777" w:rsidR="008720DA" w:rsidRPr="003A559E" w:rsidRDefault="00663F97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</w:pPr>
      <w:r w:rsidRPr="003A559E"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  <w:lastRenderedPageBreak/>
        <w:t>Рынок химической продукции</w:t>
      </w:r>
    </w:p>
    <w:p w14:paraId="15938319" w14:textId="77777777" w:rsidR="008720DA" w:rsidRDefault="008720DA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14:paraId="4F295F98" w14:textId="77777777" w:rsidR="006143E3" w:rsidRPr="006143E3" w:rsidRDefault="006143E3" w:rsidP="006143E3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hAnsi="Times New Roman" w:cs="Times New Roman"/>
          <w:sz w:val="28"/>
          <w:szCs w:val="28"/>
        </w:rPr>
      </w:pPr>
      <w:r w:rsidRPr="006143E3">
        <w:rPr>
          <w:rFonts w:ascii="Times New Roman" w:hAnsi="Times New Roman" w:cs="Times New Roman"/>
          <w:sz w:val="28"/>
          <w:szCs w:val="28"/>
        </w:rPr>
        <w:t>Рынок химической продукции в муниципальном образовании город Новороссийск представлен организациями частной формы собственности.</w:t>
      </w:r>
    </w:p>
    <w:p w14:paraId="01452DE1" w14:textId="77777777" w:rsidR="006143E3" w:rsidRPr="006143E3" w:rsidRDefault="006143E3" w:rsidP="006143E3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hAnsi="Times New Roman" w:cs="Times New Roman"/>
          <w:sz w:val="28"/>
          <w:szCs w:val="28"/>
        </w:rPr>
      </w:pPr>
      <w:r w:rsidRPr="006143E3">
        <w:rPr>
          <w:rFonts w:ascii="Times New Roman" w:hAnsi="Times New Roman" w:cs="Times New Roman"/>
          <w:sz w:val="28"/>
          <w:szCs w:val="28"/>
        </w:rPr>
        <w:t xml:space="preserve">На территории города осуществляют деятельность 7 предприятий-производителей. Два предприятия – производители медицинского кислорода и промышленных газов – ООО «Вист» (на рынке с 1993 года) и ООО «Новороссийский кислородный завод» (на рынке с 2005 года), которые работают для производства и реализации промышленных и медицинских газов: азота, аргона, ацетилена, гелия, кислорода, кислорода медицинского, СУГ, углекислоты и различных смесей на их основе. </w:t>
      </w:r>
    </w:p>
    <w:p w14:paraId="55FDB42E" w14:textId="77777777" w:rsidR="006143E3" w:rsidRPr="006143E3" w:rsidRDefault="006143E3" w:rsidP="006143E3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hAnsi="Times New Roman" w:cs="Times New Roman"/>
          <w:sz w:val="28"/>
          <w:szCs w:val="28"/>
        </w:rPr>
      </w:pPr>
      <w:r w:rsidRPr="006143E3">
        <w:rPr>
          <w:rFonts w:ascii="Times New Roman" w:hAnsi="Times New Roman" w:cs="Times New Roman"/>
          <w:sz w:val="28"/>
          <w:szCs w:val="28"/>
        </w:rPr>
        <w:t>Предприятие ООО «</w:t>
      </w:r>
      <w:proofErr w:type="spellStart"/>
      <w:r w:rsidRPr="006143E3">
        <w:rPr>
          <w:rFonts w:ascii="Times New Roman" w:hAnsi="Times New Roman" w:cs="Times New Roman"/>
          <w:sz w:val="28"/>
          <w:szCs w:val="28"/>
        </w:rPr>
        <w:t>КубаньБытХим</w:t>
      </w:r>
      <w:proofErr w:type="spellEnd"/>
      <w:r w:rsidRPr="006143E3">
        <w:rPr>
          <w:rFonts w:ascii="Times New Roman" w:hAnsi="Times New Roman" w:cs="Times New Roman"/>
          <w:sz w:val="28"/>
          <w:szCs w:val="28"/>
        </w:rPr>
        <w:t xml:space="preserve">» осуществляет деятельность по производству бытовой и профессиональной химии. В период пандемии предприятие дополнительно открыли линию производства антисептиков. В 2022 году линейка товаров дополнена универсальным чистящим средством, которое может быть использовано для офисной техники, в 2023 году предприятие выпустило линейку детской химической продукции. </w:t>
      </w:r>
    </w:p>
    <w:p w14:paraId="00F61F55" w14:textId="77777777" w:rsidR="006143E3" w:rsidRPr="006143E3" w:rsidRDefault="006143E3" w:rsidP="006143E3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hAnsi="Times New Roman" w:cs="Times New Roman"/>
          <w:sz w:val="28"/>
          <w:szCs w:val="28"/>
        </w:rPr>
      </w:pPr>
      <w:r w:rsidRPr="006143E3">
        <w:rPr>
          <w:rFonts w:ascii="Times New Roman" w:hAnsi="Times New Roman" w:cs="Times New Roman"/>
          <w:sz w:val="28"/>
          <w:szCs w:val="28"/>
        </w:rPr>
        <w:t>Также запущено новое производство гелей для душа ИП Лифарь Г. В. «</w:t>
      </w:r>
      <w:proofErr w:type="spellStart"/>
      <w:r w:rsidRPr="006143E3">
        <w:rPr>
          <w:rFonts w:ascii="Times New Roman" w:hAnsi="Times New Roman" w:cs="Times New Roman"/>
          <w:sz w:val="28"/>
          <w:szCs w:val="28"/>
        </w:rPr>
        <w:t>Vino</w:t>
      </w:r>
      <w:proofErr w:type="spellEnd"/>
      <w:r w:rsidRPr="006143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143E3">
        <w:rPr>
          <w:rFonts w:ascii="Times New Roman" w:hAnsi="Times New Roman" w:cs="Times New Roman"/>
          <w:sz w:val="28"/>
          <w:szCs w:val="28"/>
        </w:rPr>
        <w:t>Sofia</w:t>
      </w:r>
      <w:proofErr w:type="spellEnd"/>
      <w:r w:rsidRPr="006143E3">
        <w:rPr>
          <w:rFonts w:ascii="Times New Roman" w:hAnsi="Times New Roman" w:cs="Times New Roman"/>
          <w:sz w:val="28"/>
          <w:szCs w:val="28"/>
        </w:rPr>
        <w:t>».</w:t>
      </w:r>
    </w:p>
    <w:p w14:paraId="4F1C89B6" w14:textId="1EA28CED" w:rsidR="006143E3" w:rsidRDefault="006143E3" w:rsidP="006143E3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hAnsi="Times New Roman" w:cs="Times New Roman"/>
          <w:sz w:val="28"/>
          <w:szCs w:val="28"/>
        </w:rPr>
      </w:pPr>
      <w:r w:rsidRPr="006143E3">
        <w:rPr>
          <w:rFonts w:ascii="Times New Roman" w:hAnsi="Times New Roman" w:cs="Times New Roman"/>
          <w:sz w:val="28"/>
          <w:szCs w:val="28"/>
        </w:rPr>
        <w:t>Несколько предприятий в городе ООО «НПК», ООО «</w:t>
      </w:r>
      <w:proofErr w:type="spellStart"/>
      <w:r w:rsidRPr="006143E3">
        <w:rPr>
          <w:rFonts w:ascii="Times New Roman" w:hAnsi="Times New Roman" w:cs="Times New Roman"/>
          <w:sz w:val="28"/>
          <w:szCs w:val="28"/>
        </w:rPr>
        <w:t>Геконикс</w:t>
      </w:r>
      <w:proofErr w:type="spellEnd"/>
      <w:r w:rsidRPr="006143E3">
        <w:rPr>
          <w:rFonts w:ascii="Times New Roman" w:hAnsi="Times New Roman" w:cs="Times New Roman"/>
          <w:sz w:val="28"/>
          <w:szCs w:val="28"/>
        </w:rPr>
        <w:t>», ООО «Чистый ЮГ» осуществляют переработку вторичного сырья использованных машинных шин и пластика, в дальнейшем выпускают промежуточное сырьё и изготавливают продукцию для благоустройства детских и спортивных площадок.</w:t>
      </w:r>
    </w:p>
    <w:p w14:paraId="6EBACB78" w14:textId="0F1CAD03" w:rsidR="006143E3" w:rsidRPr="006143E3" w:rsidRDefault="006143E3" w:rsidP="006143E3">
      <w:pPr>
        <w:suppressAutoHyphens w:val="0"/>
        <w:spacing w:after="0" w:line="240" w:lineRule="auto"/>
        <w:jc w:val="center"/>
        <w:textAlignment w:val="auto"/>
        <w:rPr>
          <w:rFonts w:ascii="Times New Roman" w:hAnsi="Times New Roman" w:cs="Times New Roman"/>
          <w:color w:val="808080" w:themeColor="background1" w:themeShade="80"/>
          <w:szCs w:val="28"/>
        </w:rPr>
      </w:pPr>
      <w:r w:rsidRPr="006143E3">
        <w:rPr>
          <w:rFonts w:ascii="Times New Roman" w:hAnsi="Times New Roman" w:cs="Times New Roman"/>
          <w:color w:val="808080" w:themeColor="background1" w:themeShade="80"/>
          <w:szCs w:val="28"/>
        </w:rPr>
        <w:t>Количество хозяйствующих субъектов, осуществляющих деятельность на рынке химической продукции</w:t>
      </w:r>
    </w:p>
    <w:p w14:paraId="52AEC97F" w14:textId="77777777" w:rsidR="006143E3" w:rsidRPr="008720DA" w:rsidRDefault="006143E3" w:rsidP="006143E3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hAnsi="Times New Roman" w:cs="Times New Roman"/>
          <w:sz w:val="28"/>
          <w:szCs w:val="28"/>
        </w:rPr>
      </w:pPr>
    </w:p>
    <w:p w14:paraId="0C0BCAD4" w14:textId="4253934B" w:rsidR="008720DA" w:rsidRPr="008720DA" w:rsidRDefault="006143E3" w:rsidP="008720DA">
      <w:pPr>
        <w:suppressAutoHyphens w:val="0"/>
        <w:spacing w:after="0" w:line="240" w:lineRule="auto"/>
        <w:jc w:val="both"/>
        <w:textAlignment w:val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B4680C9" wp14:editId="5F5ADA2D">
            <wp:extent cx="5760000" cy="1800000"/>
            <wp:effectExtent l="0" t="0" r="0" b="0"/>
            <wp:docPr id="116" name="Диаграмма 1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8"/>
              </a:graphicData>
            </a:graphic>
          </wp:inline>
        </w:drawing>
      </w:r>
    </w:p>
    <w:p w14:paraId="3B70EC06" w14:textId="77777777" w:rsidR="008720DA" w:rsidRDefault="008720DA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14:paraId="761B872E" w14:textId="77777777" w:rsidR="008720DA" w:rsidRDefault="008720DA" w:rsidP="008720D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</w:pPr>
      <w:r w:rsidRPr="008720DA"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  <w:t>С точки зрения развития конкуренции рынок является развивающимся.</w:t>
      </w:r>
    </w:p>
    <w:p w14:paraId="191DEA39" w14:textId="77777777" w:rsidR="00663F97" w:rsidRPr="008720DA" w:rsidRDefault="00663F97" w:rsidP="008720D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BAF3F96" w14:textId="77777777" w:rsidR="008720DA" w:rsidRPr="006143E3" w:rsidRDefault="00663F97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</w:pPr>
      <w:r w:rsidRPr="006143E3"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  <w:t>Рынок продукции машиностроения</w:t>
      </w:r>
    </w:p>
    <w:p w14:paraId="7D271DC7" w14:textId="77777777" w:rsidR="008720DA" w:rsidRDefault="008720DA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14:paraId="14AB4FA8" w14:textId="77777777" w:rsidR="006143E3" w:rsidRPr="006143E3" w:rsidRDefault="006143E3" w:rsidP="006143E3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</w:pPr>
      <w:r w:rsidRPr="006143E3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>На территории муниципального образования город Новороссийск осуществляют деятельность по производству металлообрабатывающего оборудования, производство станков и т.д. 3 хозяйствующих субъекта (ООО Завод «</w:t>
      </w:r>
      <w:proofErr w:type="spellStart"/>
      <w:r w:rsidRPr="006143E3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>Рембытмашприбор</w:t>
      </w:r>
      <w:proofErr w:type="spellEnd"/>
      <w:r w:rsidRPr="006143E3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>», ООО «Красная линия», ООО «</w:t>
      </w:r>
      <w:proofErr w:type="spellStart"/>
      <w:r w:rsidRPr="006143E3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>Комэнерго</w:t>
      </w:r>
      <w:proofErr w:type="spellEnd"/>
      <w:r w:rsidRPr="006143E3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>»).</w:t>
      </w:r>
    </w:p>
    <w:p w14:paraId="0B1B9635" w14:textId="77777777" w:rsidR="006143E3" w:rsidRPr="006143E3" w:rsidRDefault="006143E3" w:rsidP="006143E3">
      <w:pPr>
        <w:shd w:val="clear" w:color="auto" w:fill="FFFFFF"/>
        <w:suppressAutoHyphens w:val="0"/>
        <w:spacing w:after="0" w:line="240" w:lineRule="auto"/>
        <w:ind w:firstLine="708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143E3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lastRenderedPageBreak/>
        <w:t>Ведущее предприятие ООО Завод «</w:t>
      </w:r>
      <w:proofErr w:type="spellStart"/>
      <w:r w:rsidRPr="006143E3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Рембытмашприбор</w:t>
      </w:r>
      <w:proofErr w:type="spellEnd"/>
      <w:r w:rsidRPr="006143E3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» занимается производством холодильного и морозильного оборудования.</w:t>
      </w:r>
    </w:p>
    <w:p w14:paraId="3C5E2F3E" w14:textId="77777777" w:rsidR="006143E3" w:rsidRPr="006143E3" w:rsidRDefault="006143E3" w:rsidP="006143E3">
      <w:pPr>
        <w:shd w:val="clear" w:color="auto" w:fill="FFFFFF"/>
        <w:suppressAutoHyphens w:val="0"/>
        <w:spacing w:after="0" w:line="240" w:lineRule="auto"/>
        <w:ind w:firstLine="708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6143E3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Специализация – производство под заказ холодильного оборудования под торговой маркой </w:t>
      </w:r>
      <w:proofErr w:type="spellStart"/>
      <w:r w:rsidRPr="006143E3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Glacier</w:t>
      </w:r>
      <w:proofErr w:type="spellEnd"/>
      <w:r w:rsidRPr="006143E3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</w:t>
      </w:r>
      <w:proofErr w:type="spellStart"/>
      <w:r w:rsidRPr="006143E3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Industrial</w:t>
      </w:r>
      <w:proofErr w:type="spellEnd"/>
      <w:r w:rsidRPr="006143E3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TM. Изготовление изделий стандартных и нестандартных форм, конфигурации, размеров, текстур.</w:t>
      </w:r>
    </w:p>
    <w:p w14:paraId="04473C03" w14:textId="77777777" w:rsidR="006143E3" w:rsidRPr="006143E3" w:rsidRDefault="006143E3" w:rsidP="006143E3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en-US"/>
        </w:rPr>
      </w:pPr>
      <w:r w:rsidRPr="006143E3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В ассортименте: холодильные витрины – напольные, настольные, вертикальные, встраиваемые, с вращением, из натурального массива; морозильные и холодильные шкафы стандартных и индивидуальных размеров, винные витрины и шкафы, витрины под мягкое мороженое, цветочные холодильные камеры, </w:t>
      </w:r>
      <w:r w:rsidRPr="006143E3">
        <w:rPr>
          <w:rFonts w:ascii="Times New Roman" w:eastAsia="Times New Roman" w:hAnsi="Times New Roman" w:cs="Times New Roman"/>
          <w:kern w:val="0"/>
          <w:sz w:val="28"/>
          <w:szCs w:val="28"/>
          <w:lang w:eastAsia="en-US"/>
        </w:rPr>
        <w:t>а также большой ассортимент неохлаждаемого торгового оборудования для предприятий торговли и общественного питания.</w:t>
      </w:r>
    </w:p>
    <w:p w14:paraId="3BD5F470" w14:textId="77777777" w:rsidR="006143E3" w:rsidRDefault="006143E3" w:rsidP="006143E3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en-US"/>
        </w:rPr>
      </w:pPr>
      <w:r w:rsidRPr="006143E3">
        <w:rPr>
          <w:rFonts w:ascii="Times New Roman" w:eastAsia="Times New Roman" w:hAnsi="Times New Roman" w:cs="Times New Roman"/>
          <w:kern w:val="0"/>
          <w:sz w:val="28"/>
          <w:szCs w:val="28"/>
          <w:lang w:eastAsia="en-US"/>
        </w:rPr>
        <w:t>По итогам 2022 года предприятие является обладателем ежегодной премии главы муниципального образования город Новороссийск «Во благо Новороссийска» в номинации «Сделано в Новороссийске», а в 2023 году получило знак качества «Сделано на Кубани».</w:t>
      </w:r>
    </w:p>
    <w:p w14:paraId="73C2D67C" w14:textId="6A3EF1F2" w:rsidR="006143E3" w:rsidRPr="004B12DA" w:rsidRDefault="006143E3" w:rsidP="004B12DA">
      <w:pPr>
        <w:suppressAutoHyphens w:val="0"/>
        <w:spacing w:after="0" w:line="240" w:lineRule="auto"/>
        <w:jc w:val="center"/>
        <w:textAlignment w:val="auto"/>
        <w:rPr>
          <w:rFonts w:ascii="Times New Roman" w:eastAsia="Times New Roman" w:hAnsi="Times New Roman" w:cs="Times New Roman"/>
          <w:color w:val="808080" w:themeColor="background1" w:themeShade="80"/>
          <w:kern w:val="0"/>
          <w:szCs w:val="28"/>
          <w:lang w:eastAsia="en-US"/>
        </w:rPr>
      </w:pPr>
      <w:r w:rsidRPr="006143E3">
        <w:rPr>
          <w:rFonts w:ascii="Times New Roman" w:eastAsia="Times New Roman" w:hAnsi="Times New Roman" w:cs="Times New Roman"/>
          <w:color w:val="808080" w:themeColor="background1" w:themeShade="80"/>
          <w:kern w:val="0"/>
          <w:szCs w:val="28"/>
          <w:lang w:eastAsia="en-US"/>
        </w:rPr>
        <w:t>Количество хозяйствующих субъектов, осуществляющих деятельность на</w:t>
      </w:r>
      <w:r w:rsidR="004B12DA">
        <w:rPr>
          <w:rFonts w:ascii="Times New Roman" w:eastAsia="Times New Roman" w:hAnsi="Times New Roman" w:cs="Times New Roman"/>
          <w:color w:val="808080" w:themeColor="background1" w:themeShade="80"/>
          <w:kern w:val="0"/>
          <w:szCs w:val="28"/>
          <w:lang w:eastAsia="en-US"/>
        </w:rPr>
        <w:t xml:space="preserve"> рынке продукции машиностроения</w:t>
      </w:r>
    </w:p>
    <w:p w14:paraId="1F2ADD0D" w14:textId="04F2E387" w:rsidR="006143E3" w:rsidRPr="00397A1C" w:rsidRDefault="006143E3" w:rsidP="006143E3">
      <w:pPr>
        <w:suppressAutoHyphens w:val="0"/>
        <w:spacing w:line="259" w:lineRule="auto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</w:pPr>
      <w:r>
        <w:rPr>
          <w:noProof/>
          <w:lang w:eastAsia="ru-RU"/>
        </w:rPr>
        <w:drawing>
          <wp:inline distT="0" distB="0" distL="0" distR="0" wp14:anchorId="750F52EF" wp14:editId="6D10ECEE">
            <wp:extent cx="5760000" cy="1800000"/>
            <wp:effectExtent l="0" t="0" r="0" b="0"/>
            <wp:docPr id="117" name="Диаграмма 1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9"/>
              </a:graphicData>
            </a:graphic>
          </wp:inline>
        </w:drawing>
      </w:r>
    </w:p>
    <w:p w14:paraId="1D96C2FD" w14:textId="77777777" w:rsidR="008720DA" w:rsidRDefault="008720DA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14:paraId="3BC33728" w14:textId="77777777" w:rsidR="003D5382" w:rsidRPr="006143E3" w:rsidRDefault="003D5382" w:rsidP="003D5382">
      <w:pPr>
        <w:suppressAutoHyphens w:val="0"/>
        <w:spacing w:line="259" w:lineRule="auto"/>
        <w:ind w:firstLine="709"/>
        <w:jc w:val="center"/>
        <w:textAlignment w:val="auto"/>
        <w:rPr>
          <w:rFonts w:ascii="Times New Roman" w:eastAsia="Calibri" w:hAnsi="Times New Roman" w:cs="Times New Roman"/>
          <w:color w:val="006666"/>
          <w:kern w:val="0"/>
          <w:sz w:val="28"/>
          <w:lang w:eastAsia="en-US"/>
        </w:rPr>
      </w:pPr>
      <w:r w:rsidRPr="006143E3">
        <w:rPr>
          <w:rFonts w:ascii="Times New Roman" w:eastAsia="Calibri" w:hAnsi="Times New Roman" w:cs="Times New Roman"/>
          <w:b/>
          <w:color w:val="006666"/>
          <w:kern w:val="0"/>
          <w:sz w:val="28"/>
          <w:lang w:eastAsia="en-US"/>
        </w:rPr>
        <w:t>Рынок обработки древесины и производство изделий из дерева</w:t>
      </w:r>
    </w:p>
    <w:p w14:paraId="46150049" w14:textId="77777777" w:rsidR="006143E3" w:rsidRPr="006143E3" w:rsidRDefault="006143E3" w:rsidP="006143E3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</w:pPr>
      <w:r w:rsidRPr="006143E3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 xml:space="preserve">На территории муниципального образования город Новороссийск осуществляют деятельность 4 хозяйствующих субъекта по обработке древесины и производства изделий из дерева, из них ведущий производственно-промышленной комплекс ООО «Парма» по распиловке и строганию древесины, который отлично зарекомендовал себя на рынке деревообработки как надёжный поставщик пиломатериалов и изделий из него. Комплекс состоит из производственных площадей лесосушильного оборудования, линий пиления, сбивке поддонов и прессования. </w:t>
      </w:r>
    </w:p>
    <w:p w14:paraId="0BF4EA90" w14:textId="2EB8D6A6" w:rsidR="006143E3" w:rsidRDefault="006143E3" w:rsidP="006143E3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</w:pPr>
      <w:r w:rsidRPr="006143E3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 xml:space="preserve">Развивающиеся предприятия: ИП Руденко Н.Р., Матвеенко Е.Ю., </w:t>
      </w:r>
      <w:proofErr w:type="spellStart"/>
      <w:r w:rsidRPr="006143E3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>Емельянцев</w:t>
      </w:r>
      <w:proofErr w:type="spellEnd"/>
      <w:r w:rsidRPr="006143E3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 xml:space="preserve"> В.П. и другие, которые производят товары широкого потребления из древесины для нужд граждан, активно проявили себя в корпоративных закупках санаторно-курортной отрасли.</w:t>
      </w:r>
    </w:p>
    <w:p w14:paraId="516A5EFC" w14:textId="77777777" w:rsidR="000F0430" w:rsidRDefault="000F0430" w:rsidP="006143E3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</w:pPr>
    </w:p>
    <w:p w14:paraId="78CACD59" w14:textId="77777777" w:rsidR="000F0430" w:rsidRDefault="000F0430" w:rsidP="006143E3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</w:pPr>
    </w:p>
    <w:p w14:paraId="77AADA89" w14:textId="77777777" w:rsidR="00420E26" w:rsidRDefault="00420E26" w:rsidP="006143E3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</w:pPr>
    </w:p>
    <w:p w14:paraId="50C2623F" w14:textId="5056C0E5" w:rsidR="006B7F62" w:rsidRPr="006143E3" w:rsidRDefault="006143E3" w:rsidP="006143E3">
      <w:pPr>
        <w:suppressAutoHyphens w:val="0"/>
        <w:spacing w:after="0" w:line="240" w:lineRule="auto"/>
        <w:jc w:val="center"/>
        <w:textAlignment w:val="auto"/>
        <w:rPr>
          <w:rFonts w:asciiTheme="minorHAnsi" w:eastAsia="Calibri" w:hAnsiTheme="minorHAnsi" w:cs="Times New Roman"/>
          <w:color w:val="808080" w:themeColor="background1" w:themeShade="80"/>
          <w:kern w:val="0"/>
          <w:lang w:eastAsia="en-US"/>
        </w:rPr>
      </w:pPr>
      <w:r w:rsidRPr="006143E3">
        <w:rPr>
          <w:rFonts w:asciiTheme="minorHAnsi" w:eastAsia="Calibri" w:hAnsiTheme="minorHAnsi" w:cs="Times New Roman"/>
          <w:color w:val="808080" w:themeColor="background1" w:themeShade="80"/>
          <w:kern w:val="0"/>
          <w:lang w:eastAsia="en-US"/>
        </w:rPr>
        <w:lastRenderedPageBreak/>
        <w:t>Количество хозяйствующих субъектов, осуществляющих деятельность на рынке обработки древесины и производства изделий из дерева</w:t>
      </w:r>
    </w:p>
    <w:p w14:paraId="4DC0EB12" w14:textId="3CFB0075" w:rsidR="006143E3" w:rsidRDefault="006143E3" w:rsidP="009D3A7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0E0B2391" wp14:editId="2F84F29B">
            <wp:extent cx="5760000" cy="1800000"/>
            <wp:effectExtent l="0" t="0" r="0" b="0"/>
            <wp:docPr id="118" name="Диаграмма 1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0"/>
              </a:graphicData>
            </a:graphic>
          </wp:inline>
        </w:drawing>
      </w:r>
    </w:p>
    <w:p w14:paraId="7D06F3D7" w14:textId="77777777" w:rsidR="006143E3" w:rsidRDefault="006143E3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tbl>
      <w:tblPr>
        <w:tblStyle w:val="a8"/>
        <w:tblW w:w="9897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6"/>
        <w:gridCol w:w="3340"/>
        <w:gridCol w:w="3751"/>
      </w:tblGrid>
      <w:tr w:rsidR="00C2473E" w14:paraId="539F0CEC" w14:textId="77777777" w:rsidTr="006143E3">
        <w:trPr>
          <w:trHeight w:val="1363"/>
        </w:trPr>
        <w:tc>
          <w:tcPr>
            <w:tcW w:w="2806" w:type="dxa"/>
            <w:vAlign w:val="center"/>
          </w:tcPr>
          <w:p w14:paraId="4947EFFA" w14:textId="77777777" w:rsidR="00C2473E" w:rsidRPr="006143E3" w:rsidRDefault="00594D20" w:rsidP="00B95A98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72"/>
                <w:szCs w:val="48"/>
              </w:rPr>
            </w:pPr>
            <w:r w:rsidRPr="006143E3">
              <w:rPr>
                <w:rFonts w:ascii="Times New Roman" w:hAnsi="Times New Roman" w:cs="Times New Roman"/>
                <w:b/>
                <w:color w:val="006666"/>
                <w:sz w:val="44"/>
                <w:szCs w:val="48"/>
              </w:rPr>
              <w:t>Раздел 1.1.9</w:t>
            </w:r>
          </w:p>
        </w:tc>
        <w:tc>
          <w:tcPr>
            <w:tcW w:w="3340" w:type="dxa"/>
            <w:tcBorders>
              <w:bottom w:val="single" w:sz="4" w:space="0" w:color="006666"/>
            </w:tcBorders>
            <w:shd w:val="clear" w:color="auto" w:fill="auto"/>
            <w:vAlign w:val="center"/>
          </w:tcPr>
          <w:p w14:paraId="67CE1FFC" w14:textId="77777777" w:rsidR="00C2473E" w:rsidRPr="006143E3" w:rsidRDefault="00C2473E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</w:pPr>
            <w:r w:rsidRPr="006143E3"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  <w:t>Анализ развития конкуренции на товарных рынках торговли и услуг, оказываемых населению</w:t>
            </w:r>
          </w:p>
        </w:tc>
        <w:tc>
          <w:tcPr>
            <w:tcW w:w="3751" w:type="dxa"/>
            <w:shd w:val="clear" w:color="auto" w:fill="auto"/>
            <w:vAlign w:val="center"/>
          </w:tcPr>
          <w:p w14:paraId="69AE0267" w14:textId="77777777" w:rsidR="00C2473E" w:rsidRDefault="00C2473E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05E72AB" wp14:editId="7F77674F">
                  <wp:extent cx="2137145" cy="1328675"/>
                  <wp:effectExtent l="0" t="0" r="0" b="5080"/>
                  <wp:docPr id="6146" name="Picture 2" descr="https://nesiditsa.ru/wp-content/uploads/jmpkjbadiy0-870x489.jpg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6" name="Picture 2" descr="https://nesiditsa.ru/wp-content/uploads/jmpkjbadiy0-870x489.jpg"/>
                          <pic:cNvPicPr>
                            <a:picLocks noGrp="1" noChangeAspect="1" noChangeArrowheads="1"/>
                          </pic:cNvPicPr>
                        </pic:nvPicPr>
                        <pic:blipFill rotWithShape="1">
                          <a:blip r:embed="rId81" cstate="print">
                            <a:duotone>
                              <a:prstClr val="black"/>
                              <a:srgbClr val="008080">
                                <a:tint val="45000"/>
                                <a:satMod val="400000"/>
                              </a:srgb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9819" t="3513" r="-9819" b="3513"/>
                          <a:stretch/>
                        </pic:blipFill>
                        <pic:spPr bwMode="auto">
                          <a:xfrm>
                            <a:off x="0" y="0"/>
                            <a:ext cx="2153468" cy="13388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CF3197" w14:textId="77777777" w:rsidR="00416779" w:rsidRDefault="00416779" w:rsidP="0041677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14:paraId="23AE460C" w14:textId="77777777" w:rsidR="00416779" w:rsidRPr="0079123E" w:rsidRDefault="00416779" w:rsidP="00416779">
      <w:pPr>
        <w:suppressAutoHyphens w:val="0"/>
        <w:spacing w:after="200" w:line="276" w:lineRule="auto"/>
        <w:ind w:left="710"/>
        <w:jc w:val="center"/>
        <w:textAlignment w:val="auto"/>
        <w:rPr>
          <w:rFonts w:asciiTheme="minorHAnsi" w:hAnsiTheme="minorHAnsi" w:cs="Times New Roman"/>
          <w:color w:val="767171" w:themeColor="background2" w:themeShade="80"/>
          <w:szCs w:val="24"/>
        </w:rPr>
      </w:pPr>
      <w:r w:rsidRPr="0079123E">
        <w:rPr>
          <w:rFonts w:asciiTheme="minorHAnsi" w:hAnsiTheme="minorHAnsi" w:cs="Times New Roman"/>
          <w:color w:val="767171" w:themeColor="background2" w:themeShade="80"/>
          <w:szCs w:val="24"/>
        </w:rPr>
        <w:t xml:space="preserve">Удовлетворенность жителей количеством хозяйствующих субъектов, предоставляющих товары и услуги на товарных рынках </w:t>
      </w:r>
      <w:r w:rsidR="00D80D93" w:rsidRPr="0079123E">
        <w:rPr>
          <w:rFonts w:asciiTheme="minorHAnsi" w:hAnsiTheme="minorHAnsi" w:cs="Times New Roman"/>
          <w:color w:val="767171" w:themeColor="background2" w:themeShade="80"/>
          <w:szCs w:val="24"/>
        </w:rPr>
        <w:t>торговли и услуг, оказываемых населению</w:t>
      </w:r>
    </w:p>
    <w:p w14:paraId="6FC20C2E" w14:textId="77777777" w:rsidR="00416779" w:rsidRDefault="00D708AF" w:rsidP="00D80D93">
      <w:pPr>
        <w:suppressAutoHyphens w:val="0"/>
        <w:spacing w:after="200" w:line="276" w:lineRule="auto"/>
        <w:textAlignment w:val="auto"/>
        <w:rPr>
          <w:rFonts w:ascii="Times New Roman" w:hAnsi="Times New Roman" w:cs="Times New Roman"/>
          <w:b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 wp14:anchorId="2039A8A1" wp14:editId="705D0E50">
            <wp:extent cx="5760000" cy="1800000"/>
            <wp:effectExtent l="0" t="0" r="0" b="0"/>
            <wp:docPr id="10248" name="Диаграмма 1024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2"/>
              </a:graphicData>
            </a:graphic>
          </wp:inline>
        </w:drawing>
      </w:r>
    </w:p>
    <w:p w14:paraId="025A280B" w14:textId="77777777" w:rsidR="00416779" w:rsidRDefault="00416779" w:rsidP="00416779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E6B41">
        <w:rPr>
          <w:rFonts w:ascii="Times New Roman" w:hAnsi="Times New Roman" w:cs="Times New Roman"/>
          <w:sz w:val="28"/>
          <w:szCs w:val="28"/>
        </w:rPr>
        <w:t>По результатам опроса</w:t>
      </w:r>
      <w:r>
        <w:rPr>
          <w:rFonts w:ascii="Times New Roman" w:hAnsi="Times New Roman" w:cs="Times New Roman"/>
          <w:sz w:val="28"/>
          <w:szCs w:val="28"/>
        </w:rPr>
        <w:t>, большинство</w:t>
      </w:r>
      <w:r w:rsidRPr="00FE6B41">
        <w:rPr>
          <w:rFonts w:ascii="Times New Roman" w:hAnsi="Times New Roman" w:cs="Times New Roman"/>
          <w:sz w:val="28"/>
          <w:szCs w:val="28"/>
        </w:rPr>
        <w:t xml:space="preserve"> жителей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B3FDA">
        <w:rPr>
          <w:rFonts w:ascii="Times New Roman" w:hAnsi="Times New Roman" w:cs="Times New Roman"/>
          <w:sz w:val="28"/>
          <w:szCs w:val="28"/>
        </w:rPr>
        <w:t>38</w:t>
      </w:r>
      <w:r>
        <w:rPr>
          <w:rFonts w:ascii="Times New Roman" w:hAnsi="Times New Roman" w:cs="Times New Roman"/>
          <w:sz w:val="28"/>
          <w:szCs w:val="28"/>
        </w:rPr>
        <w:t xml:space="preserve"> %</w:t>
      </w:r>
      <w:r w:rsidRPr="00FE6B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считают, что</w:t>
      </w:r>
      <w:r w:rsidRPr="00FE6B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количество организаций</w:t>
      </w:r>
      <w:r w:rsidR="00D80D93" w:rsidRPr="00D80D93">
        <w:rPr>
          <w:rFonts w:ascii="Times New Roman" w:hAnsi="Times New Roman" w:cs="Times New Roman"/>
          <w:sz w:val="28"/>
          <w:szCs w:val="28"/>
        </w:rPr>
        <w:t xml:space="preserve"> </w:t>
      </w:r>
      <w:r w:rsidR="00D80D93">
        <w:rPr>
          <w:rFonts w:ascii="Times New Roman" w:hAnsi="Times New Roman" w:cs="Times New Roman"/>
          <w:sz w:val="28"/>
          <w:szCs w:val="28"/>
        </w:rPr>
        <w:t>достаточно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BB6D58">
        <w:rPr>
          <w:rFonts w:ascii="Times New Roman" w:hAnsi="Times New Roman" w:cs="Times New Roman"/>
          <w:sz w:val="28"/>
          <w:szCs w:val="28"/>
        </w:rPr>
        <w:t xml:space="preserve"> </w:t>
      </w:r>
      <w:r w:rsidR="00D80D93">
        <w:rPr>
          <w:rFonts w:ascii="Times New Roman" w:hAnsi="Times New Roman" w:cs="Times New Roman"/>
          <w:sz w:val="28"/>
          <w:szCs w:val="28"/>
        </w:rPr>
        <w:t>2</w:t>
      </w:r>
      <w:r w:rsidR="002B3FDA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%, что </w:t>
      </w:r>
      <w:r w:rsidR="00D80D93">
        <w:rPr>
          <w:rFonts w:ascii="Times New Roman" w:hAnsi="Times New Roman" w:cs="Times New Roman"/>
          <w:sz w:val="28"/>
          <w:szCs w:val="28"/>
        </w:rPr>
        <w:t>избыточно (много)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D80D93">
        <w:rPr>
          <w:rFonts w:ascii="Times New Roman" w:hAnsi="Times New Roman" w:cs="Times New Roman"/>
          <w:sz w:val="28"/>
          <w:szCs w:val="28"/>
        </w:rPr>
        <w:t>2</w:t>
      </w:r>
      <w:r w:rsidR="002B3FDA">
        <w:rPr>
          <w:rFonts w:ascii="Times New Roman" w:hAnsi="Times New Roman" w:cs="Times New Roman"/>
          <w:sz w:val="28"/>
          <w:szCs w:val="28"/>
        </w:rPr>
        <w:t>3 %, что мало, 19</w:t>
      </w:r>
      <w:r>
        <w:rPr>
          <w:rFonts w:ascii="Times New Roman" w:hAnsi="Times New Roman" w:cs="Times New Roman"/>
          <w:sz w:val="28"/>
          <w:szCs w:val="28"/>
        </w:rPr>
        <w:t xml:space="preserve"> %, что нет совсем.</w:t>
      </w:r>
    </w:p>
    <w:p w14:paraId="57BECDB1" w14:textId="77777777" w:rsidR="00416779" w:rsidRDefault="00416779" w:rsidP="00416779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708EC32F" w14:textId="77777777" w:rsidR="00420E26" w:rsidRDefault="00420E26" w:rsidP="00416779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2FE2E75F" w14:textId="77777777" w:rsidR="00420E26" w:rsidRDefault="00420E26" w:rsidP="00416779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2ED306BF" w14:textId="77777777" w:rsidR="00420E26" w:rsidRDefault="00420E26" w:rsidP="00416779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70B6A20E" w14:textId="77777777" w:rsidR="00420E26" w:rsidRDefault="00420E26" w:rsidP="00416779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2973D6AB" w14:textId="77777777" w:rsidR="00420E26" w:rsidRDefault="00420E26" w:rsidP="00416779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5BFF2108" w14:textId="77777777" w:rsidR="00420E26" w:rsidRDefault="00420E26" w:rsidP="00416779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65A3119C" w14:textId="77777777" w:rsidR="00420E26" w:rsidRDefault="00420E26" w:rsidP="00416779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3BE7887B" w14:textId="77777777" w:rsidR="00420E26" w:rsidRDefault="00420E26" w:rsidP="00416779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08B389A0" w14:textId="77777777" w:rsidR="00420E26" w:rsidRDefault="00420E26" w:rsidP="00416779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4DE5D2C6" w14:textId="77777777" w:rsidR="00416779" w:rsidRPr="0079123E" w:rsidRDefault="00416779" w:rsidP="00F65099">
      <w:pPr>
        <w:suppressAutoHyphens w:val="0"/>
        <w:spacing w:after="200" w:line="276" w:lineRule="auto"/>
        <w:ind w:left="710"/>
        <w:jc w:val="center"/>
        <w:textAlignment w:val="auto"/>
        <w:rPr>
          <w:rFonts w:asciiTheme="minorHAnsi" w:hAnsiTheme="minorHAnsi" w:cs="Times New Roman"/>
          <w:color w:val="767171" w:themeColor="background2" w:themeShade="80"/>
          <w:szCs w:val="24"/>
        </w:rPr>
      </w:pPr>
      <w:r w:rsidRPr="0079123E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lastRenderedPageBreak/>
        <w:t xml:space="preserve">Удовлетворенность жителей характеристиками товаров и услуг на товарных рынках </w:t>
      </w:r>
      <w:r w:rsidR="00D80D93" w:rsidRPr="0079123E">
        <w:rPr>
          <w:rFonts w:asciiTheme="minorHAnsi" w:hAnsiTheme="minorHAnsi" w:cs="Times New Roman"/>
          <w:color w:val="767171" w:themeColor="background2" w:themeShade="80"/>
          <w:szCs w:val="24"/>
        </w:rPr>
        <w:t>торговли и услуг, оказываемых населению</w:t>
      </w:r>
      <w:r w:rsidRPr="0079123E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t xml:space="preserve"> по критериям: «уровень цен», «уровень качества», «уровень доступности» </w:t>
      </w:r>
    </w:p>
    <w:p w14:paraId="04D3CDC0" w14:textId="77777777" w:rsidR="00416779" w:rsidRDefault="002B3FDA" w:rsidP="00F65099">
      <w:pPr>
        <w:suppressAutoHyphens w:val="0"/>
        <w:spacing w:after="0" w:line="240" w:lineRule="auto"/>
        <w:jc w:val="center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  <w:r>
        <w:rPr>
          <w:noProof/>
          <w:lang w:eastAsia="ru-RU"/>
        </w:rPr>
        <w:drawing>
          <wp:inline distT="0" distB="0" distL="0" distR="0" wp14:anchorId="25FA9B5A" wp14:editId="2BC1F2F0">
            <wp:extent cx="5760000" cy="2160000"/>
            <wp:effectExtent l="0" t="0" r="0" b="0"/>
            <wp:docPr id="10249" name="Диаграмма 1024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3"/>
              </a:graphicData>
            </a:graphic>
          </wp:inline>
        </w:drawing>
      </w:r>
    </w:p>
    <w:p w14:paraId="4C88EDBB" w14:textId="77777777" w:rsidR="00416779" w:rsidRDefault="00416779" w:rsidP="0041677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Большинство респондентов </w:t>
      </w:r>
      <w:r w:rsidR="00DC54D8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скорее 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удовлетворены уровнем цен, качеством и доступностью услуг, оказываемых хозяйствующими субъектами на товарных рынках</w:t>
      </w:r>
      <w:r w:rsidR="00DC54D8">
        <w:rPr>
          <w:rFonts w:ascii="Times New Roman" w:hAnsi="Times New Roman" w:cs="Times New Roman"/>
          <w:sz w:val="28"/>
          <w:szCs w:val="24"/>
        </w:rPr>
        <w:t xml:space="preserve"> торговли и услуг населению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.</w:t>
      </w:r>
    </w:p>
    <w:p w14:paraId="3C14F481" w14:textId="77777777" w:rsidR="00416779" w:rsidRDefault="00416779" w:rsidP="00416779">
      <w:pPr>
        <w:tabs>
          <w:tab w:val="left" w:pos="1576"/>
        </w:tabs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b/>
          <w:bCs/>
          <w:i/>
          <w:iCs/>
          <w:kern w:val="0"/>
          <w:sz w:val="28"/>
          <w:lang w:eastAsia="ru-RU"/>
        </w:rPr>
      </w:pPr>
    </w:p>
    <w:p w14:paraId="0AF4BCFA" w14:textId="77777777" w:rsidR="00416779" w:rsidRPr="0079123E" w:rsidRDefault="00416779" w:rsidP="00F65099">
      <w:pPr>
        <w:suppressAutoHyphens w:val="0"/>
        <w:spacing w:after="200" w:line="276" w:lineRule="auto"/>
        <w:ind w:left="710"/>
        <w:jc w:val="center"/>
        <w:textAlignment w:val="auto"/>
        <w:rPr>
          <w:rFonts w:asciiTheme="minorHAnsi" w:hAnsiTheme="minorHAnsi" w:cs="Times New Roman"/>
          <w:color w:val="767171" w:themeColor="background2" w:themeShade="80"/>
          <w:szCs w:val="24"/>
        </w:rPr>
      </w:pPr>
      <w:r w:rsidRPr="0079123E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t xml:space="preserve">Мнение жителей по изменению уровня цен, уровня качества и уровня доступности на товарных рынках </w:t>
      </w:r>
      <w:r w:rsidR="00F65099" w:rsidRPr="0079123E">
        <w:rPr>
          <w:rFonts w:asciiTheme="minorHAnsi" w:hAnsiTheme="minorHAnsi" w:cs="Times New Roman"/>
          <w:color w:val="767171" w:themeColor="background2" w:themeShade="80"/>
          <w:szCs w:val="24"/>
        </w:rPr>
        <w:t>торговли и услуг, оказываемых населению</w:t>
      </w:r>
      <w:r w:rsidRPr="0079123E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t xml:space="preserve"> в течение последних 3 лет</w:t>
      </w:r>
    </w:p>
    <w:p w14:paraId="6A027A91" w14:textId="77777777" w:rsidR="00416779" w:rsidRDefault="00DC54D8" w:rsidP="0079123E">
      <w:pPr>
        <w:suppressAutoHyphens w:val="0"/>
        <w:spacing w:after="0" w:line="240" w:lineRule="auto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  <w:r>
        <w:rPr>
          <w:noProof/>
          <w:lang w:eastAsia="ru-RU"/>
        </w:rPr>
        <w:drawing>
          <wp:inline distT="0" distB="0" distL="0" distR="0" wp14:anchorId="549B6D9E" wp14:editId="0D194CAD">
            <wp:extent cx="5760000" cy="2090057"/>
            <wp:effectExtent l="0" t="0" r="0" b="5715"/>
            <wp:docPr id="10250" name="Диаграмма 1025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4"/>
              </a:graphicData>
            </a:graphic>
          </wp:inline>
        </w:drawing>
      </w:r>
    </w:p>
    <w:p w14:paraId="7C24EBE8" w14:textId="77777777" w:rsidR="00B34420" w:rsidRPr="007F037E" w:rsidRDefault="00416779" w:rsidP="007F037E">
      <w:pPr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lang w:eastAsia="en-US"/>
        </w:rPr>
      </w:pP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>Большинство респондентов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="00366BA6">
        <w:rPr>
          <w:rFonts w:ascii="Times New Roman" w:eastAsia="Calibri" w:hAnsi="Times New Roman" w:cs="Times New Roman"/>
          <w:kern w:val="0"/>
          <w:sz w:val="28"/>
          <w:lang w:eastAsia="en-US"/>
        </w:rPr>
        <w:t>36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 считают, что уровень цен на </w:t>
      </w:r>
      <w:r w:rsidR="00366BA6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товарных рынках торговли и услуг населению 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>повысился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, однако </w:t>
      </w:r>
      <w:r w:rsidR="00366BA6">
        <w:rPr>
          <w:rFonts w:ascii="Times New Roman" w:eastAsia="Calibri" w:hAnsi="Times New Roman" w:cs="Times New Roman"/>
          <w:kern w:val="0"/>
          <w:sz w:val="28"/>
          <w:lang w:eastAsia="en-US"/>
        </w:rPr>
        <w:t>24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 считают, что увеличилось качество и </w:t>
      </w:r>
      <w:r w:rsidR="00366BA6">
        <w:rPr>
          <w:rFonts w:ascii="Times New Roman" w:eastAsia="Calibri" w:hAnsi="Times New Roman" w:cs="Times New Roman"/>
          <w:kern w:val="0"/>
          <w:sz w:val="28"/>
          <w:lang w:eastAsia="en-US"/>
        </w:rPr>
        <w:t>25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>%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доступность данных услуг. </w:t>
      </w:r>
    </w:p>
    <w:p w14:paraId="2F7B1E51" w14:textId="77777777" w:rsidR="00B34420" w:rsidRDefault="00B34420" w:rsidP="009A7486">
      <w:pPr>
        <w:spacing w:after="0" w:line="240" w:lineRule="auto"/>
        <w:jc w:val="center"/>
        <w:rPr>
          <w:rFonts w:ascii="Times New Roman" w:hAnsi="Times New Roman" w:cs="Times New Roman"/>
          <w:b/>
          <w:color w:val="2E74B5" w:themeColor="accent1" w:themeShade="BF"/>
          <w:sz w:val="28"/>
          <w:lang w:eastAsia="ru-RU"/>
        </w:rPr>
      </w:pPr>
    </w:p>
    <w:p w14:paraId="2146C6CB" w14:textId="77777777" w:rsidR="0079123E" w:rsidRPr="006143E3" w:rsidRDefault="0079123E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</w:pPr>
      <w:r w:rsidRPr="006143E3">
        <w:rPr>
          <w:rFonts w:ascii="Times New Roman" w:hAnsi="Times New Roman" w:cs="Times New Roman"/>
          <w:b/>
          <w:color w:val="006666"/>
          <w:sz w:val="28"/>
          <w:lang w:eastAsia="ru-RU"/>
        </w:rPr>
        <w:t>Торговля</w:t>
      </w:r>
    </w:p>
    <w:p w14:paraId="33452A85" w14:textId="77777777" w:rsidR="00416779" w:rsidRDefault="00416779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14:paraId="725335B0" w14:textId="77777777" w:rsidR="00D80B93" w:rsidRDefault="00D80B93" w:rsidP="00D80B93">
      <w:pPr>
        <w:suppressAutoHyphens w:val="0"/>
        <w:autoSpaceDE w:val="0"/>
        <w:autoSpaceDN w:val="0"/>
        <w:adjustRightInd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 w:rsidRPr="00D80B93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В сфере торговли осуществляю</w:t>
      </w:r>
      <w:r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 xml:space="preserve">т деятельность 3909 предприятие </w:t>
      </w:r>
      <w:r w:rsidRPr="00D80B93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торговли, в том числе 2250 розничной торговли, 467 общественного питания,</w:t>
      </w:r>
      <w:r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 xml:space="preserve"> </w:t>
      </w:r>
      <w:r w:rsidRPr="00D80B93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90 оптовой торговли, 387 нестац</w:t>
      </w:r>
      <w:r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 xml:space="preserve">ионарной торговли, 437 бытового </w:t>
      </w:r>
      <w:r w:rsidRPr="00D80B93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обслуживания, 247 предприятий по предоставлению услуг автосервиса, 12</w:t>
      </w:r>
      <w:r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 xml:space="preserve"> </w:t>
      </w:r>
      <w:r w:rsidRPr="00D80B93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торговых центров, 12 логистических и оптово-распределительных центров, 15</w:t>
      </w:r>
      <w:r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 xml:space="preserve"> </w:t>
      </w:r>
      <w:r w:rsidRPr="00D80B93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ярмарок (12 муниципальных и 3 на частных территориях).</w:t>
      </w:r>
    </w:p>
    <w:p w14:paraId="79E1BEE0" w14:textId="7D3F906D" w:rsidR="00412944" w:rsidRPr="00412944" w:rsidRDefault="00412944" w:rsidP="00D80B93">
      <w:pPr>
        <w:suppressAutoHyphens w:val="0"/>
        <w:autoSpaceDE w:val="0"/>
        <w:autoSpaceDN w:val="0"/>
        <w:adjustRightInd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 w:rsidRPr="00412944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lastRenderedPageBreak/>
        <w:t>На территории Новороссийска осуществляет деятельность ряд крупных федеральных торговых сетей: «Лента», «Магнит», «</w:t>
      </w:r>
      <w:proofErr w:type="spellStart"/>
      <w:r w:rsidRPr="00412944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М.Видео</w:t>
      </w:r>
      <w:proofErr w:type="spellEnd"/>
      <w:r w:rsidRPr="00412944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», «Перекресток», «Эльдорадо», «Спортмастер», «</w:t>
      </w:r>
      <w:proofErr w:type="spellStart"/>
      <w:r w:rsidRPr="00412944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Зенден</w:t>
      </w:r>
      <w:proofErr w:type="spellEnd"/>
      <w:r w:rsidRPr="00412944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», «</w:t>
      </w:r>
      <w:proofErr w:type="spellStart"/>
      <w:r w:rsidRPr="00412944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Бауцентр</w:t>
      </w:r>
      <w:proofErr w:type="spellEnd"/>
      <w:r w:rsidRPr="00412944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», «</w:t>
      </w:r>
      <w:proofErr w:type="spellStart"/>
      <w:r w:rsidRPr="00412944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ЛеруаМерлен</w:t>
      </w:r>
      <w:proofErr w:type="spellEnd"/>
      <w:r w:rsidRPr="00412944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».</w:t>
      </w:r>
    </w:p>
    <w:p w14:paraId="646484FE" w14:textId="77777777" w:rsidR="00412944" w:rsidRDefault="00412944" w:rsidP="00412944">
      <w:pPr>
        <w:suppressAutoHyphens w:val="0"/>
        <w:autoSpaceDE w:val="0"/>
        <w:autoSpaceDN w:val="0"/>
        <w:adjustRightInd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 w:rsidRPr="00412944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Доля организаций частной формы собственности в сфере розничной торговли в настоящее время составляет 100%.</w:t>
      </w:r>
    </w:p>
    <w:p w14:paraId="7F4EFA95" w14:textId="39C727B2" w:rsidR="00560233" w:rsidRPr="005E7CCC" w:rsidRDefault="00412944" w:rsidP="005E7CCC">
      <w:pPr>
        <w:suppressAutoHyphens w:val="0"/>
        <w:autoSpaceDE w:val="0"/>
        <w:autoSpaceDN w:val="0"/>
        <w:adjustRightInd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 w:rsidRPr="00412944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 xml:space="preserve">С целью актуализации схем размещения - добавления новых адресов, исключения невостребованных, совместно с внутригородскими районами проводится обход территории города. Проведено 2 заседания комиссии по актуализации схем размещения нестационарных торговых объектов. Работает </w:t>
      </w:r>
      <w:r w:rsidR="00D80B93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 xml:space="preserve">12 </w:t>
      </w:r>
      <w:r w:rsidRPr="00412944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 xml:space="preserve">муниципальных ярмарок, из них </w:t>
      </w:r>
      <w:r w:rsidR="00D80B93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4</w:t>
      </w:r>
      <w:r w:rsidRPr="00412944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 xml:space="preserve"> ежедневных ярм</w:t>
      </w:r>
      <w:r w:rsidR="005E7CCC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арок и 8 ярмарок выходного дня.</w:t>
      </w:r>
    </w:p>
    <w:p w14:paraId="13F01F11" w14:textId="68B92A2B" w:rsidR="00412944" w:rsidRPr="00412944" w:rsidRDefault="00412944" w:rsidP="00412944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412944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Всего в работе муниципальных ярмарок принимают участие более </w:t>
      </w:r>
      <w:r w:rsidR="00D80B93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470</w:t>
      </w:r>
      <w:r w:rsidRPr="00412944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производителей Краснодарского края. В летний период работают </w:t>
      </w:r>
      <w:r w:rsidR="00D80B93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2 сезонные ярмарки</w:t>
      </w:r>
      <w:r w:rsidRPr="00412944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. На территории города работают 3 ежедневных круглогодичных ярмарки, организованных частными организациями. </w:t>
      </w:r>
    </w:p>
    <w:p w14:paraId="437206F6" w14:textId="77777777" w:rsidR="00412944" w:rsidRPr="00412944" w:rsidRDefault="00412944" w:rsidP="00412944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41294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Установлены 3 торговых ряда 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по типу «социальный» в ст. </w:t>
      </w:r>
      <w:proofErr w:type="spellStart"/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Нату</w:t>
      </w:r>
      <w:r w:rsidRPr="0041294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хаевской</w:t>
      </w:r>
      <w:proofErr w:type="spellEnd"/>
      <w:r w:rsidRPr="0041294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, п. Владимировка, п. Верхнебаканский.</w:t>
      </w:r>
    </w:p>
    <w:p w14:paraId="0881D387" w14:textId="77777777" w:rsidR="00412944" w:rsidRDefault="00412944" w:rsidP="00412944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41294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Все </w:t>
      </w:r>
      <w:r w:rsidR="005E7CCC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придорожные ярмарки и социальные</w:t>
      </w:r>
      <w:r w:rsidRPr="0041294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ряд</w:t>
      </w:r>
      <w:r w:rsidR="005E7CCC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ы</w:t>
      </w:r>
      <w:r w:rsidRPr="0041294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в этом сезоне оформлены в соответствии с новой концепцией оформления объектов придорожного сервиса, разработанной департаментом потребительской сферы и регулирования рынка алкоголя. </w:t>
      </w:r>
    </w:p>
    <w:p w14:paraId="6AB37260" w14:textId="77777777" w:rsidR="00420E26" w:rsidRDefault="00420E26" w:rsidP="00412944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</w:p>
    <w:p w14:paraId="6462E216" w14:textId="1A5BFDC7" w:rsidR="001C5149" w:rsidRDefault="00D80B93" w:rsidP="004B12DA">
      <w:pPr>
        <w:suppressAutoHyphens w:val="0"/>
        <w:spacing w:after="0" w:line="240" w:lineRule="auto"/>
        <w:ind w:firstLine="709"/>
        <w:jc w:val="center"/>
        <w:textAlignment w:val="auto"/>
        <w:rPr>
          <w:rFonts w:ascii="Times New Roman" w:eastAsia="Times New Roman" w:hAnsi="Times New Roman" w:cs="Times New Roman"/>
          <w:color w:val="808080" w:themeColor="background1" w:themeShade="80"/>
          <w:kern w:val="0"/>
          <w:szCs w:val="28"/>
          <w:lang w:eastAsia="ru-RU"/>
        </w:rPr>
      </w:pPr>
      <w:r w:rsidRPr="00D80B93">
        <w:rPr>
          <w:rFonts w:ascii="Times New Roman" w:eastAsia="Times New Roman" w:hAnsi="Times New Roman" w:cs="Times New Roman"/>
          <w:color w:val="808080" w:themeColor="background1" w:themeShade="80"/>
          <w:kern w:val="0"/>
          <w:szCs w:val="28"/>
          <w:lang w:eastAsia="ru-RU"/>
        </w:rPr>
        <w:t>Количество хозяйствующих субъектов, осуществляющих деятельность на рынке торговли</w:t>
      </w:r>
    </w:p>
    <w:p w14:paraId="408853D6" w14:textId="07B41A7D" w:rsidR="001C5149" w:rsidRPr="00D80B93" w:rsidRDefault="001C5149" w:rsidP="001C5149">
      <w:pPr>
        <w:suppressAutoHyphens w:val="0"/>
        <w:spacing w:after="0" w:line="240" w:lineRule="auto"/>
        <w:textAlignment w:val="auto"/>
        <w:rPr>
          <w:rFonts w:ascii="Times New Roman" w:eastAsia="Calibri" w:hAnsi="Times New Roman" w:cs="Times New Roman"/>
          <w:color w:val="808080" w:themeColor="background1" w:themeShade="80"/>
          <w:kern w:val="0"/>
          <w:szCs w:val="28"/>
          <w:lang w:eastAsia="en-US"/>
        </w:rPr>
      </w:pPr>
      <w:r>
        <w:rPr>
          <w:noProof/>
          <w:lang w:eastAsia="ru-RU"/>
        </w:rPr>
        <w:drawing>
          <wp:inline distT="0" distB="0" distL="0" distR="0" wp14:anchorId="2368F232" wp14:editId="6F4BE0E0">
            <wp:extent cx="5760000" cy="1800000"/>
            <wp:effectExtent l="0" t="0" r="0" b="0"/>
            <wp:docPr id="119" name="Диаграмма 1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5"/>
              </a:graphicData>
            </a:graphic>
          </wp:inline>
        </w:drawing>
      </w:r>
    </w:p>
    <w:p w14:paraId="4CAB064A" w14:textId="15EAE581" w:rsidR="005E7CCC" w:rsidRPr="00412944" w:rsidRDefault="005E7CCC" w:rsidP="005E7CCC">
      <w:pPr>
        <w:suppressAutoHyphens w:val="0"/>
        <w:spacing w:after="0" w:line="240" w:lineRule="auto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</w:p>
    <w:p w14:paraId="581D2DDB" w14:textId="77777777" w:rsidR="00412944" w:rsidRPr="00412944" w:rsidRDefault="00412944" w:rsidP="0041294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12944"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  <w:t>С точки зрения развития конкуренции рынок является достаточно развитым.</w:t>
      </w:r>
    </w:p>
    <w:p w14:paraId="727516C1" w14:textId="77777777" w:rsidR="00412944" w:rsidRPr="00412944" w:rsidRDefault="00412944" w:rsidP="0041294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12944">
        <w:rPr>
          <w:rFonts w:ascii="Times New Roman" w:hAnsi="Times New Roman" w:cs="Times New Roman"/>
          <w:sz w:val="28"/>
          <w:szCs w:val="28"/>
        </w:rPr>
        <w:t>Явных административных барьеров для входа на рынок предпринимательским сообществом не отмечается.</w:t>
      </w:r>
    </w:p>
    <w:p w14:paraId="10F6CF0B" w14:textId="77777777" w:rsidR="00412944" w:rsidRDefault="00412944" w:rsidP="00412944">
      <w:pPr>
        <w:suppressAutoHyphens w:val="0"/>
        <w:autoSpaceDE w:val="0"/>
        <w:autoSpaceDN w:val="0"/>
        <w:adjustRightInd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</w:p>
    <w:p w14:paraId="6771A63F" w14:textId="77777777" w:rsidR="00412944" w:rsidRPr="001C5149" w:rsidRDefault="009B6F9B" w:rsidP="009B6F9B">
      <w:pPr>
        <w:suppressAutoHyphens w:val="0"/>
        <w:autoSpaceDE w:val="0"/>
        <w:autoSpaceDN w:val="0"/>
        <w:adjustRightInd w:val="0"/>
        <w:spacing w:after="0" w:line="240" w:lineRule="auto"/>
        <w:ind w:firstLine="851"/>
        <w:jc w:val="center"/>
        <w:textAlignment w:val="auto"/>
        <w:rPr>
          <w:rFonts w:ascii="Times New Roman" w:eastAsia="Calibri" w:hAnsi="Times New Roman" w:cs="Times New Roman"/>
          <w:color w:val="006666"/>
          <w:kern w:val="0"/>
          <w:sz w:val="28"/>
          <w:szCs w:val="28"/>
          <w:lang w:eastAsia="en-US"/>
        </w:rPr>
      </w:pPr>
      <w:r w:rsidRPr="001C5149"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  <w:t>Рынок объектов придорожного сервиса</w:t>
      </w:r>
    </w:p>
    <w:p w14:paraId="0E03A325" w14:textId="77777777" w:rsidR="00560233" w:rsidRDefault="00560233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14:paraId="3C967744" w14:textId="77777777" w:rsidR="009B6F9B" w:rsidRPr="009B6F9B" w:rsidRDefault="009B6F9B" w:rsidP="003A5846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B6F9B">
        <w:rPr>
          <w:rFonts w:ascii="Times New Roman" w:hAnsi="Times New Roman" w:cs="Times New Roman"/>
          <w:color w:val="000000"/>
          <w:sz w:val="28"/>
          <w:szCs w:val="28"/>
        </w:rPr>
        <w:t xml:space="preserve">По территории муниципального образования город Новороссийск проходят федеральная трасса А-290 – «Новороссийск-Керчь» общей протяженностью 36 км, трасса А-146 «Краснодар-Новороссийск» общей протяженностью 22 </w:t>
      </w:r>
      <w:proofErr w:type="gramStart"/>
      <w:r w:rsidRPr="009B6F9B">
        <w:rPr>
          <w:rFonts w:ascii="Times New Roman" w:hAnsi="Times New Roman" w:cs="Times New Roman"/>
          <w:color w:val="000000"/>
          <w:sz w:val="28"/>
          <w:szCs w:val="28"/>
        </w:rPr>
        <w:t>км</w:t>
      </w:r>
      <w:proofErr w:type="gramEnd"/>
      <w:r w:rsidRPr="009B6F9B">
        <w:rPr>
          <w:rFonts w:ascii="Times New Roman" w:hAnsi="Times New Roman" w:cs="Times New Roman"/>
          <w:color w:val="000000"/>
          <w:sz w:val="28"/>
          <w:szCs w:val="28"/>
        </w:rPr>
        <w:t xml:space="preserve"> и трасса М-4 «Дон» общей протяженностью 10 км.</w:t>
      </w:r>
      <w:r w:rsidR="003A5846" w:rsidRPr="003A584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A5846" w:rsidRPr="008A192A">
        <w:rPr>
          <w:rFonts w:ascii="Times New Roman" w:hAnsi="Times New Roman" w:cs="Times New Roman"/>
          <w:color w:val="000000"/>
          <w:sz w:val="28"/>
          <w:szCs w:val="28"/>
        </w:rPr>
        <w:t xml:space="preserve">Основная масса объектов дорожного сервиса сконцентрирована на участке </w:t>
      </w:r>
      <w:r w:rsidR="003A5846" w:rsidRPr="008A192A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автодороги в районе Верхнебаканского, </w:t>
      </w:r>
      <w:proofErr w:type="spellStart"/>
      <w:r w:rsidR="003A5846" w:rsidRPr="008A192A">
        <w:rPr>
          <w:rFonts w:ascii="Times New Roman" w:hAnsi="Times New Roman" w:cs="Times New Roman"/>
          <w:color w:val="000000"/>
          <w:sz w:val="28"/>
          <w:szCs w:val="28"/>
        </w:rPr>
        <w:t>Натухаевского</w:t>
      </w:r>
      <w:proofErr w:type="spellEnd"/>
      <w:r w:rsidR="003A5846" w:rsidRPr="008A192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A5846">
        <w:rPr>
          <w:rFonts w:ascii="Times New Roman" w:hAnsi="Times New Roman" w:cs="Times New Roman"/>
          <w:color w:val="000000"/>
          <w:sz w:val="28"/>
          <w:szCs w:val="28"/>
        </w:rPr>
        <w:t xml:space="preserve">и </w:t>
      </w:r>
      <w:proofErr w:type="spellStart"/>
      <w:r w:rsidR="003A5846">
        <w:rPr>
          <w:rFonts w:ascii="Times New Roman" w:hAnsi="Times New Roman" w:cs="Times New Roman"/>
          <w:color w:val="000000"/>
          <w:sz w:val="28"/>
          <w:szCs w:val="28"/>
        </w:rPr>
        <w:t>Гайдукского</w:t>
      </w:r>
      <w:proofErr w:type="spellEnd"/>
      <w:r w:rsidR="003A5846">
        <w:rPr>
          <w:rFonts w:ascii="Times New Roman" w:hAnsi="Times New Roman" w:cs="Times New Roman"/>
          <w:color w:val="000000"/>
          <w:sz w:val="28"/>
          <w:szCs w:val="28"/>
        </w:rPr>
        <w:t xml:space="preserve"> сельских округов.</w:t>
      </w:r>
    </w:p>
    <w:p w14:paraId="63C106B8" w14:textId="77777777" w:rsidR="0072126E" w:rsidRDefault="009B6F9B" w:rsidP="003A584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B6F9B">
        <w:rPr>
          <w:rFonts w:ascii="Times New Roman" w:hAnsi="Times New Roman" w:cs="Times New Roman"/>
          <w:color w:val="000000"/>
          <w:sz w:val="28"/>
          <w:szCs w:val="28"/>
        </w:rPr>
        <w:t>Инфраструктура дорожного сервиса в муниципальном образовании Новорос</w:t>
      </w:r>
      <w:r w:rsidR="003A5846">
        <w:rPr>
          <w:rFonts w:ascii="Times New Roman" w:hAnsi="Times New Roman" w:cs="Times New Roman"/>
          <w:color w:val="000000"/>
          <w:sz w:val="28"/>
          <w:szCs w:val="28"/>
        </w:rPr>
        <w:t xml:space="preserve">сийск представлена </w:t>
      </w:r>
      <w:r w:rsidR="0072126E">
        <w:rPr>
          <w:rFonts w:ascii="Times New Roman" w:hAnsi="Times New Roman" w:cs="Times New Roman"/>
          <w:color w:val="000000"/>
          <w:sz w:val="28"/>
          <w:szCs w:val="28"/>
        </w:rPr>
        <w:t xml:space="preserve">59 </w:t>
      </w:r>
      <w:r w:rsidR="003A5846">
        <w:rPr>
          <w:rFonts w:ascii="Times New Roman" w:hAnsi="Times New Roman" w:cs="Times New Roman"/>
          <w:color w:val="000000"/>
          <w:sz w:val="28"/>
          <w:szCs w:val="28"/>
        </w:rPr>
        <w:t>объектами,</w:t>
      </w:r>
      <w:r w:rsidRPr="009B6F9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A5846">
        <w:rPr>
          <w:rFonts w:ascii="Times New Roman" w:hAnsi="Times New Roman" w:cs="Times New Roman"/>
          <w:color w:val="000000"/>
          <w:sz w:val="28"/>
          <w:szCs w:val="28"/>
        </w:rPr>
        <w:t>в</w:t>
      </w:r>
      <w:r w:rsidRPr="009B6F9B">
        <w:rPr>
          <w:rFonts w:ascii="Times New Roman" w:hAnsi="Times New Roman" w:cs="Times New Roman"/>
          <w:color w:val="000000"/>
          <w:sz w:val="28"/>
          <w:szCs w:val="28"/>
        </w:rPr>
        <w:t xml:space="preserve"> том числе 13 АЗС, </w:t>
      </w:r>
      <w:r w:rsidR="0072126E">
        <w:rPr>
          <w:rFonts w:ascii="Times New Roman" w:hAnsi="Times New Roman" w:cs="Times New Roman"/>
          <w:color w:val="000000"/>
          <w:sz w:val="28"/>
          <w:szCs w:val="28"/>
        </w:rPr>
        <w:t>5</w:t>
      </w:r>
      <w:r w:rsidRPr="009B6F9B">
        <w:rPr>
          <w:rFonts w:ascii="Times New Roman" w:hAnsi="Times New Roman" w:cs="Times New Roman"/>
          <w:color w:val="000000"/>
          <w:sz w:val="28"/>
          <w:szCs w:val="28"/>
        </w:rPr>
        <w:t xml:space="preserve"> автосервисами, </w:t>
      </w:r>
      <w:r w:rsidR="0072126E">
        <w:rPr>
          <w:rFonts w:ascii="Times New Roman" w:hAnsi="Times New Roman" w:cs="Times New Roman"/>
          <w:color w:val="000000"/>
          <w:sz w:val="28"/>
          <w:szCs w:val="28"/>
        </w:rPr>
        <w:t>8</w:t>
      </w:r>
      <w:r w:rsidRPr="009B6F9B">
        <w:rPr>
          <w:rFonts w:ascii="Times New Roman" w:hAnsi="Times New Roman" w:cs="Times New Roman"/>
          <w:color w:val="000000"/>
          <w:sz w:val="28"/>
          <w:szCs w:val="28"/>
        </w:rPr>
        <w:t xml:space="preserve"> объектами общественного питания, </w:t>
      </w:r>
      <w:r w:rsidR="0072126E">
        <w:rPr>
          <w:rFonts w:ascii="Times New Roman" w:hAnsi="Times New Roman" w:cs="Times New Roman"/>
          <w:color w:val="000000"/>
          <w:sz w:val="28"/>
          <w:szCs w:val="28"/>
        </w:rPr>
        <w:t>23</w:t>
      </w:r>
      <w:r w:rsidRPr="009B6F9B">
        <w:rPr>
          <w:rFonts w:ascii="Times New Roman" w:hAnsi="Times New Roman" w:cs="Times New Roman"/>
          <w:color w:val="000000"/>
          <w:sz w:val="28"/>
          <w:szCs w:val="28"/>
        </w:rPr>
        <w:t xml:space="preserve"> объектами торговли, </w:t>
      </w:r>
      <w:r w:rsidR="0072126E">
        <w:rPr>
          <w:rFonts w:ascii="Times New Roman" w:hAnsi="Times New Roman" w:cs="Times New Roman"/>
          <w:color w:val="000000"/>
          <w:sz w:val="28"/>
          <w:szCs w:val="28"/>
        </w:rPr>
        <w:t>5</w:t>
      </w:r>
      <w:r w:rsidRPr="009B6F9B">
        <w:rPr>
          <w:rFonts w:ascii="Times New Roman" w:hAnsi="Times New Roman" w:cs="Times New Roman"/>
          <w:color w:val="000000"/>
          <w:sz w:val="28"/>
          <w:szCs w:val="28"/>
        </w:rPr>
        <w:t xml:space="preserve"> автосалона, </w:t>
      </w:r>
      <w:r w:rsidR="003A5846">
        <w:rPr>
          <w:rFonts w:ascii="Times New Roman" w:hAnsi="Times New Roman" w:cs="Times New Roman"/>
          <w:color w:val="000000"/>
          <w:sz w:val="28"/>
          <w:szCs w:val="28"/>
        </w:rPr>
        <w:t>1 гостиницами, 1 бытовая услуга;</w:t>
      </w:r>
      <w:r w:rsidRPr="009B6F9B">
        <w:rPr>
          <w:rFonts w:ascii="Times New Roman" w:hAnsi="Times New Roman" w:cs="Times New Roman"/>
          <w:color w:val="000000"/>
          <w:sz w:val="28"/>
          <w:szCs w:val="28"/>
        </w:rPr>
        <w:t xml:space="preserve"> 3 придорожными ярмарками, функционирующими в летний период на 10 мест. Доля организаций частного сектора на рынке составляет 100 %.</w:t>
      </w:r>
    </w:p>
    <w:p w14:paraId="0137B002" w14:textId="77777777" w:rsidR="00420E26" w:rsidRDefault="00420E26" w:rsidP="003A584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736A47B6" w14:textId="7A1FFA40" w:rsidR="009B6F9B" w:rsidRDefault="0072126E" w:rsidP="0072126E">
      <w:pPr>
        <w:spacing w:after="0" w:line="240" w:lineRule="auto"/>
        <w:jc w:val="center"/>
        <w:rPr>
          <w:rFonts w:ascii="Times New Roman" w:hAnsi="Times New Roman" w:cs="Times New Roman"/>
          <w:color w:val="808080" w:themeColor="background1" w:themeShade="80"/>
          <w:szCs w:val="28"/>
        </w:rPr>
      </w:pPr>
      <w:r w:rsidRPr="0072126E">
        <w:rPr>
          <w:rFonts w:ascii="Times New Roman" w:hAnsi="Times New Roman" w:cs="Times New Roman"/>
          <w:color w:val="808080" w:themeColor="background1" w:themeShade="80"/>
          <w:szCs w:val="28"/>
        </w:rPr>
        <w:t>Количество хозяйствующих субъектов, осуществляющих деятельность на рынке объектов придорожного сервиса</w:t>
      </w:r>
    </w:p>
    <w:p w14:paraId="09669678" w14:textId="77777777" w:rsidR="0072126E" w:rsidRDefault="0072126E" w:rsidP="0072126E">
      <w:pPr>
        <w:spacing w:after="0" w:line="240" w:lineRule="auto"/>
        <w:jc w:val="center"/>
        <w:rPr>
          <w:rFonts w:ascii="Times New Roman" w:hAnsi="Times New Roman" w:cs="Times New Roman"/>
          <w:color w:val="808080" w:themeColor="background1" w:themeShade="80"/>
          <w:szCs w:val="28"/>
        </w:rPr>
      </w:pPr>
    </w:p>
    <w:p w14:paraId="3FA72859" w14:textId="5BE1B5AF" w:rsidR="0072126E" w:rsidRPr="0072126E" w:rsidRDefault="006958A4" w:rsidP="006958A4">
      <w:pPr>
        <w:spacing w:after="0" w:line="240" w:lineRule="auto"/>
        <w:rPr>
          <w:rFonts w:ascii="Times New Roman" w:eastAsia="Times New Roman" w:hAnsi="Times New Roman" w:cs="Times New Roman"/>
          <w:color w:val="808080" w:themeColor="background1" w:themeShade="80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D03DEAD" wp14:editId="1E9F32BC">
            <wp:extent cx="5760000" cy="1800000"/>
            <wp:effectExtent l="0" t="0" r="0" b="0"/>
            <wp:docPr id="120" name="Диаграмма 1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6"/>
              </a:graphicData>
            </a:graphic>
          </wp:inline>
        </w:drawing>
      </w:r>
    </w:p>
    <w:p w14:paraId="52CE2511" w14:textId="77777777" w:rsidR="008A192A" w:rsidRPr="008A192A" w:rsidRDefault="008A192A" w:rsidP="008A192A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eastAsia="Calibri" w:hAnsi="Times New Roman" w:cs="Times New Roman"/>
          <w:b/>
          <w:color w:val="000000"/>
          <w:kern w:val="0"/>
          <w:sz w:val="28"/>
          <w:szCs w:val="28"/>
          <w:lang w:eastAsia="ru-RU"/>
        </w:rPr>
      </w:pPr>
      <w:r w:rsidRPr="008A192A">
        <w:rPr>
          <w:rFonts w:ascii="Times New Roman" w:hAnsi="Times New Roman" w:cs="Times New Roman"/>
          <w:color w:val="000000"/>
          <w:sz w:val="28"/>
          <w:szCs w:val="28"/>
        </w:rPr>
        <w:t xml:space="preserve">Особое внимание в муниципальном образовании город Новороссийск на данном рынке уделяется строгому выполнению Правил благоустройства, в том числе недопущению размещения несанкционированных рекламных конструкций, </w:t>
      </w:r>
      <w:proofErr w:type="spellStart"/>
      <w:r w:rsidRPr="008A192A">
        <w:rPr>
          <w:rFonts w:ascii="Times New Roman" w:hAnsi="Times New Roman" w:cs="Times New Roman"/>
          <w:color w:val="000000"/>
          <w:sz w:val="28"/>
          <w:szCs w:val="28"/>
        </w:rPr>
        <w:t>штендеров</w:t>
      </w:r>
      <w:proofErr w:type="spellEnd"/>
      <w:r w:rsidRPr="008A192A">
        <w:rPr>
          <w:rFonts w:ascii="Times New Roman" w:hAnsi="Times New Roman" w:cs="Times New Roman"/>
          <w:color w:val="000000"/>
          <w:sz w:val="28"/>
          <w:szCs w:val="28"/>
        </w:rPr>
        <w:t>, автомобильных покрышек на прилегающей территории.</w:t>
      </w:r>
    </w:p>
    <w:p w14:paraId="4970D1C5" w14:textId="77777777" w:rsidR="008A192A" w:rsidRDefault="008A192A" w:rsidP="008A192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</w:pPr>
      <w:r w:rsidRPr="008A192A"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  <w:t>С точки зрения развития конкуренции рынок является развивающимся.</w:t>
      </w:r>
    </w:p>
    <w:p w14:paraId="082C5AA5" w14:textId="77777777" w:rsidR="005F00EE" w:rsidRDefault="005F00EE" w:rsidP="008A192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89E2AE2" w14:textId="77777777" w:rsidR="009B6F9B" w:rsidRPr="006958A4" w:rsidRDefault="009B6F9B" w:rsidP="009B6F9B">
      <w:pPr>
        <w:spacing w:after="0" w:line="240" w:lineRule="auto"/>
        <w:ind w:firstLine="708"/>
        <w:jc w:val="center"/>
        <w:rPr>
          <w:rFonts w:ascii="Times New Roman" w:hAnsi="Times New Roman" w:cs="Times New Roman"/>
          <w:color w:val="006666"/>
          <w:sz w:val="28"/>
          <w:szCs w:val="28"/>
        </w:rPr>
      </w:pPr>
      <w:r w:rsidRPr="006958A4"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  <w:t>Сфера наружной рекламы</w:t>
      </w:r>
    </w:p>
    <w:p w14:paraId="56DFE9C1" w14:textId="77777777" w:rsidR="00560233" w:rsidRDefault="00560233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14:paraId="67178028" w14:textId="04A14618" w:rsidR="009B6F9B" w:rsidRPr="009B6F9B" w:rsidRDefault="009B6F9B" w:rsidP="009B6F9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9B6F9B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На территории муниципального образования размещено 226 </w:t>
      </w:r>
      <w:proofErr w:type="spellStart"/>
      <w:r w:rsidRPr="009B6F9B">
        <w:rPr>
          <w:rFonts w:ascii="Times New Roman" w:eastAsia="Times New Roman" w:hAnsi="Times New Roman" w:cs="Times New Roman"/>
          <w:sz w:val="28"/>
          <w:szCs w:val="20"/>
          <w:lang w:eastAsia="ru-RU"/>
        </w:rPr>
        <w:t>скроллеров</w:t>
      </w:r>
      <w:proofErr w:type="spellEnd"/>
      <w:r w:rsidRPr="009B6F9B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, 207 щитов, 199 тумб для объявлений на остановочных комплексах. Ежегодно согласовываются около </w:t>
      </w:r>
      <w:r w:rsidR="006958A4">
        <w:rPr>
          <w:rFonts w:ascii="Times New Roman" w:eastAsia="Times New Roman" w:hAnsi="Times New Roman" w:cs="Times New Roman"/>
          <w:sz w:val="28"/>
          <w:szCs w:val="20"/>
          <w:lang w:eastAsia="ru-RU"/>
        </w:rPr>
        <w:t>400</w:t>
      </w:r>
      <w:r w:rsidRPr="009B6F9B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заявок на установку рекламных конструкций и объектов наружной информации. Ежегодно поступают денежные средства в Консолидированный бюджет Краснодарского края от уплаты госпошлины за выдачу разрешения на установку рекламных конструкций. Осуществляется прием граждан по вопросам, касающимся размещения наружной рекламы и информации. Проводится анализ соответствия рекламной (информационной) конструкции эскизному проекту (схеме) размещения.</w:t>
      </w:r>
    </w:p>
    <w:p w14:paraId="0B9C5FB7" w14:textId="3FF7E240" w:rsidR="009B6F9B" w:rsidRPr="009B6F9B" w:rsidRDefault="009B6F9B" w:rsidP="009B6F9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9B6F9B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По результатам проверок рекламно-информационных конструкций выдано </w:t>
      </w:r>
      <w:r w:rsidR="006958A4">
        <w:rPr>
          <w:rFonts w:ascii="Times New Roman" w:eastAsia="Times New Roman" w:hAnsi="Times New Roman" w:cs="Times New Roman"/>
          <w:sz w:val="28"/>
          <w:szCs w:val="20"/>
          <w:lang w:eastAsia="ru-RU"/>
        </w:rPr>
        <w:t>400</w:t>
      </w:r>
      <w:r w:rsidR="003A5846" w:rsidRPr="009B6F9B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разрешений</w:t>
      </w:r>
      <w:r w:rsidRPr="009B6F9B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на установку и эксплуатацию рекламных конструкций, с учетом оплаты государственной пошлины, согласовано </w:t>
      </w:r>
      <w:r w:rsidR="006958A4">
        <w:rPr>
          <w:rFonts w:ascii="Times New Roman" w:eastAsia="Times New Roman" w:hAnsi="Times New Roman" w:cs="Times New Roman"/>
          <w:sz w:val="28"/>
          <w:szCs w:val="20"/>
          <w:lang w:eastAsia="ru-RU"/>
        </w:rPr>
        <w:t>83</w:t>
      </w:r>
      <w:r w:rsidRPr="009B6F9B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эскизных проекто</w:t>
      </w:r>
      <w:r w:rsidR="006958A4">
        <w:rPr>
          <w:rFonts w:ascii="Times New Roman" w:eastAsia="Times New Roman" w:hAnsi="Times New Roman" w:cs="Times New Roman"/>
          <w:sz w:val="28"/>
          <w:szCs w:val="20"/>
          <w:lang w:eastAsia="ru-RU"/>
        </w:rPr>
        <w:t>в на информационные конструкции</w:t>
      </w:r>
      <w:r w:rsidRPr="009B6F9B">
        <w:rPr>
          <w:rFonts w:ascii="Times New Roman" w:eastAsia="Times New Roman" w:hAnsi="Times New Roman" w:cs="Times New Roman"/>
          <w:sz w:val="28"/>
          <w:szCs w:val="20"/>
          <w:lang w:eastAsia="ru-RU"/>
        </w:rPr>
        <w:t>.</w:t>
      </w:r>
    </w:p>
    <w:p w14:paraId="0910B983" w14:textId="77777777" w:rsidR="009B6F9B" w:rsidRDefault="009B6F9B" w:rsidP="009B6F9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9B6F9B">
        <w:rPr>
          <w:rFonts w:ascii="Times New Roman" w:eastAsia="Times New Roman" w:hAnsi="Times New Roman" w:cs="Times New Roman"/>
          <w:sz w:val="28"/>
          <w:szCs w:val="20"/>
          <w:lang w:eastAsia="ru-RU"/>
        </w:rPr>
        <w:lastRenderedPageBreak/>
        <w:t>Доля организаций частной формы собственности в общем обороте хозяйствующих субъектов, присутствующих на рынке наружной рекламы – 100%.</w:t>
      </w:r>
    </w:p>
    <w:p w14:paraId="1B4424B0" w14:textId="5C6A1E60" w:rsidR="006958A4" w:rsidRDefault="006958A4" w:rsidP="009D3A7F">
      <w:pPr>
        <w:spacing w:after="0" w:line="240" w:lineRule="auto"/>
        <w:jc w:val="center"/>
        <w:rPr>
          <w:rFonts w:asciiTheme="minorHAnsi" w:eastAsia="Times New Roman" w:hAnsiTheme="minorHAnsi" w:cs="Times New Roman"/>
          <w:color w:val="808080" w:themeColor="background1" w:themeShade="80"/>
          <w:szCs w:val="20"/>
          <w:lang w:eastAsia="ru-RU"/>
        </w:rPr>
      </w:pPr>
      <w:r w:rsidRPr="006958A4">
        <w:rPr>
          <w:rFonts w:asciiTheme="minorHAnsi" w:eastAsia="Times New Roman" w:hAnsiTheme="minorHAnsi" w:cs="Times New Roman"/>
          <w:color w:val="808080" w:themeColor="background1" w:themeShade="80"/>
          <w:szCs w:val="20"/>
          <w:lang w:eastAsia="ru-RU"/>
        </w:rPr>
        <w:t>Количество хозяйствующих субъектов, осуществляющих деятельность на рынке сферы наружной рекламы</w:t>
      </w:r>
    </w:p>
    <w:p w14:paraId="61A99BBF" w14:textId="6E1C3F09" w:rsidR="004C01F6" w:rsidRPr="009D3A7F" w:rsidRDefault="00044CA3" w:rsidP="005F00EE">
      <w:pPr>
        <w:spacing w:after="0" w:line="240" w:lineRule="auto"/>
        <w:rPr>
          <w:rFonts w:asciiTheme="minorHAnsi" w:eastAsia="Times New Roman" w:hAnsiTheme="minorHAnsi" w:cs="Times New Roman"/>
          <w:color w:val="808080" w:themeColor="background1" w:themeShade="80"/>
          <w:szCs w:val="20"/>
          <w:highlight w:val="yellow"/>
          <w:lang w:eastAsia="ru-RU"/>
        </w:rPr>
      </w:pPr>
      <w:r>
        <w:rPr>
          <w:noProof/>
          <w:lang w:eastAsia="ru-RU"/>
        </w:rPr>
        <w:drawing>
          <wp:inline distT="0" distB="0" distL="0" distR="0" wp14:anchorId="5BBAF7BB" wp14:editId="4EFD0373">
            <wp:extent cx="5760000" cy="1800000"/>
            <wp:effectExtent l="0" t="0" r="0" b="0"/>
            <wp:docPr id="121" name="Диаграмма 1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7"/>
              </a:graphicData>
            </a:graphic>
          </wp:inline>
        </w:drawing>
      </w:r>
    </w:p>
    <w:p w14:paraId="42C8E154" w14:textId="77777777" w:rsidR="005F00EE" w:rsidRDefault="005F00EE" w:rsidP="005F00E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00EE"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  <w:t>С точки зрения развития конкуренции рынок является развивающимся.</w:t>
      </w:r>
      <w:r w:rsidRPr="005F00EE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</w:t>
      </w:r>
      <w:r w:rsidRPr="005F00EE">
        <w:rPr>
          <w:rFonts w:ascii="Times New Roman" w:hAnsi="Times New Roman" w:cs="Times New Roman"/>
          <w:sz w:val="28"/>
          <w:szCs w:val="28"/>
        </w:rPr>
        <w:t xml:space="preserve">Явных административных барьеров для входа на рынок предпринимательским сообществом не отмечается. </w:t>
      </w:r>
    </w:p>
    <w:p w14:paraId="2F791F6B" w14:textId="77777777" w:rsidR="005F1E48" w:rsidRDefault="005F1E48" w:rsidP="005F00E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8"/>
        <w:tblW w:w="9897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6"/>
        <w:gridCol w:w="3340"/>
        <w:gridCol w:w="3751"/>
      </w:tblGrid>
      <w:tr w:rsidR="007F037E" w14:paraId="3385785C" w14:textId="77777777" w:rsidTr="00044CA3">
        <w:trPr>
          <w:trHeight w:val="1363"/>
        </w:trPr>
        <w:tc>
          <w:tcPr>
            <w:tcW w:w="2806" w:type="dxa"/>
            <w:vAlign w:val="center"/>
          </w:tcPr>
          <w:p w14:paraId="54B725C9" w14:textId="77777777" w:rsidR="007F037E" w:rsidRPr="00044CA3" w:rsidRDefault="007F037E" w:rsidP="00B95A98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72"/>
                <w:szCs w:val="48"/>
              </w:rPr>
            </w:pPr>
            <w:r w:rsidRPr="00044CA3">
              <w:rPr>
                <w:rFonts w:ascii="Times New Roman" w:hAnsi="Times New Roman" w:cs="Times New Roman"/>
                <w:b/>
                <w:color w:val="006666"/>
                <w:sz w:val="44"/>
                <w:szCs w:val="48"/>
              </w:rPr>
              <w:t>Раздел 1.1.</w:t>
            </w:r>
            <w:r w:rsidR="00594D20" w:rsidRPr="00044CA3">
              <w:rPr>
                <w:rFonts w:ascii="Times New Roman" w:hAnsi="Times New Roman" w:cs="Times New Roman"/>
                <w:b/>
                <w:color w:val="006666"/>
                <w:sz w:val="44"/>
                <w:szCs w:val="48"/>
              </w:rPr>
              <w:t>10</w:t>
            </w:r>
          </w:p>
        </w:tc>
        <w:tc>
          <w:tcPr>
            <w:tcW w:w="3340" w:type="dxa"/>
            <w:tcBorders>
              <w:bottom w:val="single" w:sz="4" w:space="0" w:color="006666"/>
            </w:tcBorders>
            <w:shd w:val="clear" w:color="auto" w:fill="auto"/>
            <w:vAlign w:val="center"/>
          </w:tcPr>
          <w:p w14:paraId="113168AA" w14:textId="77777777" w:rsidR="007F037E" w:rsidRPr="00044CA3" w:rsidRDefault="007F037E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</w:pPr>
            <w:r w:rsidRPr="00044CA3"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  <w:t>Анализ развития конкуренции на товарных рынках санаторно-курортного комплекса</w:t>
            </w:r>
          </w:p>
        </w:tc>
        <w:tc>
          <w:tcPr>
            <w:tcW w:w="3751" w:type="dxa"/>
            <w:shd w:val="clear" w:color="auto" w:fill="auto"/>
            <w:vAlign w:val="center"/>
          </w:tcPr>
          <w:p w14:paraId="2F88F0AA" w14:textId="635C3E97" w:rsidR="007F037E" w:rsidRDefault="00D860B7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4DA0543" wp14:editId="105529D0">
                  <wp:extent cx="1610995" cy="1258785"/>
                  <wp:effectExtent l="0" t="0" r="8255" b="0"/>
                  <wp:docPr id="1410" name="Google Shape;795;p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Google Shape;795;p53"/>
                          <pic:cNvPicPr preferRelativeResize="0"/>
                        </pic:nvPicPr>
                        <pic:blipFill rotWithShape="1">
                          <a:blip r:embed="rId88">
                            <a:alphaModFix/>
                            <a:duotone>
                              <a:prstClr val="black"/>
                              <a:srgbClr val="008080">
                                <a:tint val="45000"/>
                                <a:satMod val="400000"/>
                              </a:srgbClr>
                            </a:duotone>
                          </a:blip>
                          <a:srcRect l="-457" t="12041" r="10918" b="505"/>
                          <a:stretch/>
                        </pic:blipFill>
                        <pic:spPr bwMode="auto">
                          <a:xfrm>
                            <a:off x="0" y="0"/>
                            <a:ext cx="1611692" cy="1259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26729A8" w14:textId="77777777" w:rsidR="007F037E" w:rsidRDefault="007F037E" w:rsidP="005F00E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AB5C967" w14:textId="77777777" w:rsidR="004C01F6" w:rsidRPr="005F1E48" w:rsidRDefault="004C01F6" w:rsidP="004C01F6">
      <w:pPr>
        <w:suppressAutoHyphens w:val="0"/>
        <w:spacing w:after="200" w:line="276" w:lineRule="auto"/>
        <w:ind w:left="710"/>
        <w:jc w:val="center"/>
        <w:textAlignment w:val="auto"/>
        <w:rPr>
          <w:rFonts w:asciiTheme="minorHAnsi" w:hAnsiTheme="minorHAnsi"/>
          <w:noProof/>
          <w:color w:val="767171" w:themeColor="background2" w:themeShade="80"/>
          <w:sz w:val="18"/>
          <w:lang w:eastAsia="ru-RU"/>
        </w:rPr>
      </w:pPr>
      <w:r w:rsidRPr="005F1E48">
        <w:rPr>
          <w:rFonts w:asciiTheme="minorHAnsi" w:hAnsiTheme="minorHAnsi" w:cs="Times New Roman"/>
          <w:color w:val="767171" w:themeColor="background2" w:themeShade="80"/>
          <w:szCs w:val="24"/>
        </w:rPr>
        <w:t>Удовлетворенность жителей количеством хозяйствующих субъектов, предоставляющих товары и услуги на товарных рынках санаторно-курортного комплекса</w:t>
      </w:r>
      <w:r w:rsidRPr="005F1E48">
        <w:rPr>
          <w:rFonts w:asciiTheme="minorHAnsi" w:hAnsiTheme="minorHAnsi"/>
          <w:noProof/>
          <w:color w:val="767171" w:themeColor="background2" w:themeShade="80"/>
          <w:sz w:val="18"/>
          <w:lang w:eastAsia="ru-RU"/>
        </w:rPr>
        <w:t xml:space="preserve"> </w:t>
      </w:r>
    </w:p>
    <w:p w14:paraId="5AFC572C" w14:textId="77777777" w:rsidR="004C01F6" w:rsidRDefault="00366BA6" w:rsidP="004C01F6">
      <w:pPr>
        <w:suppressAutoHyphens w:val="0"/>
        <w:spacing w:after="200" w:line="276" w:lineRule="auto"/>
        <w:textAlignment w:val="auto"/>
        <w:rPr>
          <w:rFonts w:ascii="Times New Roman" w:hAnsi="Times New Roman" w:cs="Times New Roman"/>
          <w:b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 wp14:anchorId="3ED8F4DB" wp14:editId="7B224894">
            <wp:extent cx="5760000" cy="1800000"/>
            <wp:effectExtent l="0" t="0" r="0" b="0"/>
            <wp:docPr id="10257" name="Диаграмма 1025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9"/>
              </a:graphicData>
            </a:graphic>
          </wp:inline>
        </w:drawing>
      </w:r>
    </w:p>
    <w:p w14:paraId="1DA91C43" w14:textId="77777777" w:rsidR="004C01F6" w:rsidRDefault="004C01F6" w:rsidP="004C01F6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E6B41">
        <w:rPr>
          <w:rFonts w:ascii="Times New Roman" w:hAnsi="Times New Roman" w:cs="Times New Roman"/>
          <w:sz w:val="28"/>
          <w:szCs w:val="28"/>
        </w:rPr>
        <w:t>По результатам опроса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366BA6">
        <w:rPr>
          <w:rFonts w:ascii="Times New Roman" w:hAnsi="Times New Roman" w:cs="Times New Roman"/>
          <w:sz w:val="28"/>
          <w:szCs w:val="28"/>
        </w:rPr>
        <w:t xml:space="preserve">большинство </w:t>
      </w:r>
      <w:r>
        <w:rPr>
          <w:rFonts w:ascii="Times New Roman" w:hAnsi="Times New Roman" w:cs="Times New Roman"/>
          <w:sz w:val="28"/>
          <w:szCs w:val="28"/>
        </w:rPr>
        <w:t>жителей</w:t>
      </w:r>
      <w:r w:rsidR="00366BA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3</w:t>
      </w:r>
      <w:r w:rsidR="003079E7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 %</w:t>
      </w:r>
      <w:r w:rsidRPr="00FE6B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считают, что</w:t>
      </w:r>
      <w:r w:rsidRPr="00FE6B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количество организаций</w:t>
      </w:r>
      <w:r w:rsidRPr="00D80D9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достаточно,</w:t>
      </w:r>
      <w:r w:rsidRPr="00BB6D58">
        <w:rPr>
          <w:rFonts w:ascii="Times New Roman" w:hAnsi="Times New Roman" w:cs="Times New Roman"/>
          <w:sz w:val="28"/>
          <w:szCs w:val="28"/>
        </w:rPr>
        <w:t xml:space="preserve"> </w:t>
      </w:r>
      <w:r w:rsidR="007722CA">
        <w:rPr>
          <w:rFonts w:ascii="Times New Roman" w:hAnsi="Times New Roman" w:cs="Times New Roman"/>
          <w:sz w:val="28"/>
          <w:szCs w:val="28"/>
        </w:rPr>
        <w:t>20</w:t>
      </w:r>
      <w:r>
        <w:rPr>
          <w:rFonts w:ascii="Times New Roman" w:hAnsi="Times New Roman" w:cs="Times New Roman"/>
          <w:sz w:val="28"/>
          <w:szCs w:val="28"/>
        </w:rPr>
        <w:t xml:space="preserve"> %, что избыточно (много), </w:t>
      </w:r>
      <w:r w:rsidR="007722CA">
        <w:rPr>
          <w:rFonts w:ascii="Times New Roman" w:hAnsi="Times New Roman" w:cs="Times New Roman"/>
          <w:sz w:val="28"/>
          <w:szCs w:val="28"/>
        </w:rPr>
        <w:t>24</w:t>
      </w:r>
      <w:r>
        <w:rPr>
          <w:rFonts w:ascii="Times New Roman" w:hAnsi="Times New Roman" w:cs="Times New Roman"/>
          <w:sz w:val="28"/>
          <w:szCs w:val="28"/>
        </w:rPr>
        <w:t xml:space="preserve"> %, что мало, </w:t>
      </w:r>
      <w:r w:rsidR="003079E7">
        <w:rPr>
          <w:rFonts w:ascii="Times New Roman" w:hAnsi="Times New Roman" w:cs="Times New Roman"/>
          <w:sz w:val="28"/>
          <w:szCs w:val="28"/>
        </w:rPr>
        <w:t>2</w:t>
      </w:r>
      <w:r w:rsidR="007722CA">
        <w:rPr>
          <w:rFonts w:ascii="Times New Roman" w:hAnsi="Times New Roman" w:cs="Times New Roman"/>
          <w:sz w:val="28"/>
          <w:szCs w:val="28"/>
        </w:rPr>
        <w:t>0</w:t>
      </w:r>
      <w:r w:rsidR="003079E7">
        <w:rPr>
          <w:rFonts w:ascii="Times New Roman" w:hAnsi="Times New Roman" w:cs="Times New Roman"/>
          <w:sz w:val="28"/>
          <w:szCs w:val="28"/>
        </w:rPr>
        <w:t xml:space="preserve"> %, что нет совсем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7BADF1AE" w14:textId="77777777" w:rsidR="004C01F6" w:rsidRDefault="004C01F6" w:rsidP="004C01F6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5B1D9B04" w14:textId="77777777" w:rsidR="004C01F6" w:rsidRPr="005F1E48" w:rsidRDefault="004C01F6" w:rsidP="003079E7">
      <w:pPr>
        <w:suppressAutoHyphens w:val="0"/>
        <w:spacing w:after="200" w:line="276" w:lineRule="auto"/>
        <w:ind w:left="710"/>
        <w:jc w:val="center"/>
        <w:textAlignment w:val="auto"/>
        <w:rPr>
          <w:rFonts w:asciiTheme="minorHAnsi" w:hAnsiTheme="minorHAnsi"/>
          <w:noProof/>
          <w:color w:val="767171" w:themeColor="background2" w:themeShade="80"/>
          <w:sz w:val="18"/>
          <w:lang w:eastAsia="ru-RU"/>
        </w:rPr>
      </w:pPr>
      <w:r w:rsidRPr="005F1E48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t xml:space="preserve">Удовлетворенность жителей характеристиками товаров и услуг на товарных рынках </w:t>
      </w:r>
      <w:r w:rsidR="003079E7" w:rsidRPr="005F1E48">
        <w:rPr>
          <w:rFonts w:asciiTheme="minorHAnsi" w:hAnsiTheme="minorHAnsi" w:cs="Times New Roman"/>
          <w:color w:val="767171" w:themeColor="background2" w:themeShade="80"/>
          <w:szCs w:val="24"/>
        </w:rPr>
        <w:t>санаторно-курортного комплекса</w:t>
      </w:r>
      <w:r w:rsidRPr="005F1E48">
        <w:rPr>
          <w:rFonts w:asciiTheme="minorHAnsi" w:hAnsiTheme="minorHAnsi" w:cs="Times New Roman"/>
          <w:color w:val="767171" w:themeColor="background2" w:themeShade="80"/>
          <w:szCs w:val="24"/>
        </w:rPr>
        <w:t>, оказываемых населению</w:t>
      </w:r>
      <w:r w:rsidRPr="005F1E48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t xml:space="preserve"> по критериям: «уровень цен», «уровень качества», «уровень доступности» </w:t>
      </w:r>
    </w:p>
    <w:p w14:paraId="19D0DD92" w14:textId="77777777" w:rsidR="004C01F6" w:rsidRDefault="005D7D84" w:rsidP="00012EB4">
      <w:pPr>
        <w:suppressAutoHyphens w:val="0"/>
        <w:spacing w:after="0" w:line="240" w:lineRule="auto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51155ECC" wp14:editId="4D6745A0">
            <wp:extent cx="5760000" cy="2160000"/>
            <wp:effectExtent l="0" t="0" r="0" b="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0"/>
              </a:graphicData>
            </a:graphic>
          </wp:inline>
        </w:drawing>
      </w:r>
    </w:p>
    <w:p w14:paraId="7CD0D9D7" w14:textId="77777777" w:rsidR="004C01F6" w:rsidRDefault="004C01F6" w:rsidP="004C01F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Большинство респондентов </w:t>
      </w:r>
      <w:r w:rsidR="00826D6B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скорее 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удовлетворены уровнем цен, качеством и доступностью услуг, оказываемых хозяйствующими субъектами на товарных рынках </w:t>
      </w:r>
      <w:r w:rsidR="00A24AE0" w:rsidRPr="00A24AE0">
        <w:rPr>
          <w:rFonts w:ascii="Times New Roman" w:hAnsi="Times New Roman" w:cs="Times New Roman"/>
          <w:sz w:val="28"/>
          <w:szCs w:val="24"/>
        </w:rPr>
        <w:t>санаторно-курортного комплекса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.</w:t>
      </w:r>
    </w:p>
    <w:p w14:paraId="734208F6" w14:textId="77777777" w:rsidR="004C01F6" w:rsidRPr="005F1E48" w:rsidRDefault="004C01F6" w:rsidP="004C01F6">
      <w:pPr>
        <w:tabs>
          <w:tab w:val="left" w:pos="1576"/>
        </w:tabs>
        <w:suppressAutoHyphens w:val="0"/>
        <w:spacing w:after="0" w:line="240" w:lineRule="auto"/>
        <w:ind w:firstLine="993"/>
        <w:jc w:val="both"/>
        <w:textAlignment w:val="auto"/>
        <w:rPr>
          <w:rFonts w:asciiTheme="minorHAnsi" w:eastAsia="Calibri" w:hAnsiTheme="minorHAnsi" w:cs="Times New Roman"/>
          <w:bCs/>
          <w:i/>
          <w:iCs/>
          <w:color w:val="767171" w:themeColor="background2" w:themeShade="80"/>
          <w:kern w:val="0"/>
          <w:lang w:eastAsia="ru-RU"/>
        </w:rPr>
      </w:pPr>
    </w:p>
    <w:p w14:paraId="475EA8F2" w14:textId="77777777" w:rsidR="004C01F6" w:rsidRPr="005F1E48" w:rsidRDefault="004C01F6" w:rsidP="004C01F6">
      <w:pPr>
        <w:suppressAutoHyphens w:val="0"/>
        <w:spacing w:after="200" w:line="276" w:lineRule="auto"/>
        <w:ind w:left="710"/>
        <w:jc w:val="center"/>
        <w:textAlignment w:val="auto"/>
        <w:rPr>
          <w:rFonts w:asciiTheme="minorHAnsi" w:hAnsiTheme="minorHAnsi" w:cs="Times New Roman"/>
          <w:color w:val="767171" w:themeColor="background2" w:themeShade="80"/>
          <w:szCs w:val="24"/>
        </w:rPr>
      </w:pPr>
      <w:r w:rsidRPr="005F1E48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t xml:space="preserve">Мнение жителей по изменению уровня цен, уровня качества и уровня доступности на товарных рынках </w:t>
      </w:r>
      <w:r w:rsidR="00A24AE0" w:rsidRPr="005F1E48">
        <w:rPr>
          <w:rFonts w:asciiTheme="minorHAnsi" w:hAnsiTheme="minorHAnsi" w:cs="Times New Roman"/>
          <w:color w:val="767171" w:themeColor="background2" w:themeShade="80"/>
          <w:szCs w:val="24"/>
        </w:rPr>
        <w:t>санаторно-курортного комплекса</w:t>
      </w:r>
      <w:r w:rsidRPr="005F1E48">
        <w:rPr>
          <w:rFonts w:asciiTheme="minorHAnsi" w:hAnsiTheme="minorHAnsi" w:cs="Times New Roman"/>
          <w:color w:val="767171" w:themeColor="background2" w:themeShade="80"/>
          <w:szCs w:val="24"/>
        </w:rPr>
        <w:t>, оказываемых населению</w:t>
      </w:r>
      <w:r w:rsidRPr="005F1E48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t xml:space="preserve"> в течение последних 3 лет</w:t>
      </w:r>
    </w:p>
    <w:p w14:paraId="15843531" w14:textId="77777777" w:rsidR="004C01F6" w:rsidRDefault="00BB527F" w:rsidP="004C01F6">
      <w:pPr>
        <w:suppressAutoHyphens w:val="0"/>
        <w:spacing w:after="0" w:line="240" w:lineRule="auto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  <w:r>
        <w:rPr>
          <w:noProof/>
          <w:lang w:eastAsia="ru-RU"/>
        </w:rPr>
        <w:drawing>
          <wp:inline distT="0" distB="0" distL="0" distR="0" wp14:anchorId="7EFD1DD3" wp14:editId="0852967B">
            <wp:extent cx="5943600" cy="2030681"/>
            <wp:effectExtent l="0" t="0" r="0" b="8255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1"/>
              </a:graphicData>
            </a:graphic>
          </wp:inline>
        </w:drawing>
      </w:r>
    </w:p>
    <w:p w14:paraId="0BF95426" w14:textId="77777777" w:rsidR="004C01F6" w:rsidRDefault="004C01F6" w:rsidP="0008435D">
      <w:pPr>
        <w:suppressAutoHyphens w:val="0"/>
        <w:spacing w:after="0" w:line="240" w:lineRule="auto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</w:p>
    <w:p w14:paraId="771DE3E2" w14:textId="77777777" w:rsidR="004C01F6" w:rsidRDefault="004C01F6" w:rsidP="004C01F6">
      <w:pPr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lang w:eastAsia="en-US"/>
        </w:rPr>
      </w:pP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>Большинство респондентов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="00BB527F">
        <w:rPr>
          <w:rFonts w:ascii="Times New Roman" w:eastAsia="Calibri" w:hAnsi="Times New Roman" w:cs="Times New Roman"/>
          <w:kern w:val="0"/>
          <w:sz w:val="28"/>
          <w:lang w:eastAsia="en-US"/>
        </w:rPr>
        <w:t>34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 считают, что уровень цен на услуги </w:t>
      </w:r>
      <w:r w:rsidR="0008435D">
        <w:rPr>
          <w:rFonts w:ascii="Times New Roman" w:eastAsia="Calibri" w:hAnsi="Times New Roman" w:cs="Times New Roman"/>
          <w:kern w:val="0"/>
          <w:sz w:val="28"/>
          <w:lang w:eastAsia="en-US"/>
        </w:rPr>
        <w:t>санаторно-курортного комплекса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повысился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, однако </w:t>
      </w:r>
      <w:r w:rsidR="00BB527F">
        <w:rPr>
          <w:rFonts w:ascii="Times New Roman" w:eastAsia="Calibri" w:hAnsi="Times New Roman" w:cs="Times New Roman"/>
          <w:kern w:val="0"/>
          <w:sz w:val="28"/>
          <w:lang w:eastAsia="en-US"/>
        </w:rPr>
        <w:t>24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 считают, что увеличилось качество и </w:t>
      </w:r>
      <w:r w:rsidR="00BB527F">
        <w:rPr>
          <w:rFonts w:ascii="Times New Roman" w:eastAsia="Calibri" w:hAnsi="Times New Roman" w:cs="Times New Roman"/>
          <w:kern w:val="0"/>
          <w:sz w:val="28"/>
          <w:lang w:eastAsia="en-US"/>
        </w:rPr>
        <w:t>23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>%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доступность данных услуг. </w:t>
      </w:r>
    </w:p>
    <w:p w14:paraId="50BC4A24" w14:textId="77777777" w:rsidR="004C01F6" w:rsidRDefault="004C01F6" w:rsidP="004C01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14:paraId="6275166D" w14:textId="77777777" w:rsidR="00ED241C" w:rsidRPr="004B4126" w:rsidRDefault="005F1E48" w:rsidP="003A5846">
      <w:pPr>
        <w:spacing w:line="240" w:lineRule="auto"/>
        <w:jc w:val="center"/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</w:pPr>
      <w:r w:rsidRPr="004B4126"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  <w:t>Рынок санаторно-</w:t>
      </w:r>
      <w:r w:rsidR="003A5846" w:rsidRPr="004B4126"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  <w:t>курортных и туристических услуг</w:t>
      </w:r>
    </w:p>
    <w:p w14:paraId="34322CD6" w14:textId="7BDCA8B9" w:rsidR="004B4126" w:rsidRDefault="004B4126" w:rsidP="004B4126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4B412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В 2023 году санаторно-курортная и туристическая отрасль городского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</w:t>
      </w:r>
      <w:r w:rsidRPr="004B412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округа представлена 251 объектом, в том 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числе: 2 санаториями, 27 базами </w:t>
      </w:r>
      <w:r w:rsidRPr="004B412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отдыха, 3 пансионатами, 3 детскими ла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герями, 154 гостиницами и иными </w:t>
      </w:r>
      <w:r w:rsidRPr="004B412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средствами размещения, 7 туристически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ми кемпингами и </w:t>
      </w:r>
      <w:proofErr w:type="spellStart"/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глэмпингами</w:t>
      </w:r>
      <w:proofErr w:type="spellEnd"/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, 35 </w:t>
      </w:r>
      <w:r w:rsidRPr="004B412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экскурсионными фирмами и 20 объектами туристи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ческого показа. Ежегодно </w:t>
      </w:r>
      <w:r w:rsidRPr="004B412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город посещает порядка 1,356 млн. чел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овек (с учетом неорганизованных </w:t>
      </w:r>
      <w:r w:rsidRPr="004B412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туристов). 2 санаторно-курортные 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организации участвуют в краевой </w:t>
      </w:r>
      <w:r w:rsidRPr="004B412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маркетинговой программе «Южная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здравница»: пансионат им. А.И. </w:t>
      </w:r>
      <w:r w:rsidRPr="004B412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Ма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йстренко, пансионат «Звездный». </w:t>
      </w:r>
      <w:r w:rsidRPr="004B412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Кол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лективных средств размещения на </w:t>
      </w:r>
      <w:r w:rsidRPr="004B412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рынке санаторно-курортных и гостиничных усл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уг в 2018 году – 88 объектов, в </w:t>
      </w:r>
      <w:r w:rsidRPr="004B412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202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2 – 126 объектов, 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lastRenderedPageBreak/>
        <w:t xml:space="preserve">в 2023 - 154. </w:t>
      </w:r>
      <w:r w:rsidRPr="004B412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Из них м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униципальные - 1 детский лагерь </w:t>
      </w:r>
      <w:r w:rsidRPr="004B412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«Глобус» и 3 объекта показа (Корабль бое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вой славы «Михаил Кутузов», МАУ </w:t>
      </w:r>
      <w:r w:rsidRPr="004B412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«Планетарий им. Ю.А. Гагарина» и ГБУК 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КК «Новороссийский исторический </w:t>
      </w:r>
      <w:r w:rsidRPr="004B412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музей-заповедник»).</w:t>
      </w:r>
    </w:p>
    <w:p w14:paraId="5067FC1D" w14:textId="77777777" w:rsidR="00420E26" w:rsidRDefault="00420E26" w:rsidP="004B4126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</w:p>
    <w:p w14:paraId="148F8CC8" w14:textId="6218867B" w:rsidR="007926BF" w:rsidRPr="007926BF" w:rsidRDefault="007926BF" w:rsidP="007926BF">
      <w:pPr>
        <w:spacing w:after="0" w:line="240" w:lineRule="auto"/>
        <w:ind w:firstLine="851"/>
        <w:jc w:val="center"/>
        <w:rPr>
          <w:rFonts w:asciiTheme="minorHAnsi" w:eastAsia="Calibri" w:hAnsiTheme="minorHAnsi" w:cs="Times New Roman"/>
          <w:color w:val="808080" w:themeColor="background1" w:themeShade="80"/>
          <w:kern w:val="0"/>
          <w:szCs w:val="28"/>
          <w:lang w:eastAsia="en-US"/>
        </w:rPr>
      </w:pPr>
      <w:r w:rsidRPr="007926BF">
        <w:rPr>
          <w:rFonts w:asciiTheme="minorHAnsi" w:eastAsia="Calibri" w:hAnsiTheme="minorHAnsi" w:cs="Times New Roman"/>
          <w:color w:val="808080" w:themeColor="background1" w:themeShade="80"/>
          <w:kern w:val="0"/>
          <w:szCs w:val="28"/>
          <w:lang w:eastAsia="en-US"/>
        </w:rPr>
        <w:t>Количество хозяйствующих субъектов, осуществляющих деятельность на рынке санаторно-курортных и туристических услуг</w:t>
      </w:r>
    </w:p>
    <w:p w14:paraId="01B6F939" w14:textId="4FB245E9" w:rsidR="005F00EE" w:rsidRDefault="005F00EE" w:rsidP="005F00E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14:paraId="6383AAF1" w14:textId="4C910DF1" w:rsidR="005F00EE" w:rsidRDefault="007926BF" w:rsidP="007926B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73D0BB1A" wp14:editId="05C91F3E">
            <wp:extent cx="5759450" cy="1888176"/>
            <wp:effectExtent l="0" t="0" r="0" b="0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2"/>
              </a:graphicData>
            </a:graphic>
          </wp:inline>
        </w:drawing>
      </w:r>
    </w:p>
    <w:p w14:paraId="6209C42C" w14:textId="77777777" w:rsidR="004B4126" w:rsidRDefault="004B4126" w:rsidP="004B4126">
      <w:pPr>
        <w:suppressAutoHyphens w:val="0"/>
        <w:autoSpaceDE w:val="0"/>
        <w:autoSpaceDN w:val="0"/>
        <w:adjustRightInd w:val="0"/>
        <w:spacing w:after="0" w:line="240" w:lineRule="auto"/>
        <w:ind w:firstLine="851"/>
        <w:jc w:val="both"/>
        <w:textAlignment w:val="auto"/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</w:pPr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Количество средств размещения категории 4 звезды – 5 объектов (санаторно- оздоровительный комплекс «Фрегат», отель «Империал», отель «</w:t>
      </w:r>
      <w:proofErr w:type="spellStart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Hilton</w:t>
      </w:r>
      <w:proofErr w:type="spellEnd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 xml:space="preserve"> </w:t>
      </w:r>
      <w:proofErr w:type="spellStart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Garden</w:t>
      </w:r>
      <w:proofErr w:type="spellEnd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 xml:space="preserve"> </w:t>
      </w:r>
      <w:proofErr w:type="spellStart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Inn</w:t>
      </w:r>
      <w:proofErr w:type="spellEnd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 xml:space="preserve"> </w:t>
      </w:r>
      <w:proofErr w:type="spellStart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Novorossiysk</w:t>
      </w:r>
      <w:proofErr w:type="spellEnd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», Бутик-отель «ПОМИДО'Р» («POMIDO'R»), Отель</w:t>
      </w:r>
      <w:r w:rsidRPr="004B4126"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 xml:space="preserve"> «</w:t>
      </w:r>
      <w:proofErr w:type="spellStart"/>
      <w:r w:rsidRPr="004B4126">
        <w:rPr>
          <w:rFonts w:ascii="TimesNewRomanPSMT" w:eastAsiaTheme="minorHAnsi" w:hAnsi="TimesNewRomanPSMT" w:cs="TimesNewRomanPSMT"/>
          <w:kern w:val="0"/>
          <w:sz w:val="28"/>
          <w:szCs w:val="28"/>
          <w:lang w:val="en-US" w:eastAsia="en-US"/>
        </w:rPr>
        <w:t>Abrau</w:t>
      </w:r>
      <w:proofErr w:type="spellEnd"/>
      <w:r w:rsidRPr="004B4126"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 xml:space="preserve"> </w:t>
      </w:r>
      <w:r w:rsidRPr="004B4126">
        <w:rPr>
          <w:rFonts w:ascii="TimesNewRomanPSMT" w:eastAsiaTheme="minorHAnsi" w:hAnsi="TimesNewRomanPSMT" w:cs="TimesNewRomanPSMT"/>
          <w:kern w:val="0"/>
          <w:sz w:val="28"/>
          <w:szCs w:val="28"/>
          <w:lang w:val="en-US" w:eastAsia="en-US"/>
        </w:rPr>
        <w:t>Light</w:t>
      </w:r>
      <w:r w:rsidRPr="004B4126"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 xml:space="preserve"> </w:t>
      </w:r>
      <w:r w:rsidRPr="004B4126">
        <w:rPr>
          <w:rFonts w:ascii="TimesNewRomanPSMT" w:eastAsiaTheme="minorHAnsi" w:hAnsi="TimesNewRomanPSMT" w:cs="TimesNewRomanPSMT"/>
          <w:kern w:val="0"/>
          <w:sz w:val="28"/>
          <w:szCs w:val="28"/>
          <w:lang w:val="en-US" w:eastAsia="en-US"/>
        </w:rPr>
        <w:t>Resort</w:t>
      </w:r>
      <w:r w:rsidRPr="004B4126"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 xml:space="preserve"> &amp; </w:t>
      </w:r>
      <w:r w:rsidRPr="004B4126">
        <w:rPr>
          <w:rFonts w:ascii="TimesNewRomanPSMT" w:eastAsiaTheme="minorHAnsi" w:hAnsi="TimesNewRomanPSMT" w:cs="TimesNewRomanPSMT"/>
          <w:kern w:val="0"/>
          <w:sz w:val="28"/>
          <w:szCs w:val="28"/>
          <w:lang w:val="en-US" w:eastAsia="en-US"/>
        </w:rPr>
        <w:t>SPA</w:t>
      </w:r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 xml:space="preserve">»). </w:t>
      </w:r>
    </w:p>
    <w:p w14:paraId="0AACB933" w14:textId="2BB7C7D8" w:rsidR="004B4126" w:rsidRDefault="004B4126" w:rsidP="004B4126">
      <w:pPr>
        <w:suppressAutoHyphens w:val="0"/>
        <w:autoSpaceDE w:val="0"/>
        <w:autoSpaceDN w:val="0"/>
        <w:adjustRightInd w:val="0"/>
        <w:spacing w:after="0" w:line="240" w:lineRule="auto"/>
        <w:ind w:firstLine="851"/>
        <w:jc w:val="both"/>
        <w:textAlignment w:val="auto"/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</w:pPr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Пляжные территории: 8 муниципальных пляжных территорий общей рекреационной емкостью 7 310 человек, протяженность которых составляет 52 130 кв. м, 5 зон рекреации общей рекреационной емкостью 2 650 человек, площадь которых составляет 9 410 кв. м, 10 ведомственных пляжных территорий общей рекреационной емкостью 3 523 человека, площадь которых составляет 22 000 кв. м Кемпинги: «</w:t>
      </w:r>
      <w:proofErr w:type="spellStart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Абрау</w:t>
      </w:r>
      <w:proofErr w:type="spellEnd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» (общая площадь - 1 га, вместимость - 200 чел.), «</w:t>
      </w:r>
      <w:proofErr w:type="spellStart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Эколоджия</w:t>
      </w:r>
      <w:proofErr w:type="spellEnd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» (вместимость - 30 человек), «</w:t>
      </w:r>
      <w:proofErr w:type="spellStart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Abrau</w:t>
      </w:r>
      <w:proofErr w:type="spellEnd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 xml:space="preserve"> </w:t>
      </w:r>
      <w:proofErr w:type="spellStart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Glamping</w:t>
      </w:r>
      <w:proofErr w:type="spellEnd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 xml:space="preserve">» (вместимость – 22 чел.), кемпинг «Бриз» (вместимость – 50 человек), туристический лагерь «Абрау-Дюрсо» (вместимость - 50 человек), </w:t>
      </w:r>
      <w:proofErr w:type="spellStart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глэмпинг</w:t>
      </w:r>
      <w:proofErr w:type="spellEnd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 xml:space="preserve"> «Океан» (вместимость - 39 человек), </w:t>
      </w:r>
      <w:proofErr w:type="spellStart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глэмпинг</w:t>
      </w:r>
      <w:proofErr w:type="spellEnd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 xml:space="preserve"> «Озеро леса» (вместимость - 23 человека). </w:t>
      </w:r>
    </w:p>
    <w:p w14:paraId="5B41C2AF" w14:textId="1F4981EB" w:rsidR="004B4126" w:rsidRDefault="004B4126" w:rsidP="004B4126">
      <w:pPr>
        <w:suppressAutoHyphens w:val="0"/>
        <w:autoSpaceDE w:val="0"/>
        <w:autoSpaceDN w:val="0"/>
        <w:adjustRightInd w:val="0"/>
        <w:spacing w:after="0" w:line="240" w:lineRule="auto"/>
        <w:ind w:firstLine="851"/>
        <w:jc w:val="both"/>
        <w:textAlignment w:val="auto"/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</w:pPr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 xml:space="preserve">На территории города-героя Новороссийска к услугам жителей и гостей города представлены 20 объектов туристского показа, 17 из которых с большим выбором туристских программ, принимают гостей круглогодично. Основную долю из них составляют объекты </w:t>
      </w:r>
      <w:proofErr w:type="spellStart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агротуризма</w:t>
      </w:r>
      <w:proofErr w:type="spellEnd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.</w:t>
      </w:r>
    </w:p>
    <w:p w14:paraId="6FC7BA17" w14:textId="77777777" w:rsidR="00DC6468" w:rsidRDefault="00DC6468" w:rsidP="00DC6468">
      <w:pPr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</w:pPr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С точки зрения развития конкуренции рынок является развивающимся.</w:t>
      </w:r>
    </w:p>
    <w:p w14:paraId="5C3B090D" w14:textId="77777777" w:rsidR="00B84ABA" w:rsidRDefault="00DC6468" w:rsidP="007F037E">
      <w:pPr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</w:pPr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Явных административных барьеров для входа на рынок предпринимательским сообществом не отмечается.</w:t>
      </w:r>
    </w:p>
    <w:p w14:paraId="5FD72BEF" w14:textId="77777777" w:rsidR="00B84ABA" w:rsidRDefault="00B84ABA" w:rsidP="00DC6468">
      <w:pPr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</w:pPr>
    </w:p>
    <w:p w14:paraId="5CBD6576" w14:textId="77777777" w:rsidR="00DC6468" w:rsidRPr="00DC6468" w:rsidRDefault="00DC6468" w:rsidP="00DC6468">
      <w:pPr>
        <w:suppressAutoHyphens w:val="0"/>
        <w:autoSpaceDE w:val="0"/>
        <w:autoSpaceDN w:val="0"/>
        <w:adjustRightInd w:val="0"/>
        <w:spacing w:after="0" w:line="240" w:lineRule="auto"/>
        <w:ind w:firstLine="709"/>
        <w:jc w:val="center"/>
        <w:textAlignment w:val="auto"/>
        <w:rPr>
          <w:rFonts w:ascii="TimesNewRomanPSMT" w:eastAsiaTheme="minorHAnsi" w:hAnsi="TimesNewRomanPSMT" w:cs="TimesNewRomanPSMT"/>
          <w:b/>
          <w:color w:val="2E74B5" w:themeColor="accent1" w:themeShade="BF"/>
          <w:kern w:val="0"/>
          <w:sz w:val="28"/>
          <w:szCs w:val="28"/>
          <w:lang w:eastAsia="en-US"/>
        </w:rPr>
      </w:pPr>
      <w:r w:rsidRPr="007926BF">
        <w:rPr>
          <w:rFonts w:ascii="TimesNewRomanPSMT" w:eastAsiaTheme="minorHAnsi" w:hAnsi="TimesNewRomanPSMT" w:cs="TimesNewRomanPSMT"/>
          <w:b/>
          <w:color w:val="006666"/>
          <w:kern w:val="0"/>
          <w:sz w:val="28"/>
          <w:szCs w:val="28"/>
          <w:lang w:eastAsia="en-US"/>
        </w:rPr>
        <w:t>Рынок экскурсионного обслуживания населения</w:t>
      </w:r>
    </w:p>
    <w:p w14:paraId="68EA4073" w14:textId="77777777" w:rsidR="005F00EE" w:rsidRDefault="005F00EE" w:rsidP="005F00E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83AD64C" w14:textId="16681DEC" w:rsidR="00621CA0" w:rsidRDefault="00DC6468" w:rsidP="00DC6468">
      <w:pPr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</w:pPr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На территории муниципального образования город Новороссийск осуществляют деятельность 83 туристически</w:t>
      </w:r>
      <w:r w:rsidR="00B84ABA"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е</w:t>
      </w:r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 xml:space="preserve"> фирм</w:t>
      </w:r>
      <w:r w:rsidR="00B84ABA"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ы</w:t>
      </w:r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 xml:space="preserve">. Туристические фирмы презентуют более </w:t>
      </w:r>
      <w:r w:rsidR="00A93393"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40</w:t>
      </w:r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 xml:space="preserve"> туристско-экскурсионных продуктов, а также туристический информационный центр «Центр винного туризма Абрау-Дюрсо». </w:t>
      </w:r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lastRenderedPageBreak/>
        <w:t xml:space="preserve">Уровень конкуренции на рынке экскурсионных услуг города Новороссийска довольно высок. Определяющим фактором конкурентоспособности в отрасли туризма является привлекательность туристического продукта и его </w:t>
      </w:r>
      <w:proofErr w:type="spellStart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дифференцированность</w:t>
      </w:r>
      <w:proofErr w:type="spellEnd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 xml:space="preserve"> по сегментам.</w:t>
      </w:r>
    </w:p>
    <w:p w14:paraId="403FD800" w14:textId="77777777" w:rsidR="00420E26" w:rsidRDefault="00420E26" w:rsidP="00DC6468">
      <w:pPr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</w:pPr>
    </w:p>
    <w:p w14:paraId="6F85B5C7" w14:textId="688F930C" w:rsidR="00621CA0" w:rsidRDefault="00621CA0" w:rsidP="00621CA0">
      <w:pPr>
        <w:suppressAutoHyphens w:val="0"/>
        <w:autoSpaceDE w:val="0"/>
        <w:autoSpaceDN w:val="0"/>
        <w:adjustRightInd w:val="0"/>
        <w:spacing w:after="0" w:line="240" w:lineRule="auto"/>
        <w:ind w:firstLine="709"/>
        <w:jc w:val="center"/>
        <w:textAlignment w:val="auto"/>
        <w:rPr>
          <w:rFonts w:asciiTheme="minorHAnsi" w:eastAsiaTheme="minorHAnsi" w:hAnsiTheme="minorHAnsi" w:cs="TimesNewRomanPSMT"/>
          <w:color w:val="808080" w:themeColor="background1" w:themeShade="80"/>
          <w:kern w:val="0"/>
          <w:szCs w:val="28"/>
          <w:lang w:eastAsia="en-US"/>
        </w:rPr>
      </w:pPr>
      <w:r w:rsidRPr="00621CA0">
        <w:rPr>
          <w:rFonts w:asciiTheme="minorHAnsi" w:eastAsiaTheme="minorHAnsi" w:hAnsiTheme="minorHAnsi" w:cs="TimesNewRomanPSMT"/>
          <w:color w:val="808080" w:themeColor="background1" w:themeShade="80"/>
          <w:kern w:val="0"/>
          <w:szCs w:val="28"/>
          <w:lang w:eastAsia="en-US"/>
        </w:rPr>
        <w:t>Количество хозяйствующих субъектов, осуществляющих деятельность на рынке экскурсионного обслуживания населения</w:t>
      </w:r>
    </w:p>
    <w:p w14:paraId="3EC81B3C" w14:textId="339F6E09" w:rsidR="006C5FFD" w:rsidRPr="00621CA0" w:rsidRDefault="006C5FFD" w:rsidP="006C5FFD">
      <w:pPr>
        <w:suppressAutoHyphens w:val="0"/>
        <w:autoSpaceDE w:val="0"/>
        <w:autoSpaceDN w:val="0"/>
        <w:adjustRightInd w:val="0"/>
        <w:spacing w:after="0" w:line="240" w:lineRule="auto"/>
        <w:textAlignment w:val="auto"/>
        <w:rPr>
          <w:rFonts w:asciiTheme="minorHAnsi" w:eastAsiaTheme="minorHAnsi" w:hAnsiTheme="minorHAnsi" w:cs="TimesNewRomanPSMT"/>
          <w:color w:val="808080" w:themeColor="background1" w:themeShade="80"/>
          <w:kern w:val="0"/>
          <w:szCs w:val="28"/>
          <w:lang w:eastAsia="en-US"/>
        </w:rPr>
      </w:pPr>
      <w:r>
        <w:rPr>
          <w:noProof/>
          <w:lang w:eastAsia="ru-RU"/>
        </w:rPr>
        <w:drawing>
          <wp:inline distT="0" distB="0" distL="0" distR="0" wp14:anchorId="064D24EB" wp14:editId="2BEDA60A">
            <wp:extent cx="5760000" cy="1567543"/>
            <wp:effectExtent l="0" t="0" r="0" b="0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3"/>
              </a:graphicData>
            </a:graphic>
          </wp:inline>
        </w:drawing>
      </w:r>
    </w:p>
    <w:p w14:paraId="7DB75AC8" w14:textId="0EFEA87E" w:rsidR="005F00EE" w:rsidRPr="00DC6468" w:rsidRDefault="005F00EE" w:rsidP="00DC6468">
      <w:pPr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</w:pPr>
    </w:p>
    <w:p w14:paraId="7E22B725" w14:textId="77777777" w:rsidR="005F00EE" w:rsidRDefault="005F00EE" w:rsidP="005F00EE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</w:pPr>
      <w:r w:rsidRPr="005F00EE"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  <w:t>С точки зрения развития конкуренции рынок является развивающимся.</w:t>
      </w:r>
    </w:p>
    <w:tbl>
      <w:tblPr>
        <w:tblStyle w:val="a8"/>
        <w:tblW w:w="9897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6"/>
        <w:gridCol w:w="3340"/>
        <w:gridCol w:w="3751"/>
      </w:tblGrid>
      <w:tr w:rsidR="007F037E" w14:paraId="277D02EB" w14:textId="77777777" w:rsidTr="006C5FFD">
        <w:trPr>
          <w:trHeight w:val="1363"/>
        </w:trPr>
        <w:tc>
          <w:tcPr>
            <w:tcW w:w="2806" w:type="dxa"/>
            <w:vAlign w:val="center"/>
          </w:tcPr>
          <w:p w14:paraId="14D8F676" w14:textId="77777777" w:rsidR="007F037E" w:rsidRPr="006C5FFD" w:rsidRDefault="007F037E" w:rsidP="00B95A98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72"/>
                <w:szCs w:val="48"/>
              </w:rPr>
            </w:pPr>
            <w:r w:rsidRPr="006C5FFD">
              <w:rPr>
                <w:rFonts w:ascii="Times New Roman" w:hAnsi="Times New Roman" w:cs="Times New Roman"/>
                <w:b/>
                <w:color w:val="006666"/>
                <w:sz w:val="44"/>
                <w:szCs w:val="48"/>
              </w:rPr>
              <w:t>Раздел 1.1.</w:t>
            </w:r>
            <w:r w:rsidR="00594D20" w:rsidRPr="006C5FFD">
              <w:rPr>
                <w:rFonts w:ascii="Times New Roman" w:hAnsi="Times New Roman" w:cs="Times New Roman"/>
                <w:b/>
                <w:color w:val="006666"/>
                <w:sz w:val="44"/>
                <w:szCs w:val="48"/>
              </w:rPr>
              <w:t>11</w:t>
            </w:r>
          </w:p>
        </w:tc>
        <w:tc>
          <w:tcPr>
            <w:tcW w:w="3340" w:type="dxa"/>
            <w:tcBorders>
              <w:bottom w:val="single" w:sz="4" w:space="0" w:color="006666"/>
            </w:tcBorders>
            <w:shd w:val="clear" w:color="auto" w:fill="auto"/>
            <w:vAlign w:val="center"/>
          </w:tcPr>
          <w:p w14:paraId="6273D59F" w14:textId="77777777" w:rsidR="007F037E" w:rsidRPr="006C5FFD" w:rsidRDefault="007F037E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</w:pPr>
            <w:r w:rsidRPr="006C5FFD"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  <w:t>Анализ развития конкуренции на товарных рынках спортивных услуг</w:t>
            </w:r>
          </w:p>
        </w:tc>
        <w:tc>
          <w:tcPr>
            <w:tcW w:w="3751" w:type="dxa"/>
            <w:shd w:val="clear" w:color="auto" w:fill="auto"/>
            <w:vAlign w:val="center"/>
          </w:tcPr>
          <w:p w14:paraId="10D71CEA" w14:textId="5D22367F" w:rsidR="007F037E" w:rsidRDefault="00D860B7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4917F9B" wp14:editId="61647336">
                  <wp:extent cx="1798591" cy="1440000"/>
                  <wp:effectExtent l="0" t="0" r="0" b="0"/>
                  <wp:docPr id="1411" name="Google Shape;1152;p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Google Shape;1152;p73"/>
                          <pic:cNvPicPr preferRelativeResize="0"/>
                        </pic:nvPicPr>
                        <pic:blipFill rotWithShape="1">
                          <a:blip r:embed="rId94">
                            <a:alphaModFix/>
                            <a:duotone>
                              <a:prstClr val="black"/>
                              <a:srgbClr val="008080">
                                <a:tint val="45000"/>
                                <a:satMod val="400000"/>
                              </a:srgbClr>
                            </a:duotone>
                          </a:blip>
                          <a:srcRect l="-11197" t="6278" r="11010" b="-6542"/>
                          <a:stretch/>
                        </pic:blipFill>
                        <pic:spPr bwMode="auto">
                          <a:xfrm>
                            <a:off x="0" y="0"/>
                            <a:ext cx="1803345" cy="1443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1E5B6E9" w14:textId="77777777" w:rsidR="00B84ABA" w:rsidRPr="005F00EE" w:rsidRDefault="00B84ABA" w:rsidP="005F00EE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</w:pPr>
    </w:p>
    <w:p w14:paraId="64A6AB56" w14:textId="77777777" w:rsidR="007F037E" w:rsidRDefault="007F037E" w:rsidP="00B84ABA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color w:val="2E74B5" w:themeColor="accent1" w:themeShade="BF"/>
          <w:sz w:val="28"/>
          <w:szCs w:val="24"/>
        </w:rPr>
      </w:pPr>
    </w:p>
    <w:p w14:paraId="6907DFE7" w14:textId="77777777" w:rsidR="005F00EE" w:rsidRPr="006C5FFD" w:rsidRDefault="004765E2" w:rsidP="00B84ABA">
      <w:pPr>
        <w:spacing w:after="0" w:line="240" w:lineRule="auto"/>
        <w:ind w:firstLine="708"/>
        <w:jc w:val="center"/>
        <w:rPr>
          <w:rFonts w:ascii="Times New Roman" w:hAnsi="Times New Roman" w:cs="Times New Roman"/>
          <w:color w:val="006666"/>
          <w:sz w:val="28"/>
          <w:szCs w:val="28"/>
        </w:rPr>
      </w:pPr>
      <w:r w:rsidRPr="006C5FFD">
        <w:rPr>
          <w:rFonts w:ascii="Times New Roman" w:hAnsi="Times New Roman" w:cs="Times New Roman"/>
          <w:b/>
          <w:color w:val="006666"/>
          <w:sz w:val="28"/>
          <w:szCs w:val="24"/>
        </w:rPr>
        <w:t>Анализ развития конкуренции на товарных рынках спортивных услуг</w:t>
      </w:r>
    </w:p>
    <w:p w14:paraId="6E2593B5" w14:textId="77777777" w:rsidR="00ED241C" w:rsidRDefault="00ED241C" w:rsidP="004765E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14:paraId="32A06B16" w14:textId="77777777" w:rsidR="00ED241C" w:rsidRDefault="00ED241C" w:rsidP="0045402E">
      <w:pPr>
        <w:suppressAutoHyphens w:val="0"/>
        <w:spacing w:after="200" w:line="276" w:lineRule="auto"/>
        <w:jc w:val="center"/>
        <w:textAlignment w:val="auto"/>
        <w:rPr>
          <w:noProof/>
          <w:lang w:eastAsia="ru-RU"/>
        </w:rPr>
      </w:pPr>
      <w:r w:rsidRPr="004765E2">
        <w:rPr>
          <w:rFonts w:asciiTheme="minorHAnsi" w:hAnsiTheme="minorHAnsi" w:cs="Times New Roman"/>
          <w:color w:val="767171" w:themeColor="background2" w:themeShade="80"/>
          <w:szCs w:val="24"/>
        </w:rPr>
        <w:t xml:space="preserve">Удовлетворенность жителей количеством хозяйствующих субъектов, предоставляющих товары и услуги на товарных рынках </w:t>
      </w:r>
      <w:r w:rsidR="0045402E" w:rsidRPr="004765E2">
        <w:rPr>
          <w:rFonts w:asciiTheme="minorHAnsi" w:hAnsiTheme="minorHAnsi" w:cs="Times New Roman"/>
          <w:color w:val="767171" w:themeColor="background2" w:themeShade="80"/>
          <w:szCs w:val="24"/>
        </w:rPr>
        <w:t xml:space="preserve">спортивных </w:t>
      </w:r>
      <w:r w:rsidR="004765E2" w:rsidRPr="004765E2">
        <w:rPr>
          <w:rFonts w:asciiTheme="minorHAnsi" w:hAnsiTheme="minorHAnsi" w:cs="Times New Roman"/>
          <w:color w:val="767171" w:themeColor="background2" w:themeShade="80"/>
          <w:szCs w:val="24"/>
        </w:rPr>
        <w:t>услуг</w:t>
      </w:r>
    </w:p>
    <w:p w14:paraId="4F38E6DC" w14:textId="77777777" w:rsidR="00BB527F" w:rsidRDefault="00BB527F" w:rsidP="0045402E">
      <w:pPr>
        <w:suppressAutoHyphens w:val="0"/>
        <w:spacing w:after="200" w:line="276" w:lineRule="auto"/>
        <w:jc w:val="center"/>
        <w:textAlignment w:val="auto"/>
        <w:rPr>
          <w:rFonts w:ascii="Times New Roman" w:hAnsi="Times New Roman" w:cs="Times New Roman"/>
          <w:b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 wp14:anchorId="5007313D" wp14:editId="3ACA9620">
            <wp:extent cx="5760000" cy="1800000"/>
            <wp:effectExtent l="0" t="0" r="0" b="0"/>
            <wp:docPr id="10258" name="Диаграмма 1025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5"/>
              </a:graphicData>
            </a:graphic>
          </wp:inline>
        </w:drawing>
      </w:r>
    </w:p>
    <w:p w14:paraId="54FD64C8" w14:textId="77777777" w:rsidR="00ED241C" w:rsidRDefault="008A29D6" w:rsidP="00ED241C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E6B41">
        <w:rPr>
          <w:rFonts w:ascii="Times New Roman" w:hAnsi="Times New Roman" w:cs="Times New Roman"/>
          <w:sz w:val="28"/>
          <w:szCs w:val="28"/>
        </w:rPr>
        <w:t>По результатам опроса</w:t>
      </w:r>
      <w:r>
        <w:rPr>
          <w:rFonts w:ascii="Times New Roman" w:hAnsi="Times New Roman" w:cs="Times New Roman"/>
          <w:sz w:val="28"/>
          <w:szCs w:val="28"/>
        </w:rPr>
        <w:t>, большинство</w:t>
      </w:r>
      <w:r w:rsidRPr="00FE6B41">
        <w:rPr>
          <w:rFonts w:ascii="Times New Roman" w:hAnsi="Times New Roman" w:cs="Times New Roman"/>
          <w:sz w:val="28"/>
          <w:szCs w:val="28"/>
        </w:rPr>
        <w:t xml:space="preserve"> жителей</w:t>
      </w:r>
      <w:r w:rsidR="00BB527F">
        <w:rPr>
          <w:rFonts w:ascii="Times New Roman" w:hAnsi="Times New Roman" w:cs="Times New Roman"/>
          <w:sz w:val="28"/>
          <w:szCs w:val="28"/>
        </w:rPr>
        <w:t xml:space="preserve"> 36</w:t>
      </w:r>
      <w:r>
        <w:rPr>
          <w:rFonts w:ascii="Times New Roman" w:hAnsi="Times New Roman" w:cs="Times New Roman"/>
          <w:sz w:val="28"/>
          <w:szCs w:val="28"/>
        </w:rPr>
        <w:t xml:space="preserve"> %</w:t>
      </w:r>
      <w:r w:rsidRPr="00FE6B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считают, что</w:t>
      </w:r>
      <w:r w:rsidRPr="00FE6B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количество организаций</w:t>
      </w:r>
      <w:r w:rsidR="00BB527F">
        <w:rPr>
          <w:rFonts w:ascii="Times New Roman" w:hAnsi="Times New Roman" w:cs="Times New Roman"/>
          <w:sz w:val="28"/>
          <w:szCs w:val="28"/>
        </w:rPr>
        <w:t xml:space="preserve"> достаточно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BB6D58">
        <w:rPr>
          <w:rFonts w:ascii="Times New Roman" w:hAnsi="Times New Roman" w:cs="Times New Roman"/>
          <w:sz w:val="28"/>
          <w:szCs w:val="28"/>
        </w:rPr>
        <w:t xml:space="preserve"> </w:t>
      </w:r>
      <w:r w:rsidR="00BB527F">
        <w:rPr>
          <w:rFonts w:ascii="Times New Roman" w:hAnsi="Times New Roman" w:cs="Times New Roman"/>
          <w:sz w:val="28"/>
          <w:szCs w:val="28"/>
        </w:rPr>
        <w:t>20</w:t>
      </w:r>
      <w:r>
        <w:rPr>
          <w:rFonts w:ascii="Times New Roman" w:hAnsi="Times New Roman" w:cs="Times New Roman"/>
          <w:sz w:val="28"/>
          <w:szCs w:val="28"/>
        </w:rPr>
        <w:t xml:space="preserve"> %, что</w:t>
      </w:r>
      <w:r w:rsidR="00BB527F" w:rsidRPr="00BB527F">
        <w:rPr>
          <w:rFonts w:ascii="Times New Roman" w:hAnsi="Times New Roman" w:cs="Times New Roman"/>
          <w:sz w:val="28"/>
          <w:szCs w:val="28"/>
        </w:rPr>
        <w:t xml:space="preserve"> </w:t>
      </w:r>
      <w:r w:rsidR="00BB527F">
        <w:rPr>
          <w:rFonts w:ascii="Times New Roman" w:hAnsi="Times New Roman" w:cs="Times New Roman"/>
          <w:sz w:val="28"/>
          <w:szCs w:val="28"/>
        </w:rPr>
        <w:t>избыточно (много)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BB527F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5 %, что мало, 1</w:t>
      </w:r>
      <w:r w:rsidR="00BB527F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 %, что нет совсем</w:t>
      </w:r>
      <w:r w:rsidR="00ED241C">
        <w:rPr>
          <w:rFonts w:ascii="Times New Roman" w:hAnsi="Times New Roman" w:cs="Times New Roman"/>
          <w:sz w:val="28"/>
          <w:szCs w:val="28"/>
        </w:rPr>
        <w:t>.</w:t>
      </w:r>
    </w:p>
    <w:p w14:paraId="3E626AA7" w14:textId="77777777" w:rsidR="00ED241C" w:rsidRPr="004765E2" w:rsidRDefault="00ED241C" w:rsidP="00ED241C">
      <w:pPr>
        <w:suppressAutoHyphens w:val="0"/>
        <w:spacing w:after="200" w:line="276" w:lineRule="auto"/>
        <w:ind w:left="710"/>
        <w:jc w:val="center"/>
        <w:textAlignment w:val="auto"/>
        <w:rPr>
          <w:rFonts w:asciiTheme="minorHAnsi" w:hAnsiTheme="minorHAnsi"/>
          <w:noProof/>
          <w:color w:val="767171" w:themeColor="background2" w:themeShade="80"/>
          <w:sz w:val="18"/>
          <w:lang w:eastAsia="ru-RU"/>
        </w:rPr>
      </w:pPr>
      <w:r w:rsidRPr="004765E2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lastRenderedPageBreak/>
        <w:t xml:space="preserve">Удовлетворенность жителей характеристиками товаров и услуг на товарных рынках </w:t>
      </w:r>
      <w:r w:rsidR="0045402E" w:rsidRPr="004765E2">
        <w:rPr>
          <w:rFonts w:asciiTheme="minorHAnsi" w:hAnsiTheme="minorHAnsi" w:cs="Times New Roman"/>
          <w:color w:val="767171" w:themeColor="background2" w:themeShade="80"/>
          <w:szCs w:val="24"/>
        </w:rPr>
        <w:t>спортивных услуг</w:t>
      </w:r>
      <w:r w:rsidRPr="004765E2">
        <w:rPr>
          <w:rFonts w:asciiTheme="minorHAnsi" w:hAnsiTheme="minorHAnsi" w:cs="Times New Roman"/>
          <w:color w:val="767171" w:themeColor="background2" w:themeShade="80"/>
          <w:szCs w:val="24"/>
        </w:rPr>
        <w:t>, оказываемых населению</w:t>
      </w:r>
      <w:r w:rsidRPr="004765E2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t xml:space="preserve"> по критериям: «уровень цен», «уровень качества», «уровень доступности» </w:t>
      </w:r>
    </w:p>
    <w:p w14:paraId="60A26FFE" w14:textId="77777777" w:rsidR="00ED241C" w:rsidRDefault="00D93184" w:rsidP="00ED241C">
      <w:pPr>
        <w:suppressAutoHyphens w:val="0"/>
        <w:spacing w:after="0" w:line="240" w:lineRule="auto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  <w:r>
        <w:rPr>
          <w:noProof/>
          <w:lang w:eastAsia="ru-RU"/>
        </w:rPr>
        <w:drawing>
          <wp:inline distT="0" distB="0" distL="0" distR="0" wp14:anchorId="69FDCBC1" wp14:editId="62BF6540">
            <wp:extent cx="5760000" cy="2339439"/>
            <wp:effectExtent l="0" t="0" r="0" b="3810"/>
            <wp:docPr id="10259" name="Диаграмма 1025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6"/>
              </a:graphicData>
            </a:graphic>
          </wp:inline>
        </w:drawing>
      </w:r>
    </w:p>
    <w:p w14:paraId="52AF4F9E" w14:textId="77777777" w:rsidR="00ED241C" w:rsidRDefault="00ED241C" w:rsidP="00ED241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Большинство респондентов </w:t>
      </w:r>
      <w:r w:rsidR="00D93184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скорее 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удовлетворены уровнем цен, качеством и доступностью услуг, оказываемых хозяйствующими субъектами на товарных рынках </w:t>
      </w:r>
      <w:r w:rsidR="0045402E">
        <w:rPr>
          <w:rFonts w:ascii="Times New Roman" w:hAnsi="Times New Roman" w:cs="Times New Roman"/>
          <w:sz w:val="28"/>
          <w:szCs w:val="24"/>
        </w:rPr>
        <w:t>спортивных услуг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.</w:t>
      </w:r>
    </w:p>
    <w:p w14:paraId="2A8E5344" w14:textId="77777777" w:rsidR="00ED241C" w:rsidRDefault="00ED241C" w:rsidP="00ED241C">
      <w:pPr>
        <w:tabs>
          <w:tab w:val="left" w:pos="1576"/>
        </w:tabs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b/>
          <w:bCs/>
          <w:i/>
          <w:iCs/>
          <w:kern w:val="0"/>
          <w:sz w:val="28"/>
          <w:lang w:eastAsia="ru-RU"/>
        </w:rPr>
      </w:pPr>
    </w:p>
    <w:p w14:paraId="311D1CA3" w14:textId="77777777" w:rsidR="00ED241C" w:rsidRPr="004765E2" w:rsidRDefault="00ED241C" w:rsidP="00ED241C">
      <w:pPr>
        <w:suppressAutoHyphens w:val="0"/>
        <w:spacing w:after="200" w:line="276" w:lineRule="auto"/>
        <w:ind w:left="710"/>
        <w:jc w:val="center"/>
        <w:textAlignment w:val="auto"/>
        <w:rPr>
          <w:rFonts w:asciiTheme="minorHAnsi" w:hAnsiTheme="minorHAnsi" w:cs="Times New Roman"/>
          <w:color w:val="767171" w:themeColor="background2" w:themeShade="80"/>
          <w:szCs w:val="24"/>
        </w:rPr>
      </w:pPr>
      <w:r w:rsidRPr="004765E2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t xml:space="preserve">Мнение жителей по изменению уровня цен, уровня качества и уровня доступности на товарных рынках </w:t>
      </w:r>
      <w:r w:rsidR="0045402E" w:rsidRPr="004765E2">
        <w:rPr>
          <w:rFonts w:asciiTheme="minorHAnsi" w:hAnsiTheme="minorHAnsi" w:cs="Times New Roman"/>
          <w:color w:val="767171" w:themeColor="background2" w:themeShade="80"/>
          <w:szCs w:val="24"/>
        </w:rPr>
        <w:t>спортивных услуг</w:t>
      </w:r>
      <w:r w:rsidRPr="004765E2">
        <w:rPr>
          <w:rFonts w:asciiTheme="minorHAnsi" w:hAnsiTheme="minorHAnsi" w:cs="Times New Roman"/>
          <w:color w:val="767171" w:themeColor="background2" w:themeShade="80"/>
          <w:szCs w:val="24"/>
        </w:rPr>
        <w:t>, оказываемых населению</w:t>
      </w:r>
      <w:r w:rsidRPr="004765E2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t xml:space="preserve"> в течение последних 3 лет</w:t>
      </w:r>
    </w:p>
    <w:p w14:paraId="44E07740" w14:textId="77777777" w:rsidR="00ED241C" w:rsidRDefault="0017709F" w:rsidP="00ED241C">
      <w:pPr>
        <w:suppressAutoHyphens w:val="0"/>
        <w:spacing w:after="0" w:line="240" w:lineRule="auto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  <w:r>
        <w:rPr>
          <w:noProof/>
          <w:lang w:eastAsia="ru-RU"/>
        </w:rPr>
        <w:drawing>
          <wp:inline distT="0" distB="0" distL="0" distR="0" wp14:anchorId="3DF51A4E" wp14:editId="6C283808">
            <wp:extent cx="5760000" cy="1995054"/>
            <wp:effectExtent l="0" t="0" r="0" b="5715"/>
            <wp:docPr id="10260" name="Диаграмма 1026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7"/>
              </a:graphicData>
            </a:graphic>
          </wp:inline>
        </w:drawing>
      </w:r>
    </w:p>
    <w:p w14:paraId="724BAA83" w14:textId="77777777" w:rsidR="00ED241C" w:rsidRDefault="00ED241C" w:rsidP="00ED241C">
      <w:pPr>
        <w:suppressAutoHyphens w:val="0"/>
        <w:spacing w:after="0" w:line="240" w:lineRule="auto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</w:p>
    <w:p w14:paraId="5BD962BE" w14:textId="77777777" w:rsidR="00ED241C" w:rsidRDefault="00ED241C" w:rsidP="00ED241C">
      <w:pPr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lang w:eastAsia="en-US"/>
        </w:rPr>
      </w:pP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>Большинство респондентов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="0017709F">
        <w:rPr>
          <w:rFonts w:ascii="Times New Roman" w:eastAsia="Calibri" w:hAnsi="Times New Roman" w:cs="Times New Roman"/>
          <w:kern w:val="0"/>
          <w:sz w:val="28"/>
          <w:lang w:eastAsia="en-US"/>
        </w:rPr>
        <w:t>33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 считают, что уровень цен на </w:t>
      </w:r>
      <w:r w:rsidR="0045402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спортивные 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услуги 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>повысился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, однако </w:t>
      </w:r>
      <w:r w:rsidR="0017709F">
        <w:rPr>
          <w:rFonts w:ascii="Times New Roman" w:eastAsia="Calibri" w:hAnsi="Times New Roman" w:cs="Times New Roman"/>
          <w:kern w:val="0"/>
          <w:sz w:val="28"/>
          <w:lang w:eastAsia="en-US"/>
        </w:rPr>
        <w:t>24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 считают, что увеличилось качество и </w:t>
      </w:r>
      <w:r w:rsidR="0017709F">
        <w:rPr>
          <w:rFonts w:ascii="Times New Roman" w:eastAsia="Calibri" w:hAnsi="Times New Roman" w:cs="Times New Roman"/>
          <w:kern w:val="0"/>
          <w:sz w:val="28"/>
          <w:lang w:eastAsia="en-US"/>
        </w:rPr>
        <w:t>24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>%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доступность данных услуг. </w:t>
      </w:r>
    </w:p>
    <w:p w14:paraId="3DADF64E" w14:textId="77777777" w:rsidR="004765E2" w:rsidRDefault="004765E2" w:rsidP="00ED241C">
      <w:pPr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lang w:eastAsia="en-US"/>
        </w:rPr>
      </w:pPr>
    </w:p>
    <w:p w14:paraId="55CEDBA9" w14:textId="77777777" w:rsidR="00ED241C" w:rsidRPr="006C5FFD" w:rsidRDefault="004765E2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</w:pPr>
      <w:r w:rsidRPr="006C5FFD"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  <w:t>Рынок спортивных услуг</w:t>
      </w:r>
    </w:p>
    <w:p w14:paraId="7BCDCD9D" w14:textId="77777777" w:rsidR="0045402E" w:rsidRDefault="0045402E" w:rsidP="0045402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</w:pPr>
    </w:p>
    <w:p w14:paraId="2155FD78" w14:textId="668924DF" w:rsidR="00444BD5" w:rsidRPr="00444BD5" w:rsidRDefault="00444BD5" w:rsidP="00444BD5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</w:pPr>
      <w:r w:rsidRPr="00444BD5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В муниципальном образовании город Новороссийск зарегистрировано 53 хозяйствующих субъекта, осуществляющих деятельность на рынке услуг в сфере физической культуры и спорта, из них 2</w:t>
      </w:r>
      <w:r w:rsidR="00B846D9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4</w:t>
      </w:r>
      <w:r w:rsidRPr="00444BD5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 xml:space="preserve"> муниципальных учреждений спортивной направленности. В спортивных секциях занимается более 15 500 детей и подростков. Работает 34 фитнесс-клуба, которые посещает более </w:t>
      </w:r>
      <w:r w:rsidR="0018438A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30</w:t>
      </w:r>
      <w:r w:rsidRPr="00444BD5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 xml:space="preserve"> 000 новороссийцев.</w:t>
      </w:r>
    </w:p>
    <w:p w14:paraId="7AE99AC3" w14:textId="508F7233" w:rsidR="00444BD5" w:rsidRPr="00444BD5" w:rsidRDefault="00444BD5" w:rsidP="00444BD5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</w:pPr>
      <w:r w:rsidRPr="00444BD5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lastRenderedPageBreak/>
        <w:t xml:space="preserve">Спортивная база города, включающая в себя 2 стадиона, 15 футбольных полей, </w:t>
      </w:r>
      <w:r w:rsidR="0018438A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9</w:t>
      </w:r>
      <w:r w:rsidRPr="00444BD5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 xml:space="preserve"> бассейнов, 8 сооружений для стрелковых видов спорта тиров, </w:t>
      </w:r>
      <w:r w:rsidR="0018438A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82</w:t>
      </w:r>
      <w:r w:rsidRPr="00444BD5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 xml:space="preserve"> спортивных залов и более </w:t>
      </w:r>
      <w:r w:rsidR="0018438A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320</w:t>
      </w:r>
      <w:r w:rsidRPr="00444BD5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 xml:space="preserve"> плоскостных спортивных сооружений используется для развития </w:t>
      </w:r>
      <w:r w:rsidR="0018438A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88</w:t>
      </w:r>
      <w:r w:rsidRPr="00444BD5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 xml:space="preserve"> видов спорта.</w:t>
      </w:r>
    </w:p>
    <w:p w14:paraId="6EE3378D" w14:textId="77777777" w:rsidR="00B846D9" w:rsidRDefault="00444BD5" w:rsidP="00444BD5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</w:pPr>
      <w:r w:rsidRPr="00444BD5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 xml:space="preserve">Новороссийск занимает лидирующие позиции в Краснодарском крае по доле населения, вовлеченного в регулярные занятия </w:t>
      </w:r>
      <w:r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 xml:space="preserve">физической культурой и спортом. </w:t>
      </w:r>
    </w:p>
    <w:p w14:paraId="1DD72139" w14:textId="74F051CD" w:rsidR="00B846D9" w:rsidRDefault="00444BD5" w:rsidP="00444BD5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</w:pPr>
      <w:r w:rsidRPr="00444BD5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Обеспече</w:t>
      </w:r>
      <w:r w:rsidR="0018438A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нность спортивными сооружениями</w:t>
      </w:r>
      <w:r w:rsidRPr="00444BD5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 xml:space="preserve"> </w:t>
      </w:r>
      <w:r w:rsidR="0018438A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75,1 %.</w:t>
      </w:r>
      <w:r w:rsidRPr="00444BD5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 xml:space="preserve"> </w:t>
      </w:r>
    </w:p>
    <w:p w14:paraId="4718F935" w14:textId="77777777" w:rsidR="0018438A" w:rsidRDefault="00444BD5" w:rsidP="00444BD5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</w:pPr>
      <w:r w:rsidRPr="00444BD5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 xml:space="preserve">Доля учащихся, систематически занимающихся физической культурой и спортом в общей численности, обучающихся в средних образовательных, средних   специальных и высших образовательных организациях </w:t>
      </w:r>
      <w:r w:rsidR="0018438A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96,4 %</w:t>
      </w:r>
      <w:r w:rsidRPr="00444BD5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.</w:t>
      </w:r>
    </w:p>
    <w:p w14:paraId="6C4E59C7" w14:textId="77777777" w:rsidR="00420E26" w:rsidRDefault="00420E26" w:rsidP="00444BD5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</w:pPr>
    </w:p>
    <w:p w14:paraId="3A39E2D9" w14:textId="121CFE45" w:rsidR="0018438A" w:rsidRPr="0018438A" w:rsidRDefault="0018438A" w:rsidP="0018438A">
      <w:pPr>
        <w:shd w:val="clear" w:color="auto" w:fill="FFFFFF"/>
        <w:spacing w:after="0" w:line="240" w:lineRule="auto"/>
        <w:jc w:val="center"/>
        <w:rPr>
          <w:rFonts w:asciiTheme="minorHAnsi" w:eastAsia="Calibri" w:hAnsiTheme="minorHAnsi" w:cs="Times New Roman"/>
          <w:color w:val="808080" w:themeColor="background1" w:themeShade="80"/>
          <w:kern w:val="0"/>
          <w:lang w:eastAsia="ru-RU"/>
        </w:rPr>
      </w:pPr>
      <w:r w:rsidRPr="0018438A">
        <w:rPr>
          <w:rFonts w:asciiTheme="minorHAnsi" w:eastAsia="Calibri" w:hAnsiTheme="minorHAnsi" w:cs="Times New Roman"/>
          <w:color w:val="808080" w:themeColor="background1" w:themeShade="80"/>
          <w:kern w:val="0"/>
          <w:lang w:eastAsia="ru-RU"/>
        </w:rPr>
        <w:t>Количество хозяйствующих субъектов, осуществляющих деятельность на рынке спортивных услуг</w:t>
      </w:r>
    </w:p>
    <w:p w14:paraId="31048695" w14:textId="74A47FC8" w:rsidR="0045402E" w:rsidRDefault="0018438A" w:rsidP="0018438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6D4AF0E5" wp14:editId="241F5374">
            <wp:extent cx="5759450" cy="1781299"/>
            <wp:effectExtent l="0" t="0" r="0" b="0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8"/>
              </a:graphicData>
            </a:graphic>
          </wp:inline>
        </w:drawing>
      </w:r>
    </w:p>
    <w:p w14:paraId="15ABC32B" w14:textId="77777777" w:rsidR="00A307DB" w:rsidRPr="00A307DB" w:rsidRDefault="00A307DB" w:rsidP="00A307DB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307DB"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  <w:t>С точки зрения развития конкуренции рынок является развивающимся.</w:t>
      </w:r>
    </w:p>
    <w:p w14:paraId="796B1592" w14:textId="77777777" w:rsidR="00A307DB" w:rsidRPr="00444BD5" w:rsidRDefault="00A307DB" w:rsidP="00A307D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444BD5">
        <w:rPr>
          <w:rFonts w:ascii="Times New Roman" w:eastAsia="Times New Roman" w:hAnsi="Times New Roman" w:cs="Times New Roman"/>
          <w:sz w:val="28"/>
          <w:szCs w:val="20"/>
          <w:lang w:eastAsia="ru-RU"/>
        </w:rPr>
        <w:t>Факторы, ограничивающие конкуренцию на рынке:</w:t>
      </w:r>
    </w:p>
    <w:p w14:paraId="1C2770C9" w14:textId="77777777" w:rsidR="00A307DB" w:rsidRDefault="00A307DB" w:rsidP="00A307D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A307DB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- многие виды услуг в сфере физической культуры и спорта лишены коммерческого потенциала, носят социально значимый и общественно полезный характер, тогда как издержки производства объективно превышают цены на предоставляемые услуги. Данная проблема еще более усугубляется по мере удаления от центра муниципалитета, что обусловлено не только большей </w:t>
      </w:r>
      <w:proofErr w:type="spellStart"/>
      <w:r w:rsidRPr="00A307DB">
        <w:rPr>
          <w:rFonts w:ascii="Times New Roman" w:eastAsia="Times New Roman" w:hAnsi="Times New Roman" w:cs="Times New Roman"/>
          <w:sz w:val="28"/>
          <w:szCs w:val="20"/>
          <w:lang w:eastAsia="ru-RU"/>
        </w:rPr>
        <w:t>затратностью</w:t>
      </w:r>
      <w:proofErr w:type="spellEnd"/>
      <w:r w:rsidRPr="00A307DB">
        <w:rPr>
          <w:rFonts w:ascii="Times New Roman" w:eastAsia="Times New Roman" w:hAnsi="Times New Roman" w:cs="Times New Roman"/>
          <w:sz w:val="28"/>
          <w:szCs w:val="20"/>
          <w:lang w:eastAsia="ru-RU"/>
        </w:rPr>
        <w:t>, но и более низким уровнем доходов населения.</w:t>
      </w:r>
    </w:p>
    <w:p w14:paraId="301E947B" w14:textId="77777777" w:rsidR="00444BD5" w:rsidRDefault="00444BD5" w:rsidP="00A307D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14:paraId="2032F4C6" w14:textId="77777777" w:rsidR="00444BD5" w:rsidRPr="0018438A" w:rsidRDefault="00444BD5" w:rsidP="00444BD5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color w:val="006666"/>
          <w:sz w:val="28"/>
          <w:szCs w:val="20"/>
          <w:lang w:eastAsia="ru-RU"/>
        </w:rPr>
      </w:pPr>
      <w:r w:rsidRPr="0018438A"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  <w:t>Рынок услуг в сфере культуры</w:t>
      </w:r>
    </w:p>
    <w:p w14:paraId="5DE50B59" w14:textId="77777777" w:rsidR="005F00EE" w:rsidRDefault="005F00EE" w:rsidP="00444BD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14:paraId="36F130BF" w14:textId="09360D60" w:rsidR="00444BD5" w:rsidRDefault="005F00EE" w:rsidP="005F00E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FD0AFA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Услуги в сфере культуры в подавляющем большинстве имеют некоммерческий характер, в связи с чем соответствующие виды деятельности являются малопривлекательными для предпринимательства. Таким образом, учреждения культуры чаще действуют в неконкурентных условиях, и у них отсутствует рыночная мотивация к оптимизации издержек и повышению качества своих услуг. На территории муниципального образования город Новороссийск деятельность в культурной сфере осуществляют </w:t>
      </w:r>
      <w:r w:rsidR="000614B2">
        <w:rPr>
          <w:rFonts w:ascii="Times New Roman" w:eastAsia="Times New Roman" w:hAnsi="Times New Roman" w:cs="Times New Roman"/>
          <w:sz w:val="28"/>
          <w:szCs w:val="20"/>
          <w:lang w:eastAsia="ru-RU"/>
        </w:rPr>
        <w:t>105</w:t>
      </w:r>
      <w:r w:rsidRPr="00FD0AFA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хозяйствующих субъекта различных форм собственности: 53 муниципальных, </w:t>
      </w:r>
      <w:r w:rsidR="000614B2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42 </w:t>
      </w:r>
      <w:r w:rsidRPr="00FD0AFA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частных и 10 НКО. </w:t>
      </w:r>
    </w:p>
    <w:p w14:paraId="5DE7D9F0" w14:textId="57A3FD65" w:rsidR="00444BD5" w:rsidRDefault="00444BD5" w:rsidP="00444BD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444BD5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Жителей города обслуживает 30 муниципальных библиотек. Книжные фонды библиотек города пополнились на 10 310 экземпляров книг и периодических изданий. В культурно-досуговых учреждениях осуществляют </w:t>
      </w:r>
      <w:r w:rsidRPr="00444BD5">
        <w:rPr>
          <w:rFonts w:ascii="Times New Roman" w:eastAsia="Times New Roman" w:hAnsi="Times New Roman" w:cs="Times New Roman"/>
          <w:sz w:val="28"/>
          <w:szCs w:val="20"/>
          <w:lang w:eastAsia="ru-RU"/>
        </w:rPr>
        <w:lastRenderedPageBreak/>
        <w:t xml:space="preserve">деятельность </w:t>
      </w:r>
      <w:r w:rsidR="000614B2">
        <w:rPr>
          <w:rFonts w:ascii="Times New Roman" w:eastAsia="Times New Roman" w:hAnsi="Times New Roman" w:cs="Times New Roman"/>
          <w:sz w:val="28"/>
          <w:szCs w:val="20"/>
          <w:lang w:eastAsia="ru-RU"/>
        </w:rPr>
        <w:t>605</w:t>
      </w:r>
      <w:r w:rsidR="00B846D9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</w:t>
      </w:r>
      <w:r w:rsidRPr="00444BD5">
        <w:rPr>
          <w:rFonts w:ascii="Times New Roman" w:eastAsia="Times New Roman" w:hAnsi="Times New Roman" w:cs="Times New Roman"/>
          <w:sz w:val="28"/>
          <w:szCs w:val="20"/>
          <w:lang w:eastAsia="ru-RU"/>
        </w:rPr>
        <w:t>клубных формировани</w:t>
      </w:r>
      <w:r w:rsidR="00B846D9">
        <w:rPr>
          <w:rFonts w:ascii="Times New Roman" w:eastAsia="Times New Roman" w:hAnsi="Times New Roman" w:cs="Times New Roman"/>
          <w:sz w:val="28"/>
          <w:szCs w:val="20"/>
          <w:lang w:eastAsia="ru-RU"/>
        </w:rPr>
        <w:t>я</w:t>
      </w:r>
      <w:r w:rsidR="000614B2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с общим охватом</w:t>
      </w:r>
      <w:r w:rsidRPr="00444BD5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</w:t>
      </w:r>
      <w:r w:rsidR="000614B2">
        <w:rPr>
          <w:rFonts w:ascii="Times New Roman" w:eastAsia="Times New Roman" w:hAnsi="Times New Roman" w:cs="Times New Roman"/>
          <w:sz w:val="28"/>
          <w:szCs w:val="20"/>
          <w:lang w:eastAsia="ru-RU"/>
        </w:rPr>
        <w:t>12379</w:t>
      </w:r>
      <w:r w:rsidRPr="00444BD5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человек. Учреждения культуры работают в тесной связи с общественными организациями, некоммерческими обществами, индивидуальными предпринимателями по направлению деятельности – организация досуга населения.</w:t>
      </w:r>
    </w:p>
    <w:p w14:paraId="1221E6E7" w14:textId="39A3D880" w:rsidR="00A85062" w:rsidRPr="00A85062" w:rsidRDefault="00A85062" w:rsidP="00A8506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808080" w:themeColor="background1" w:themeShade="80"/>
          <w:szCs w:val="20"/>
          <w:lang w:eastAsia="ru-RU"/>
        </w:rPr>
      </w:pPr>
      <w:r w:rsidRPr="00A85062">
        <w:rPr>
          <w:rFonts w:ascii="Times New Roman" w:eastAsia="Times New Roman" w:hAnsi="Times New Roman" w:cs="Times New Roman"/>
          <w:color w:val="808080" w:themeColor="background1" w:themeShade="80"/>
          <w:szCs w:val="20"/>
          <w:lang w:eastAsia="ru-RU"/>
        </w:rPr>
        <w:t>Количество хозяйствующих субъектов, осуществляющих деятельность на рынке услуг в сфере культуры</w:t>
      </w:r>
    </w:p>
    <w:p w14:paraId="2BE8305F" w14:textId="191AB6D3" w:rsidR="005F00EE" w:rsidRDefault="004962A7" w:rsidP="004962A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57EE1828" wp14:editId="19EDB8FB">
            <wp:extent cx="5760000" cy="2078182"/>
            <wp:effectExtent l="0" t="0" r="0" b="0"/>
            <wp:docPr id="28" name="Диаграмма 2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9"/>
              </a:graphicData>
            </a:graphic>
          </wp:inline>
        </w:drawing>
      </w:r>
    </w:p>
    <w:p w14:paraId="05946DC7" w14:textId="4197548F" w:rsidR="00444BD5" w:rsidRPr="00444BD5" w:rsidRDefault="00444BD5" w:rsidP="00444BD5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444BD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Данные организации представлены в малых формах, оказывающих незначительные услуги и реализующие разовые проекты. По состоянию на конец 202</w:t>
      </w:r>
      <w:r w:rsidR="000614B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3</w:t>
      </w:r>
      <w:r w:rsidRPr="00444BD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года на территории города Новороссийска отсутствуют частные организации (учреждения), которым возможно делегировать выполнение части полномочий по оказанию услуг населению на должном уровне в связи с недостаточной материально-технической базой, репертуаром, а также отсутствием возможности осуществления плановой гастрольной деятельности (в связи с необходимостью дополнительных расходов). </w:t>
      </w:r>
    </w:p>
    <w:p w14:paraId="2A4426CA" w14:textId="77777777" w:rsidR="00444BD5" w:rsidRPr="00444BD5" w:rsidRDefault="00444BD5" w:rsidP="00444BD5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444BD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Частные кинотеатры, деятельность которых нацелена на получение прибыли за счет коммерческих кинопоказов премьерных массовых фильмов также не участвуют в формировании единой политики культуры города, в том числе по просветительскому, гражданско-патриотическому воспитанию, формированию семейных ценностей, за исключением трансляции роликов социальной направленности по нашей рекомендации. </w:t>
      </w:r>
    </w:p>
    <w:p w14:paraId="1390CF67" w14:textId="77777777" w:rsidR="00444BD5" w:rsidRPr="00444BD5" w:rsidRDefault="00444BD5" w:rsidP="00444BD5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444BD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Тем самым создается барьер по делегированию части полномочий в сфере оказания услуг кинопоказа и кинопроката в негосударственный сектор в связи с его незаинтересованностью. </w:t>
      </w:r>
    </w:p>
    <w:p w14:paraId="357168DA" w14:textId="77777777" w:rsidR="00444BD5" w:rsidRPr="00444BD5" w:rsidRDefault="00444BD5" w:rsidP="00444BD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444BD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При этом независимый сектор, несомненно, оказывает существенное влияние на культурную жизнь Новороссийска, является инновационным ресурсом и творческим резервом региональной культуры, создает собственные рабочие места, культурные продукты и оказывает услуги.</w:t>
      </w:r>
    </w:p>
    <w:p w14:paraId="5AD04324" w14:textId="77777777" w:rsidR="00444BD5" w:rsidRPr="00444BD5" w:rsidRDefault="00444BD5" w:rsidP="00444BD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444BD5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Создание условий для развития конкуренции и роста потребительского спроса осуществляется посредством разработки и реализации комплекса мер, направленных на организацию и поддержку проведения национальных, этнических, фольклорных фестивалей, смотров, расширения культурного обмена, поддержания разнообразия и использование созданных ресурсов для дальнейшего культурного развития города-героя Новороссийска. </w:t>
      </w:r>
    </w:p>
    <w:p w14:paraId="02ACB504" w14:textId="728D8F96" w:rsidR="00444BD5" w:rsidRPr="00444BD5" w:rsidRDefault="00444BD5" w:rsidP="00444BD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444BD5">
        <w:rPr>
          <w:rFonts w:ascii="Times New Roman" w:eastAsia="Times New Roman" w:hAnsi="Times New Roman" w:cs="Times New Roman"/>
          <w:sz w:val="28"/>
          <w:szCs w:val="20"/>
          <w:lang w:eastAsia="ru-RU"/>
        </w:rPr>
        <w:lastRenderedPageBreak/>
        <w:t>Рынок услуг в сфере культуры игра</w:t>
      </w:r>
      <w:r w:rsidR="000614B2">
        <w:rPr>
          <w:rFonts w:ascii="Times New Roman" w:eastAsia="Times New Roman" w:hAnsi="Times New Roman" w:cs="Times New Roman"/>
          <w:sz w:val="28"/>
          <w:szCs w:val="20"/>
          <w:lang w:eastAsia="ru-RU"/>
        </w:rPr>
        <w:t>е</w:t>
      </w:r>
      <w:r w:rsidRPr="00444BD5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т существенную роль в социальном и экономическом развитии муниципалитета, обеспечивая развитие такой важной для города отрасли как туризм и оказывая косвенное, но значимое влияние на такие ключевые для города сферы как образование и наука. Культурное достояние Новороссийска представляет собой важнейший экономический ресурс, который привлекает и удерживает в городе образованных людей, обеспечивая улучшение качества жизни, обеспечение комфортных условий работы и досуга. </w:t>
      </w:r>
    </w:p>
    <w:p w14:paraId="36A91460" w14:textId="77777777" w:rsidR="00444BD5" w:rsidRPr="00444BD5" w:rsidRDefault="00444BD5" w:rsidP="00444BD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444BD5">
        <w:rPr>
          <w:rFonts w:ascii="Times New Roman" w:eastAsia="Times New Roman" w:hAnsi="Times New Roman" w:cs="Times New Roman"/>
          <w:sz w:val="28"/>
          <w:szCs w:val="20"/>
          <w:lang w:eastAsia="ru-RU"/>
        </w:rPr>
        <w:t>Рынок услуг в сфере культуры определен рабочей группой по содействию развитию конкуренции на территории муниципального образования город Новороссийск как социально-значимый.</w:t>
      </w:r>
    </w:p>
    <w:p w14:paraId="0F7F6A04" w14:textId="77777777" w:rsidR="00444BD5" w:rsidRPr="00444BD5" w:rsidRDefault="00444BD5" w:rsidP="00444BD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444BD5">
        <w:rPr>
          <w:rFonts w:ascii="Times New Roman" w:eastAsia="Times New Roman" w:hAnsi="Times New Roman" w:cs="Times New Roman"/>
          <w:sz w:val="28"/>
          <w:szCs w:val="20"/>
          <w:lang w:eastAsia="ru-RU"/>
        </w:rPr>
        <w:t>Факторы, ограничивающие конкуренцию на рынке</w:t>
      </w:r>
      <w:r w:rsidR="00B846D9">
        <w:rPr>
          <w:rFonts w:ascii="Times New Roman" w:eastAsia="Times New Roman" w:hAnsi="Times New Roman" w:cs="Times New Roman"/>
          <w:sz w:val="28"/>
          <w:szCs w:val="20"/>
          <w:lang w:eastAsia="ru-RU"/>
        </w:rPr>
        <w:t>:</w:t>
      </w:r>
    </w:p>
    <w:p w14:paraId="2612DC58" w14:textId="77777777" w:rsidR="00444BD5" w:rsidRPr="00444BD5" w:rsidRDefault="00444BD5" w:rsidP="00444BD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444BD5">
        <w:rPr>
          <w:rFonts w:ascii="Times New Roman" w:eastAsia="Times New Roman" w:hAnsi="Times New Roman" w:cs="Times New Roman"/>
          <w:sz w:val="28"/>
          <w:szCs w:val="20"/>
          <w:lang w:eastAsia="ru-RU"/>
        </w:rPr>
        <w:t>- лицензируемыми в сфере услуг культуры являются малораспространенные виды деятельности: телевизионное вещание и радиовещание, изготовление экземпляров аудиовизуальных произведений (за исключением случаев изготовления обладателями авторских прав), содержание и использование животных в зоопарках (океанариумах). Существенных административных барьеров в данной сфере деятельности не выявлено.</w:t>
      </w:r>
    </w:p>
    <w:p w14:paraId="3C9BDAFC" w14:textId="77777777" w:rsidR="00444BD5" w:rsidRPr="00444BD5" w:rsidRDefault="00444BD5" w:rsidP="00444BD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444BD5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- многие виды услуг сферы культуры лишены коммерческого потенциала, носят социально значимый и общественно полезный характер, тогда как издержки производства объективно превышают цены на предоставляемые услуги. Данная проблема еще более усугубляется по мере удаления от центра муниципалитета, что обусловлено не только большей </w:t>
      </w:r>
      <w:proofErr w:type="spellStart"/>
      <w:r w:rsidRPr="00444BD5">
        <w:rPr>
          <w:rFonts w:ascii="Times New Roman" w:eastAsia="Times New Roman" w:hAnsi="Times New Roman" w:cs="Times New Roman"/>
          <w:sz w:val="28"/>
          <w:szCs w:val="20"/>
          <w:lang w:eastAsia="ru-RU"/>
        </w:rPr>
        <w:t>затратностью</w:t>
      </w:r>
      <w:proofErr w:type="spellEnd"/>
      <w:r w:rsidRPr="00444BD5">
        <w:rPr>
          <w:rFonts w:ascii="Times New Roman" w:eastAsia="Times New Roman" w:hAnsi="Times New Roman" w:cs="Times New Roman"/>
          <w:sz w:val="28"/>
          <w:szCs w:val="20"/>
          <w:lang w:eastAsia="ru-RU"/>
        </w:rPr>
        <w:t>, но и более низким уровнем доходов населения.</w:t>
      </w:r>
    </w:p>
    <w:p w14:paraId="422CC62B" w14:textId="77777777" w:rsidR="00444BD5" w:rsidRDefault="00444BD5" w:rsidP="00444BD5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</w:pPr>
      <w:r w:rsidRPr="00444BD5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ab/>
      </w:r>
      <w:r w:rsidRPr="00444BD5"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  <w:t>С точки зрения развития конкуренции рынок является развивающимся.</w:t>
      </w:r>
    </w:p>
    <w:p w14:paraId="4ABB4A8B" w14:textId="77777777" w:rsidR="000A40D2" w:rsidRDefault="000A40D2" w:rsidP="00444BD5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</w:pPr>
    </w:p>
    <w:p w14:paraId="0E27980E" w14:textId="77777777" w:rsidR="000A40D2" w:rsidRPr="004962A7" w:rsidRDefault="000A40D2" w:rsidP="000A40D2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b/>
          <w:bCs/>
          <w:color w:val="006666"/>
          <w:kern w:val="0"/>
          <w:sz w:val="28"/>
          <w:szCs w:val="28"/>
          <w:lang w:eastAsia="en-US"/>
        </w:rPr>
      </w:pPr>
      <w:r w:rsidRPr="004962A7">
        <w:rPr>
          <w:rFonts w:ascii="Times New Roman" w:eastAsia="Calibri" w:hAnsi="Times New Roman" w:cs="Times New Roman"/>
          <w:b/>
          <w:bCs/>
          <w:color w:val="006666"/>
          <w:kern w:val="0"/>
          <w:sz w:val="28"/>
          <w:szCs w:val="28"/>
          <w:lang w:eastAsia="en-US"/>
        </w:rPr>
        <w:t>Рынок театрально-концертного обслуживания населения</w:t>
      </w:r>
    </w:p>
    <w:p w14:paraId="20011799" w14:textId="77777777" w:rsidR="005F00EE" w:rsidRPr="004962A7" w:rsidRDefault="005F00EE" w:rsidP="000A40D2">
      <w:pPr>
        <w:spacing w:after="0" w:line="240" w:lineRule="auto"/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</w:pPr>
    </w:p>
    <w:p w14:paraId="64F2F922" w14:textId="77777777" w:rsidR="005F00EE" w:rsidRPr="00FD0AFA" w:rsidRDefault="005F00EE" w:rsidP="005F00EE">
      <w:pPr>
        <w:widowControl w:val="0"/>
        <w:suppressAutoHyphens w:val="0"/>
        <w:autoSpaceDE w:val="0"/>
        <w:autoSpaceDN w:val="0"/>
        <w:spacing w:after="0" w:line="240" w:lineRule="auto"/>
        <w:ind w:left="22" w:right="10" w:firstLine="686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 w:rsidRPr="00FD0AFA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Рынок театрально-концертных услуг – это совокупность существующих и потенциальных потребителей с соответствующими запросами и интересами, потребляющими данные услуги с целью приобщения к миру культуры и искусства или иной целью.</w:t>
      </w:r>
    </w:p>
    <w:p w14:paraId="584C822A" w14:textId="77777777" w:rsidR="005F00EE" w:rsidRPr="00FD0AFA" w:rsidRDefault="005F00EE" w:rsidP="005F00EE">
      <w:pPr>
        <w:widowControl w:val="0"/>
        <w:suppressAutoHyphens w:val="0"/>
        <w:autoSpaceDE w:val="0"/>
        <w:autoSpaceDN w:val="0"/>
        <w:spacing w:after="0" w:line="240" w:lineRule="auto"/>
        <w:ind w:left="22" w:right="10" w:firstLine="686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 w:rsidRPr="00FD0AFA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Обеспечение максимальной доступности для граждан культурных благ – один из показателей повышения качества жизни людей. Профессиональное искусство занимает существенное место в развитии человеческого потенциала, в создании благоприятных предпосылок для плодотворной реализации способностей каждого человека, улучшения условий жизни граждан и качества социальной среды.</w:t>
      </w:r>
    </w:p>
    <w:p w14:paraId="1794A7FD" w14:textId="50556BAC" w:rsidR="005F00EE" w:rsidRDefault="005F00EE" w:rsidP="00816F3F">
      <w:pPr>
        <w:widowControl w:val="0"/>
        <w:suppressAutoHyphens w:val="0"/>
        <w:autoSpaceDE w:val="0"/>
        <w:autoSpaceDN w:val="0"/>
        <w:spacing w:after="0" w:line="240" w:lineRule="auto"/>
        <w:ind w:left="22" w:right="10" w:firstLine="686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 w:rsidRPr="00FD0AFA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В муниципальном образовании город Новороссийск осуществляют деятельность в сфере театрально – концертного обслуживания населения 1</w:t>
      </w:r>
      <w:r w:rsidR="00816F3F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2</w:t>
      </w:r>
      <w:r w:rsidRPr="00FD0AFA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 xml:space="preserve"> хозяйственных субъектов, в том числе </w:t>
      </w:r>
      <w:r w:rsidR="00816F3F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6</w:t>
      </w:r>
      <w:r w:rsidRPr="00FD0AFA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 xml:space="preserve"> хозяйствующих субъектов муниципальной формы собственности, такие как </w:t>
      </w:r>
      <w:r w:rsidR="00816F3F" w:rsidRPr="00816F3F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 xml:space="preserve">Новороссийский городской театр, Морской культурный центр, Централизованная клубная система, </w:t>
      </w:r>
      <w:r w:rsidR="00816F3F" w:rsidRPr="00816F3F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lastRenderedPageBreak/>
        <w:t>Городской дворец культуры, Дворец культы Мысхако (централизованная клубная система), Дом культуры «Кубань».</w:t>
      </w:r>
    </w:p>
    <w:p w14:paraId="6385CEEB" w14:textId="77777777" w:rsidR="001C1748" w:rsidRDefault="001C1748" w:rsidP="00816F3F">
      <w:pPr>
        <w:widowControl w:val="0"/>
        <w:suppressAutoHyphens w:val="0"/>
        <w:autoSpaceDE w:val="0"/>
        <w:autoSpaceDN w:val="0"/>
        <w:spacing w:after="0" w:line="240" w:lineRule="auto"/>
        <w:ind w:left="22" w:right="10" w:firstLine="686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</w:p>
    <w:p w14:paraId="78107368" w14:textId="2A2864DA" w:rsidR="00816F3F" w:rsidRDefault="00816F3F" w:rsidP="00816F3F">
      <w:pPr>
        <w:widowControl w:val="0"/>
        <w:suppressAutoHyphens w:val="0"/>
        <w:autoSpaceDE w:val="0"/>
        <w:autoSpaceDN w:val="0"/>
        <w:spacing w:after="0" w:line="240" w:lineRule="auto"/>
        <w:ind w:left="22" w:right="10"/>
        <w:jc w:val="center"/>
        <w:textAlignment w:val="auto"/>
        <w:rPr>
          <w:rFonts w:asciiTheme="minorHAnsi" w:eastAsia="Calibri" w:hAnsiTheme="minorHAnsi" w:cs="Times New Roman"/>
          <w:color w:val="808080" w:themeColor="background1" w:themeShade="80"/>
          <w:kern w:val="0"/>
          <w:szCs w:val="28"/>
          <w:lang w:eastAsia="en-US"/>
        </w:rPr>
      </w:pPr>
      <w:r w:rsidRPr="00816F3F">
        <w:rPr>
          <w:rFonts w:asciiTheme="minorHAnsi" w:eastAsia="Calibri" w:hAnsiTheme="minorHAnsi" w:cs="Times New Roman"/>
          <w:color w:val="808080" w:themeColor="background1" w:themeShade="80"/>
          <w:kern w:val="0"/>
          <w:szCs w:val="28"/>
          <w:lang w:eastAsia="en-US"/>
        </w:rPr>
        <w:t>Количество хозяйствующих субъектов, осуществляющих деятельность на рынке театрально-концертного обслуживания населения</w:t>
      </w:r>
    </w:p>
    <w:p w14:paraId="480439A4" w14:textId="77777777" w:rsidR="00816F3F" w:rsidRPr="00816F3F" w:rsidRDefault="00816F3F" w:rsidP="00816F3F">
      <w:pPr>
        <w:widowControl w:val="0"/>
        <w:suppressAutoHyphens w:val="0"/>
        <w:autoSpaceDE w:val="0"/>
        <w:autoSpaceDN w:val="0"/>
        <w:spacing w:after="0" w:line="240" w:lineRule="auto"/>
        <w:ind w:left="22" w:right="10"/>
        <w:jc w:val="center"/>
        <w:textAlignment w:val="auto"/>
        <w:rPr>
          <w:rFonts w:asciiTheme="minorHAnsi" w:eastAsia="Times New Roman" w:hAnsiTheme="minorHAnsi" w:cs="Times New Roman"/>
          <w:b/>
          <w:color w:val="808080" w:themeColor="background1" w:themeShade="80"/>
          <w:szCs w:val="20"/>
          <w:lang w:eastAsia="ru-RU"/>
        </w:rPr>
      </w:pPr>
    </w:p>
    <w:p w14:paraId="3CFD508E" w14:textId="047E087F" w:rsidR="005F00EE" w:rsidRDefault="00AA2BA0" w:rsidP="005F00E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7218A901" wp14:editId="58497A0C">
            <wp:extent cx="5760000" cy="1686296"/>
            <wp:effectExtent l="0" t="0" r="0" b="0"/>
            <wp:docPr id="95" name="Диаграмма 9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0"/>
              </a:graphicData>
            </a:graphic>
          </wp:inline>
        </w:drawing>
      </w:r>
    </w:p>
    <w:p w14:paraId="5D08218A" w14:textId="77777777" w:rsidR="005F00EE" w:rsidRDefault="005F00EE" w:rsidP="005F00E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14:paraId="1CC423A3" w14:textId="77777777" w:rsidR="005F00EE" w:rsidRDefault="000A40D2" w:rsidP="000A40D2">
      <w:pPr>
        <w:spacing w:after="0" w:line="240" w:lineRule="auto"/>
        <w:jc w:val="center"/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</w:pPr>
      <w:r w:rsidRPr="000A40D2"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  <w:t>С точки зрения развития конкуренции рынок является развивающимся.</w:t>
      </w:r>
    </w:p>
    <w:p w14:paraId="2B97EFBE" w14:textId="77777777" w:rsidR="00ED118D" w:rsidRDefault="00ED118D" w:rsidP="000A40D2">
      <w:pPr>
        <w:spacing w:after="0" w:line="240" w:lineRule="auto"/>
        <w:jc w:val="center"/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</w:pPr>
    </w:p>
    <w:p w14:paraId="7ED52975" w14:textId="77777777" w:rsidR="00ED118D" w:rsidRPr="00AA2BA0" w:rsidRDefault="00ED118D" w:rsidP="000A40D2">
      <w:pPr>
        <w:spacing w:after="0" w:line="240" w:lineRule="auto"/>
        <w:jc w:val="center"/>
        <w:rPr>
          <w:rFonts w:ascii="Times New Roman" w:eastAsia="Calibri" w:hAnsi="Times New Roman" w:cs="Times New Roman"/>
          <w:bCs/>
          <w:color w:val="006666"/>
          <w:kern w:val="0"/>
          <w:sz w:val="28"/>
          <w:szCs w:val="28"/>
          <w:lang w:eastAsia="en-US"/>
        </w:rPr>
      </w:pPr>
      <w:r w:rsidRPr="00AA2BA0">
        <w:rPr>
          <w:rFonts w:ascii="Times New Roman" w:eastAsia="Times New Roman" w:hAnsi="Times New Roman" w:cs="Times New Roman"/>
          <w:b/>
          <w:color w:val="006666"/>
          <w:sz w:val="28"/>
          <w:szCs w:val="28"/>
          <w:lang w:eastAsia="ru-RU"/>
        </w:rPr>
        <w:t>Рынок креативных индустрий</w:t>
      </w:r>
    </w:p>
    <w:p w14:paraId="52A45AC0" w14:textId="77777777" w:rsidR="005F00EE" w:rsidRDefault="005F00EE" w:rsidP="00ED118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14:paraId="4DAD56C1" w14:textId="280B575D" w:rsidR="00923D11" w:rsidRDefault="005F00EE" w:rsidP="00923D1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</w:pPr>
      <w:r w:rsidRPr="00ED241C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 xml:space="preserve">В муниципальном образовании город Новороссийск </w:t>
      </w:r>
      <w:r w:rsidR="00923D11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>475</w:t>
      </w:r>
      <w:r w:rsidRPr="00ED241C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 xml:space="preserve"> </w:t>
      </w:r>
      <w:r w:rsidR="00923D11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>хозяйствующих субъектов</w:t>
      </w:r>
      <w:r w:rsidRPr="00ED241C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 xml:space="preserve"> заняты в сфере кр</w:t>
      </w:r>
      <w:r w:rsidR="00923D11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 xml:space="preserve">еатива и искусства, в том числе 18 хозяйствующих субъектов осуществляют деятельность в области культуры, 74 - в области архитектуры, 31 - в области развлечений и отдыха, 166 - в области дополнительного образования детей и взрослых, 27 - в области производства мебели, одежды, текстильных изделий, а также работают 14 компьютерных клубов и 145 рекламных агентств. Помимо этого, 114 </w:t>
      </w:r>
      <w:proofErr w:type="spellStart"/>
      <w:r w:rsidR="00923D11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>самозанятых</w:t>
      </w:r>
      <w:proofErr w:type="spellEnd"/>
      <w:r w:rsidR="00923D11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 xml:space="preserve"> также осуществляют деятельность в области креативных индустрий.</w:t>
      </w:r>
    </w:p>
    <w:p w14:paraId="19CC4BA7" w14:textId="5A6DFBFC" w:rsidR="00923D11" w:rsidRDefault="00923D11" w:rsidP="00923D1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</w:pPr>
      <w:r w:rsidRPr="00923D11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 xml:space="preserve">Сегодня в Новороссийске в роли креативных кластеров выступают Дендропарк на </w:t>
      </w:r>
      <w:proofErr w:type="spellStart"/>
      <w:r w:rsidRPr="00923D11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>Суджукской</w:t>
      </w:r>
      <w:proofErr w:type="spellEnd"/>
      <w:r w:rsidRPr="00923D11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 xml:space="preserve"> косе, симфонический оркестр «Черноморская симфония», технопарк «</w:t>
      </w:r>
      <w:proofErr w:type="spellStart"/>
      <w:r w:rsidRPr="00923D11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>Кванториум</w:t>
      </w:r>
      <w:proofErr w:type="spellEnd"/>
      <w:r w:rsidRPr="00923D11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 xml:space="preserve">», «Школьник-2», креативное пространство и центр туризма «Абрау-Дюрсо», арт-пространство «Дом ароматных трав», </w:t>
      </w:r>
      <w:proofErr w:type="spellStart"/>
      <w:r w:rsidRPr="00923D11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>агротуристический</w:t>
      </w:r>
      <w:proofErr w:type="spellEnd"/>
      <w:r w:rsidRPr="00923D11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 xml:space="preserve"> комплекс «Шато </w:t>
      </w:r>
      <w:proofErr w:type="spellStart"/>
      <w:r w:rsidRPr="00923D11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>Пино</w:t>
      </w:r>
      <w:proofErr w:type="spellEnd"/>
      <w:r w:rsidRPr="00923D11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>» и «</w:t>
      </w:r>
      <w:proofErr w:type="spellStart"/>
      <w:r w:rsidRPr="00923D11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>Винотеррия</w:t>
      </w:r>
      <w:proofErr w:type="spellEnd"/>
      <w:r w:rsidRPr="00923D11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>», центр современного искусства «Ангар», арт-галерея «МАС», а также арт-пространство «Дом ремесел».</w:t>
      </w:r>
    </w:p>
    <w:p w14:paraId="1F5FF85F" w14:textId="77777777" w:rsidR="001C1748" w:rsidRDefault="001C1748" w:rsidP="00923D11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</w:pPr>
    </w:p>
    <w:p w14:paraId="4ED03B2E" w14:textId="7FBC7295" w:rsidR="00923D11" w:rsidRDefault="00923D11" w:rsidP="00923D11">
      <w:pPr>
        <w:spacing w:after="0" w:line="240" w:lineRule="auto"/>
        <w:jc w:val="center"/>
        <w:rPr>
          <w:rFonts w:asciiTheme="minorHAnsi" w:eastAsia="Calibri" w:hAnsiTheme="minorHAnsi" w:cs="Times New Roman"/>
          <w:color w:val="808080" w:themeColor="background1" w:themeShade="80"/>
          <w:kern w:val="0"/>
          <w:lang w:eastAsia="en-US"/>
        </w:rPr>
      </w:pPr>
      <w:r w:rsidRPr="00923D11">
        <w:rPr>
          <w:rFonts w:asciiTheme="minorHAnsi" w:eastAsia="Calibri" w:hAnsiTheme="minorHAnsi" w:cs="Times New Roman"/>
          <w:color w:val="808080" w:themeColor="background1" w:themeShade="80"/>
          <w:kern w:val="0"/>
          <w:lang w:eastAsia="en-US"/>
        </w:rPr>
        <w:t>Количество хозяйствующих субъектов, осуществляющих деятельность в области креативных индустрий</w:t>
      </w:r>
    </w:p>
    <w:p w14:paraId="05676A65" w14:textId="68837D35" w:rsidR="005F00EE" w:rsidRPr="00923D11" w:rsidRDefault="00923D11" w:rsidP="00923D11">
      <w:pPr>
        <w:spacing w:after="0" w:line="240" w:lineRule="auto"/>
        <w:rPr>
          <w:rFonts w:asciiTheme="minorHAnsi" w:eastAsia="Calibri" w:hAnsiTheme="minorHAnsi" w:cs="Times New Roman"/>
          <w:color w:val="808080" w:themeColor="background1" w:themeShade="80"/>
          <w:kern w:val="0"/>
          <w:lang w:eastAsia="en-US"/>
        </w:rPr>
      </w:pPr>
      <w:r>
        <w:rPr>
          <w:noProof/>
          <w:lang w:eastAsia="ru-RU"/>
        </w:rPr>
        <w:drawing>
          <wp:inline distT="0" distB="0" distL="0" distR="0" wp14:anchorId="04B9E216" wp14:editId="077D649F">
            <wp:extent cx="5760000" cy="1698171"/>
            <wp:effectExtent l="0" t="0" r="0" b="0"/>
            <wp:docPr id="115" name="Диаграмма 1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1"/>
              </a:graphicData>
            </a:graphic>
          </wp:inline>
        </w:drawing>
      </w:r>
    </w:p>
    <w:p w14:paraId="6B69589D" w14:textId="77777777" w:rsidR="005F00EE" w:rsidRDefault="005F00EE" w:rsidP="005F00E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tbl>
      <w:tblPr>
        <w:tblStyle w:val="a8"/>
        <w:tblW w:w="9897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6"/>
        <w:gridCol w:w="3340"/>
        <w:gridCol w:w="3751"/>
      </w:tblGrid>
      <w:tr w:rsidR="00E349BA" w14:paraId="7E73A304" w14:textId="77777777" w:rsidTr="00923D11">
        <w:trPr>
          <w:trHeight w:val="1363"/>
        </w:trPr>
        <w:tc>
          <w:tcPr>
            <w:tcW w:w="2806" w:type="dxa"/>
            <w:vAlign w:val="center"/>
          </w:tcPr>
          <w:p w14:paraId="43797A84" w14:textId="77777777" w:rsidR="00E349BA" w:rsidRPr="00923D11" w:rsidRDefault="00E349BA" w:rsidP="00B95A98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72"/>
                <w:szCs w:val="48"/>
              </w:rPr>
            </w:pPr>
            <w:r w:rsidRPr="00923D11">
              <w:rPr>
                <w:rFonts w:ascii="Times New Roman" w:hAnsi="Times New Roman" w:cs="Times New Roman"/>
                <w:b/>
                <w:color w:val="006666"/>
                <w:sz w:val="44"/>
                <w:szCs w:val="48"/>
              </w:rPr>
              <w:t>Раздел 1.1.</w:t>
            </w:r>
            <w:r w:rsidR="00594D20" w:rsidRPr="00923D11">
              <w:rPr>
                <w:rFonts w:ascii="Times New Roman" w:hAnsi="Times New Roman" w:cs="Times New Roman"/>
                <w:b/>
                <w:color w:val="006666"/>
                <w:sz w:val="44"/>
                <w:szCs w:val="48"/>
              </w:rPr>
              <w:t>12</w:t>
            </w:r>
          </w:p>
        </w:tc>
        <w:tc>
          <w:tcPr>
            <w:tcW w:w="3340" w:type="dxa"/>
            <w:tcBorders>
              <w:bottom w:val="single" w:sz="4" w:space="0" w:color="006666"/>
            </w:tcBorders>
            <w:shd w:val="clear" w:color="auto" w:fill="auto"/>
            <w:vAlign w:val="center"/>
          </w:tcPr>
          <w:p w14:paraId="265E00FB" w14:textId="77777777" w:rsidR="00E349BA" w:rsidRPr="00923D11" w:rsidRDefault="00E349BA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</w:pPr>
            <w:r w:rsidRPr="00923D11"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  <w:t>Анализ развития конкуренции в сфере финансовых услуг</w:t>
            </w:r>
          </w:p>
        </w:tc>
        <w:tc>
          <w:tcPr>
            <w:tcW w:w="3751" w:type="dxa"/>
            <w:shd w:val="clear" w:color="auto" w:fill="auto"/>
            <w:vAlign w:val="center"/>
          </w:tcPr>
          <w:p w14:paraId="7F586DA7" w14:textId="77777777" w:rsidR="00E349BA" w:rsidRDefault="0026487E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7332132" wp14:editId="003E98E3">
                  <wp:extent cx="2083982" cy="1389321"/>
                  <wp:effectExtent l="0" t="0" r="0" b="1905"/>
                  <wp:docPr id="9218" name="Picture 2" descr="https://downloader.disk.yandex.ru/preview/8129af016dbaeb52328af763e0b23d0f57aa4222c9f8b3d26445eb6cb012484c/63dd08ca/DXMn3BPangYGsFhJJ-uwe80wSE_VMKdONZiCL-bj2LM8lAqt7BQkynjcuew1oCeijdGZSefpPCv4nRZZ3M56aw%3D%3D?uid=0&amp;filename=IMG_3180%20%282%29.JPG&amp;disposition=inline&amp;hash=&amp;limit=0&amp;content_type=image%2Fjpeg&amp;owner_uid=0&amp;tknv=v2&amp;size=1903x838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8" name="Picture 2" descr="https://downloader.disk.yandex.ru/preview/8129af016dbaeb52328af763e0b23d0f57aa4222c9f8b3d26445eb6cb012484c/63dd08ca/DXMn3BPangYGsFhJJ-uwe80wSE_VMKdONZiCL-bj2LM8lAqt7BQkynjcuew1oCeijdGZSefpPCv4nRZZ3M56aw%3D%3D?uid=0&amp;filename=IMG_3180%20%282%29.JPG&amp;disposition=inline&amp;hash=&amp;limit=0&amp;content_type=image%2Fjpeg&amp;owner_uid=0&amp;tknv=v2&amp;size=1903x838"/>
                          <pic:cNvPicPr>
                            <a:picLocks noGrp="1" noChangeAspect="1" noChangeArrowheads="1"/>
                          </pic:cNvPicPr>
                        </pic:nvPicPr>
                        <pic:blipFill rotWithShape="1">
                          <a:blip r:embed="rId102" cstate="print">
                            <a:duotone>
                              <a:prstClr val="black"/>
                              <a:srgbClr val="008080">
                                <a:tint val="45000"/>
                                <a:satMod val="400000"/>
                              </a:srgb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8006" t="1662" r="-8006" b="1662"/>
                          <a:stretch/>
                        </pic:blipFill>
                        <pic:spPr bwMode="auto">
                          <a:xfrm>
                            <a:off x="0" y="0"/>
                            <a:ext cx="2088218" cy="13921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541BA54" w14:textId="77777777" w:rsidR="00E349BA" w:rsidRDefault="00E349BA" w:rsidP="000C43D2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color w:val="2E74B5" w:themeColor="accent1" w:themeShade="BF"/>
          <w:sz w:val="28"/>
          <w:szCs w:val="24"/>
        </w:rPr>
      </w:pPr>
    </w:p>
    <w:p w14:paraId="54F1053B" w14:textId="77777777" w:rsidR="000C43D2" w:rsidRDefault="002A42D4" w:rsidP="000C43D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6FB48E7C" wp14:editId="7CCB1DC2">
            <wp:extent cx="6120765" cy="7067550"/>
            <wp:effectExtent l="0" t="0" r="0" b="0"/>
            <wp:docPr id="10266" name="Диаграмма 1026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3"/>
              </a:graphicData>
            </a:graphic>
          </wp:inline>
        </w:drawing>
      </w:r>
    </w:p>
    <w:p w14:paraId="3D629C59" w14:textId="77777777" w:rsidR="000C43D2" w:rsidRDefault="000C43D2" w:rsidP="000C43D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14:paraId="0B14DC1A" w14:textId="33534728" w:rsidR="000C43D2" w:rsidRPr="006B26DF" w:rsidRDefault="000C43D2" w:rsidP="000C43D2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B26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Наибольшее количество респондентов </w:t>
      </w:r>
      <w:r w:rsidR="006B26DF" w:rsidRPr="006B26DF">
        <w:rPr>
          <w:rFonts w:ascii="Times New Roman" w:hAnsi="Times New Roman" w:cs="Times New Roman"/>
          <w:color w:val="000000" w:themeColor="text1"/>
          <w:sz w:val="28"/>
          <w:szCs w:val="28"/>
        </w:rPr>
        <w:t>30</w:t>
      </w:r>
      <w:r w:rsidRPr="006B26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% ответили, что пользуются сейчас онлайн-кредитом в банке</w:t>
      </w:r>
      <w:r w:rsidR="009C20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или</w:t>
      </w:r>
      <w:r w:rsidRPr="006B26D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B26DF" w:rsidRPr="006B26DF">
        <w:rPr>
          <w:rFonts w:ascii="Times New Roman" w:hAnsi="Times New Roman" w:cs="Times New Roman"/>
          <w:color w:val="000000" w:themeColor="text1"/>
          <w:sz w:val="28"/>
          <w:szCs w:val="28"/>
        </w:rPr>
        <w:t>имеют иной кредит в банке, не являющийся онлайн-кредитом</w:t>
      </w:r>
      <w:r w:rsidRPr="006B26DF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5E8F9841" w14:textId="77777777" w:rsidR="000C43D2" w:rsidRDefault="000C43D2" w:rsidP="0002206B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5D0EB40" w14:textId="77777777" w:rsidR="0002206B" w:rsidRPr="0002206B" w:rsidRDefault="007B4C9E" w:rsidP="0002206B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7419F47" wp14:editId="4B882DC0">
            <wp:extent cx="6000750" cy="6172201"/>
            <wp:effectExtent l="0" t="0" r="0" b="0"/>
            <wp:docPr id="10268" name="Диаграмма 1026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4"/>
              </a:graphicData>
            </a:graphic>
          </wp:inline>
        </w:drawing>
      </w:r>
    </w:p>
    <w:p w14:paraId="7ADDD6D4" w14:textId="77777777" w:rsidR="0002206B" w:rsidRDefault="0002206B" w:rsidP="0002206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BC1BFB">
        <w:rPr>
          <w:rFonts w:ascii="Times New Roman" w:hAnsi="Times New Roman" w:cs="Times New Roman"/>
          <w:sz w:val="28"/>
          <w:szCs w:val="28"/>
        </w:rPr>
        <w:t xml:space="preserve">Наибольшее количество респондентов </w:t>
      </w:r>
      <w:r w:rsidR="007B4C9E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2 % </w:t>
      </w:r>
      <w:r w:rsidRPr="00BC1BFB">
        <w:rPr>
          <w:rFonts w:ascii="Times New Roman" w:hAnsi="Times New Roman" w:cs="Times New Roman"/>
          <w:sz w:val="28"/>
          <w:szCs w:val="28"/>
        </w:rPr>
        <w:t>не пользовались за последние 12 месяцев ни одним из перечислен</w:t>
      </w:r>
      <w:r>
        <w:rPr>
          <w:rFonts w:ascii="Times New Roman" w:hAnsi="Times New Roman" w:cs="Times New Roman"/>
          <w:sz w:val="28"/>
          <w:szCs w:val="28"/>
        </w:rPr>
        <w:t>ных выше финансовых продуктов по причине</w:t>
      </w:r>
      <w:r w:rsidRPr="00BC1BF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не</w:t>
      </w:r>
      <w:r w:rsidR="007B4C9E">
        <w:rPr>
          <w:rFonts w:ascii="Times New Roman" w:hAnsi="Times New Roman" w:cs="Times New Roman"/>
          <w:sz w:val="28"/>
          <w:szCs w:val="28"/>
        </w:rPr>
        <w:t xml:space="preserve"> желанию жизни в долг и отсутствия необходимости в заемных средствах, 10</w:t>
      </w:r>
      <w:r>
        <w:rPr>
          <w:rFonts w:ascii="Times New Roman" w:hAnsi="Times New Roman" w:cs="Times New Roman"/>
          <w:sz w:val="28"/>
          <w:szCs w:val="28"/>
        </w:rPr>
        <w:t xml:space="preserve"> % указали, что отделения финансовых органи</w:t>
      </w:r>
      <w:r w:rsidR="007B4C9E">
        <w:rPr>
          <w:rFonts w:ascii="Times New Roman" w:hAnsi="Times New Roman" w:cs="Times New Roman"/>
          <w:sz w:val="28"/>
          <w:szCs w:val="28"/>
        </w:rPr>
        <w:t xml:space="preserve">заций находятся слишком далеко, процентная ставка слишком высокая и они не доверяют финансовым организациям в достаточной степени, чтобы привлекать у них денежные средства, а также не уверены в технической безопасности онлайн-сервисов финансовых организаций. </w:t>
      </w:r>
    </w:p>
    <w:p w14:paraId="14DBA3B2" w14:textId="77777777" w:rsidR="000C43D2" w:rsidRDefault="000C43D2" w:rsidP="001C1748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923AC1F" w14:textId="77777777" w:rsidR="0002206B" w:rsidRPr="0002206B" w:rsidRDefault="00BF2248" w:rsidP="0002206B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568E68F" wp14:editId="4461D125">
            <wp:extent cx="6120765" cy="3705225"/>
            <wp:effectExtent l="0" t="0" r="0" b="0"/>
            <wp:docPr id="18" name="Диаграмма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5"/>
              </a:graphicData>
            </a:graphic>
          </wp:inline>
        </w:drawing>
      </w:r>
    </w:p>
    <w:p w14:paraId="788EED89" w14:textId="77777777" w:rsidR="00BF2248" w:rsidRDefault="00BF2248" w:rsidP="0002206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1E3B9D87" w14:textId="77777777" w:rsidR="0002206B" w:rsidRDefault="00BF2248" w:rsidP="0002206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02206B">
        <w:rPr>
          <w:rFonts w:ascii="Times New Roman" w:hAnsi="Times New Roman" w:cs="Times New Roman"/>
          <w:sz w:val="28"/>
          <w:szCs w:val="28"/>
        </w:rPr>
        <w:t xml:space="preserve">1 </w:t>
      </w:r>
      <w:r w:rsidR="0002206B" w:rsidRPr="00405548">
        <w:rPr>
          <w:rFonts w:ascii="Times New Roman" w:hAnsi="Times New Roman" w:cs="Times New Roman"/>
          <w:sz w:val="28"/>
          <w:szCs w:val="28"/>
        </w:rPr>
        <w:t xml:space="preserve">% опрошенных респондентов </w:t>
      </w:r>
      <w:r w:rsidR="0002206B">
        <w:rPr>
          <w:rFonts w:ascii="Times New Roman" w:hAnsi="Times New Roman" w:cs="Times New Roman"/>
          <w:sz w:val="28"/>
          <w:szCs w:val="28"/>
        </w:rPr>
        <w:t>имеют сейчас</w:t>
      </w:r>
      <w:r w:rsidR="0002206B" w:rsidRPr="00405548">
        <w:rPr>
          <w:rFonts w:ascii="Times New Roman" w:hAnsi="Times New Roman" w:cs="Times New Roman"/>
          <w:sz w:val="28"/>
          <w:szCs w:val="28"/>
        </w:rPr>
        <w:t xml:space="preserve"> страховы</w:t>
      </w:r>
      <w:r w:rsidR="0002206B">
        <w:rPr>
          <w:rFonts w:ascii="Times New Roman" w:hAnsi="Times New Roman" w:cs="Times New Roman"/>
          <w:sz w:val="28"/>
          <w:szCs w:val="28"/>
        </w:rPr>
        <w:t>е</w:t>
      </w:r>
      <w:r w:rsidR="0002206B" w:rsidRPr="00405548">
        <w:rPr>
          <w:rFonts w:ascii="Times New Roman" w:hAnsi="Times New Roman" w:cs="Times New Roman"/>
          <w:sz w:val="28"/>
          <w:szCs w:val="28"/>
        </w:rPr>
        <w:t xml:space="preserve"> продукт</w:t>
      </w:r>
      <w:r w:rsidR="0002206B">
        <w:rPr>
          <w:rFonts w:ascii="Times New Roman" w:hAnsi="Times New Roman" w:cs="Times New Roman"/>
          <w:sz w:val="28"/>
          <w:szCs w:val="28"/>
        </w:rPr>
        <w:t>ы (услуги</w:t>
      </w:r>
      <w:r w:rsidR="0002206B" w:rsidRPr="00405548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добровольного страхования жизни, другого добровольного страхования, кроме страхования жизни и</w:t>
      </w:r>
      <w:r w:rsidR="0002206B">
        <w:rPr>
          <w:rFonts w:ascii="Times New Roman" w:hAnsi="Times New Roman" w:cs="Times New Roman"/>
          <w:sz w:val="28"/>
          <w:szCs w:val="28"/>
        </w:rPr>
        <w:t xml:space="preserve"> другого обязательного страхования, кроме обязатель</w:t>
      </w:r>
      <w:r>
        <w:rPr>
          <w:rFonts w:ascii="Times New Roman" w:hAnsi="Times New Roman" w:cs="Times New Roman"/>
          <w:sz w:val="28"/>
          <w:szCs w:val="28"/>
        </w:rPr>
        <w:t>ного медицинского страхования.</w:t>
      </w:r>
    </w:p>
    <w:p w14:paraId="70170826" w14:textId="77777777" w:rsidR="0002206B" w:rsidRDefault="00BF2248" w:rsidP="0002206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31</w:t>
      </w:r>
      <w:r w:rsidR="0002206B">
        <w:rPr>
          <w:rFonts w:ascii="Times New Roman" w:hAnsi="Times New Roman" w:cs="Times New Roman"/>
          <w:sz w:val="28"/>
          <w:szCs w:val="28"/>
        </w:rPr>
        <w:t xml:space="preserve"> % не имеют сейчас, но пользовались</w:t>
      </w:r>
      <w:r>
        <w:rPr>
          <w:rFonts w:ascii="Times New Roman" w:hAnsi="Times New Roman" w:cs="Times New Roman"/>
          <w:sz w:val="28"/>
          <w:szCs w:val="28"/>
        </w:rPr>
        <w:t xml:space="preserve"> за последние 12 месяцев добровольным страхованием жизни, другим добровольным страхованием, кроме страхования жизни и другим обязательным страхованием, кроме обязательного медицинского страхования.</w:t>
      </w:r>
    </w:p>
    <w:p w14:paraId="3EA09E47" w14:textId="77777777" w:rsidR="0002206B" w:rsidRPr="00405548" w:rsidRDefault="00BF2248" w:rsidP="0002206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02206B">
        <w:rPr>
          <w:rFonts w:ascii="Times New Roman" w:hAnsi="Times New Roman" w:cs="Times New Roman"/>
          <w:sz w:val="28"/>
          <w:szCs w:val="28"/>
        </w:rPr>
        <w:t>8 % опрошенных не пользовались за последние 12 месяцев страховыми продуктами (услугами).</w:t>
      </w:r>
    </w:p>
    <w:p w14:paraId="32E4E907" w14:textId="77777777" w:rsidR="000C43D2" w:rsidRDefault="000C43D2" w:rsidP="0002206B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2CC8637" w14:textId="77777777" w:rsidR="000C43D2" w:rsidRDefault="007B29F2" w:rsidP="000C43D2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7A14012" wp14:editId="71C344FB">
            <wp:extent cx="6049645" cy="2861953"/>
            <wp:effectExtent l="0" t="0" r="8255" b="0"/>
            <wp:docPr id="29" name="Диаграмма 2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6"/>
              </a:graphicData>
            </a:graphic>
          </wp:inline>
        </w:drawing>
      </w:r>
    </w:p>
    <w:p w14:paraId="1744E687" w14:textId="77777777" w:rsidR="0002206B" w:rsidRDefault="0002206B" w:rsidP="00CF0D00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94C7B3F" w14:textId="77777777" w:rsidR="0002206B" w:rsidRPr="00BC1BFB" w:rsidRDefault="0002206B" w:rsidP="0002206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BC1BFB">
        <w:rPr>
          <w:rFonts w:ascii="Times New Roman" w:hAnsi="Times New Roman" w:cs="Times New Roman"/>
          <w:sz w:val="28"/>
          <w:szCs w:val="28"/>
        </w:rPr>
        <w:t xml:space="preserve">Наибольшее количество респондентов </w:t>
      </w:r>
      <w:r>
        <w:rPr>
          <w:rFonts w:ascii="Times New Roman" w:hAnsi="Times New Roman" w:cs="Times New Roman"/>
          <w:sz w:val="28"/>
          <w:szCs w:val="28"/>
        </w:rPr>
        <w:t>1</w:t>
      </w:r>
      <w:r w:rsidR="007B29F2">
        <w:rPr>
          <w:rFonts w:ascii="Times New Roman" w:hAnsi="Times New Roman" w:cs="Times New Roman"/>
          <w:sz w:val="28"/>
          <w:szCs w:val="28"/>
        </w:rPr>
        <w:t xml:space="preserve">9 </w:t>
      </w:r>
      <w:r>
        <w:rPr>
          <w:rFonts w:ascii="Times New Roman" w:hAnsi="Times New Roman" w:cs="Times New Roman"/>
          <w:sz w:val="28"/>
          <w:szCs w:val="28"/>
        </w:rPr>
        <w:t>% не видят смысла в страховании.</w:t>
      </w:r>
    </w:p>
    <w:p w14:paraId="1620EE31" w14:textId="77777777" w:rsidR="0002206B" w:rsidRDefault="0002206B" w:rsidP="0002206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85E7A29" w14:textId="77777777" w:rsidR="000C43D2" w:rsidRDefault="00195BA4" w:rsidP="000C43D2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C1ECC0C" wp14:editId="4486D59B">
            <wp:extent cx="5741581" cy="4476115"/>
            <wp:effectExtent l="0" t="0" r="0" b="0"/>
            <wp:docPr id="10247" name="Диаграмма 102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7"/>
              </a:graphicData>
            </a:graphic>
          </wp:inline>
        </w:drawing>
      </w:r>
    </w:p>
    <w:p w14:paraId="2B813EC1" w14:textId="77777777" w:rsidR="00B16BA3" w:rsidRDefault="00B16BA3" w:rsidP="00B16BA3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8512D02" w14:textId="77777777" w:rsidR="00B16BA3" w:rsidRPr="00E02D5B" w:rsidRDefault="00925B9D" w:rsidP="00B16BA3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B16BA3" w:rsidRPr="00E02D5B">
        <w:rPr>
          <w:rFonts w:ascii="Times New Roman" w:hAnsi="Times New Roman" w:cs="Times New Roman"/>
          <w:sz w:val="28"/>
          <w:szCs w:val="28"/>
        </w:rPr>
        <w:t>аиб</w:t>
      </w:r>
      <w:r w:rsidR="00B16BA3">
        <w:rPr>
          <w:rFonts w:ascii="Times New Roman" w:hAnsi="Times New Roman" w:cs="Times New Roman"/>
          <w:sz w:val="28"/>
          <w:szCs w:val="28"/>
        </w:rPr>
        <w:t xml:space="preserve">ольшее количество респондентов </w:t>
      </w:r>
      <w:r>
        <w:rPr>
          <w:rFonts w:ascii="Times New Roman" w:hAnsi="Times New Roman" w:cs="Times New Roman"/>
          <w:sz w:val="28"/>
          <w:szCs w:val="28"/>
        </w:rPr>
        <w:t>55</w:t>
      </w:r>
      <w:r w:rsidR="00B16BA3" w:rsidRPr="00E02D5B">
        <w:rPr>
          <w:rFonts w:ascii="Times New Roman" w:hAnsi="Times New Roman" w:cs="Times New Roman"/>
          <w:sz w:val="28"/>
          <w:szCs w:val="28"/>
        </w:rPr>
        <w:t xml:space="preserve"> % </w:t>
      </w:r>
      <w:r w:rsidR="00B16BA3">
        <w:rPr>
          <w:rFonts w:ascii="Times New Roman" w:hAnsi="Times New Roman" w:cs="Times New Roman"/>
          <w:sz w:val="28"/>
          <w:szCs w:val="28"/>
        </w:rPr>
        <w:t>«</w:t>
      </w:r>
      <w:r w:rsidR="00B16BA3" w:rsidRPr="00E02D5B">
        <w:rPr>
          <w:rFonts w:ascii="Times New Roman" w:hAnsi="Times New Roman" w:cs="Times New Roman"/>
          <w:sz w:val="28"/>
          <w:szCs w:val="28"/>
        </w:rPr>
        <w:t>удовлетворены</w:t>
      </w:r>
      <w:r w:rsidR="00B16BA3">
        <w:rPr>
          <w:rFonts w:ascii="Times New Roman" w:hAnsi="Times New Roman" w:cs="Times New Roman"/>
          <w:sz w:val="28"/>
          <w:szCs w:val="28"/>
        </w:rPr>
        <w:t xml:space="preserve">» и «скорее удовлетворены» </w:t>
      </w:r>
      <w:r w:rsidR="00B16BA3" w:rsidRPr="00E02D5B">
        <w:rPr>
          <w:rFonts w:ascii="Times New Roman" w:hAnsi="Times New Roman" w:cs="Times New Roman"/>
          <w:sz w:val="28"/>
          <w:szCs w:val="28"/>
        </w:rPr>
        <w:t>работой банков,</w:t>
      </w:r>
      <w:r>
        <w:rPr>
          <w:rFonts w:ascii="Times New Roman" w:hAnsi="Times New Roman" w:cs="Times New Roman"/>
          <w:sz w:val="28"/>
          <w:szCs w:val="28"/>
        </w:rPr>
        <w:t xml:space="preserve"> 50</w:t>
      </w:r>
      <w:r w:rsidR="00B16BA3">
        <w:rPr>
          <w:rFonts w:ascii="Times New Roman" w:hAnsi="Times New Roman" w:cs="Times New Roman"/>
          <w:sz w:val="28"/>
          <w:szCs w:val="28"/>
        </w:rPr>
        <w:t xml:space="preserve"> % «удовлетворены» и «скорее удовлетворены» работой сельскохозяйственных кредитных </w:t>
      </w:r>
      <w:r w:rsidR="00EB29C7">
        <w:rPr>
          <w:rFonts w:ascii="Times New Roman" w:hAnsi="Times New Roman" w:cs="Times New Roman"/>
          <w:sz w:val="28"/>
          <w:szCs w:val="28"/>
        </w:rPr>
        <w:t>потребительских кооперативов, 51</w:t>
      </w:r>
      <w:r w:rsidR="00B16BA3">
        <w:rPr>
          <w:rFonts w:ascii="Times New Roman" w:hAnsi="Times New Roman" w:cs="Times New Roman"/>
          <w:sz w:val="28"/>
          <w:szCs w:val="28"/>
        </w:rPr>
        <w:t xml:space="preserve"> %</w:t>
      </w:r>
      <w:r w:rsidR="00B16BA3" w:rsidRPr="00E02D5B">
        <w:rPr>
          <w:rFonts w:ascii="Times New Roman" w:hAnsi="Times New Roman" w:cs="Times New Roman"/>
          <w:sz w:val="28"/>
          <w:szCs w:val="28"/>
        </w:rPr>
        <w:t xml:space="preserve"> респондентов </w:t>
      </w:r>
      <w:r w:rsidR="00B16BA3">
        <w:rPr>
          <w:rFonts w:ascii="Times New Roman" w:hAnsi="Times New Roman" w:cs="Times New Roman"/>
          <w:sz w:val="28"/>
          <w:szCs w:val="28"/>
        </w:rPr>
        <w:t>«скорее не удовлетворены» и «</w:t>
      </w:r>
      <w:r w:rsidR="00B16BA3" w:rsidRPr="00E02D5B">
        <w:rPr>
          <w:rFonts w:ascii="Times New Roman" w:hAnsi="Times New Roman" w:cs="Times New Roman"/>
          <w:sz w:val="28"/>
          <w:szCs w:val="28"/>
        </w:rPr>
        <w:t>не удовлетворены</w:t>
      </w:r>
      <w:r w:rsidR="00B16BA3">
        <w:rPr>
          <w:rFonts w:ascii="Times New Roman" w:hAnsi="Times New Roman" w:cs="Times New Roman"/>
          <w:sz w:val="28"/>
          <w:szCs w:val="28"/>
        </w:rPr>
        <w:t>»</w:t>
      </w:r>
      <w:r w:rsidR="00B16BA3" w:rsidRPr="00E02D5B">
        <w:rPr>
          <w:rFonts w:ascii="Times New Roman" w:hAnsi="Times New Roman" w:cs="Times New Roman"/>
          <w:sz w:val="28"/>
          <w:szCs w:val="28"/>
        </w:rPr>
        <w:t xml:space="preserve"> работой </w:t>
      </w:r>
      <w:r w:rsidR="00EB29C7">
        <w:rPr>
          <w:rFonts w:ascii="Times New Roman" w:hAnsi="Times New Roman" w:cs="Times New Roman"/>
          <w:sz w:val="28"/>
          <w:szCs w:val="28"/>
        </w:rPr>
        <w:t xml:space="preserve">брокеров, работой негосударственных пенсионных фондов, </w:t>
      </w:r>
      <w:r w:rsidR="004C5C8B">
        <w:rPr>
          <w:rFonts w:ascii="Times New Roman" w:hAnsi="Times New Roman" w:cs="Times New Roman"/>
          <w:sz w:val="28"/>
          <w:szCs w:val="28"/>
        </w:rPr>
        <w:t xml:space="preserve">работой </w:t>
      </w:r>
      <w:r w:rsidR="00B16BA3">
        <w:rPr>
          <w:rFonts w:ascii="Times New Roman" w:hAnsi="Times New Roman" w:cs="Times New Roman"/>
          <w:sz w:val="28"/>
          <w:szCs w:val="28"/>
        </w:rPr>
        <w:t>субъектов страхового дела (страховых организаций, обществ взаимного страхования и страховых брокеров)</w:t>
      </w:r>
      <w:r w:rsidR="004C5C8B">
        <w:rPr>
          <w:rFonts w:ascii="Times New Roman" w:hAnsi="Times New Roman" w:cs="Times New Roman"/>
          <w:sz w:val="28"/>
          <w:szCs w:val="28"/>
        </w:rPr>
        <w:t xml:space="preserve">, работой ломбардов и кредитных потребительских кооперативов, 52 % опрошенных «скорее не удовлетворены» и «не удовлетворены» работой </w:t>
      </w:r>
      <w:proofErr w:type="spellStart"/>
      <w:r w:rsidR="004C5C8B">
        <w:rPr>
          <w:rFonts w:ascii="Times New Roman" w:hAnsi="Times New Roman" w:cs="Times New Roman"/>
          <w:sz w:val="28"/>
          <w:szCs w:val="28"/>
        </w:rPr>
        <w:t>микрофинансовых</w:t>
      </w:r>
      <w:proofErr w:type="spellEnd"/>
      <w:r w:rsidR="004C5C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C5C8B">
        <w:rPr>
          <w:rFonts w:ascii="Times New Roman" w:hAnsi="Times New Roman" w:cs="Times New Roman"/>
          <w:sz w:val="28"/>
          <w:szCs w:val="28"/>
        </w:rPr>
        <w:t>оргнанизаций</w:t>
      </w:r>
      <w:proofErr w:type="spellEnd"/>
      <w:r w:rsidR="004C5C8B">
        <w:rPr>
          <w:rFonts w:ascii="Times New Roman" w:hAnsi="Times New Roman" w:cs="Times New Roman"/>
          <w:sz w:val="28"/>
          <w:szCs w:val="28"/>
        </w:rPr>
        <w:t>.</w:t>
      </w:r>
    </w:p>
    <w:p w14:paraId="7D3876B8" w14:textId="77777777" w:rsidR="000C43D2" w:rsidRDefault="000C43D2" w:rsidP="000C43D2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7470994" w14:textId="6B3A3D74" w:rsidR="00BF1FC4" w:rsidRDefault="00922F19" w:rsidP="001C1748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D541372" wp14:editId="001D1624">
            <wp:extent cx="5848350" cy="9267825"/>
            <wp:effectExtent l="0" t="0" r="0" b="0"/>
            <wp:docPr id="4" name="Диаграмма 4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00000000-0008-0000-0000-00002D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8"/>
              </a:graphicData>
            </a:graphic>
          </wp:inline>
        </w:drawing>
      </w:r>
    </w:p>
    <w:p w14:paraId="5B476568" w14:textId="77777777" w:rsidR="00BF1FC4" w:rsidRDefault="00BF1FC4" w:rsidP="00BF1FC4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D0A1D2C" w14:textId="77777777" w:rsidR="00BF1FC4" w:rsidRPr="0063501B" w:rsidRDefault="00BF1FC4" w:rsidP="00BF1FC4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B82F31">
        <w:rPr>
          <w:rFonts w:ascii="Times New Roman" w:hAnsi="Times New Roman" w:cs="Times New Roman"/>
          <w:sz w:val="28"/>
          <w:szCs w:val="28"/>
        </w:rPr>
        <w:t>Большинство опрошенных удовлетворены продуктами/услугами финансовых организаций при их оформлении и/или использовании или любых других случаях, наибо</w:t>
      </w:r>
      <w:r w:rsidR="002529E3">
        <w:rPr>
          <w:rFonts w:ascii="Times New Roman" w:hAnsi="Times New Roman" w:cs="Times New Roman"/>
          <w:sz w:val="28"/>
          <w:szCs w:val="28"/>
        </w:rPr>
        <w:t>льшее количество респондентов 46</w:t>
      </w:r>
      <w:r w:rsidRPr="00B82F31">
        <w:rPr>
          <w:rFonts w:ascii="Times New Roman" w:hAnsi="Times New Roman" w:cs="Times New Roman"/>
          <w:sz w:val="28"/>
          <w:szCs w:val="28"/>
        </w:rPr>
        <w:t xml:space="preserve"> % «удовлетворены» и «скорее удовлетворены» расчетными «дебетовым</w:t>
      </w:r>
      <w:r w:rsidR="002529E3">
        <w:rPr>
          <w:rFonts w:ascii="Times New Roman" w:hAnsi="Times New Roman" w:cs="Times New Roman"/>
          <w:sz w:val="28"/>
          <w:szCs w:val="28"/>
        </w:rPr>
        <w:t>и» картами, включая зарплатные и 48 % «удовлетворены» и «скорее удовлетворены» услугами по платежам и переводам.</w:t>
      </w:r>
    </w:p>
    <w:p w14:paraId="680E0B61" w14:textId="77777777" w:rsidR="000C43D2" w:rsidRDefault="000C43D2" w:rsidP="000C43D2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DD785BD" w14:textId="77777777" w:rsidR="000C43D2" w:rsidRDefault="0063501B" w:rsidP="000C43D2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3946E1E" wp14:editId="1E8BDC1B">
            <wp:extent cx="5915025" cy="2790701"/>
            <wp:effectExtent l="0" t="0" r="0" b="0"/>
            <wp:docPr id="10252" name="Диаграмма 1025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9"/>
              </a:graphicData>
            </a:graphic>
          </wp:inline>
        </w:drawing>
      </w:r>
    </w:p>
    <w:p w14:paraId="5032AD61" w14:textId="77777777" w:rsidR="000C43D2" w:rsidRPr="00957D3F" w:rsidRDefault="000C43D2" w:rsidP="000C43D2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57D3F">
        <w:rPr>
          <w:rFonts w:ascii="Times New Roman" w:hAnsi="Times New Roman" w:cs="Times New Roman"/>
          <w:sz w:val="28"/>
          <w:szCs w:val="28"/>
        </w:rPr>
        <w:t>Наибольшее количество респон</w:t>
      </w:r>
      <w:r w:rsidR="0063501B">
        <w:rPr>
          <w:rFonts w:ascii="Times New Roman" w:hAnsi="Times New Roman" w:cs="Times New Roman"/>
          <w:sz w:val="28"/>
          <w:szCs w:val="28"/>
        </w:rPr>
        <w:t>дентов представителей бизнеса 27</w:t>
      </w:r>
      <w:r w:rsidRPr="00957D3F">
        <w:rPr>
          <w:rFonts w:ascii="Times New Roman" w:hAnsi="Times New Roman" w:cs="Times New Roman"/>
          <w:sz w:val="28"/>
          <w:szCs w:val="28"/>
        </w:rPr>
        <w:t xml:space="preserve"> % ответили, что им доступны все виды финансовых услуг.</w:t>
      </w:r>
    </w:p>
    <w:p w14:paraId="433236AF" w14:textId="77777777" w:rsidR="000C43D2" w:rsidRDefault="000C43D2" w:rsidP="000C43D2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868A63F" w14:textId="72CCAE51" w:rsidR="000C43D2" w:rsidRDefault="00D1618C" w:rsidP="000C43D2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E7C69FB" wp14:editId="66374E88">
                <wp:simplePos x="0" y="0"/>
                <wp:positionH relativeFrom="column">
                  <wp:posOffset>238125</wp:posOffset>
                </wp:positionH>
                <wp:positionV relativeFrom="paragraph">
                  <wp:posOffset>3016250</wp:posOffset>
                </wp:positionV>
                <wp:extent cx="2743200" cy="138430"/>
                <wp:effectExtent l="3810" t="0" r="0" b="0"/>
                <wp:wrapNone/>
                <wp:docPr id="1357896126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3200" cy="13843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63CBFE6" id="Rectangle 2" o:spid="_x0000_s1026" style="position:absolute;margin-left:18.75pt;margin-top:237.5pt;width:3in;height:10.9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" fillcolor="white [3212]" stroked="f"/>
            </w:pict>
          </mc:Fallback>
        </mc:AlternateContent>
      </w:r>
      <w:r w:rsidR="00FC573D">
        <w:rPr>
          <w:noProof/>
          <w:lang w:eastAsia="ru-RU"/>
        </w:rPr>
        <w:drawing>
          <wp:inline distT="0" distB="0" distL="0" distR="0" wp14:anchorId="35FAC502" wp14:editId="03D5C493">
            <wp:extent cx="6085205" cy="4096987"/>
            <wp:effectExtent l="0" t="0" r="0" b="0"/>
            <wp:docPr id="10253" name="Диаграмма 1025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0"/>
              </a:graphicData>
            </a:graphic>
          </wp:inline>
        </w:drawing>
      </w:r>
    </w:p>
    <w:p w14:paraId="61BEB473" w14:textId="77777777" w:rsidR="000C43D2" w:rsidRPr="00BB787C" w:rsidRDefault="000C43D2" w:rsidP="000C43D2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BB787C">
        <w:rPr>
          <w:rFonts w:ascii="Times New Roman" w:hAnsi="Times New Roman" w:cs="Times New Roman"/>
          <w:sz w:val="28"/>
          <w:szCs w:val="28"/>
        </w:rPr>
        <w:lastRenderedPageBreak/>
        <w:t>Наибольшее количество респондентов отметили, что пользуются всеми финансовыми продуктами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6C1D7977" w14:textId="77777777" w:rsidR="000C43D2" w:rsidRPr="00BB787C" w:rsidRDefault="000C43D2" w:rsidP="000C43D2">
      <w:pPr>
        <w:pStyle w:val="a7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1C9B454" w14:textId="77777777" w:rsidR="000C43D2" w:rsidRDefault="004B3062" w:rsidP="000C43D2">
      <w:pPr>
        <w:pStyle w:val="a7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3BD7D84" wp14:editId="77852A8F">
            <wp:extent cx="5819775" cy="4144010"/>
            <wp:effectExtent l="0" t="0" r="0" b="0"/>
            <wp:docPr id="10267" name="Диаграмма 1026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1"/>
              </a:graphicData>
            </a:graphic>
          </wp:inline>
        </w:drawing>
      </w:r>
    </w:p>
    <w:p w14:paraId="18656B49" w14:textId="75A8FA40" w:rsidR="001C48C8" w:rsidRPr="00CF0D00" w:rsidRDefault="004B3062" w:rsidP="00CF0D00">
      <w:pPr>
        <w:pStyle w:val="a7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Более 3</w:t>
      </w:r>
      <w:r w:rsidR="00DA4CCD">
        <w:rPr>
          <w:rFonts w:ascii="Times New Roman" w:hAnsi="Times New Roman" w:cs="Times New Roman"/>
          <w:sz w:val="28"/>
          <w:szCs w:val="28"/>
        </w:rPr>
        <w:t>9</w:t>
      </w:r>
      <w:r w:rsidR="000C43D2" w:rsidRPr="00480CEA">
        <w:rPr>
          <w:rFonts w:ascii="Times New Roman" w:hAnsi="Times New Roman" w:cs="Times New Roman"/>
          <w:sz w:val="28"/>
          <w:szCs w:val="28"/>
        </w:rPr>
        <w:t xml:space="preserve"> % респондентов представителей бизнеса «удовлетворены» и «скорее удовлетворены» качеством финансовых услуг.</w:t>
      </w:r>
    </w:p>
    <w:p w14:paraId="05D17C1B" w14:textId="77777777" w:rsidR="001C48C8" w:rsidRDefault="001C48C8" w:rsidP="005F00E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14:paraId="5092CE35" w14:textId="77777777" w:rsidR="001C48C8" w:rsidRPr="00CF0D00" w:rsidRDefault="001C48C8" w:rsidP="001C48C8">
      <w:pPr>
        <w:suppressAutoHyphens w:val="0"/>
        <w:spacing w:after="0" w:line="240" w:lineRule="auto"/>
        <w:ind w:firstLine="709"/>
        <w:jc w:val="center"/>
        <w:textAlignment w:val="auto"/>
        <w:rPr>
          <w:rFonts w:ascii="Times New Roman" w:eastAsia="Times New Roman" w:hAnsi="Times New Roman" w:cs="Times New Roman"/>
          <w:b/>
          <w:color w:val="006666"/>
          <w:kern w:val="0"/>
          <w:sz w:val="28"/>
          <w:szCs w:val="20"/>
          <w:lang w:eastAsia="ru-RU"/>
        </w:rPr>
      </w:pPr>
      <w:r w:rsidRPr="00CF0D00"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  <w:t>Рынок страховых услуг</w:t>
      </w:r>
    </w:p>
    <w:p w14:paraId="2AFD9C26" w14:textId="77777777" w:rsidR="001C48C8" w:rsidRPr="00CF0D00" w:rsidRDefault="001C48C8" w:rsidP="001C48C8">
      <w:pPr>
        <w:spacing w:after="0" w:line="240" w:lineRule="auto"/>
        <w:rPr>
          <w:rFonts w:ascii="Times New Roman" w:eastAsia="Times New Roman" w:hAnsi="Times New Roman" w:cs="Times New Roman"/>
          <w:b/>
          <w:color w:val="006666"/>
          <w:sz w:val="28"/>
          <w:szCs w:val="20"/>
          <w:lang w:eastAsia="ru-RU"/>
        </w:rPr>
      </w:pPr>
    </w:p>
    <w:p w14:paraId="5E5C2FED" w14:textId="77777777" w:rsidR="001C48C8" w:rsidRPr="008720DA" w:rsidRDefault="001C48C8" w:rsidP="001C48C8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</w:pPr>
      <w:r w:rsidRPr="008720DA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 xml:space="preserve">На территории муниципального образования город Новороссийск осуществляют деятельность </w:t>
      </w:r>
      <w:r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63</w:t>
      </w:r>
      <w:r w:rsidR="00DA4CCD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 xml:space="preserve"> хозяйствующих субъекта</w:t>
      </w:r>
      <w:r w:rsidRPr="008720DA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 xml:space="preserve"> на рынке страховых услуг.</w:t>
      </w:r>
    </w:p>
    <w:p w14:paraId="11A773F0" w14:textId="77777777" w:rsidR="001C48C8" w:rsidRDefault="001C48C8" w:rsidP="001C48C8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</w:pPr>
      <w:r w:rsidRPr="008720DA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Доля организаций частного сектора на рынке составляет 100 %. В муниципальном образовании на десятку крупнейших страховщиков приходится более 80% от общего количества собранных страховых премий. Страховые компании-лидеры по общим сборам страховых премий на территории города: САО «ВСК»; ООО СК «Сбербанк страхование»; АО «АльфаСтра</w:t>
      </w:r>
      <w:r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 xml:space="preserve">хование»; СПАО «РЕСО-Гарантия» </w:t>
      </w:r>
      <w:r w:rsidRPr="008720DA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и другие.</w:t>
      </w:r>
    </w:p>
    <w:p w14:paraId="3D36D85B" w14:textId="7C16DD84" w:rsidR="00176B7F" w:rsidRPr="00176B7F" w:rsidRDefault="00176B7F" w:rsidP="00176B7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808080" w:themeColor="background1" w:themeShade="80"/>
          <w:szCs w:val="28"/>
          <w:lang w:eastAsia="ru-RU"/>
        </w:rPr>
      </w:pPr>
      <w:r w:rsidRPr="00176B7F">
        <w:rPr>
          <w:rFonts w:ascii="Times New Roman" w:eastAsia="Calibri" w:hAnsi="Times New Roman" w:cs="Times New Roman"/>
          <w:color w:val="808080" w:themeColor="background1" w:themeShade="80"/>
          <w:kern w:val="0"/>
          <w:lang w:eastAsia="ru-RU"/>
        </w:rPr>
        <w:t>Количество хозяйствующих субъектов, осуществляющих деятельность на рынке страховых услуг</w:t>
      </w:r>
    </w:p>
    <w:p w14:paraId="601773AF" w14:textId="47A28897" w:rsidR="001C48C8" w:rsidRDefault="00176B7F" w:rsidP="001C48C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15EF02F" wp14:editId="39617C98">
            <wp:extent cx="5760000" cy="1615044"/>
            <wp:effectExtent l="0" t="0" r="0" b="4445"/>
            <wp:docPr id="122" name="Диаграмма 1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2"/>
              </a:graphicData>
            </a:graphic>
          </wp:inline>
        </w:drawing>
      </w:r>
    </w:p>
    <w:p w14:paraId="7EBDF4EF" w14:textId="77777777" w:rsidR="001C48C8" w:rsidRDefault="001C48C8" w:rsidP="001C48C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14:paraId="586A7866" w14:textId="77777777" w:rsidR="001C48C8" w:rsidRPr="008720DA" w:rsidRDefault="001C48C8" w:rsidP="001C48C8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alibri" w:hAnsi="Times New Roman" w:cs="Times New Roman"/>
          <w:bCs/>
          <w:iCs/>
          <w:kern w:val="0"/>
          <w:sz w:val="28"/>
          <w:szCs w:val="28"/>
          <w:lang w:eastAsia="en-US"/>
        </w:rPr>
      </w:pPr>
      <w:r w:rsidRPr="008720DA">
        <w:rPr>
          <w:rFonts w:ascii="Times New Roman" w:eastAsia="Calibri" w:hAnsi="Times New Roman" w:cs="Times New Roman"/>
          <w:iCs/>
          <w:kern w:val="0"/>
          <w:sz w:val="28"/>
          <w:szCs w:val="28"/>
          <w:lang w:eastAsia="en-US"/>
        </w:rPr>
        <w:t xml:space="preserve">Недостаточность уровня страхового надзора, пассивность проводимой страховщиками политики привлечения клиентов, отсутствие страховой культуры хозяйствующих субъектов и граждан, ограниченные возможности страхователей по получению страховой защиты повлияли на выбор </w:t>
      </w:r>
      <w:r w:rsidRPr="008720DA">
        <w:rPr>
          <w:rFonts w:ascii="Times New Roman" w:eastAsia="Calibri" w:hAnsi="Times New Roman" w:cs="Times New Roman"/>
          <w:bCs/>
          <w:iCs/>
          <w:kern w:val="0"/>
          <w:sz w:val="28"/>
          <w:szCs w:val="28"/>
          <w:lang w:eastAsia="en-US"/>
        </w:rPr>
        <w:t xml:space="preserve">рабочей группы и </w:t>
      </w:r>
      <w:r w:rsidRPr="008720DA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определения рынка страховых услуг </w:t>
      </w:r>
      <w:r w:rsidRPr="008720DA">
        <w:rPr>
          <w:rFonts w:ascii="Times New Roman" w:eastAsia="Calibri" w:hAnsi="Times New Roman" w:cs="Times New Roman"/>
          <w:bCs/>
          <w:iCs/>
          <w:kern w:val="0"/>
          <w:sz w:val="28"/>
          <w:szCs w:val="28"/>
          <w:lang w:eastAsia="en-US"/>
        </w:rPr>
        <w:t>для содействия развитию конкуренции на территории муниципального образования город Новороссийск</w:t>
      </w:r>
      <w:r w:rsidRPr="008720DA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</w:t>
      </w:r>
      <w:r w:rsidRPr="008720DA">
        <w:rPr>
          <w:rFonts w:ascii="Times New Roman" w:eastAsia="Calibri" w:hAnsi="Times New Roman" w:cs="Times New Roman"/>
          <w:bCs/>
          <w:iCs/>
          <w:kern w:val="0"/>
          <w:sz w:val="28"/>
          <w:szCs w:val="28"/>
          <w:lang w:eastAsia="en-US"/>
        </w:rPr>
        <w:t xml:space="preserve">как приоритетного. </w:t>
      </w:r>
    </w:p>
    <w:p w14:paraId="0799B966" w14:textId="77777777" w:rsidR="001C48C8" w:rsidRPr="008720DA" w:rsidRDefault="001C48C8" w:rsidP="001C48C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720DA"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  <w:t>С точки зрения развития конкуренции рынок является достаточно развитым.</w:t>
      </w:r>
    </w:p>
    <w:p w14:paraId="2F6A3773" w14:textId="77777777" w:rsidR="001C48C8" w:rsidRDefault="001C48C8" w:rsidP="001C48C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720DA">
        <w:rPr>
          <w:rFonts w:ascii="Times New Roman" w:hAnsi="Times New Roman" w:cs="Times New Roman"/>
          <w:sz w:val="28"/>
          <w:szCs w:val="28"/>
        </w:rPr>
        <w:t>Явных административных барьеров для входа на рынок предпринимательским сообществом не отмечается.</w:t>
      </w:r>
    </w:p>
    <w:p w14:paraId="18DE15DD" w14:textId="77777777" w:rsidR="001C48C8" w:rsidRPr="008720DA" w:rsidRDefault="001C48C8" w:rsidP="001C48C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AF98605" w14:textId="77777777" w:rsidR="001C48C8" w:rsidRDefault="001C48C8" w:rsidP="005F00E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tbl>
      <w:tblPr>
        <w:tblStyle w:val="a8"/>
        <w:tblW w:w="9897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6"/>
        <w:gridCol w:w="3340"/>
        <w:gridCol w:w="3751"/>
      </w:tblGrid>
      <w:tr w:rsidR="00E665E5" w14:paraId="2C856A79" w14:textId="77777777" w:rsidTr="00176B7F">
        <w:trPr>
          <w:trHeight w:val="1363"/>
        </w:trPr>
        <w:tc>
          <w:tcPr>
            <w:tcW w:w="2806" w:type="dxa"/>
            <w:vAlign w:val="center"/>
          </w:tcPr>
          <w:p w14:paraId="71973346" w14:textId="77777777" w:rsidR="00E665E5" w:rsidRPr="00176B7F" w:rsidRDefault="00E665E5" w:rsidP="00B95A98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72"/>
                <w:szCs w:val="48"/>
              </w:rPr>
            </w:pPr>
            <w:r w:rsidRPr="00176B7F">
              <w:rPr>
                <w:rFonts w:ascii="Times New Roman" w:hAnsi="Times New Roman" w:cs="Times New Roman"/>
                <w:b/>
                <w:color w:val="006666"/>
                <w:sz w:val="44"/>
                <w:szCs w:val="48"/>
              </w:rPr>
              <w:t>Раздел 1.2</w:t>
            </w:r>
          </w:p>
        </w:tc>
        <w:tc>
          <w:tcPr>
            <w:tcW w:w="3340" w:type="dxa"/>
            <w:tcBorders>
              <w:bottom w:val="single" w:sz="4" w:space="0" w:color="006666"/>
            </w:tcBorders>
            <w:shd w:val="clear" w:color="auto" w:fill="auto"/>
            <w:vAlign w:val="center"/>
          </w:tcPr>
          <w:p w14:paraId="5096ECE1" w14:textId="77777777" w:rsidR="00E665E5" w:rsidRPr="00176B7F" w:rsidRDefault="00E665E5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</w:pPr>
            <w:r w:rsidRPr="00176B7F"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  <w:t>Мониторинг удовлетворенности потребителей качеством товаров, работ и услуг на товарных рынках муниципального образования и состоянием ценовой конкуренции</w:t>
            </w:r>
          </w:p>
        </w:tc>
        <w:tc>
          <w:tcPr>
            <w:tcW w:w="3751" w:type="dxa"/>
            <w:shd w:val="clear" w:color="auto" w:fill="auto"/>
            <w:vAlign w:val="center"/>
          </w:tcPr>
          <w:p w14:paraId="490A55AB" w14:textId="7329595C" w:rsidR="00E665E5" w:rsidRDefault="00D860B7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45614D0" wp14:editId="071B68F9">
                  <wp:extent cx="2068946" cy="1330037"/>
                  <wp:effectExtent l="0" t="0" r="0" b="3810"/>
                  <wp:docPr id="1412" name="Объект 12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Объект 12"/>
                          <pic:cNvPicPr>
                            <a:picLocks noGrp="1" noChangeAspect="1"/>
                          </pic:cNvPicPr>
                        </pic:nvPicPr>
                        <pic:blipFill rotWithShape="1">
                          <a:blip r:embed="rId113">
                            <a:duotone>
                              <a:prstClr val="black"/>
                              <a:srgbClr val="008080">
                                <a:tint val="45000"/>
                                <a:satMod val="400000"/>
                              </a:srgbClr>
                            </a:duotone>
                          </a:blip>
                          <a:srcRect l="-7693" t="3639" r="-7693" b="3639"/>
                          <a:stretch/>
                        </pic:blipFill>
                        <pic:spPr>
                          <a:xfrm>
                            <a:off x="0" y="0"/>
                            <a:ext cx="2076953" cy="1335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52A3564" w14:textId="77777777" w:rsidR="00AF58F8" w:rsidRDefault="00AF58F8" w:rsidP="00AB64C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F4F0C61" w14:textId="77777777" w:rsidR="0038608F" w:rsidRDefault="00A27C2A" w:rsidP="00A27C2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рамках мониторинга состояния и развития конкурентной среды на рынках товаров, работ и услуг Краснодарского края за 20</w:t>
      </w:r>
      <w:r w:rsidR="0038608F">
        <w:rPr>
          <w:rFonts w:ascii="Times New Roman" w:hAnsi="Times New Roman" w:cs="Times New Roman"/>
          <w:sz w:val="28"/>
          <w:szCs w:val="28"/>
        </w:rPr>
        <w:t>2</w:t>
      </w:r>
      <w:r w:rsidR="004B3062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 год было опрошено </w:t>
      </w:r>
    </w:p>
    <w:p w14:paraId="669AB0EA" w14:textId="255B6EED" w:rsidR="009539B3" w:rsidRPr="00696FD5" w:rsidRDefault="004B3062" w:rsidP="008E5CA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96FD5">
        <w:rPr>
          <w:rFonts w:ascii="Times New Roman" w:hAnsi="Times New Roman" w:cs="Times New Roman"/>
          <w:color w:val="000000" w:themeColor="text1"/>
          <w:sz w:val="28"/>
          <w:szCs w:val="28"/>
        </w:rPr>
        <w:t>127</w:t>
      </w:r>
      <w:r w:rsidR="00D73FB9" w:rsidRPr="00696F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96FD5" w:rsidRPr="00696FD5">
        <w:rPr>
          <w:rFonts w:ascii="Times New Roman" w:hAnsi="Times New Roman" w:cs="Times New Roman"/>
          <w:color w:val="000000" w:themeColor="text1"/>
          <w:sz w:val="28"/>
          <w:szCs w:val="28"/>
        </w:rPr>
        <w:t>248</w:t>
      </w:r>
      <w:r w:rsidR="0038608F" w:rsidRPr="00696F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жителей </w:t>
      </w:r>
      <w:r w:rsidR="00A27C2A" w:rsidRPr="00696F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муниципального образования город Новороссийск или </w:t>
      </w:r>
      <w:r w:rsidR="00696FD5" w:rsidRPr="00696FD5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="00D73FB9" w:rsidRPr="00696FD5">
        <w:rPr>
          <w:rFonts w:ascii="Times New Roman" w:hAnsi="Times New Roman" w:cs="Times New Roman"/>
          <w:color w:val="000000" w:themeColor="text1"/>
          <w:sz w:val="28"/>
          <w:szCs w:val="28"/>
        </w:rPr>
        <w:t>7</w:t>
      </w:r>
      <w:r w:rsidR="008E5CA2" w:rsidRPr="00696F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27C2A" w:rsidRPr="00696F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% от числа </w:t>
      </w:r>
      <w:r w:rsidR="00696FD5" w:rsidRPr="00696FD5">
        <w:rPr>
          <w:rFonts w:ascii="Times New Roman" w:hAnsi="Times New Roman" w:cs="Times New Roman"/>
          <w:color w:val="000000" w:themeColor="text1"/>
          <w:sz w:val="28"/>
          <w:szCs w:val="28"/>
        </w:rPr>
        <w:t>экономически активного населения</w:t>
      </w:r>
      <w:r w:rsidR="00D73FB9" w:rsidRPr="00696F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96FD5" w:rsidRPr="00696FD5">
        <w:rPr>
          <w:rFonts w:ascii="Times New Roman" w:hAnsi="Times New Roman" w:cs="Times New Roman"/>
          <w:color w:val="000000" w:themeColor="text1"/>
          <w:sz w:val="28"/>
          <w:szCs w:val="28"/>
        </w:rPr>
        <w:t>222 930</w:t>
      </w:r>
      <w:r w:rsidR="00696F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человека и 37 % от числа жителей 342 024.</w:t>
      </w:r>
    </w:p>
    <w:p w14:paraId="5781EC61" w14:textId="77777777" w:rsidR="009539B3" w:rsidRPr="00696FD5" w:rsidRDefault="009539B3" w:rsidP="008E5CA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E562A3E" w14:textId="77777777" w:rsidR="009539B3" w:rsidRDefault="004B3062" w:rsidP="008E5CA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86577C1" wp14:editId="1087E04E">
            <wp:extent cx="5760000" cy="1800000"/>
            <wp:effectExtent l="0" t="0" r="0" b="0"/>
            <wp:docPr id="64" name="Диаграмма 6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4"/>
              </a:graphicData>
            </a:graphic>
          </wp:inline>
        </w:drawing>
      </w:r>
    </w:p>
    <w:p w14:paraId="3A9F60AB" w14:textId="77777777" w:rsidR="009539B3" w:rsidRDefault="009539B3" w:rsidP="008E5CA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F4C594A" w14:textId="77777777" w:rsidR="009539B3" w:rsidRDefault="009539B3" w:rsidP="00AB64C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F0A2533" w14:textId="77777777" w:rsidR="00997C34" w:rsidRDefault="00A27C2A" w:rsidP="0068064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проводимом опросе более активными оказались</w:t>
      </w:r>
      <w:r w:rsidR="00A415A9">
        <w:rPr>
          <w:rFonts w:ascii="Times New Roman" w:hAnsi="Times New Roman" w:cs="Times New Roman"/>
          <w:sz w:val="28"/>
          <w:szCs w:val="28"/>
        </w:rPr>
        <w:t xml:space="preserve"> мужчины</w:t>
      </w:r>
      <w:r w:rsidR="0078385A">
        <w:rPr>
          <w:rFonts w:ascii="Times New Roman" w:hAnsi="Times New Roman" w:cs="Times New Roman"/>
          <w:sz w:val="28"/>
          <w:szCs w:val="28"/>
        </w:rPr>
        <w:t xml:space="preserve"> 65 505 человек или 52</w:t>
      </w:r>
      <w:r w:rsidR="00967595">
        <w:rPr>
          <w:rFonts w:ascii="Times New Roman" w:hAnsi="Times New Roman" w:cs="Times New Roman"/>
          <w:sz w:val="28"/>
          <w:szCs w:val="28"/>
        </w:rPr>
        <w:t xml:space="preserve"> % от числа опрошенных, </w:t>
      </w:r>
      <w:r>
        <w:rPr>
          <w:rFonts w:ascii="Times New Roman" w:hAnsi="Times New Roman" w:cs="Times New Roman"/>
          <w:sz w:val="28"/>
          <w:szCs w:val="28"/>
        </w:rPr>
        <w:t>женщины</w:t>
      </w:r>
      <w:r w:rsidR="00680646">
        <w:rPr>
          <w:rFonts w:ascii="Times New Roman" w:hAnsi="Times New Roman" w:cs="Times New Roman"/>
          <w:sz w:val="28"/>
          <w:szCs w:val="28"/>
        </w:rPr>
        <w:t xml:space="preserve"> </w:t>
      </w:r>
      <w:r w:rsidR="0078385A">
        <w:rPr>
          <w:rFonts w:ascii="Times New Roman" w:hAnsi="Times New Roman" w:cs="Times New Roman"/>
          <w:sz w:val="28"/>
          <w:szCs w:val="28"/>
        </w:rPr>
        <w:t>61 654</w:t>
      </w:r>
      <w:r w:rsidR="00680646">
        <w:rPr>
          <w:rFonts w:ascii="Times New Roman" w:hAnsi="Times New Roman" w:cs="Times New Roman"/>
          <w:sz w:val="28"/>
          <w:szCs w:val="28"/>
        </w:rPr>
        <w:t xml:space="preserve"> человек или </w:t>
      </w:r>
      <w:r w:rsidR="0078385A">
        <w:rPr>
          <w:rFonts w:ascii="Times New Roman" w:hAnsi="Times New Roman" w:cs="Times New Roman"/>
          <w:sz w:val="28"/>
          <w:szCs w:val="28"/>
        </w:rPr>
        <w:t>48</w:t>
      </w:r>
      <w:r w:rsidR="00967595">
        <w:rPr>
          <w:rFonts w:ascii="Times New Roman" w:hAnsi="Times New Roman" w:cs="Times New Roman"/>
          <w:sz w:val="28"/>
          <w:szCs w:val="28"/>
        </w:rPr>
        <w:t xml:space="preserve"> </w:t>
      </w:r>
      <w:r w:rsidR="00746845">
        <w:rPr>
          <w:rFonts w:ascii="Times New Roman" w:hAnsi="Times New Roman" w:cs="Times New Roman"/>
          <w:sz w:val="28"/>
          <w:szCs w:val="28"/>
        </w:rPr>
        <w:t>% от чис</w:t>
      </w:r>
      <w:r w:rsidR="00680646">
        <w:rPr>
          <w:rFonts w:ascii="Times New Roman" w:hAnsi="Times New Roman" w:cs="Times New Roman"/>
          <w:sz w:val="28"/>
          <w:szCs w:val="28"/>
        </w:rPr>
        <w:t xml:space="preserve">ла опрошенных, </w:t>
      </w:r>
      <w:r w:rsidR="00746845">
        <w:rPr>
          <w:rFonts w:ascii="Times New Roman" w:hAnsi="Times New Roman" w:cs="Times New Roman"/>
          <w:sz w:val="28"/>
          <w:szCs w:val="28"/>
        </w:rPr>
        <w:t>(</w:t>
      </w:r>
      <w:r w:rsidR="0078385A">
        <w:rPr>
          <w:rFonts w:ascii="Times New Roman" w:hAnsi="Times New Roman" w:cs="Times New Roman"/>
          <w:sz w:val="28"/>
          <w:szCs w:val="28"/>
        </w:rPr>
        <w:t>в 2022</w:t>
      </w:r>
      <w:r w:rsidR="00967595">
        <w:rPr>
          <w:rFonts w:ascii="Times New Roman" w:hAnsi="Times New Roman" w:cs="Times New Roman"/>
          <w:sz w:val="28"/>
          <w:szCs w:val="28"/>
        </w:rPr>
        <w:t xml:space="preserve"> году –</w:t>
      </w:r>
      <w:r w:rsidR="00967595" w:rsidRPr="00967595">
        <w:rPr>
          <w:rFonts w:ascii="Times New Roman" w:hAnsi="Times New Roman" w:cs="Times New Roman"/>
          <w:sz w:val="28"/>
          <w:szCs w:val="28"/>
        </w:rPr>
        <w:t xml:space="preserve"> </w:t>
      </w:r>
      <w:r w:rsidR="0078385A">
        <w:rPr>
          <w:rFonts w:ascii="Times New Roman" w:hAnsi="Times New Roman" w:cs="Times New Roman"/>
          <w:sz w:val="28"/>
          <w:szCs w:val="28"/>
        </w:rPr>
        <w:t>мужчин 94 % (52 380 человек) и женщин 6 % (3 146</w:t>
      </w:r>
      <w:r w:rsidR="00967595">
        <w:rPr>
          <w:rFonts w:ascii="Times New Roman" w:hAnsi="Times New Roman" w:cs="Times New Roman"/>
          <w:sz w:val="28"/>
          <w:szCs w:val="28"/>
        </w:rPr>
        <w:t xml:space="preserve"> человек), </w:t>
      </w:r>
      <w:r w:rsidR="00746845">
        <w:rPr>
          <w:rFonts w:ascii="Times New Roman" w:hAnsi="Times New Roman" w:cs="Times New Roman"/>
          <w:sz w:val="28"/>
          <w:szCs w:val="28"/>
        </w:rPr>
        <w:t>в 20</w:t>
      </w:r>
      <w:r w:rsidR="0078385A">
        <w:rPr>
          <w:rFonts w:ascii="Times New Roman" w:hAnsi="Times New Roman" w:cs="Times New Roman"/>
          <w:sz w:val="28"/>
          <w:szCs w:val="28"/>
        </w:rPr>
        <w:t>21</w:t>
      </w:r>
      <w:r w:rsidR="00746845">
        <w:rPr>
          <w:rFonts w:ascii="Times New Roman" w:hAnsi="Times New Roman" w:cs="Times New Roman"/>
          <w:sz w:val="28"/>
          <w:szCs w:val="28"/>
        </w:rPr>
        <w:t xml:space="preserve"> году 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="006809B3">
        <w:rPr>
          <w:rFonts w:ascii="Times New Roman" w:hAnsi="Times New Roman" w:cs="Times New Roman"/>
          <w:sz w:val="28"/>
          <w:szCs w:val="28"/>
        </w:rPr>
        <w:t>мужчины 78 % (34 258</w:t>
      </w:r>
      <w:r w:rsidR="00967595">
        <w:rPr>
          <w:rFonts w:ascii="Times New Roman" w:hAnsi="Times New Roman" w:cs="Times New Roman"/>
          <w:sz w:val="28"/>
          <w:szCs w:val="28"/>
        </w:rPr>
        <w:t xml:space="preserve"> человек) и </w:t>
      </w:r>
      <w:r w:rsidR="00AE17C3">
        <w:rPr>
          <w:rFonts w:ascii="Times New Roman" w:hAnsi="Times New Roman" w:cs="Times New Roman"/>
          <w:sz w:val="28"/>
          <w:szCs w:val="28"/>
        </w:rPr>
        <w:t xml:space="preserve">женщин </w:t>
      </w:r>
      <w:r w:rsidR="006809B3">
        <w:rPr>
          <w:rFonts w:ascii="Times New Roman" w:hAnsi="Times New Roman" w:cs="Times New Roman"/>
          <w:sz w:val="28"/>
          <w:szCs w:val="28"/>
        </w:rPr>
        <w:t>22</w:t>
      </w:r>
      <w:r>
        <w:rPr>
          <w:rFonts w:ascii="Times New Roman" w:hAnsi="Times New Roman" w:cs="Times New Roman"/>
          <w:sz w:val="28"/>
          <w:szCs w:val="28"/>
        </w:rPr>
        <w:t xml:space="preserve"> % (</w:t>
      </w:r>
      <w:r w:rsidR="006809B3">
        <w:rPr>
          <w:rFonts w:ascii="Times New Roman" w:hAnsi="Times New Roman" w:cs="Times New Roman"/>
          <w:sz w:val="28"/>
          <w:szCs w:val="28"/>
        </w:rPr>
        <w:t>9452</w:t>
      </w:r>
      <w:r>
        <w:rPr>
          <w:rFonts w:ascii="Times New Roman" w:hAnsi="Times New Roman" w:cs="Times New Roman"/>
          <w:sz w:val="28"/>
          <w:szCs w:val="28"/>
        </w:rPr>
        <w:t xml:space="preserve"> человек)</w:t>
      </w:r>
      <w:r w:rsidR="00680646">
        <w:rPr>
          <w:rFonts w:ascii="Times New Roman" w:hAnsi="Times New Roman" w:cs="Times New Roman"/>
          <w:sz w:val="28"/>
          <w:szCs w:val="28"/>
        </w:rPr>
        <w:t>.</w:t>
      </w:r>
    </w:p>
    <w:p w14:paraId="43421402" w14:textId="77777777" w:rsidR="00A415A9" w:rsidRDefault="00A415A9" w:rsidP="0068064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59065B94" w14:textId="77777777" w:rsidR="0098257D" w:rsidRDefault="0078385A" w:rsidP="0098257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FB80C28" wp14:editId="29D3F860">
            <wp:extent cx="5760000" cy="2149434"/>
            <wp:effectExtent l="0" t="0" r="0" b="3810"/>
            <wp:docPr id="79" name="Диаграмма 7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5"/>
              </a:graphicData>
            </a:graphic>
          </wp:inline>
        </w:drawing>
      </w:r>
    </w:p>
    <w:p w14:paraId="63F42836" w14:textId="77777777" w:rsidR="0098257D" w:rsidRDefault="0098257D" w:rsidP="0068064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28B78B97" w14:textId="77777777" w:rsidR="00E87A58" w:rsidRDefault="00E87A58" w:rsidP="00E87A58">
      <w:pPr>
        <w:tabs>
          <w:tab w:val="left" w:pos="1195"/>
        </w:tabs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14:paraId="2472EFE2" w14:textId="77777777" w:rsidR="00E177D9" w:rsidRDefault="00766747" w:rsidP="00E87A58">
      <w:pPr>
        <w:tabs>
          <w:tab w:val="left" w:pos="1195"/>
        </w:tabs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Большинство опрошенных </w:t>
      </w:r>
      <w:r w:rsidR="00AC4516">
        <w:rPr>
          <w:rFonts w:ascii="Times New Roman" w:eastAsia="Times New Roman" w:hAnsi="Times New Roman"/>
          <w:sz w:val="28"/>
          <w:szCs w:val="28"/>
          <w:lang w:eastAsia="ru-RU"/>
        </w:rPr>
        <w:t xml:space="preserve">24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% относятся к возрастной к</w:t>
      </w:r>
      <w:r w:rsidR="00AC4516">
        <w:rPr>
          <w:rFonts w:ascii="Times New Roman" w:eastAsia="Times New Roman" w:hAnsi="Times New Roman"/>
          <w:sz w:val="28"/>
          <w:szCs w:val="28"/>
          <w:lang w:eastAsia="ru-RU"/>
        </w:rPr>
        <w:t>атегории 35-4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4 года.</w:t>
      </w:r>
    </w:p>
    <w:p w14:paraId="68696447" w14:textId="77777777" w:rsidR="00E177D9" w:rsidRDefault="006809B3" w:rsidP="00E177D9">
      <w:pPr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B40FCBC" wp14:editId="13A9F46A">
            <wp:extent cx="5760000" cy="2173184"/>
            <wp:effectExtent l="0" t="0" r="0" b="0"/>
            <wp:docPr id="80" name="Диаграмма 8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6"/>
              </a:graphicData>
            </a:graphic>
          </wp:inline>
        </w:drawing>
      </w:r>
    </w:p>
    <w:p w14:paraId="2E38D3F5" w14:textId="62C51115" w:rsidR="00626247" w:rsidRDefault="00AC4516" w:rsidP="001D53AD">
      <w:pPr>
        <w:tabs>
          <w:tab w:val="left" w:pos="2145"/>
        </w:tabs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По социальному статусу </w:t>
      </w:r>
      <w:r w:rsidRPr="008C257E">
        <w:rPr>
          <w:rFonts w:ascii="Times New Roman" w:eastAsia="Calibri" w:hAnsi="Times New Roman" w:cs="Times New Roman"/>
          <w:color w:val="000000" w:themeColor="text1"/>
          <w:kern w:val="0"/>
          <w:sz w:val="28"/>
          <w:szCs w:val="28"/>
          <w:lang w:eastAsia="en-US"/>
        </w:rPr>
        <w:t xml:space="preserve">из 127 </w:t>
      </w:r>
      <w:r w:rsidR="008C257E" w:rsidRPr="008C257E">
        <w:rPr>
          <w:rFonts w:ascii="Times New Roman" w:eastAsia="Calibri" w:hAnsi="Times New Roman" w:cs="Times New Roman"/>
          <w:color w:val="000000" w:themeColor="text1"/>
          <w:kern w:val="0"/>
          <w:sz w:val="28"/>
          <w:szCs w:val="28"/>
          <w:lang w:eastAsia="en-US"/>
        </w:rPr>
        <w:t>248</w:t>
      </w:r>
      <w:r w:rsidR="001D53AD" w:rsidRPr="008C257E">
        <w:rPr>
          <w:rFonts w:ascii="Times New Roman" w:eastAsia="Calibri" w:hAnsi="Times New Roman" w:cs="Times New Roman"/>
          <w:color w:val="000000" w:themeColor="text1"/>
          <w:kern w:val="0"/>
          <w:sz w:val="28"/>
          <w:szCs w:val="28"/>
          <w:lang w:eastAsia="en-US"/>
        </w:rPr>
        <w:t xml:space="preserve"> </w:t>
      </w:r>
      <w:r w:rsidR="0062769A" w:rsidRPr="00AB64C7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большинство </w:t>
      </w:r>
      <w:r w:rsidR="001D53AD" w:rsidRPr="00AB64C7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опрошенных респондентов</w:t>
      </w:r>
      <w:r w:rsidR="001D53AD" w:rsidRPr="00AB64C7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="00D01FB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56</w:t>
      </w:r>
      <w:r w:rsidR="0062769A" w:rsidRPr="00AB64C7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%</w:t>
      </w:r>
      <w:r w:rsidR="001D53AD" w:rsidRPr="00AB64C7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(</w:t>
      </w:r>
      <w:r w:rsidR="00D01FB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55 319</w:t>
      </w:r>
      <w:r w:rsidR="0062769A" w:rsidRPr="00AB64C7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человек</w:t>
      </w:r>
      <w:r w:rsidR="0062769A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) являются работающими</w:t>
      </w:r>
      <w:r w:rsidR="001D53AD" w:rsidRPr="001D53AD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. </w:t>
      </w:r>
    </w:p>
    <w:p w14:paraId="55282183" w14:textId="77777777" w:rsidR="00994820" w:rsidRDefault="00994820" w:rsidP="00744BD5">
      <w:pPr>
        <w:tabs>
          <w:tab w:val="left" w:pos="2145"/>
        </w:tabs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</w:p>
    <w:p w14:paraId="7F9A91AD" w14:textId="77777777" w:rsidR="00994820" w:rsidRDefault="00AC4516" w:rsidP="00994820">
      <w:pPr>
        <w:tabs>
          <w:tab w:val="left" w:pos="2145"/>
        </w:tabs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264DB61B" wp14:editId="1AF9BBDC">
            <wp:extent cx="6000750" cy="1484415"/>
            <wp:effectExtent l="0" t="0" r="0" b="1905"/>
            <wp:docPr id="81" name="Диаграмма 8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7"/>
              </a:graphicData>
            </a:graphic>
          </wp:inline>
        </w:drawing>
      </w:r>
    </w:p>
    <w:p w14:paraId="4469F9F4" w14:textId="16C57E1A" w:rsidR="00035BE5" w:rsidRPr="00486D42" w:rsidRDefault="00035BE5" w:rsidP="00486D42">
      <w:pPr>
        <w:tabs>
          <w:tab w:val="left" w:pos="2145"/>
        </w:tabs>
        <w:suppressAutoHyphens w:val="0"/>
        <w:spacing w:after="0" w:line="240" w:lineRule="auto"/>
        <w:jc w:val="both"/>
        <w:textAlignment w:val="auto"/>
        <w:rPr>
          <w:rFonts w:ascii="Times New Roman" w:hAnsi="Times New Roman" w:cs="Times New Roman"/>
          <w:sz w:val="28"/>
        </w:rPr>
      </w:pPr>
    </w:p>
    <w:p w14:paraId="30A6CFBF" w14:textId="77777777" w:rsidR="00917675" w:rsidRDefault="00C42750" w:rsidP="00A2709A">
      <w:pPr>
        <w:tabs>
          <w:tab w:val="left" w:pos="1195"/>
        </w:tabs>
        <w:spacing w:line="240" w:lineRule="auto"/>
        <w:ind w:firstLine="709"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A2709A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По уровню образованности</w:t>
      </w:r>
      <w:r w:rsidR="00F359E4" w:rsidRPr="00A2709A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:</w:t>
      </w:r>
      <w:r w:rsidRPr="00C4275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</w:t>
      </w:r>
      <w:r w:rsidR="002F3B3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большинство респондентов 20</w:t>
      </w:r>
      <w:r w:rsidRPr="00C4275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% </w:t>
      </w:r>
      <w:r w:rsidR="0099482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имеют высшее образование –</w:t>
      </w:r>
      <w:r w:rsidR="002F3B3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</w:t>
      </w:r>
      <w:proofErr w:type="spellStart"/>
      <w:r w:rsidR="002F3B3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бакалавриат</w:t>
      </w:r>
      <w:proofErr w:type="spellEnd"/>
      <w:r w:rsidR="0099482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. </w:t>
      </w:r>
    </w:p>
    <w:p w14:paraId="0A7C9E84" w14:textId="77777777" w:rsidR="00E756B3" w:rsidRDefault="002F3B36" w:rsidP="00707172">
      <w:pPr>
        <w:tabs>
          <w:tab w:val="left" w:pos="1195"/>
        </w:tabs>
        <w:spacing w:line="240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noProof/>
          <w:lang w:eastAsia="ru-RU"/>
        </w:rPr>
        <w:drawing>
          <wp:inline distT="0" distB="0" distL="0" distR="0" wp14:anchorId="62E65EF2" wp14:editId="3AD55A88">
            <wp:extent cx="5772150" cy="3209290"/>
            <wp:effectExtent l="0" t="0" r="0" b="0"/>
            <wp:docPr id="82" name="Диаграмма 8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8"/>
              </a:graphicData>
            </a:graphic>
          </wp:inline>
        </w:drawing>
      </w:r>
    </w:p>
    <w:p w14:paraId="69D9F668" w14:textId="77777777" w:rsidR="00AA454E" w:rsidRDefault="00920473" w:rsidP="00920473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2709A">
        <w:rPr>
          <w:rFonts w:ascii="Times New Roman" w:hAnsi="Times New Roman" w:cs="Times New Roman"/>
          <w:sz w:val="28"/>
          <w:szCs w:val="28"/>
        </w:rPr>
        <w:t>По примерному среднемесячному доходу в расчете на одного члена семьи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="00DD2901">
        <w:rPr>
          <w:rFonts w:ascii="Times New Roman" w:hAnsi="Times New Roman" w:cs="Times New Roman"/>
          <w:sz w:val="28"/>
          <w:szCs w:val="28"/>
        </w:rPr>
        <w:t>1</w:t>
      </w:r>
      <w:r w:rsidR="000A1BD2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703B4">
        <w:rPr>
          <w:rFonts w:ascii="Times New Roman" w:hAnsi="Times New Roman" w:cs="Times New Roman"/>
          <w:sz w:val="28"/>
          <w:szCs w:val="28"/>
        </w:rPr>
        <w:t>% (</w:t>
      </w:r>
      <w:r w:rsidR="000A1BD2">
        <w:rPr>
          <w:rFonts w:ascii="Times New Roman" w:hAnsi="Times New Roman" w:cs="Times New Roman"/>
          <w:sz w:val="28"/>
          <w:szCs w:val="28"/>
        </w:rPr>
        <w:t>19339</w:t>
      </w:r>
      <w:r w:rsidRPr="000703B4">
        <w:rPr>
          <w:rFonts w:ascii="Times New Roman" w:hAnsi="Times New Roman" w:cs="Times New Roman"/>
          <w:sz w:val="28"/>
          <w:szCs w:val="28"/>
        </w:rPr>
        <w:t xml:space="preserve"> человек) опрошенных имеют примерный среднемесячный доход в расчете на одного члена семьи </w:t>
      </w:r>
      <w:r w:rsidR="00C851D3">
        <w:rPr>
          <w:rFonts w:ascii="Times New Roman" w:hAnsi="Times New Roman" w:cs="Times New Roman"/>
          <w:sz w:val="28"/>
          <w:szCs w:val="28"/>
        </w:rPr>
        <w:t>до 10</w:t>
      </w:r>
      <w:r w:rsidRPr="000703B4">
        <w:rPr>
          <w:rFonts w:ascii="Times New Roman" w:hAnsi="Times New Roman" w:cs="Times New Roman"/>
          <w:sz w:val="28"/>
          <w:szCs w:val="28"/>
        </w:rPr>
        <w:t xml:space="preserve"> тыся</w:t>
      </w:r>
      <w:r>
        <w:rPr>
          <w:rFonts w:ascii="Times New Roman" w:hAnsi="Times New Roman" w:cs="Times New Roman"/>
          <w:sz w:val="28"/>
          <w:szCs w:val="28"/>
        </w:rPr>
        <w:t xml:space="preserve">ч рублей, </w:t>
      </w:r>
      <w:r w:rsidR="00DD2901">
        <w:rPr>
          <w:rFonts w:ascii="Times New Roman" w:hAnsi="Times New Roman" w:cs="Times New Roman"/>
          <w:sz w:val="28"/>
          <w:szCs w:val="28"/>
        </w:rPr>
        <w:t>1</w:t>
      </w:r>
      <w:r w:rsidR="000A1BD2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 xml:space="preserve"> % (</w:t>
      </w:r>
      <w:r w:rsidR="000A1BD2">
        <w:rPr>
          <w:rFonts w:ascii="Times New Roman" w:hAnsi="Times New Roman" w:cs="Times New Roman"/>
          <w:sz w:val="28"/>
          <w:szCs w:val="28"/>
        </w:rPr>
        <w:t>19968</w:t>
      </w:r>
      <w:r>
        <w:rPr>
          <w:rFonts w:ascii="Times New Roman" w:hAnsi="Times New Roman" w:cs="Times New Roman"/>
          <w:sz w:val="28"/>
          <w:szCs w:val="28"/>
        </w:rPr>
        <w:t xml:space="preserve"> человек</w:t>
      </w:r>
      <w:r w:rsidRPr="000703B4">
        <w:rPr>
          <w:rFonts w:ascii="Times New Roman" w:hAnsi="Times New Roman" w:cs="Times New Roman"/>
          <w:sz w:val="28"/>
          <w:szCs w:val="28"/>
        </w:rPr>
        <w:t xml:space="preserve">) – </w:t>
      </w:r>
      <w:r w:rsidR="00C851D3">
        <w:rPr>
          <w:rFonts w:ascii="Times New Roman" w:hAnsi="Times New Roman" w:cs="Times New Roman"/>
          <w:sz w:val="28"/>
          <w:szCs w:val="28"/>
        </w:rPr>
        <w:t>от</w:t>
      </w:r>
      <w:r w:rsidRPr="000703B4">
        <w:rPr>
          <w:rFonts w:ascii="Times New Roman" w:hAnsi="Times New Roman" w:cs="Times New Roman"/>
          <w:sz w:val="28"/>
          <w:szCs w:val="28"/>
        </w:rPr>
        <w:t xml:space="preserve"> 10</w:t>
      </w:r>
      <w:r w:rsidR="00C851D3">
        <w:rPr>
          <w:rFonts w:ascii="Times New Roman" w:hAnsi="Times New Roman" w:cs="Times New Roman"/>
          <w:sz w:val="28"/>
          <w:szCs w:val="28"/>
        </w:rPr>
        <w:t xml:space="preserve"> до 20</w:t>
      </w:r>
      <w:r w:rsidRPr="000703B4">
        <w:rPr>
          <w:rFonts w:ascii="Times New Roman" w:hAnsi="Times New Roman" w:cs="Times New Roman"/>
          <w:sz w:val="28"/>
          <w:szCs w:val="28"/>
        </w:rPr>
        <w:t xml:space="preserve"> тысяч рублей, </w:t>
      </w:r>
      <w:r w:rsidR="00DD2901">
        <w:rPr>
          <w:rFonts w:ascii="Times New Roman" w:hAnsi="Times New Roman" w:cs="Times New Roman"/>
          <w:sz w:val="28"/>
          <w:szCs w:val="28"/>
        </w:rPr>
        <w:t>1</w:t>
      </w:r>
      <w:r w:rsidR="000A1BD2">
        <w:rPr>
          <w:rFonts w:ascii="Times New Roman" w:hAnsi="Times New Roman" w:cs="Times New Roman"/>
          <w:sz w:val="28"/>
          <w:szCs w:val="28"/>
        </w:rPr>
        <w:t>6</w:t>
      </w:r>
      <w:r w:rsidRPr="000703B4">
        <w:rPr>
          <w:rFonts w:ascii="Times New Roman" w:hAnsi="Times New Roman" w:cs="Times New Roman"/>
          <w:sz w:val="28"/>
          <w:szCs w:val="28"/>
        </w:rPr>
        <w:t xml:space="preserve"> % (</w:t>
      </w:r>
      <w:r w:rsidR="000A1BD2">
        <w:rPr>
          <w:rFonts w:ascii="Times New Roman" w:hAnsi="Times New Roman" w:cs="Times New Roman"/>
          <w:sz w:val="28"/>
          <w:szCs w:val="28"/>
        </w:rPr>
        <w:t>20855</w:t>
      </w:r>
      <w:r w:rsidRPr="000703B4">
        <w:rPr>
          <w:rFonts w:ascii="Times New Roman" w:hAnsi="Times New Roman" w:cs="Times New Roman"/>
          <w:sz w:val="28"/>
          <w:szCs w:val="28"/>
        </w:rPr>
        <w:t xml:space="preserve"> человек) – </w:t>
      </w:r>
      <w:r w:rsidRPr="004423CF">
        <w:rPr>
          <w:rFonts w:ascii="Times New Roman" w:hAnsi="Times New Roman" w:cs="Times New Roman"/>
          <w:sz w:val="28"/>
          <w:szCs w:val="28"/>
        </w:rPr>
        <w:t xml:space="preserve">от 20 до 30 тысяч рублей, </w:t>
      </w:r>
      <w:r w:rsidR="000A1BD2">
        <w:rPr>
          <w:rFonts w:ascii="Times New Roman" w:hAnsi="Times New Roman" w:cs="Times New Roman"/>
          <w:sz w:val="28"/>
          <w:szCs w:val="28"/>
        </w:rPr>
        <w:t>16</w:t>
      </w:r>
      <w:r w:rsidRPr="004423CF">
        <w:rPr>
          <w:rFonts w:ascii="Times New Roman" w:hAnsi="Times New Roman" w:cs="Times New Roman"/>
          <w:sz w:val="28"/>
          <w:szCs w:val="28"/>
        </w:rPr>
        <w:t xml:space="preserve"> % (</w:t>
      </w:r>
      <w:r w:rsidR="000A1BD2">
        <w:rPr>
          <w:rFonts w:ascii="Times New Roman" w:hAnsi="Times New Roman" w:cs="Times New Roman"/>
          <w:sz w:val="28"/>
          <w:szCs w:val="28"/>
        </w:rPr>
        <w:t>19844</w:t>
      </w:r>
      <w:r w:rsidRPr="004423CF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0A1BD2">
        <w:rPr>
          <w:rFonts w:ascii="Times New Roman" w:hAnsi="Times New Roman" w:cs="Times New Roman"/>
          <w:sz w:val="28"/>
          <w:szCs w:val="28"/>
        </w:rPr>
        <w:t>а</w:t>
      </w:r>
      <w:r w:rsidRPr="004423CF">
        <w:rPr>
          <w:rFonts w:ascii="Times New Roman" w:hAnsi="Times New Roman" w:cs="Times New Roman"/>
          <w:sz w:val="28"/>
          <w:szCs w:val="28"/>
        </w:rPr>
        <w:t xml:space="preserve">) – от 30 до 45 тысяч рублей, </w:t>
      </w:r>
      <w:r w:rsidR="000A1BD2">
        <w:rPr>
          <w:rFonts w:ascii="Times New Roman" w:hAnsi="Times New Roman" w:cs="Times New Roman"/>
          <w:sz w:val="28"/>
          <w:szCs w:val="28"/>
        </w:rPr>
        <w:t>15</w:t>
      </w:r>
      <w:r w:rsidRPr="004423CF">
        <w:rPr>
          <w:rFonts w:ascii="Times New Roman" w:hAnsi="Times New Roman" w:cs="Times New Roman"/>
          <w:sz w:val="28"/>
          <w:szCs w:val="28"/>
        </w:rPr>
        <w:t xml:space="preserve"> % (</w:t>
      </w:r>
      <w:r w:rsidR="000A1BD2">
        <w:rPr>
          <w:rFonts w:ascii="Times New Roman" w:hAnsi="Times New Roman" w:cs="Times New Roman"/>
          <w:sz w:val="28"/>
          <w:szCs w:val="28"/>
        </w:rPr>
        <w:t>19038</w:t>
      </w:r>
      <w:r w:rsidRPr="004423CF">
        <w:rPr>
          <w:rFonts w:ascii="Times New Roman" w:hAnsi="Times New Roman" w:cs="Times New Roman"/>
          <w:sz w:val="28"/>
          <w:szCs w:val="28"/>
        </w:rPr>
        <w:t xml:space="preserve"> человек) – от 45 до 60 тысяч рублей, </w:t>
      </w:r>
      <w:r w:rsidR="000A1BD2">
        <w:rPr>
          <w:rFonts w:ascii="Times New Roman" w:hAnsi="Times New Roman" w:cs="Times New Roman"/>
          <w:sz w:val="28"/>
          <w:szCs w:val="28"/>
        </w:rPr>
        <w:t>22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703B4">
        <w:rPr>
          <w:rFonts w:ascii="Times New Roman" w:hAnsi="Times New Roman" w:cs="Times New Roman"/>
          <w:sz w:val="28"/>
          <w:szCs w:val="28"/>
        </w:rPr>
        <w:t>% (</w:t>
      </w:r>
      <w:r w:rsidR="000A1BD2">
        <w:rPr>
          <w:rFonts w:ascii="Times New Roman" w:hAnsi="Times New Roman" w:cs="Times New Roman"/>
          <w:sz w:val="28"/>
          <w:szCs w:val="28"/>
        </w:rPr>
        <w:t>28021</w:t>
      </w:r>
      <w:r w:rsidRPr="000703B4">
        <w:rPr>
          <w:rFonts w:ascii="Times New Roman" w:hAnsi="Times New Roman" w:cs="Times New Roman"/>
          <w:sz w:val="28"/>
          <w:szCs w:val="28"/>
        </w:rPr>
        <w:t xml:space="preserve"> человек) более 60 тысяч рублей. </w:t>
      </w:r>
    </w:p>
    <w:p w14:paraId="69CEE66B" w14:textId="77777777" w:rsidR="0051479F" w:rsidRDefault="000A1BD2" w:rsidP="00241844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5FEED79" wp14:editId="697D0D47">
            <wp:extent cx="6172200" cy="2327564"/>
            <wp:effectExtent l="0" t="0" r="0" b="0"/>
            <wp:docPr id="84" name="Диаграмма 8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9"/>
              </a:graphicData>
            </a:graphic>
          </wp:inline>
        </w:drawing>
      </w:r>
    </w:p>
    <w:p w14:paraId="30AE4B86" w14:textId="77777777" w:rsidR="0051479F" w:rsidRDefault="0051479F" w:rsidP="004750DE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9942AD3" w14:textId="77777777" w:rsidR="006D136F" w:rsidRPr="0014305D" w:rsidRDefault="0014305D" w:rsidP="0014305D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36"/>
          <w:szCs w:val="28"/>
        </w:rPr>
      </w:pPr>
      <w:r w:rsidRPr="0014305D">
        <w:rPr>
          <w:rFonts w:ascii="Times New Roman" w:hAnsi="Times New Roman" w:cs="Times New Roman"/>
          <w:noProof/>
          <w:sz w:val="28"/>
          <w:lang w:eastAsia="ru-RU"/>
        </w:rPr>
        <w:t xml:space="preserve">Большинство респондентов </w:t>
      </w:r>
      <w:r w:rsidR="007E44B5">
        <w:rPr>
          <w:rFonts w:ascii="Times New Roman" w:hAnsi="Times New Roman" w:cs="Times New Roman"/>
          <w:noProof/>
          <w:sz w:val="28"/>
          <w:lang w:eastAsia="ru-RU"/>
        </w:rPr>
        <w:t>«</w:t>
      </w:r>
      <w:r w:rsidRPr="0014305D">
        <w:rPr>
          <w:rFonts w:ascii="Times New Roman" w:hAnsi="Times New Roman" w:cs="Times New Roman"/>
          <w:noProof/>
          <w:sz w:val="28"/>
          <w:lang w:eastAsia="ru-RU"/>
        </w:rPr>
        <w:t>удовлетворены</w:t>
      </w:r>
      <w:r w:rsidR="007E44B5">
        <w:rPr>
          <w:rFonts w:ascii="Times New Roman" w:hAnsi="Times New Roman" w:cs="Times New Roman"/>
          <w:noProof/>
          <w:sz w:val="28"/>
          <w:lang w:eastAsia="ru-RU"/>
        </w:rPr>
        <w:t>» и «скорее удовлетворены»</w:t>
      </w:r>
      <w:r w:rsidRPr="0014305D">
        <w:rPr>
          <w:rFonts w:ascii="Times New Roman" w:hAnsi="Times New Roman" w:cs="Times New Roman"/>
          <w:noProof/>
          <w:sz w:val="28"/>
          <w:lang w:eastAsia="ru-RU"/>
        </w:rPr>
        <w:t xml:space="preserve"> уровнем цен на товары и услуги на товарных рынках города.</w:t>
      </w:r>
    </w:p>
    <w:p w14:paraId="343B9DA5" w14:textId="77777777" w:rsidR="00994820" w:rsidRDefault="00994820" w:rsidP="00653DD7">
      <w:pPr>
        <w:tabs>
          <w:tab w:val="left" w:pos="119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</w:p>
    <w:p w14:paraId="6E1B973C" w14:textId="77777777" w:rsidR="00994820" w:rsidRDefault="00BD26E4" w:rsidP="00653DD7">
      <w:pPr>
        <w:tabs>
          <w:tab w:val="left" w:pos="119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inline distT="0" distB="0" distL="0" distR="0" wp14:anchorId="67F89402" wp14:editId="0D8ADCC4">
            <wp:extent cx="6000750" cy="5225143"/>
            <wp:effectExtent l="0" t="0" r="0" b="0"/>
            <wp:docPr id="86" name="Диаграмма 8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0"/>
              </a:graphicData>
            </a:graphic>
          </wp:inline>
        </w:drawing>
      </w:r>
    </w:p>
    <w:p w14:paraId="3385BFE6" w14:textId="77777777" w:rsidR="004217F9" w:rsidRDefault="00B74BEF" w:rsidP="00AD56EF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noProof/>
          <w:sz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t>Большинство респондентов считают, что уровень цен увеличился за последние 3 года на товары и услуги на товарных рынках города</w:t>
      </w:r>
      <w:r w:rsidR="00FE40D1">
        <w:rPr>
          <w:rFonts w:ascii="Times New Roman" w:hAnsi="Times New Roman" w:cs="Times New Roman"/>
          <w:noProof/>
          <w:sz w:val="28"/>
          <w:lang w:eastAsia="ru-RU"/>
        </w:rPr>
        <w:t>.</w:t>
      </w:r>
    </w:p>
    <w:p w14:paraId="2D1FB1FF" w14:textId="77777777" w:rsidR="005E40BD" w:rsidRDefault="00565FA7" w:rsidP="007E44B5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noProof/>
          <w:sz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A2ADE3C" wp14:editId="0B89974F">
            <wp:extent cx="5873115" cy="5866411"/>
            <wp:effectExtent l="0" t="0" r="0" b="1270"/>
            <wp:docPr id="87" name="Диаграмма 8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1"/>
              </a:graphicData>
            </a:graphic>
          </wp:inline>
        </w:drawing>
      </w:r>
    </w:p>
    <w:p w14:paraId="33FC5C81" w14:textId="77777777" w:rsidR="005E40BD" w:rsidRDefault="005E40BD" w:rsidP="004217F9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14:paraId="737584AC" w14:textId="77777777" w:rsidR="0014305D" w:rsidRPr="004217F9" w:rsidRDefault="00AD56EF" w:rsidP="004217F9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36"/>
          <w:szCs w:val="28"/>
        </w:rPr>
      </w:pPr>
      <w:r w:rsidRPr="0014305D">
        <w:rPr>
          <w:rFonts w:ascii="Times New Roman" w:hAnsi="Times New Roman" w:cs="Times New Roman"/>
          <w:noProof/>
          <w:sz w:val="28"/>
          <w:lang w:eastAsia="ru-RU"/>
        </w:rPr>
        <w:t>Большинство рес</w:t>
      </w:r>
      <w:r>
        <w:rPr>
          <w:rFonts w:ascii="Times New Roman" w:hAnsi="Times New Roman" w:cs="Times New Roman"/>
          <w:noProof/>
          <w:sz w:val="28"/>
          <w:lang w:eastAsia="ru-RU"/>
        </w:rPr>
        <w:t xml:space="preserve">пондентов </w:t>
      </w:r>
      <w:r w:rsidR="007E44B5">
        <w:rPr>
          <w:rFonts w:ascii="Times New Roman" w:hAnsi="Times New Roman" w:cs="Times New Roman"/>
          <w:noProof/>
          <w:sz w:val="28"/>
          <w:lang w:eastAsia="ru-RU"/>
        </w:rPr>
        <w:t>«</w:t>
      </w:r>
      <w:r>
        <w:rPr>
          <w:rFonts w:ascii="Times New Roman" w:hAnsi="Times New Roman" w:cs="Times New Roman"/>
          <w:noProof/>
          <w:sz w:val="28"/>
          <w:lang w:eastAsia="ru-RU"/>
        </w:rPr>
        <w:t>удовлетворены</w:t>
      </w:r>
      <w:r w:rsidR="007E44B5">
        <w:rPr>
          <w:rFonts w:ascii="Times New Roman" w:hAnsi="Times New Roman" w:cs="Times New Roman"/>
          <w:noProof/>
          <w:sz w:val="28"/>
          <w:lang w:eastAsia="ru-RU"/>
        </w:rPr>
        <w:t>» и скорее удовлетворены»</w:t>
      </w:r>
      <w:r>
        <w:rPr>
          <w:rFonts w:ascii="Times New Roman" w:hAnsi="Times New Roman" w:cs="Times New Roman"/>
          <w:noProof/>
          <w:sz w:val="28"/>
          <w:lang w:eastAsia="ru-RU"/>
        </w:rPr>
        <w:t xml:space="preserve"> качеством</w:t>
      </w:r>
      <w:r w:rsidRPr="0014305D">
        <w:rPr>
          <w:rFonts w:ascii="Times New Roman" w:hAnsi="Times New Roman" w:cs="Times New Roman"/>
          <w:noProof/>
          <w:sz w:val="28"/>
          <w:lang w:eastAsia="ru-RU"/>
        </w:rPr>
        <w:t xml:space="preserve"> товар</w:t>
      </w:r>
      <w:r>
        <w:rPr>
          <w:rFonts w:ascii="Times New Roman" w:hAnsi="Times New Roman" w:cs="Times New Roman"/>
          <w:noProof/>
          <w:sz w:val="28"/>
          <w:lang w:eastAsia="ru-RU"/>
        </w:rPr>
        <w:t>ов</w:t>
      </w:r>
      <w:r w:rsidRPr="0014305D">
        <w:rPr>
          <w:rFonts w:ascii="Times New Roman" w:hAnsi="Times New Roman" w:cs="Times New Roman"/>
          <w:noProof/>
          <w:sz w:val="28"/>
          <w:lang w:eastAsia="ru-RU"/>
        </w:rPr>
        <w:t xml:space="preserve"> и услуг на товарных рынках города.</w:t>
      </w:r>
    </w:p>
    <w:p w14:paraId="7E6FA315" w14:textId="77777777" w:rsidR="0014305D" w:rsidRDefault="00E44E89" w:rsidP="00AD56EF">
      <w:pPr>
        <w:tabs>
          <w:tab w:val="left" w:pos="214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974A3EF" wp14:editId="3AC1FB37">
            <wp:extent cx="6257925" cy="6400800"/>
            <wp:effectExtent l="0" t="0" r="0" b="0"/>
            <wp:docPr id="88" name="Диаграмма 8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2"/>
              </a:graphicData>
            </a:graphic>
          </wp:inline>
        </w:drawing>
      </w:r>
    </w:p>
    <w:p w14:paraId="1BD04C59" w14:textId="309EC256" w:rsidR="002B5C29" w:rsidRDefault="002B5C29" w:rsidP="002B5C29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noProof/>
          <w:sz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t>Большинство респондентов</w:t>
      </w:r>
      <w:r w:rsidR="008636E6">
        <w:rPr>
          <w:rFonts w:ascii="Times New Roman" w:hAnsi="Times New Roman" w:cs="Times New Roman"/>
          <w:noProof/>
          <w:sz w:val="28"/>
          <w:lang w:eastAsia="ru-RU"/>
        </w:rPr>
        <w:t xml:space="preserve"> затрудняются ответить о динамике уровня каечства</w:t>
      </w:r>
      <w:r>
        <w:rPr>
          <w:rFonts w:ascii="Times New Roman" w:hAnsi="Times New Roman" w:cs="Times New Roman"/>
          <w:noProof/>
          <w:sz w:val="28"/>
          <w:lang w:eastAsia="ru-RU"/>
        </w:rPr>
        <w:t xml:space="preserve"> за последние 3 года на товар</w:t>
      </w:r>
      <w:r w:rsidR="008636E6">
        <w:rPr>
          <w:rFonts w:ascii="Times New Roman" w:hAnsi="Times New Roman" w:cs="Times New Roman"/>
          <w:noProof/>
          <w:sz w:val="28"/>
          <w:lang w:eastAsia="ru-RU"/>
        </w:rPr>
        <w:t>ы</w:t>
      </w:r>
      <w:r>
        <w:rPr>
          <w:rFonts w:ascii="Times New Roman" w:hAnsi="Times New Roman" w:cs="Times New Roman"/>
          <w:noProof/>
          <w:sz w:val="28"/>
          <w:lang w:eastAsia="ru-RU"/>
        </w:rPr>
        <w:t xml:space="preserve"> и услуги на товарных рынках города.</w:t>
      </w:r>
    </w:p>
    <w:p w14:paraId="210DC594" w14:textId="77777777" w:rsidR="002B5C29" w:rsidRDefault="002B5C29" w:rsidP="00AD56EF">
      <w:pPr>
        <w:tabs>
          <w:tab w:val="left" w:pos="2145"/>
        </w:tabs>
        <w:jc w:val="both"/>
        <w:rPr>
          <w:rFonts w:ascii="Times New Roman" w:hAnsi="Times New Roman" w:cs="Times New Roman"/>
          <w:sz w:val="28"/>
          <w:szCs w:val="28"/>
        </w:rPr>
      </w:pPr>
    </w:p>
    <w:p w14:paraId="2861910A" w14:textId="31A47A93" w:rsidR="0014305D" w:rsidRDefault="008636E6" w:rsidP="00A2709A">
      <w:pPr>
        <w:tabs>
          <w:tab w:val="left" w:pos="214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DFF36FE" wp14:editId="20D4C222">
            <wp:extent cx="5955665" cy="5095875"/>
            <wp:effectExtent l="0" t="0" r="6985" b="0"/>
            <wp:docPr id="2033542657" name="Диаграмма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652A80E3-BDE2-4C2E-968F-217FDFE5EDE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3"/>
              </a:graphicData>
            </a:graphic>
          </wp:inline>
        </w:drawing>
      </w:r>
    </w:p>
    <w:p w14:paraId="4205F10B" w14:textId="68326DB4" w:rsidR="00E44A6F" w:rsidRDefault="00E44A6F" w:rsidP="00E44A6F">
      <w:pPr>
        <w:tabs>
          <w:tab w:val="left" w:pos="2145"/>
        </w:tabs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75213">
        <w:rPr>
          <w:rFonts w:ascii="Times New Roman" w:hAnsi="Times New Roman" w:cs="Times New Roman"/>
          <w:sz w:val="28"/>
          <w:szCs w:val="28"/>
        </w:rPr>
        <w:t xml:space="preserve">По результату опроса жителей муниципального образования город Новороссийск </w:t>
      </w:r>
      <w:r w:rsidR="00715425" w:rsidRPr="00E75213">
        <w:rPr>
          <w:rFonts w:ascii="Times New Roman" w:hAnsi="Times New Roman" w:cs="Times New Roman"/>
          <w:sz w:val="28"/>
          <w:szCs w:val="28"/>
        </w:rPr>
        <w:t>по</w:t>
      </w:r>
      <w:r w:rsidRPr="00E75213">
        <w:rPr>
          <w:rFonts w:ascii="Times New Roman" w:hAnsi="Times New Roman" w:cs="Times New Roman"/>
          <w:sz w:val="28"/>
          <w:szCs w:val="28"/>
        </w:rPr>
        <w:t xml:space="preserve"> обращения</w:t>
      </w:r>
      <w:r w:rsidR="00715425" w:rsidRPr="00E75213">
        <w:rPr>
          <w:rFonts w:ascii="Times New Roman" w:hAnsi="Times New Roman" w:cs="Times New Roman"/>
          <w:sz w:val="28"/>
          <w:szCs w:val="28"/>
        </w:rPr>
        <w:t>м</w:t>
      </w:r>
      <w:r w:rsidRPr="00E75213">
        <w:rPr>
          <w:rFonts w:ascii="Times New Roman" w:hAnsi="Times New Roman" w:cs="Times New Roman"/>
          <w:sz w:val="28"/>
          <w:szCs w:val="28"/>
        </w:rPr>
        <w:t xml:space="preserve"> с жалобами в надзорные органы за защитой своих прав</w:t>
      </w:r>
      <w:r w:rsidR="00715425" w:rsidRPr="00E75213">
        <w:rPr>
          <w:rFonts w:ascii="Times New Roman" w:hAnsi="Times New Roman" w:cs="Times New Roman"/>
          <w:sz w:val="28"/>
          <w:szCs w:val="28"/>
        </w:rPr>
        <w:t xml:space="preserve"> как потребителей, наибольшее количество респондентов </w:t>
      </w:r>
      <w:r w:rsidR="00206859">
        <w:rPr>
          <w:rFonts w:ascii="Times New Roman" w:hAnsi="Times New Roman" w:cs="Times New Roman"/>
          <w:sz w:val="28"/>
          <w:szCs w:val="28"/>
        </w:rPr>
        <w:t>30</w:t>
      </w:r>
      <w:r w:rsidR="0094127B">
        <w:rPr>
          <w:rFonts w:ascii="Times New Roman" w:hAnsi="Times New Roman" w:cs="Times New Roman"/>
          <w:sz w:val="28"/>
          <w:szCs w:val="28"/>
        </w:rPr>
        <w:t xml:space="preserve"> % </w:t>
      </w:r>
      <w:r w:rsidR="00715425" w:rsidRPr="00E75213">
        <w:rPr>
          <w:rFonts w:ascii="Times New Roman" w:hAnsi="Times New Roman" w:cs="Times New Roman"/>
          <w:sz w:val="28"/>
          <w:szCs w:val="28"/>
        </w:rPr>
        <w:t>ответили, что</w:t>
      </w:r>
      <w:r w:rsidR="00206859">
        <w:rPr>
          <w:rFonts w:ascii="Times New Roman" w:hAnsi="Times New Roman" w:cs="Times New Roman"/>
          <w:sz w:val="28"/>
          <w:szCs w:val="28"/>
        </w:rPr>
        <w:t xml:space="preserve"> не обращались в отчетном году в надзорные органы</w:t>
      </w:r>
      <w:r w:rsidR="00715425" w:rsidRPr="00E75213">
        <w:rPr>
          <w:rFonts w:ascii="Times New Roman" w:hAnsi="Times New Roman" w:cs="Times New Roman"/>
          <w:sz w:val="28"/>
          <w:szCs w:val="28"/>
        </w:rPr>
        <w:t>.</w:t>
      </w:r>
    </w:p>
    <w:p w14:paraId="78FD069D" w14:textId="6ED15B4D" w:rsidR="0094127B" w:rsidRDefault="00206859" w:rsidP="0094127B">
      <w:pPr>
        <w:tabs>
          <w:tab w:val="left" w:pos="214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0A89B7F" wp14:editId="29CD4278">
            <wp:extent cx="6257925" cy="2363190"/>
            <wp:effectExtent l="0" t="0" r="0" b="0"/>
            <wp:docPr id="539413502" name="Диаграмма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2D206ECF-E824-F8BB-AD89-BB87EE7A12E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4"/>
              </a:graphicData>
            </a:graphic>
          </wp:inline>
        </w:drawing>
      </w:r>
    </w:p>
    <w:p w14:paraId="1DF3AA27" w14:textId="77777777" w:rsidR="0094127B" w:rsidRDefault="0094127B" w:rsidP="00E44A6F">
      <w:pPr>
        <w:tabs>
          <w:tab w:val="left" w:pos="2145"/>
        </w:tabs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6E713425" w14:textId="77777777" w:rsidR="00176B7F" w:rsidRDefault="00176B7F" w:rsidP="00E44A6F">
      <w:pPr>
        <w:tabs>
          <w:tab w:val="left" w:pos="2145"/>
        </w:tabs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8"/>
        <w:tblW w:w="9959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39"/>
        <w:gridCol w:w="3969"/>
        <w:gridCol w:w="3751"/>
      </w:tblGrid>
      <w:tr w:rsidR="0006775E" w14:paraId="6F3FE123" w14:textId="77777777" w:rsidTr="00176B7F">
        <w:trPr>
          <w:trHeight w:val="95"/>
        </w:trPr>
        <w:tc>
          <w:tcPr>
            <w:tcW w:w="2239" w:type="dxa"/>
            <w:vAlign w:val="center"/>
          </w:tcPr>
          <w:p w14:paraId="14F679AD" w14:textId="77777777" w:rsidR="0006775E" w:rsidRPr="00176B7F" w:rsidRDefault="0006775E" w:rsidP="00B95A98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72"/>
                <w:szCs w:val="48"/>
              </w:rPr>
            </w:pPr>
            <w:r w:rsidRPr="00176B7F">
              <w:rPr>
                <w:rFonts w:ascii="Times New Roman" w:hAnsi="Times New Roman" w:cs="Times New Roman"/>
                <w:b/>
                <w:color w:val="006666"/>
                <w:sz w:val="44"/>
                <w:szCs w:val="48"/>
              </w:rPr>
              <w:lastRenderedPageBreak/>
              <w:t>Раздел 1.3</w:t>
            </w:r>
          </w:p>
        </w:tc>
        <w:tc>
          <w:tcPr>
            <w:tcW w:w="3969" w:type="dxa"/>
            <w:tcBorders>
              <w:bottom w:val="single" w:sz="4" w:space="0" w:color="006666"/>
            </w:tcBorders>
            <w:shd w:val="clear" w:color="auto" w:fill="auto"/>
            <w:vAlign w:val="center"/>
          </w:tcPr>
          <w:p w14:paraId="4EA69E2A" w14:textId="77777777" w:rsidR="0006775E" w:rsidRPr="00176B7F" w:rsidRDefault="0006775E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</w:pPr>
            <w:r w:rsidRPr="00176B7F"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  <w:t>Мониторинг удовлетворенности субъектов предпринимательской деятельности и потребителей товаров, работ и услуг качеством (в том числе уровнем доступности, понятности и удобства получения) официальной информации о состоянии конкурентной среды на товарных рынках региона и деятельности по содействию развитию конкуренции, размещаемой Уполномоченным органом и муниципальным образованиями</w:t>
            </w:r>
          </w:p>
        </w:tc>
        <w:tc>
          <w:tcPr>
            <w:tcW w:w="3751" w:type="dxa"/>
            <w:shd w:val="clear" w:color="auto" w:fill="auto"/>
            <w:vAlign w:val="center"/>
          </w:tcPr>
          <w:p w14:paraId="690E9390" w14:textId="6E7F04DE" w:rsidR="0006775E" w:rsidRDefault="00D860B7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9EAB1CF" wp14:editId="1EDCC3D7">
                  <wp:extent cx="1816636" cy="1489219"/>
                  <wp:effectExtent l="0" t="0" r="0" b="0"/>
                  <wp:docPr id="1413" name="Picture 4" descr="https://www.yugopolis.ru/cdn/data/img/cdbb04ac08902ad689d7e0cd19585b33/1569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4" descr="https://www.yugopolis.ru/cdn/data/img/cdbb04ac08902ad689d7e0cd19585b33/15692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5" cstate="print">
                            <a:duotone>
                              <a:prstClr val="black"/>
                              <a:srgbClr val="008080">
                                <a:tint val="45000"/>
                                <a:satMod val="400000"/>
                              </a:srgb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167" t="-1847" r="-16361" b="-1847"/>
                          <a:stretch/>
                        </pic:blipFill>
                        <pic:spPr bwMode="auto">
                          <a:xfrm>
                            <a:off x="0" y="0"/>
                            <a:ext cx="1821493" cy="1493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0ACF627" w14:textId="77777777" w:rsidR="00E44A6F" w:rsidRDefault="00E44A6F" w:rsidP="0006775E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66BE228" w14:textId="0F693355" w:rsidR="0049788B" w:rsidRDefault="009E3BB1" w:rsidP="00E90BBA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Большинство респондентов </w:t>
      </w:r>
      <w:r w:rsidR="00B4287F">
        <w:rPr>
          <w:rFonts w:ascii="Times New Roman" w:hAnsi="Times New Roman" w:cs="Times New Roman"/>
          <w:sz w:val="28"/>
          <w:szCs w:val="28"/>
        </w:rPr>
        <w:t>22</w:t>
      </w:r>
      <w:r>
        <w:rPr>
          <w:rFonts w:ascii="Times New Roman" w:hAnsi="Times New Roman" w:cs="Times New Roman"/>
          <w:sz w:val="28"/>
          <w:szCs w:val="28"/>
        </w:rPr>
        <w:t xml:space="preserve"> % </w:t>
      </w:r>
      <w:r w:rsidR="00B4287F">
        <w:rPr>
          <w:rFonts w:ascii="Times New Roman" w:hAnsi="Times New Roman" w:cs="Times New Roman"/>
          <w:sz w:val="28"/>
          <w:szCs w:val="28"/>
        </w:rPr>
        <w:t xml:space="preserve">затрудняются ответить об уровне </w:t>
      </w:r>
      <w:r>
        <w:rPr>
          <w:rFonts w:ascii="Times New Roman" w:hAnsi="Times New Roman" w:cs="Times New Roman"/>
          <w:sz w:val="28"/>
          <w:szCs w:val="28"/>
        </w:rPr>
        <w:t>доступност</w:t>
      </w:r>
      <w:r w:rsidR="00B4287F">
        <w:rPr>
          <w:rFonts w:ascii="Times New Roman" w:hAnsi="Times New Roman" w:cs="Times New Roman"/>
          <w:sz w:val="28"/>
          <w:szCs w:val="28"/>
        </w:rPr>
        <w:t>и, уровне понятности и у</w:t>
      </w:r>
      <w:r w:rsidR="00C62A31">
        <w:rPr>
          <w:rFonts w:ascii="Times New Roman" w:hAnsi="Times New Roman" w:cs="Times New Roman"/>
          <w:sz w:val="28"/>
          <w:szCs w:val="28"/>
        </w:rPr>
        <w:t>добств</w:t>
      </w:r>
      <w:r w:rsidR="00B4287F">
        <w:rPr>
          <w:rFonts w:ascii="Times New Roman" w:hAnsi="Times New Roman" w:cs="Times New Roman"/>
          <w:sz w:val="28"/>
          <w:szCs w:val="28"/>
        </w:rPr>
        <w:t>е получения</w:t>
      </w:r>
      <w:r>
        <w:rPr>
          <w:rFonts w:ascii="Times New Roman" w:hAnsi="Times New Roman" w:cs="Times New Roman"/>
          <w:sz w:val="28"/>
          <w:szCs w:val="28"/>
        </w:rPr>
        <w:t xml:space="preserve"> официальной информации о состоянии конкурентной среды на рынках товаров и услуг в Краснодарском крае.</w:t>
      </w:r>
    </w:p>
    <w:p w14:paraId="73CFBD8B" w14:textId="77777777" w:rsidR="009E3BB1" w:rsidRDefault="009E3BB1" w:rsidP="00E90BBA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03A77EDC" w14:textId="71526851" w:rsidR="0049788B" w:rsidRDefault="00B4287F" w:rsidP="0049788B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178D8C0" wp14:editId="78663C52">
            <wp:extent cx="6153150" cy="2980706"/>
            <wp:effectExtent l="0" t="0" r="0" b="0"/>
            <wp:docPr id="2020691713" name="Диаграмма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CE0073F-698F-10D6-A526-B60FF5297FD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6"/>
              </a:graphicData>
            </a:graphic>
          </wp:inline>
        </w:drawing>
      </w:r>
    </w:p>
    <w:p w14:paraId="4BBA6DCD" w14:textId="77777777" w:rsidR="0049788B" w:rsidRDefault="0049788B" w:rsidP="00E90BBA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4A132DEF" w14:textId="77777777" w:rsidR="009B25C5" w:rsidRDefault="00975891" w:rsidP="00E90BBA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Большинство респондентов «удовлетворены» и «скорее удовлетворены» полнотой, размещенной органом исполнительной власти Краснодарского края информации о состоянии конкурентной среды на рынках товаров, работ и услуг.</w:t>
      </w:r>
    </w:p>
    <w:p w14:paraId="5CD60935" w14:textId="77777777" w:rsidR="007C08C7" w:rsidRDefault="007C08C7" w:rsidP="00E90BBA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1A2C18DD" w14:textId="1059AB4D" w:rsidR="00FC64E2" w:rsidRPr="007C08C7" w:rsidRDefault="00F07238" w:rsidP="007C08C7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B0D740D" wp14:editId="7F175904">
            <wp:extent cx="6353175" cy="4488872"/>
            <wp:effectExtent l="0" t="0" r="0" b="6985"/>
            <wp:docPr id="1859193923" name="Диаграмма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E3E4A389-AD3F-662A-C713-CD30985A615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7"/>
              </a:graphicData>
            </a:graphic>
          </wp:inline>
        </w:drawing>
      </w:r>
    </w:p>
    <w:p w14:paraId="28C28B43" w14:textId="160ADDE7" w:rsidR="00FC64E2" w:rsidRPr="008E5AC3" w:rsidRDefault="008E5AC3" w:rsidP="008E5AC3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E5AC3">
        <w:rPr>
          <w:rFonts w:ascii="Times New Roman" w:hAnsi="Times New Roman" w:cs="Times New Roman"/>
          <w:sz w:val="28"/>
          <w:szCs w:val="28"/>
        </w:rPr>
        <w:t xml:space="preserve">Большинство респондентов </w:t>
      </w:r>
      <w:r w:rsidR="009035A6">
        <w:rPr>
          <w:rFonts w:ascii="Times New Roman" w:hAnsi="Times New Roman" w:cs="Times New Roman"/>
          <w:sz w:val="28"/>
          <w:szCs w:val="28"/>
        </w:rPr>
        <w:t>57</w:t>
      </w:r>
      <w:r w:rsidRPr="008E5AC3">
        <w:rPr>
          <w:rFonts w:ascii="Times New Roman" w:hAnsi="Times New Roman" w:cs="Times New Roman"/>
          <w:sz w:val="28"/>
          <w:szCs w:val="28"/>
        </w:rPr>
        <w:t xml:space="preserve"> % </w:t>
      </w:r>
      <w:r w:rsidR="009035A6">
        <w:rPr>
          <w:rFonts w:ascii="Times New Roman" w:hAnsi="Times New Roman" w:cs="Times New Roman"/>
          <w:sz w:val="28"/>
          <w:szCs w:val="28"/>
        </w:rPr>
        <w:t>предпочитают пользоваться о</w:t>
      </w:r>
      <w:r w:rsidR="009035A6" w:rsidRPr="009035A6">
        <w:rPr>
          <w:rFonts w:ascii="Times New Roman" w:hAnsi="Times New Roman" w:cs="Times New Roman"/>
          <w:sz w:val="28"/>
          <w:szCs w:val="28"/>
        </w:rPr>
        <w:t>фициальн</w:t>
      </w:r>
      <w:r w:rsidR="009035A6">
        <w:rPr>
          <w:rFonts w:ascii="Times New Roman" w:hAnsi="Times New Roman" w:cs="Times New Roman"/>
          <w:sz w:val="28"/>
          <w:szCs w:val="28"/>
        </w:rPr>
        <w:t>ой</w:t>
      </w:r>
      <w:r w:rsidR="009035A6" w:rsidRPr="009035A6">
        <w:rPr>
          <w:rFonts w:ascii="Times New Roman" w:hAnsi="Times New Roman" w:cs="Times New Roman"/>
          <w:sz w:val="28"/>
          <w:szCs w:val="28"/>
        </w:rPr>
        <w:t xml:space="preserve"> информаци</w:t>
      </w:r>
      <w:r w:rsidR="009035A6">
        <w:rPr>
          <w:rFonts w:ascii="Times New Roman" w:hAnsi="Times New Roman" w:cs="Times New Roman"/>
          <w:sz w:val="28"/>
          <w:szCs w:val="28"/>
        </w:rPr>
        <w:t>ей</w:t>
      </w:r>
      <w:r w:rsidR="009035A6" w:rsidRPr="009035A6">
        <w:rPr>
          <w:rFonts w:ascii="Times New Roman" w:hAnsi="Times New Roman" w:cs="Times New Roman"/>
          <w:sz w:val="28"/>
          <w:szCs w:val="28"/>
        </w:rPr>
        <w:t xml:space="preserve"> </w:t>
      </w:r>
      <w:r w:rsidR="00151E9B">
        <w:rPr>
          <w:rFonts w:ascii="Times New Roman" w:hAnsi="Times New Roman" w:cs="Times New Roman"/>
          <w:sz w:val="28"/>
          <w:szCs w:val="28"/>
        </w:rPr>
        <w:t xml:space="preserve">радио </w:t>
      </w:r>
      <w:r w:rsidR="00151E9B" w:rsidRPr="008E5AC3">
        <w:rPr>
          <w:rFonts w:ascii="Times New Roman" w:hAnsi="Times New Roman" w:cs="Times New Roman"/>
          <w:sz w:val="28"/>
          <w:szCs w:val="28"/>
        </w:rPr>
        <w:t>о</w:t>
      </w:r>
      <w:r w:rsidR="009035A6" w:rsidRPr="008E5AC3">
        <w:rPr>
          <w:rFonts w:ascii="Times New Roman" w:hAnsi="Times New Roman" w:cs="Times New Roman"/>
          <w:sz w:val="28"/>
          <w:szCs w:val="28"/>
        </w:rPr>
        <w:t xml:space="preserve"> состоянии конкурентной среды на рынках товаров, работ и услуг Краснодарского края и деятельности по содействию развитию конкуренции</w:t>
      </w:r>
      <w:r w:rsidR="009035A6" w:rsidRPr="009035A6">
        <w:rPr>
          <w:rFonts w:ascii="Times New Roman" w:hAnsi="Times New Roman" w:cs="Times New Roman"/>
          <w:sz w:val="28"/>
          <w:szCs w:val="28"/>
        </w:rPr>
        <w:t>, размещенн</w:t>
      </w:r>
      <w:r w:rsidR="009035A6">
        <w:rPr>
          <w:rFonts w:ascii="Times New Roman" w:hAnsi="Times New Roman" w:cs="Times New Roman"/>
          <w:sz w:val="28"/>
          <w:szCs w:val="28"/>
        </w:rPr>
        <w:t>ой</w:t>
      </w:r>
      <w:r w:rsidR="009035A6" w:rsidRPr="009035A6">
        <w:rPr>
          <w:rFonts w:ascii="Times New Roman" w:hAnsi="Times New Roman" w:cs="Times New Roman"/>
          <w:sz w:val="28"/>
          <w:szCs w:val="28"/>
        </w:rPr>
        <w:t xml:space="preserve"> на официальном сайте уполномоченного органа в информационно-телекоммуникационной сети "Интернет"</w:t>
      </w:r>
      <w:r w:rsidR="009035A6">
        <w:rPr>
          <w:rFonts w:ascii="Times New Roman" w:hAnsi="Times New Roman" w:cs="Times New Roman"/>
          <w:sz w:val="28"/>
          <w:szCs w:val="28"/>
        </w:rPr>
        <w:t>, телевидение, печатных средствах массовой информации и радио</w:t>
      </w:r>
      <w:r w:rsidRPr="008E5AC3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4A654CED" w14:textId="50839526" w:rsidR="00FC64E2" w:rsidRDefault="00EC7355" w:rsidP="008E5AC3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2FDBE06" wp14:editId="7447A151">
            <wp:extent cx="5964555" cy="5688281"/>
            <wp:effectExtent l="0" t="0" r="0" b="8255"/>
            <wp:docPr id="2125647374" name="Диаграмма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993458E2-FCFC-22E3-FF03-839593BBED3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8"/>
              </a:graphicData>
            </a:graphic>
          </wp:inline>
        </w:drawing>
      </w:r>
    </w:p>
    <w:p w14:paraId="2B44F3CB" w14:textId="77777777" w:rsidR="00FC64E2" w:rsidRDefault="00FC64E2" w:rsidP="00994299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F498878" w14:textId="5E1FF55C" w:rsidR="00933210" w:rsidRPr="00E21404" w:rsidRDefault="00933210" w:rsidP="00933210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21404">
        <w:rPr>
          <w:rFonts w:ascii="Times New Roman" w:hAnsi="Times New Roman" w:cs="Times New Roman"/>
          <w:sz w:val="28"/>
          <w:szCs w:val="28"/>
        </w:rPr>
        <w:t>Большинство респондентов представителей бизнеса</w:t>
      </w:r>
      <w:r w:rsidR="00C62A31">
        <w:rPr>
          <w:rFonts w:ascii="Times New Roman" w:hAnsi="Times New Roman" w:cs="Times New Roman"/>
          <w:sz w:val="28"/>
          <w:szCs w:val="28"/>
        </w:rPr>
        <w:t xml:space="preserve"> затрудняются ответить</w:t>
      </w:r>
      <w:r w:rsidRPr="00E21404">
        <w:rPr>
          <w:rFonts w:ascii="Times New Roman" w:hAnsi="Times New Roman" w:cs="Times New Roman"/>
          <w:sz w:val="28"/>
          <w:szCs w:val="28"/>
        </w:rPr>
        <w:t xml:space="preserve"> </w:t>
      </w:r>
      <w:r w:rsidR="00C62A31">
        <w:rPr>
          <w:rFonts w:ascii="Times New Roman" w:hAnsi="Times New Roman" w:cs="Times New Roman"/>
          <w:sz w:val="28"/>
          <w:szCs w:val="28"/>
        </w:rPr>
        <w:t xml:space="preserve">об </w:t>
      </w:r>
      <w:r w:rsidRPr="00E21404">
        <w:rPr>
          <w:rFonts w:ascii="Times New Roman" w:hAnsi="Times New Roman" w:cs="Times New Roman"/>
          <w:sz w:val="28"/>
          <w:szCs w:val="28"/>
        </w:rPr>
        <w:t>уровне доступности, понятност</w:t>
      </w:r>
      <w:r w:rsidR="00C62A31">
        <w:rPr>
          <w:rFonts w:ascii="Times New Roman" w:hAnsi="Times New Roman" w:cs="Times New Roman"/>
          <w:sz w:val="28"/>
          <w:szCs w:val="28"/>
        </w:rPr>
        <w:t>и</w:t>
      </w:r>
      <w:r w:rsidRPr="00E21404">
        <w:rPr>
          <w:rFonts w:ascii="Times New Roman" w:hAnsi="Times New Roman" w:cs="Times New Roman"/>
          <w:sz w:val="28"/>
          <w:szCs w:val="28"/>
        </w:rPr>
        <w:t xml:space="preserve"> и удобств</w:t>
      </w:r>
      <w:r w:rsidR="00C62A31">
        <w:rPr>
          <w:rFonts w:ascii="Times New Roman" w:hAnsi="Times New Roman" w:cs="Times New Roman"/>
          <w:sz w:val="28"/>
          <w:szCs w:val="28"/>
        </w:rPr>
        <w:t>е</w:t>
      </w:r>
      <w:r w:rsidRPr="00E21404">
        <w:rPr>
          <w:rFonts w:ascii="Times New Roman" w:hAnsi="Times New Roman" w:cs="Times New Roman"/>
          <w:sz w:val="28"/>
          <w:szCs w:val="28"/>
        </w:rPr>
        <w:t xml:space="preserve"> получения информации о состоянии конкурентной среды на рынках товаров и услуг Краснодарского края, размещенной в открытом доступе.</w:t>
      </w:r>
    </w:p>
    <w:p w14:paraId="13050F48" w14:textId="77777777" w:rsidR="00FC64E2" w:rsidRDefault="00FC64E2" w:rsidP="00E90BBA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427ECA9" w14:textId="266BE0C2" w:rsidR="00FC64E2" w:rsidRDefault="00C62A31" w:rsidP="003D07E2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39A3CCF" wp14:editId="663E7360">
            <wp:extent cx="6294120" cy="3016333"/>
            <wp:effectExtent l="0" t="0" r="0" b="0"/>
            <wp:docPr id="1737179639" name="Диаграмма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C96A5A20-C78E-0BE9-E283-1ACD881E664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9"/>
              </a:graphicData>
            </a:graphic>
          </wp:inline>
        </w:drawing>
      </w:r>
    </w:p>
    <w:p w14:paraId="4AAEEF61" w14:textId="77777777" w:rsidR="00FC64E2" w:rsidRPr="00E21404" w:rsidRDefault="00FC64E2" w:rsidP="00E90BBA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342229DD" w14:textId="564D4AD3" w:rsidR="00933210" w:rsidRDefault="00933210" w:rsidP="00933210">
      <w:pPr>
        <w:tabs>
          <w:tab w:val="left" w:pos="214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Более </w:t>
      </w:r>
      <w:r w:rsidR="00C57E06">
        <w:rPr>
          <w:rFonts w:ascii="Times New Roman" w:hAnsi="Times New Roman" w:cs="Times New Roman"/>
          <w:sz w:val="28"/>
          <w:szCs w:val="28"/>
        </w:rPr>
        <w:t>39</w:t>
      </w:r>
      <w:r>
        <w:rPr>
          <w:rFonts w:ascii="Times New Roman" w:hAnsi="Times New Roman" w:cs="Times New Roman"/>
          <w:sz w:val="28"/>
          <w:szCs w:val="28"/>
        </w:rPr>
        <w:t xml:space="preserve"> % респондентов представителей бизнеса «удовлетворены» и «скорее удовлетворены» полнотой, размещенной информации о состоянии конкурентной среды на рынках товаров, работ и услуг Краснодарского </w:t>
      </w:r>
      <w:r w:rsidR="00C44ABD">
        <w:rPr>
          <w:rFonts w:ascii="Times New Roman" w:hAnsi="Times New Roman" w:cs="Times New Roman"/>
          <w:sz w:val="28"/>
          <w:szCs w:val="28"/>
        </w:rPr>
        <w:t>края и</w:t>
      </w:r>
      <w:r>
        <w:rPr>
          <w:rFonts w:ascii="Times New Roman" w:hAnsi="Times New Roman" w:cs="Times New Roman"/>
          <w:sz w:val="28"/>
          <w:szCs w:val="28"/>
        </w:rPr>
        <w:t xml:space="preserve"> деятельности по содействию развитию конкуренции.</w:t>
      </w:r>
    </w:p>
    <w:p w14:paraId="1DACE405" w14:textId="77777777" w:rsidR="00B6544D" w:rsidRDefault="00B6544D" w:rsidP="00E90BBA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CB45A67" w14:textId="77777777" w:rsidR="00AA0875" w:rsidRDefault="00AA0875" w:rsidP="00E90BBA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DFCD8F0" w14:textId="128A2049" w:rsidR="00AA0875" w:rsidRDefault="00E31814" w:rsidP="00AA0875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80558E6" wp14:editId="39B29DEF">
            <wp:extent cx="5676900" cy="6388925"/>
            <wp:effectExtent l="0" t="0" r="0" b="0"/>
            <wp:docPr id="101" name="Диаграмма 101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xdr="http://schemas.openxmlformats.org/drawingml/2006/spreadsheetDrawing" xmlns:a16="http://schemas.microsoft.com/office/drawing/2014/main" xmlns:lc="http://schemas.openxmlformats.org/drawingml/2006/lockedCanvas" id="{B92495B1-11D9-4335-0889-01B9B73194E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0"/>
              </a:graphicData>
            </a:graphic>
          </wp:inline>
        </w:drawing>
      </w:r>
    </w:p>
    <w:p w14:paraId="681B5FE1" w14:textId="2038C272" w:rsidR="00933210" w:rsidRDefault="00933210" w:rsidP="00933210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Большинство респондентов предпочитают пользоваться </w:t>
      </w:r>
      <w:r w:rsidR="00125839">
        <w:rPr>
          <w:rFonts w:ascii="Times New Roman" w:hAnsi="Times New Roman" w:cs="Times New Roman"/>
          <w:sz w:val="28"/>
        </w:rPr>
        <w:t>телевидением, радио, специальными</w:t>
      </w:r>
      <w:r>
        <w:rPr>
          <w:rFonts w:ascii="Times New Roman" w:hAnsi="Times New Roman" w:cs="Times New Roman"/>
          <w:sz w:val="28"/>
        </w:rPr>
        <w:t xml:space="preserve"> блогами, порталами и прочими электронными ресурсами, печатными средствами массовой информации,</w:t>
      </w:r>
      <w:r w:rsidR="00125839" w:rsidRPr="00125839">
        <w:t xml:space="preserve"> </w:t>
      </w:r>
      <w:r w:rsidR="00125839">
        <w:rPr>
          <w:rFonts w:ascii="Times New Roman" w:hAnsi="Times New Roman" w:cs="Times New Roman"/>
          <w:sz w:val="28"/>
        </w:rPr>
        <w:t>о</w:t>
      </w:r>
      <w:r w:rsidR="00125839" w:rsidRPr="00125839">
        <w:rPr>
          <w:rFonts w:ascii="Times New Roman" w:hAnsi="Times New Roman" w:cs="Times New Roman"/>
          <w:sz w:val="28"/>
        </w:rPr>
        <w:t>фициальн</w:t>
      </w:r>
      <w:r w:rsidR="00125839">
        <w:rPr>
          <w:rFonts w:ascii="Times New Roman" w:hAnsi="Times New Roman" w:cs="Times New Roman"/>
          <w:sz w:val="28"/>
        </w:rPr>
        <w:t>ой</w:t>
      </w:r>
      <w:r w:rsidR="00125839" w:rsidRPr="00125839">
        <w:rPr>
          <w:rFonts w:ascii="Times New Roman" w:hAnsi="Times New Roman" w:cs="Times New Roman"/>
          <w:sz w:val="28"/>
        </w:rPr>
        <w:t xml:space="preserve"> информаци</w:t>
      </w:r>
      <w:r w:rsidR="00125839">
        <w:rPr>
          <w:rFonts w:ascii="Times New Roman" w:hAnsi="Times New Roman" w:cs="Times New Roman"/>
          <w:sz w:val="28"/>
        </w:rPr>
        <w:t>ей</w:t>
      </w:r>
      <w:r w:rsidR="00125839" w:rsidRPr="00125839">
        <w:rPr>
          <w:rFonts w:ascii="Times New Roman" w:hAnsi="Times New Roman" w:cs="Times New Roman"/>
          <w:sz w:val="28"/>
        </w:rPr>
        <w:t>, размещенн</w:t>
      </w:r>
      <w:r w:rsidR="00125839">
        <w:rPr>
          <w:rFonts w:ascii="Times New Roman" w:hAnsi="Times New Roman" w:cs="Times New Roman"/>
          <w:sz w:val="28"/>
        </w:rPr>
        <w:t xml:space="preserve">ой </w:t>
      </w:r>
      <w:r w:rsidR="00125839" w:rsidRPr="00125839">
        <w:rPr>
          <w:rFonts w:ascii="Times New Roman" w:hAnsi="Times New Roman" w:cs="Times New Roman"/>
          <w:sz w:val="28"/>
        </w:rPr>
        <w:t>на официальн</w:t>
      </w:r>
      <w:r w:rsidR="00125839">
        <w:rPr>
          <w:rFonts w:ascii="Times New Roman" w:hAnsi="Times New Roman" w:cs="Times New Roman"/>
          <w:sz w:val="28"/>
        </w:rPr>
        <w:t>ых</w:t>
      </w:r>
      <w:r w:rsidR="00125839" w:rsidRPr="00125839">
        <w:rPr>
          <w:rFonts w:ascii="Times New Roman" w:hAnsi="Times New Roman" w:cs="Times New Roman"/>
          <w:sz w:val="28"/>
        </w:rPr>
        <w:t xml:space="preserve"> сайт</w:t>
      </w:r>
      <w:r w:rsidR="00125839">
        <w:rPr>
          <w:rFonts w:ascii="Times New Roman" w:hAnsi="Times New Roman" w:cs="Times New Roman"/>
          <w:sz w:val="28"/>
        </w:rPr>
        <w:t>ах</w:t>
      </w:r>
      <w:r w:rsidR="00125839" w:rsidRPr="00125839">
        <w:rPr>
          <w:rFonts w:ascii="Times New Roman" w:hAnsi="Times New Roman" w:cs="Times New Roman"/>
          <w:sz w:val="28"/>
        </w:rPr>
        <w:t xml:space="preserve"> уполномоченн</w:t>
      </w:r>
      <w:r w:rsidR="00125839">
        <w:rPr>
          <w:rFonts w:ascii="Times New Roman" w:hAnsi="Times New Roman" w:cs="Times New Roman"/>
          <w:sz w:val="28"/>
        </w:rPr>
        <w:t>ых</w:t>
      </w:r>
      <w:r w:rsidR="00125839" w:rsidRPr="00125839">
        <w:rPr>
          <w:rFonts w:ascii="Times New Roman" w:hAnsi="Times New Roman" w:cs="Times New Roman"/>
          <w:sz w:val="28"/>
        </w:rPr>
        <w:t xml:space="preserve"> орган</w:t>
      </w:r>
      <w:r w:rsidR="00125839">
        <w:rPr>
          <w:rFonts w:ascii="Times New Roman" w:hAnsi="Times New Roman" w:cs="Times New Roman"/>
          <w:sz w:val="28"/>
        </w:rPr>
        <w:t>ов</w:t>
      </w:r>
      <w:r w:rsidR="00125839" w:rsidRPr="00125839">
        <w:rPr>
          <w:rFonts w:ascii="Times New Roman" w:hAnsi="Times New Roman" w:cs="Times New Roman"/>
          <w:sz w:val="28"/>
        </w:rPr>
        <w:t xml:space="preserve"> в информационно-телекоммуникационной сети "Интернет"</w:t>
      </w:r>
      <w:r>
        <w:rPr>
          <w:rFonts w:ascii="Times New Roman" w:hAnsi="Times New Roman" w:cs="Times New Roman"/>
          <w:sz w:val="28"/>
        </w:rPr>
        <w:t>.</w:t>
      </w:r>
    </w:p>
    <w:p w14:paraId="7D3A1BC4" w14:textId="6769E617" w:rsidR="00933210" w:rsidRDefault="00933210" w:rsidP="00933210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Но доверяют больше всего </w:t>
      </w:r>
      <w:r w:rsidR="00125839">
        <w:rPr>
          <w:rFonts w:ascii="Times New Roman" w:hAnsi="Times New Roman" w:cs="Times New Roman"/>
          <w:sz w:val="28"/>
        </w:rPr>
        <w:t>о</w:t>
      </w:r>
      <w:r w:rsidR="00125839" w:rsidRPr="00125839">
        <w:rPr>
          <w:rFonts w:ascii="Times New Roman" w:hAnsi="Times New Roman" w:cs="Times New Roman"/>
          <w:sz w:val="28"/>
        </w:rPr>
        <w:t>фициальн</w:t>
      </w:r>
      <w:r w:rsidR="00125839">
        <w:rPr>
          <w:rFonts w:ascii="Times New Roman" w:hAnsi="Times New Roman" w:cs="Times New Roman"/>
          <w:sz w:val="28"/>
        </w:rPr>
        <w:t>ой</w:t>
      </w:r>
      <w:r w:rsidR="00125839" w:rsidRPr="00125839">
        <w:rPr>
          <w:rFonts w:ascii="Times New Roman" w:hAnsi="Times New Roman" w:cs="Times New Roman"/>
          <w:sz w:val="28"/>
        </w:rPr>
        <w:t xml:space="preserve"> информаци</w:t>
      </w:r>
      <w:r w:rsidR="00125839">
        <w:rPr>
          <w:rFonts w:ascii="Times New Roman" w:hAnsi="Times New Roman" w:cs="Times New Roman"/>
          <w:sz w:val="28"/>
        </w:rPr>
        <w:t>и</w:t>
      </w:r>
      <w:r w:rsidR="00125839" w:rsidRPr="00125839">
        <w:rPr>
          <w:rFonts w:ascii="Times New Roman" w:hAnsi="Times New Roman" w:cs="Times New Roman"/>
          <w:sz w:val="28"/>
        </w:rPr>
        <w:t>, размещенн</w:t>
      </w:r>
      <w:r w:rsidR="00125839">
        <w:rPr>
          <w:rFonts w:ascii="Times New Roman" w:hAnsi="Times New Roman" w:cs="Times New Roman"/>
          <w:sz w:val="28"/>
        </w:rPr>
        <w:t>ой</w:t>
      </w:r>
      <w:r w:rsidR="00125839" w:rsidRPr="00125839">
        <w:rPr>
          <w:rFonts w:ascii="Times New Roman" w:hAnsi="Times New Roman" w:cs="Times New Roman"/>
          <w:sz w:val="28"/>
        </w:rPr>
        <w:t xml:space="preserve"> на интернет-портале об инвестиционной деятельности в Краснодарском крае</w:t>
      </w:r>
      <w:r w:rsidR="00125839">
        <w:rPr>
          <w:rFonts w:ascii="Times New Roman" w:hAnsi="Times New Roman" w:cs="Times New Roman"/>
          <w:sz w:val="28"/>
        </w:rPr>
        <w:t xml:space="preserve">, </w:t>
      </w:r>
      <w:proofErr w:type="gramStart"/>
      <w:r>
        <w:rPr>
          <w:rFonts w:ascii="Times New Roman" w:hAnsi="Times New Roman" w:cs="Times New Roman"/>
          <w:sz w:val="28"/>
        </w:rPr>
        <w:t>официальной информации</w:t>
      </w:r>
      <w:proofErr w:type="gramEnd"/>
      <w:r>
        <w:rPr>
          <w:rFonts w:ascii="Times New Roman" w:hAnsi="Times New Roman" w:cs="Times New Roman"/>
          <w:sz w:val="28"/>
        </w:rPr>
        <w:t xml:space="preserve"> размещенной на официальном сайте ФАС России и источникам информации</w:t>
      </w:r>
      <w:r w:rsidR="00125839">
        <w:rPr>
          <w:rFonts w:ascii="Times New Roman" w:hAnsi="Times New Roman" w:cs="Times New Roman"/>
          <w:sz w:val="28"/>
        </w:rPr>
        <w:t xml:space="preserve"> и</w:t>
      </w:r>
      <w:r w:rsidR="00125839" w:rsidRPr="00125839">
        <w:t xml:space="preserve"> </w:t>
      </w:r>
      <w:r w:rsidR="00125839">
        <w:rPr>
          <w:rFonts w:ascii="Times New Roman" w:hAnsi="Times New Roman" w:cs="Times New Roman"/>
          <w:sz w:val="28"/>
        </w:rPr>
        <w:t>и</w:t>
      </w:r>
      <w:r w:rsidR="00125839" w:rsidRPr="00125839">
        <w:rPr>
          <w:rFonts w:ascii="Times New Roman" w:hAnsi="Times New Roman" w:cs="Times New Roman"/>
          <w:sz w:val="28"/>
        </w:rPr>
        <w:t>нформаци</w:t>
      </w:r>
      <w:r w:rsidR="00125839">
        <w:rPr>
          <w:rFonts w:ascii="Times New Roman" w:hAnsi="Times New Roman" w:cs="Times New Roman"/>
          <w:sz w:val="28"/>
        </w:rPr>
        <w:t>и</w:t>
      </w:r>
      <w:r w:rsidR="00125839" w:rsidRPr="00125839">
        <w:rPr>
          <w:rFonts w:ascii="Times New Roman" w:hAnsi="Times New Roman" w:cs="Times New Roman"/>
          <w:sz w:val="28"/>
        </w:rPr>
        <w:t>, размещенн</w:t>
      </w:r>
      <w:r w:rsidR="00125839">
        <w:rPr>
          <w:rFonts w:ascii="Times New Roman" w:hAnsi="Times New Roman" w:cs="Times New Roman"/>
          <w:sz w:val="28"/>
        </w:rPr>
        <w:t>ой</w:t>
      </w:r>
      <w:r w:rsidR="00125839" w:rsidRPr="00125839">
        <w:rPr>
          <w:rFonts w:ascii="Times New Roman" w:hAnsi="Times New Roman" w:cs="Times New Roman"/>
          <w:sz w:val="28"/>
        </w:rPr>
        <w:t xml:space="preserve"> на официальных сайтах других исполнительных органов государственной власти Краснодарского края и муниципальных образований органов местного самоуправления в информационно-телекоммуникационной сети "Интернет"</w:t>
      </w:r>
    </w:p>
    <w:p w14:paraId="39483706" w14:textId="65340474" w:rsidR="00F46334" w:rsidRDefault="00125839" w:rsidP="00E634A2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79BC2CA" wp14:editId="64ACE642">
            <wp:extent cx="6017895" cy="7804298"/>
            <wp:effectExtent l="0" t="0" r="1905" b="6350"/>
            <wp:docPr id="2025986529" name="Диаграмма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7F8796A-0792-AB82-D617-4EAC745734F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1"/>
              </a:graphicData>
            </a:graphic>
          </wp:inline>
        </w:drawing>
      </w:r>
    </w:p>
    <w:p w14:paraId="2273AEBC" w14:textId="77777777" w:rsidR="00AA0875" w:rsidRDefault="00AA0875" w:rsidP="00E634A2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8"/>
        <w:tblW w:w="9959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39"/>
        <w:gridCol w:w="3969"/>
        <w:gridCol w:w="3751"/>
      </w:tblGrid>
      <w:tr w:rsidR="0006775E" w14:paraId="6D250843" w14:textId="77777777" w:rsidTr="00176B7F">
        <w:trPr>
          <w:trHeight w:val="1363"/>
        </w:trPr>
        <w:tc>
          <w:tcPr>
            <w:tcW w:w="2239" w:type="dxa"/>
            <w:vAlign w:val="center"/>
          </w:tcPr>
          <w:p w14:paraId="4B0315B3" w14:textId="77777777" w:rsidR="0006775E" w:rsidRPr="00176B7F" w:rsidRDefault="0006775E" w:rsidP="00B95A98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72"/>
                <w:szCs w:val="48"/>
              </w:rPr>
            </w:pPr>
            <w:r w:rsidRPr="00176B7F">
              <w:rPr>
                <w:rFonts w:ascii="Times New Roman" w:hAnsi="Times New Roman" w:cs="Times New Roman"/>
                <w:b/>
                <w:color w:val="006666"/>
                <w:sz w:val="44"/>
                <w:szCs w:val="48"/>
              </w:rPr>
              <w:lastRenderedPageBreak/>
              <w:t>Раздел 1.4</w:t>
            </w:r>
          </w:p>
        </w:tc>
        <w:tc>
          <w:tcPr>
            <w:tcW w:w="3969" w:type="dxa"/>
            <w:tcBorders>
              <w:bottom w:val="single" w:sz="4" w:space="0" w:color="006666"/>
            </w:tcBorders>
            <w:shd w:val="clear" w:color="auto" w:fill="auto"/>
            <w:vAlign w:val="center"/>
          </w:tcPr>
          <w:p w14:paraId="50643EBB" w14:textId="77777777" w:rsidR="0006775E" w:rsidRPr="00176B7F" w:rsidRDefault="0006775E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</w:pPr>
            <w:r w:rsidRPr="00176B7F"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  <w:t xml:space="preserve">Мониторинг развития передовых производственных технологий и их внедрения, а также процесса </w:t>
            </w:r>
            <w:proofErr w:type="spellStart"/>
            <w:r w:rsidRPr="00176B7F"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  <w:t>цифровизации</w:t>
            </w:r>
            <w:proofErr w:type="spellEnd"/>
            <w:r w:rsidRPr="00176B7F"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  <w:t xml:space="preserve"> экономики и формирования новых рынков и секторов</w:t>
            </w:r>
          </w:p>
        </w:tc>
        <w:tc>
          <w:tcPr>
            <w:tcW w:w="3751" w:type="dxa"/>
            <w:shd w:val="clear" w:color="auto" w:fill="auto"/>
            <w:vAlign w:val="center"/>
          </w:tcPr>
          <w:p w14:paraId="30C76972" w14:textId="77777777" w:rsidR="0006775E" w:rsidRDefault="00B95A98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612A55B" wp14:editId="4CDDC408">
                  <wp:extent cx="2073065" cy="1333500"/>
                  <wp:effectExtent l="0" t="0" r="0" b="0"/>
                  <wp:docPr id="12290" name="Picture 2" descr="https://sun9-71.userapi.com/impf/c841122/v841122452/50164/gMctYAU9xPY.jpg?size=2560x1440&amp;quality=96&amp;sign=20cf524c319d134555742206dde77414&amp;c_uniq_tag=NMBPD2IwaTZOgQ5qyGqaDuIjJ-QC5t4Qo4zbQliv2AQ&amp;type=album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90" name="Picture 2" descr="https://sun9-71.userapi.com/impf/c841122/v841122452/50164/gMctYAU9xPY.jpg?size=2560x1440&amp;quality=96&amp;sign=20cf524c319d134555742206dde77414&amp;c_uniq_tag=NMBPD2IwaTZOgQ5qyGqaDuIjJ-QC5t4Qo4zbQliv2AQ&amp;type=album"/>
                          <pic:cNvPicPr>
                            <a:picLocks noGrp="1" noChangeAspect="1" noChangeArrowheads="1"/>
                          </pic:cNvPicPr>
                        </pic:nvPicPr>
                        <pic:blipFill rotWithShape="1">
                          <a:blip r:embed="rId132" cstate="print">
                            <a:duotone>
                              <a:prstClr val="black"/>
                              <a:srgbClr val="008080">
                                <a:tint val="45000"/>
                                <a:satMod val="400000"/>
                              </a:srgb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7765" t="3553" r="-7765" b="3553"/>
                          <a:stretch/>
                        </pic:blipFill>
                        <pic:spPr bwMode="auto">
                          <a:xfrm>
                            <a:off x="0" y="0"/>
                            <a:ext cx="2079542" cy="13376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0BAE7FA" w14:textId="77777777" w:rsidR="00995EDB" w:rsidRDefault="00995EDB" w:rsidP="00F42D51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color w:val="00B050"/>
          <w:sz w:val="28"/>
          <w:szCs w:val="28"/>
        </w:rPr>
      </w:pPr>
    </w:p>
    <w:p w14:paraId="5D62428D" w14:textId="77777777" w:rsidR="00995EDB" w:rsidRPr="009143D4" w:rsidRDefault="00995EDB" w:rsidP="00995ED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Pr="009143D4">
        <w:rPr>
          <w:rFonts w:ascii="Times New Roman" w:hAnsi="Times New Roman" w:cs="Times New Roman"/>
          <w:sz w:val="28"/>
          <w:szCs w:val="28"/>
        </w:rPr>
        <w:t>сновной сферой</w:t>
      </w:r>
      <w:r>
        <w:rPr>
          <w:rFonts w:ascii="Times New Roman" w:hAnsi="Times New Roman" w:cs="Times New Roman"/>
          <w:sz w:val="28"/>
          <w:szCs w:val="28"/>
        </w:rPr>
        <w:t xml:space="preserve"> применения</w:t>
      </w:r>
      <w:r w:rsidRPr="009143D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143D4">
        <w:rPr>
          <w:rFonts w:ascii="Times New Roman" w:hAnsi="Times New Roman" w:cs="Times New Roman"/>
          <w:sz w:val="28"/>
          <w:szCs w:val="28"/>
        </w:rPr>
        <w:t>цифровизаци</w:t>
      </w:r>
      <w:r>
        <w:rPr>
          <w:rFonts w:ascii="Times New Roman" w:hAnsi="Times New Roman" w:cs="Times New Roman"/>
          <w:sz w:val="28"/>
          <w:szCs w:val="28"/>
        </w:rPr>
        <w:t>и</w:t>
      </w:r>
      <w:proofErr w:type="spellEnd"/>
      <w:r w:rsidRPr="009143D4">
        <w:rPr>
          <w:rFonts w:ascii="Times New Roman" w:hAnsi="Times New Roman" w:cs="Times New Roman"/>
          <w:sz w:val="28"/>
          <w:szCs w:val="28"/>
        </w:rPr>
        <w:t xml:space="preserve"> является экономика, которая сегодня постепенно становится «цифровой». То есть все данные обрабатываются цифровыми способами. Это и онлайн-услуги, торговля через интернет, электронные платежи, реклама в интернете, электронный документооборот и многое другое</w:t>
      </w:r>
    </w:p>
    <w:p w14:paraId="1DA0082C" w14:textId="77777777" w:rsidR="00995EDB" w:rsidRPr="009143D4" w:rsidRDefault="00995EDB" w:rsidP="00995ED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143D4">
        <w:rPr>
          <w:rFonts w:ascii="Times New Roman" w:hAnsi="Times New Roman" w:cs="Times New Roman"/>
          <w:sz w:val="28"/>
          <w:szCs w:val="28"/>
        </w:rPr>
        <w:t>Трансформация в цифровую экономику позволяет гражданам получать доступ к услугам и товарам быстрее и проще.</w:t>
      </w:r>
    </w:p>
    <w:p w14:paraId="1F663782" w14:textId="77777777" w:rsidR="00995EDB" w:rsidRDefault="0097214F" w:rsidP="00995ED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рамках Стратегии социально-экономического развития муниципального образования город Новороссийск до 2030 года реализуется муниципальный флагманский проект</w:t>
      </w:r>
      <w:r w:rsidR="00995EDB" w:rsidRPr="009143D4">
        <w:rPr>
          <w:rFonts w:ascii="Times New Roman" w:hAnsi="Times New Roman" w:cs="Times New Roman"/>
          <w:sz w:val="28"/>
          <w:szCs w:val="28"/>
        </w:rPr>
        <w:t xml:space="preserve"> «Умный город</w:t>
      </w:r>
      <w:r>
        <w:rPr>
          <w:rFonts w:ascii="Times New Roman" w:hAnsi="Times New Roman" w:cs="Times New Roman"/>
          <w:sz w:val="28"/>
          <w:szCs w:val="28"/>
        </w:rPr>
        <w:t xml:space="preserve"> Новороссийск</w:t>
      </w:r>
      <w:r w:rsidR="00995EDB" w:rsidRPr="009143D4">
        <w:rPr>
          <w:rFonts w:ascii="Times New Roman" w:hAnsi="Times New Roman" w:cs="Times New Roman"/>
          <w:sz w:val="28"/>
          <w:szCs w:val="28"/>
        </w:rPr>
        <w:t xml:space="preserve">». </w:t>
      </w:r>
    </w:p>
    <w:p w14:paraId="2F6C408F" w14:textId="77777777" w:rsidR="00995EDB" w:rsidRDefault="00995EDB" w:rsidP="00995EDB">
      <w:pPr>
        <w:spacing w:after="0" w:line="22" w:lineRule="atLeast"/>
        <w:ind w:firstLine="708"/>
        <w:jc w:val="both"/>
        <w:rPr>
          <w:rFonts w:ascii="Times New Roman" w:hAnsi="Times New Roman"/>
          <w:sz w:val="28"/>
          <w:szCs w:val="28"/>
        </w:rPr>
      </w:pPr>
      <w:r w:rsidRPr="00F72738">
        <w:rPr>
          <w:rFonts w:ascii="Times New Roman" w:hAnsi="Times New Roman"/>
          <w:sz w:val="28"/>
          <w:szCs w:val="28"/>
        </w:rPr>
        <w:t>Цифровые технологии помогают городу оптимизировать все процессы так, чтобы людям было комфортно жить, работать и отдыхать. Кроме того, они положительно влияют на развитие экономики страны и промышленности</w:t>
      </w:r>
      <w:r>
        <w:rPr>
          <w:rFonts w:ascii="Times New Roman" w:hAnsi="Times New Roman"/>
          <w:sz w:val="28"/>
          <w:szCs w:val="28"/>
        </w:rPr>
        <w:t>.</w:t>
      </w:r>
    </w:p>
    <w:p w14:paraId="66F5689E" w14:textId="3718BE5C" w:rsidR="00995EDB" w:rsidRPr="0097214F" w:rsidRDefault="00995EDB" w:rsidP="00995ED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7214F">
        <w:rPr>
          <w:rFonts w:ascii="Times New Roman" w:hAnsi="Times New Roman" w:cs="Times New Roman"/>
          <w:sz w:val="28"/>
          <w:szCs w:val="28"/>
        </w:rPr>
        <w:t xml:space="preserve">Большинство опрошенных </w:t>
      </w:r>
      <w:r w:rsidR="002A374F">
        <w:rPr>
          <w:rFonts w:ascii="Times New Roman" w:hAnsi="Times New Roman" w:cs="Times New Roman"/>
          <w:sz w:val="28"/>
          <w:szCs w:val="28"/>
        </w:rPr>
        <w:t>«</w:t>
      </w:r>
      <w:r w:rsidRPr="0097214F">
        <w:rPr>
          <w:rFonts w:ascii="Times New Roman" w:hAnsi="Times New Roman" w:cs="Times New Roman"/>
          <w:sz w:val="28"/>
          <w:szCs w:val="28"/>
        </w:rPr>
        <w:t>удовлетворены</w:t>
      </w:r>
      <w:r w:rsidR="002A374F">
        <w:rPr>
          <w:rFonts w:ascii="Times New Roman" w:hAnsi="Times New Roman" w:cs="Times New Roman"/>
          <w:sz w:val="28"/>
          <w:szCs w:val="28"/>
        </w:rPr>
        <w:t>»</w:t>
      </w:r>
      <w:r w:rsidRPr="0097214F">
        <w:rPr>
          <w:rFonts w:ascii="Times New Roman" w:hAnsi="Times New Roman" w:cs="Times New Roman"/>
          <w:sz w:val="28"/>
          <w:szCs w:val="28"/>
        </w:rPr>
        <w:t xml:space="preserve"> </w:t>
      </w:r>
      <w:r w:rsidR="002A374F">
        <w:rPr>
          <w:rFonts w:ascii="Times New Roman" w:hAnsi="Times New Roman" w:cs="Times New Roman"/>
          <w:sz w:val="28"/>
          <w:szCs w:val="28"/>
        </w:rPr>
        <w:t xml:space="preserve">и «скорее удовлетворены» </w:t>
      </w:r>
      <w:r w:rsidRPr="0097214F">
        <w:rPr>
          <w:rFonts w:ascii="Times New Roman" w:hAnsi="Times New Roman" w:cs="Times New Roman"/>
          <w:sz w:val="28"/>
          <w:szCs w:val="28"/>
        </w:rPr>
        <w:t>доступностью и качеством цифровых услуг на территории Краснодарского края, наибольший процент опрошенных 98 % «удовлетворены» и скорее удовлетворены» онлайн-покупками, наибольший процент опрошенных 32 % «скорее не удовлетворены» и «не удовлетворены» доступностью и качеством цифровых услуг онлайн-банков.</w:t>
      </w:r>
    </w:p>
    <w:p w14:paraId="6861DA43" w14:textId="24852A37" w:rsidR="00995EDB" w:rsidRDefault="002A374F" w:rsidP="005E517B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AF17B96" wp14:editId="2378F593">
            <wp:extent cx="5788660" cy="6505575"/>
            <wp:effectExtent l="0" t="0" r="2540" b="0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3"/>
              </a:graphicData>
            </a:graphic>
          </wp:inline>
        </w:drawing>
      </w:r>
    </w:p>
    <w:p w14:paraId="0CFF37FA" w14:textId="77777777" w:rsidR="00995EDB" w:rsidRDefault="00995EDB" w:rsidP="00995ED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83DB697" w14:textId="0292916E" w:rsidR="00A55D30" w:rsidRPr="00AD5EF3" w:rsidRDefault="00995EDB" w:rsidP="00A55D30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D5EF3">
        <w:rPr>
          <w:rFonts w:ascii="Times New Roman" w:hAnsi="Times New Roman" w:cs="Times New Roman"/>
          <w:sz w:val="28"/>
          <w:szCs w:val="28"/>
        </w:rPr>
        <w:t xml:space="preserve">Более </w:t>
      </w:r>
      <w:r w:rsidR="00A55D30">
        <w:rPr>
          <w:rFonts w:ascii="Times New Roman" w:hAnsi="Times New Roman" w:cs="Times New Roman"/>
          <w:sz w:val="28"/>
          <w:szCs w:val="28"/>
        </w:rPr>
        <w:t>21</w:t>
      </w:r>
      <w:r w:rsidRPr="00AD5EF3">
        <w:rPr>
          <w:rFonts w:ascii="Times New Roman" w:hAnsi="Times New Roman" w:cs="Times New Roman"/>
          <w:sz w:val="28"/>
          <w:szCs w:val="28"/>
        </w:rPr>
        <w:t xml:space="preserve"> % респондентов представителей бизнеса удовлетворены доступностью и качеством цифровых услуг на территории Краснодарского края.</w:t>
      </w:r>
    </w:p>
    <w:p w14:paraId="15DB79AF" w14:textId="74766896" w:rsidR="00995EDB" w:rsidRPr="00AD5EF3" w:rsidRDefault="00A55D30" w:rsidP="005E517B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D972FCF" wp14:editId="2FE41789">
            <wp:extent cx="6166485" cy="3434316"/>
            <wp:effectExtent l="0" t="0" r="5715" b="0"/>
            <wp:docPr id="122322905" name="Диаграмма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BD6F1B22-654A-3749-7711-037DA97708E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4"/>
              </a:graphicData>
            </a:graphic>
          </wp:inline>
        </w:drawing>
      </w:r>
    </w:p>
    <w:p w14:paraId="1FD7E5F3" w14:textId="77777777" w:rsidR="00995EDB" w:rsidRDefault="00995EDB" w:rsidP="00995ED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89D57AC" w14:textId="035D9C70" w:rsidR="00995EDB" w:rsidRPr="00AD5EF3" w:rsidRDefault="00995EDB" w:rsidP="00995ED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D5EF3">
        <w:rPr>
          <w:rFonts w:ascii="Times New Roman" w:hAnsi="Times New Roman" w:cs="Times New Roman"/>
          <w:sz w:val="28"/>
          <w:szCs w:val="28"/>
        </w:rPr>
        <w:t xml:space="preserve">Большинство респондентов представителей бизнеса, считают, что цифровые технологии </w:t>
      </w:r>
      <w:r w:rsidR="00A55D30">
        <w:rPr>
          <w:rFonts w:ascii="Times New Roman" w:hAnsi="Times New Roman" w:cs="Times New Roman"/>
          <w:sz w:val="28"/>
          <w:szCs w:val="28"/>
        </w:rPr>
        <w:t xml:space="preserve">окажут положительный эффект на </w:t>
      </w:r>
      <w:r w:rsidRPr="00AD5EF3">
        <w:rPr>
          <w:rFonts w:ascii="Times New Roman" w:hAnsi="Times New Roman" w:cs="Times New Roman"/>
          <w:sz w:val="28"/>
          <w:szCs w:val="28"/>
        </w:rPr>
        <w:t>деятельност</w:t>
      </w:r>
      <w:r w:rsidR="00A55D30">
        <w:rPr>
          <w:rFonts w:ascii="Times New Roman" w:hAnsi="Times New Roman" w:cs="Times New Roman"/>
          <w:sz w:val="28"/>
          <w:szCs w:val="28"/>
        </w:rPr>
        <w:t>ь</w:t>
      </w:r>
      <w:r w:rsidRPr="00AD5EF3">
        <w:rPr>
          <w:rFonts w:ascii="Times New Roman" w:hAnsi="Times New Roman" w:cs="Times New Roman"/>
          <w:sz w:val="28"/>
          <w:szCs w:val="28"/>
        </w:rPr>
        <w:t xml:space="preserve"> бизнеса.</w:t>
      </w:r>
    </w:p>
    <w:p w14:paraId="07392466" w14:textId="77777777" w:rsidR="00995EDB" w:rsidRPr="00AD5EF3" w:rsidRDefault="00995EDB" w:rsidP="00995ED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36361866" w14:textId="66C1C04B" w:rsidR="00995EDB" w:rsidRDefault="007C2D2A" w:rsidP="00995EDB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1FAF73B" wp14:editId="7CE2955D">
            <wp:extent cx="5975498" cy="4497572"/>
            <wp:effectExtent l="0" t="0" r="6350" b="0"/>
            <wp:docPr id="1739561491" name="Диаграмма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61E3144D-5468-2BB7-8E30-F4F58D091C1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5"/>
              </a:graphicData>
            </a:graphic>
          </wp:inline>
        </w:drawing>
      </w:r>
    </w:p>
    <w:p w14:paraId="5452D57F" w14:textId="3796B7D9" w:rsidR="00995EDB" w:rsidRDefault="00995EDB" w:rsidP="00995ED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D2FA7">
        <w:rPr>
          <w:rFonts w:ascii="Times New Roman" w:hAnsi="Times New Roman" w:cs="Times New Roman"/>
          <w:sz w:val="28"/>
          <w:szCs w:val="28"/>
        </w:rPr>
        <w:t>Большинство респондентов</w:t>
      </w:r>
      <w:r w:rsidR="005E517B">
        <w:rPr>
          <w:rFonts w:ascii="Times New Roman" w:hAnsi="Times New Roman" w:cs="Times New Roman"/>
          <w:sz w:val="28"/>
          <w:szCs w:val="28"/>
        </w:rPr>
        <w:t xml:space="preserve"> </w:t>
      </w:r>
      <w:r w:rsidR="007C2D2A">
        <w:rPr>
          <w:rFonts w:ascii="Times New Roman" w:hAnsi="Times New Roman" w:cs="Times New Roman"/>
          <w:sz w:val="28"/>
          <w:szCs w:val="28"/>
        </w:rPr>
        <w:t>16</w:t>
      </w:r>
      <w:r w:rsidR="005E517B">
        <w:rPr>
          <w:rFonts w:ascii="Times New Roman" w:hAnsi="Times New Roman" w:cs="Times New Roman"/>
          <w:sz w:val="28"/>
          <w:szCs w:val="28"/>
        </w:rPr>
        <w:t xml:space="preserve"> %</w:t>
      </w:r>
      <w:r w:rsidR="007C2D2A">
        <w:rPr>
          <w:rFonts w:ascii="Times New Roman" w:hAnsi="Times New Roman" w:cs="Times New Roman"/>
          <w:sz w:val="28"/>
          <w:szCs w:val="28"/>
        </w:rPr>
        <w:t xml:space="preserve"> затрудняются ответить о влиянии цифровых технологий на производительность труда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14:paraId="08D55E2E" w14:textId="77777777" w:rsidR="00995EDB" w:rsidRDefault="00995EDB" w:rsidP="00995ED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016DB79" w14:textId="5C67A109" w:rsidR="00995EDB" w:rsidRDefault="002D5534" w:rsidP="004750DE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64895D4" wp14:editId="3663F1DB">
            <wp:extent cx="5975350" cy="6262577"/>
            <wp:effectExtent l="0" t="0" r="6350" b="5080"/>
            <wp:docPr id="1185516760" name="Диаграмма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6878C4D8-80E5-5359-2E0C-FAF81FF55C5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6"/>
              </a:graphicData>
            </a:graphic>
          </wp:inline>
        </w:drawing>
      </w:r>
    </w:p>
    <w:p w14:paraId="37EE9417" w14:textId="23B13748" w:rsidR="00995EDB" w:rsidRDefault="00995EDB" w:rsidP="00995ED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3E2879">
        <w:rPr>
          <w:rFonts w:ascii="Times New Roman" w:hAnsi="Times New Roman" w:cs="Times New Roman"/>
          <w:sz w:val="28"/>
          <w:szCs w:val="28"/>
        </w:rPr>
        <w:t>Большинство респондентов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86D42">
        <w:rPr>
          <w:rFonts w:ascii="Times New Roman" w:hAnsi="Times New Roman" w:cs="Times New Roman"/>
          <w:sz w:val="28"/>
          <w:szCs w:val="28"/>
        </w:rPr>
        <w:t xml:space="preserve">10 % </w:t>
      </w:r>
      <w:r>
        <w:rPr>
          <w:rFonts w:ascii="Times New Roman" w:hAnsi="Times New Roman" w:cs="Times New Roman"/>
          <w:sz w:val="28"/>
          <w:szCs w:val="28"/>
        </w:rPr>
        <w:t>представителей бизнеса</w:t>
      </w:r>
      <w:r w:rsidRPr="003E2879">
        <w:rPr>
          <w:rFonts w:ascii="Times New Roman" w:hAnsi="Times New Roman" w:cs="Times New Roman"/>
          <w:sz w:val="28"/>
          <w:szCs w:val="28"/>
        </w:rPr>
        <w:t xml:space="preserve">, считают, что барьеры отсутствуют при разработке передовых производственных технологий, однако небольшая часть респондентов </w:t>
      </w:r>
      <w:r w:rsidR="002D5534">
        <w:rPr>
          <w:rFonts w:ascii="Times New Roman" w:hAnsi="Times New Roman" w:cs="Times New Roman"/>
          <w:sz w:val="28"/>
          <w:szCs w:val="28"/>
        </w:rPr>
        <w:t>9</w:t>
      </w:r>
      <w:r w:rsidRPr="003E2879">
        <w:rPr>
          <w:rFonts w:ascii="Times New Roman" w:hAnsi="Times New Roman" w:cs="Times New Roman"/>
          <w:sz w:val="28"/>
          <w:szCs w:val="28"/>
        </w:rPr>
        <w:t xml:space="preserve"> % считают, что не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E2879">
        <w:rPr>
          <w:rFonts w:ascii="Times New Roman" w:hAnsi="Times New Roman" w:cs="Times New Roman"/>
          <w:sz w:val="28"/>
          <w:szCs w:val="28"/>
        </w:rPr>
        <w:t>хватает квалифицированных кадров</w:t>
      </w:r>
      <w:r w:rsidR="002D5534">
        <w:rPr>
          <w:rFonts w:ascii="Times New Roman" w:hAnsi="Times New Roman" w:cs="Times New Roman"/>
          <w:sz w:val="28"/>
          <w:szCs w:val="28"/>
        </w:rPr>
        <w:t xml:space="preserve"> и финансов</w:t>
      </w:r>
      <w:r w:rsidRPr="003E2879">
        <w:rPr>
          <w:rFonts w:ascii="Times New Roman" w:hAnsi="Times New Roman" w:cs="Times New Roman"/>
          <w:sz w:val="28"/>
          <w:szCs w:val="28"/>
        </w:rPr>
        <w:t>.</w:t>
      </w:r>
    </w:p>
    <w:p w14:paraId="3AE2E6A3" w14:textId="77777777" w:rsidR="001C1748" w:rsidRPr="003E2879" w:rsidRDefault="001C1748" w:rsidP="00995ED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56B3F5D2" w14:textId="77777777" w:rsidR="00995EDB" w:rsidRDefault="00995EDB" w:rsidP="00995ED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8"/>
        <w:tblW w:w="9897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60"/>
        <w:gridCol w:w="3833"/>
        <w:gridCol w:w="3504"/>
      </w:tblGrid>
      <w:tr w:rsidR="00410DF8" w14:paraId="0DF183A3" w14:textId="77777777" w:rsidTr="009B478B">
        <w:trPr>
          <w:trHeight w:val="1363"/>
        </w:trPr>
        <w:tc>
          <w:tcPr>
            <w:tcW w:w="3090" w:type="dxa"/>
            <w:vAlign w:val="center"/>
          </w:tcPr>
          <w:p w14:paraId="50EA4D5C" w14:textId="77777777" w:rsidR="00410DF8" w:rsidRPr="009B478B" w:rsidRDefault="00410DF8" w:rsidP="007E1129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72"/>
                <w:szCs w:val="48"/>
              </w:rPr>
            </w:pPr>
            <w:r w:rsidRPr="009B478B">
              <w:rPr>
                <w:rFonts w:ascii="Times New Roman" w:hAnsi="Times New Roman" w:cs="Times New Roman"/>
                <w:b/>
                <w:color w:val="006666"/>
                <w:sz w:val="48"/>
                <w:szCs w:val="48"/>
              </w:rPr>
              <w:lastRenderedPageBreak/>
              <w:t>Раздел 2</w:t>
            </w:r>
          </w:p>
        </w:tc>
        <w:tc>
          <w:tcPr>
            <w:tcW w:w="4655" w:type="dxa"/>
            <w:tcBorders>
              <w:bottom w:val="single" w:sz="4" w:space="0" w:color="006666"/>
            </w:tcBorders>
            <w:shd w:val="clear" w:color="auto" w:fill="auto"/>
            <w:vAlign w:val="center"/>
          </w:tcPr>
          <w:p w14:paraId="47A6949E" w14:textId="77777777" w:rsidR="00410DF8" w:rsidRPr="009B478B" w:rsidRDefault="00410DF8" w:rsidP="007E1129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</w:pPr>
            <w:r w:rsidRPr="009B478B"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  <w:t>Результаты мониторинга деятельности хозяйствующих субъектов, доля участия муниципального образования в которых составляет 50 и более процентов</w:t>
            </w:r>
          </w:p>
        </w:tc>
        <w:tc>
          <w:tcPr>
            <w:tcW w:w="2152" w:type="dxa"/>
            <w:shd w:val="clear" w:color="auto" w:fill="auto"/>
            <w:vAlign w:val="center"/>
          </w:tcPr>
          <w:p w14:paraId="5CA05534" w14:textId="3871867E" w:rsidR="00410DF8" w:rsidRDefault="00D860B7" w:rsidP="007E1129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641735A" wp14:editId="3497EDE5">
                  <wp:extent cx="2088356" cy="1341911"/>
                  <wp:effectExtent l="0" t="0" r="0" b="0"/>
                  <wp:docPr id="15" name="Picture 2" descr="https://elorda.info/cache/imagine/1200/uploads/news/2022/07/62c6a368a6e8b9044442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2" descr="https://elorda.info/cache/imagine/1200/uploads/news/2022/07/62c6a368a6e8b90444424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7" cstate="print">
                            <a:duotone>
                              <a:prstClr val="black"/>
                              <a:srgbClr val="008080">
                                <a:tint val="45000"/>
                                <a:satMod val="400000"/>
                              </a:srgb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8183" t="1081" r="-8183" b="5453"/>
                          <a:stretch/>
                        </pic:blipFill>
                        <pic:spPr bwMode="auto">
                          <a:xfrm>
                            <a:off x="0" y="0"/>
                            <a:ext cx="2094574" cy="1345907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60306C2" w14:textId="77777777" w:rsidR="00B82EE1" w:rsidRDefault="00B82EE1" w:rsidP="004750D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6D272A93" w14:textId="77777777" w:rsidR="00B82EE1" w:rsidRPr="00261DB1" w:rsidRDefault="00B82EE1" w:rsidP="00B82EE1">
      <w:pPr>
        <w:spacing w:after="0" w:line="240" w:lineRule="auto"/>
        <w:ind w:firstLine="993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261DB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Активное содействие развитию конкуренции в РФ обозначено Президентом нашей страны в качестве приоритетного направления деятельности.</w:t>
      </w:r>
    </w:p>
    <w:p w14:paraId="12992B09" w14:textId="77777777" w:rsidR="00B82EE1" w:rsidRPr="006E460E" w:rsidRDefault="00B82EE1" w:rsidP="00B82EE1">
      <w:pPr>
        <w:spacing w:after="0" w:line="240" w:lineRule="auto"/>
        <w:ind w:firstLine="993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6E460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Главная цель – снизить долю государства во всех сферах, в том числе ограничить создание унитарных предприятий, ввести запрет приобретения государством и муниципалитетами акций и долей компаний. </w:t>
      </w:r>
    </w:p>
    <w:p w14:paraId="1914C5D3" w14:textId="77777777" w:rsidR="00B82EE1" w:rsidRPr="00CD17D8" w:rsidRDefault="00B82EE1" w:rsidP="00B82EE1">
      <w:pPr>
        <w:spacing w:after="0" w:line="240" w:lineRule="auto"/>
        <w:ind w:firstLine="993"/>
        <w:jc w:val="both"/>
        <w:rPr>
          <w:rFonts w:ascii="Times New Roman" w:hAnsi="Times New Roman" w:cs="Times New Roman"/>
          <w:sz w:val="28"/>
          <w:szCs w:val="28"/>
        </w:rPr>
      </w:pPr>
      <w:r w:rsidRPr="001D4929">
        <w:rPr>
          <w:rFonts w:ascii="Times New Roman" w:hAnsi="Times New Roman" w:cs="Times New Roman"/>
          <w:sz w:val="28"/>
          <w:szCs w:val="28"/>
        </w:rPr>
        <w:t>На территории муниципального образования город Новороссийск функционирует 19</w:t>
      </w:r>
      <w:r w:rsidR="006E460E">
        <w:rPr>
          <w:rFonts w:ascii="Times New Roman" w:hAnsi="Times New Roman" w:cs="Times New Roman"/>
          <w:sz w:val="28"/>
          <w:szCs w:val="28"/>
        </w:rPr>
        <w:t>5 хозяйствующих субъектов</w:t>
      </w:r>
      <w:r w:rsidRPr="001D4929">
        <w:rPr>
          <w:rFonts w:ascii="Times New Roman" w:hAnsi="Times New Roman" w:cs="Times New Roman"/>
          <w:sz w:val="28"/>
          <w:szCs w:val="28"/>
        </w:rPr>
        <w:t xml:space="preserve"> муниципальной формы собственн</w:t>
      </w:r>
      <w:r w:rsidR="006E460E">
        <w:rPr>
          <w:rFonts w:ascii="Times New Roman" w:hAnsi="Times New Roman" w:cs="Times New Roman"/>
          <w:sz w:val="28"/>
          <w:szCs w:val="28"/>
        </w:rPr>
        <w:t xml:space="preserve">ости. </w:t>
      </w:r>
      <w:r w:rsidRPr="001D4929">
        <w:rPr>
          <w:rFonts w:ascii="Times New Roman" w:hAnsi="Times New Roman" w:cs="Times New Roman"/>
          <w:b/>
          <w:sz w:val="28"/>
          <w:szCs w:val="28"/>
        </w:rPr>
        <w:t>(Приложение № 1)</w:t>
      </w:r>
      <w:r w:rsidRPr="001D4929">
        <w:rPr>
          <w:rFonts w:ascii="Times New Roman" w:hAnsi="Times New Roman" w:cs="Times New Roman"/>
          <w:sz w:val="28"/>
          <w:szCs w:val="28"/>
        </w:rPr>
        <w:t>.</w:t>
      </w:r>
      <w:r w:rsidRPr="009933F5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CF5E30D" w14:textId="0C27274B" w:rsidR="00E13D42" w:rsidRDefault="006E460E" w:rsidP="00B82EE1">
      <w:pPr>
        <w:spacing w:after="0" w:line="240" w:lineRule="auto"/>
        <w:ind w:firstLine="9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состоянию на 01.01.202</w:t>
      </w:r>
      <w:r w:rsidR="00E25AD1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 xml:space="preserve"> год</w:t>
      </w:r>
      <w:r w:rsidR="009B080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="00B82EE1" w:rsidRPr="00021861">
        <w:rPr>
          <w:rFonts w:ascii="Times New Roman" w:hAnsi="Times New Roman" w:cs="Times New Roman"/>
          <w:sz w:val="28"/>
          <w:szCs w:val="28"/>
        </w:rPr>
        <w:t xml:space="preserve"> общем объеме хозяйствующих субъектов муниципальной формы собственности</w:t>
      </w:r>
      <w:r w:rsidR="009B0809">
        <w:rPr>
          <w:rFonts w:ascii="Times New Roman" w:hAnsi="Times New Roman" w:cs="Times New Roman"/>
          <w:sz w:val="28"/>
          <w:szCs w:val="28"/>
        </w:rPr>
        <w:t>,</w:t>
      </w:r>
      <w:r w:rsidR="00B82EE1" w:rsidRPr="00021861">
        <w:rPr>
          <w:rFonts w:ascii="Times New Roman" w:hAnsi="Times New Roman" w:cs="Times New Roman"/>
          <w:sz w:val="28"/>
          <w:szCs w:val="28"/>
        </w:rPr>
        <w:t xml:space="preserve"> </w:t>
      </w:r>
      <w:r w:rsidR="00486D42">
        <w:rPr>
          <w:rFonts w:ascii="Times New Roman" w:hAnsi="Times New Roman" w:cs="Times New Roman"/>
          <w:sz w:val="28"/>
          <w:szCs w:val="28"/>
        </w:rPr>
        <w:t xml:space="preserve">функционирует </w:t>
      </w:r>
      <w:r>
        <w:rPr>
          <w:rFonts w:ascii="Times New Roman" w:hAnsi="Times New Roman" w:cs="Times New Roman"/>
          <w:sz w:val="28"/>
          <w:szCs w:val="28"/>
        </w:rPr>
        <w:t>3</w:t>
      </w:r>
      <w:r w:rsidR="00B82EE1">
        <w:rPr>
          <w:rFonts w:ascii="Times New Roman" w:hAnsi="Times New Roman" w:cs="Times New Roman"/>
          <w:sz w:val="28"/>
          <w:szCs w:val="28"/>
        </w:rPr>
        <w:t xml:space="preserve"> муни</w:t>
      </w:r>
      <w:r w:rsidR="00E13D42">
        <w:rPr>
          <w:rFonts w:ascii="Times New Roman" w:hAnsi="Times New Roman" w:cs="Times New Roman"/>
          <w:sz w:val="28"/>
          <w:szCs w:val="28"/>
        </w:rPr>
        <w:t>ципальных унитарных предприятия.</w:t>
      </w:r>
    </w:p>
    <w:p w14:paraId="77EBD4E4" w14:textId="77777777" w:rsidR="00E13D42" w:rsidRDefault="00B82EE1" w:rsidP="00E13D42">
      <w:pPr>
        <w:spacing w:after="0" w:line="240" w:lineRule="auto"/>
        <w:ind w:firstLine="993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3C180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 целях реализации Указа Президента Российской Федерации от                       21 декабря 2017 года № 618 «Об основных направлениях государственной политики по развитию конкуренции» и Национального плана развития конкуренции в Российской Федерации, администрацией муниципального образования ведется дальнейшая работа по ликвидации муниципальных предп</w:t>
      </w:r>
      <w:r w:rsidR="009B080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риятий и высвобождению</w:t>
      </w:r>
      <w:r w:rsidR="00E13D4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рынков. </w:t>
      </w:r>
    </w:p>
    <w:p w14:paraId="2D53230B" w14:textId="77777777" w:rsidR="00B82EE1" w:rsidRPr="001125B4" w:rsidRDefault="00B82EE1" w:rsidP="00E13D42">
      <w:pPr>
        <w:spacing w:after="0" w:line="240" w:lineRule="auto"/>
        <w:ind w:firstLine="993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 целом, анализируя дислокацию присутствия на товарных рынках муниципального образования хозяйствующих субъектов частной и муниципальной формы собственности, можно с уверенности сказать, что ключевой показатель Национального плана мы выполняем.</w:t>
      </w:r>
    </w:p>
    <w:p w14:paraId="69742C58" w14:textId="77777777" w:rsidR="00B82EE1" w:rsidRDefault="00B82EE1" w:rsidP="00B82EE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8"/>
        <w:tblW w:w="9897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27"/>
        <w:gridCol w:w="4034"/>
        <w:gridCol w:w="3136"/>
      </w:tblGrid>
      <w:tr w:rsidR="0030211E" w14:paraId="300F65C0" w14:textId="77777777" w:rsidTr="00117999">
        <w:trPr>
          <w:trHeight w:val="1363"/>
        </w:trPr>
        <w:tc>
          <w:tcPr>
            <w:tcW w:w="3090" w:type="dxa"/>
            <w:vAlign w:val="center"/>
          </w:tcPr>
          <w:p w14:paraId="28D61385" w14:textId="77777777" w:rsidR="0030211E" w:rsidRPr="00117999" w:rsidRDefault="0030211E" w:rsidP="007E1129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72"/>
                <w:szCs w:val="48"/>
              </w:rPr>
            </w:pPr>
            <w:r w:rsidRPr="00117999">
              <w:rPr>
                <w:rFonts w:ascii="Times New Roman" w:hAnsi="Times New Roman" w:cs="Times New Roman"/>
                <w:b/>
                <w:color w:val="006666"/>
                <w:sz w:val="48"/>
                <w:szCs w:val="48"/>
              </w:rPr>
              <w:t>Раздел 3</w:t>
            </w:r>
          </w:p>
        </w:tc>
        <w:tc>
          <w:tcPr>
            <w:tcW w:w="4655" w:type="dxa"/>
            <w:tcBorders>
              <w:bottom w:val="single" w:sz="4" w:space="0" w:color="006666"/>
            </w:tcBorders>
            <w:shd w:val="clear" w:color="auto" w:fill="auto"/>
            <w:vAlign w:val="center"/>
          </w:tcPr>
          <w:p w14:paraId="37B7B035" w14:textId="77777777" w:rsidR="0030211E" w:rsidRPr="00117999" w:rsidRDefault="0030211E" w:rsidP="007E1129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</w:pPr>
            <w:r w:rsidRPr="00117999"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  <w:t>Создание и реализация механизмов общественного контроля за деятельностью субъектов естественных монополий</w:t>
            </w:r>
          </w:p>
        </w:tc>
        <w:tc>
          <w:tcPr>
            <w:tcW w:w="2152" w:type="dxa"/>
            <w:shd w:val="clear" w:color="auto" w:fill="auto"/>
            <w:vAlign w:val="center"/>
          </w:tcPr>
          <w:p w14:paraId="1CEFA165" w14:textId="77777777" w:rsidR="0030211E" w:rsidRDefault="008459FE" w:rsidP="007E1129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68427AD" wp14:editId="66CA44BB">
                  <wp:extent cx="1854571" cy="1175323"/>
                  <wp:effectExtent l="0" t="0" r="0" b="6350"/>
                  <wp:docPr id="30" name="Объект 6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Объект 6"/>
                          <pic:cNvPicPr>
                            <a:picLocks noGrp="1" noChangeAspect="1"/>
                          </pic:cNvPicPr>
                        </pic:nvPicPr>
                        <pic:blipFill rotWithShape="1">
                          <a:blip r:embed="rId138">
                            <a:duotone>
                              <a:prstClr val="black"/>
                              <a:srgbClr val="008080">
                                <a:tint val="45000"/>
                                <a:satMod val="400000"/>
                              </a:srgbClr>
                            </a:duotone>
                          </a:blip>
                          <a:srcRect l="3491" t="-11432" r="-7001" b="29433"/>
                          <a:stretch/>
                        </pic:blipFill>
                        <pic:spPr>
                          <a:xfrm>
                            <a:off x="0" y="0"/>
                            <a:ext cx="1863178" cy="11807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9BF4A38" w14:textId="77777777" w:rsidR="00B82EE1" w:rsidRDefault="00B82EE1" w:rsidP="00B82EE1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lang w:eastAsia="ru-RU"/>
        </w:rPr>
      </w:pPr>
    </w:p>
    <w:p w14:paraId="2DB6CDA3" w14:textId="77777777" w:rsidR="001C1748" w:rsidRDefault="001C1748" w:rsidP="00B82EE1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lang w:eastAsia="ru-RU"/>
        </w:rPr>
      </w:pPr>
    </w:p>
    <w:p w14:paraId="58FBB88F" w14:textId="77777777" w:rsidR="001C1748" w:rsidRDefault="001C1748" w:rsidP="00B82EE1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lang w:eastAsia="ru-RU"/>
        </w:rPr>
      </w:pPr>
    </w:p>
    <w:p w14:paraId="4BE437B1" w14:textId="77777777" w:rsidR="001C1748" w:rsidRDefault="001C1748" w:rsidP="00B82EE1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lang w:eastAsia="ru-RU"/>
        </w:rPr>
      </w:pPr>
    </w:p>
    <w:p w14:paraId="1A8F2D86" w14:textId="77777777" w:rsidR="00B82EE1" w:rsidRPr="00037DAE" w:rsidRDefault="00B82EE1" w:rsidP="0030211E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color w:val="006666"/>
          <w:sz w:val="28"/>
          <w:lang w:eastAsia="ru-RU"/>
        </w:rPr>
      </w:pPr>
      <w:r w:rsidRPr="00037DAE">
        <w:rPr>
          <w:rFonts w:ascii="Times New Roman" w:hAnsi="Times New Roman" w:cs="Times New Roman"/>
          <w:b/>
          <w:color w:val="006666"/>
          <w:sz w:val="28"/>
          <w:lang w:eastAsia="ru-RU"/>
        </w:rPr>
        <w:lastRenderedPageBreak/>
        <w:t>Перечень рынков, на которых присутствуют субъекты естественных монополий</w:t>
      </w:r>
    </w:p>
    <w:p w14:paraId="01D225BB" w14:textId="77777777" w:rsidR="0030211E" w:rsidRDefault="0030211E" w:rsidP="0030211E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color w:val="2E74B5" w:themeColor="accent1" w:themeShade="BF"/>
          <w:sz w:val="28"/>
          <w:lang w:eastAsia="ru-RU"/>
        </w:rPr>
      </w:pPr>
    </w:p>
    <w:p w14:paraId="3C990D11" w14:textId="77777777" w:rsidR="00037DAE" w:rsidRPr="00037DAE" w:rsidRDefault="00037DAE" w:rsidP="00037DAE">
      <w:pPr>
        <w:spacing w:after="0" w:line="240" w:lineRule="auto"/>
        <w:ind w:firstLine="993"/>
        <w:jc w:val="both"/>
        <w:rPr>
          <w:rFonts w:ascii="Times New Roman" w:hAnsi="Times New Roman" w:cs="Times New Roman"/>
          <w:sz w:val="28"/>
          <w:lang w:eastAsia="ru-RU"/>
        </w:rPr>
      </w:pPr>
      <w:r w:rsidRPr="00037DAE">
        <w:rPr>
          <w:rFonts w:ascii="Times New Roman" w:hAnsi="Times New Roman" w:cs="Times New Roman"/>
          <w:sz w:val="28"/>
          <w:lang w:eastAsia="ru-RU"/>
        </w:rPr>
        <w:t xml:space="preserve">В муниципальном образовании город Новороссийск из определенного перечня товарных рынков субъектов естественных монополий присутствует на рынке услуг водоснабжения и водоотведения – муниципальное унитарное предприятие «Водоканал города Новороссийска». Предприятие является основным поставщиком услуг водоснабжения и водоотведения на территории муниципального образования. </w:t>
      </w:r>
      <w:r w:rsidRPr="00037DA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Постановлением администрации муниципального образования город Новороссийск от 13.04.2021 года № 2222 МУП «Водоканал города Новороссийска» определен гарантирующей организацией для централизованной системы холодного водоснабжения и водоотведения на территории муниципального образования город Новороссийск за исключением зоны деятельности ОАО «</w:t>
      </w:r>
      <w:proofErr w:type="spellStart"/>
      <w:r w:rsidRPr="00037DA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Черномортранснефть</w:t>
      </w:r>
      <w:proofErr w:type="spellEnd"/>
      <w:r w:rsidRPr="00037DA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» ПК «</w:t>
      </w:r>
      <w:proofErr w:type="spellStart"/>
      <w:r w:rsidRPr="00037DA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Шесхарис</w:t>
      </w:r>
      <w:proofErr w:type="spellEnd"/>
      <w:r w:rsidRPr="00037DA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», зоны деятельности Северо-Кавказской дирекции по теплоснабжению – структурного подразделения центральной дирекции по теплоснабжению – филиала ОАО «Российские железные дороги».</w:t>
      </w:r>
      <w:r w:rsidRPr="00037DAE">
        <w:rPr>
          <w:rFonts w:ascii="Times New Roman" w:hAnsi="Times New Roman" w:cs="Times New Roman"/>
          <w:sz w:val="28"/>
          <w:lang w:eastAsia="ru-RU"/>
        </w:rPr>
        <w:t xml:space="preserve"> </w:t>
      </w:r>
    </w:p>
    <w:p w14:paraId="569712F3" w14:textId="77777777" w:rsidR="00037DAE" w:rsidRPr="00037DAE" w:rsidRDefault="00037DAE" w:rsidP="00037DAE">
      <w:pPr>
        <w:ind w:firstLine="709"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037DAE">
        <w:rPr>
          <w:rFonts w:ascii="Times New Roman" w:eastAsia="Calibri" w:hAnsi="Times New Roman" w:cs="Times New Roman"/>
          <w:sz w:val="28"/>
          <w:szCs w:val="28"/>
        </w:rPr>
        <w:t xml:space="preserve">В целях развития конкуренции и удовлетворенности качеством товаров, работ и услуг, а также модернизации коммунальной инфраструктуры проведено обследование сетей, по результату которого актуализированы Схемы водоснабжения и водоотведения муниципального образования город Новороссийск Краснодарского края на период до 2029 года (постановление администрации муниципального образования город Новороссийск от 19.04.2019 года № 1619,  </w:t>
      </w:r>
      <w:r w:rsidRPr="00037DA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предприятием реализуются инвестиционные программы в сферах водоснабжения и водоотведения (утверждены Решением городской Думы от 20 сентября 2022 года за номером № 296 «Об утверждении инвестиционной программы МУП «Водоканал города Новороссийска» по модернизации системы коммунальной инфраструктуры в сфере водоснабжения и водоотведения муниципального образования город Новороссийск на 2023 - 2025 годы», мероприятия которых также направлены на повышение энергетической эффективности, в том числе на снижение потерь воды при транспортировке.  Кроме того, органами местного самоуправления муниципального образования город Новороссийск в </w:t>
      </w:r>
      <w:r w:rsidRPr="00037DAE">
        <w:rPr>
          <w:rFonts w:ascii="Times New Roman" w:eastAsia="Calibri" w:hAnsi="Times New Roman" w:cs="Times New Roman"/>
          <w:sz w:val="28"/>
          <w:szCs w:val="28"/>
        </w:rPr>
        <w:t xml:space="preserve">муниципальной программе «Строительство, реконструкция и капитальный ремонт объектов инженерной инфраструктуры, социальной сферы в муниципальном образовании город Новороссийск на 2020 - 2024 годы» </w:t>
      </w:r>
      <w:r w:rsidRPr="00037DA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ежегодно с 2019 года предусматриваются средства в размере 200 млн. рублей на ремонты и реконструкцию сетей водоснабжения и водоотведения.</w:t>
      </w:r>
    </w:p>
    <w:tbl>
      <w:tblPr>
        <w:tblStyle w:val="-21111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037DAE" w:rsidRPr="00037DAE" w14:paraId="3687CA8E" w14:textId="77777777" w:rsidTr="006B26D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90" w:type="dxa"/>
            <w:vAlign w:val="center"/>
          </w:tcPr>
          <w:p w14:paraId="7CBEE2F1" w14:textId="77777777" w:rsidR="00037DAE" w:rsidRPr="00037DAE" w:rsidRDefault="00037DAE" w:rsidP="00037DA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037DA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Наименование</w:t>
            </w:r>
          </w:p>
        </w:tc>
        <w:tc>
          <w:tcPr>
            <w:tcW w:w="3190" w:type="dxa"/>
            <w:vAlign w:val="center"/>
          </w:tcPr>
          <w:p w14:paraId="4215429E" w14:textId="77777777" w:rsidR="00037DAE" w:rsidRPr="00037DAE" w:rsidRDefault="00037DAE" w:rsidP="00037DA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037DA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Сфера деятельности</w:t>
            </w:r>
          </w:p>
        </w:tc>
        <w:tc>
          <w:tcPr>
            <w:tcW w:w="3191" w:type="dxa"/>
            <w:vAlign w:val="center"/>
          </w:tcPr>
          <w:p w14:paraId="44A98608" w14:textId="77777777" w:rsidR="00037DAE" w:rsidRPr="00037DAE" w:rsidRDefault="00037DAE" w:rsidP="00037DA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037DA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Субъект естественных монополий</w:t>
            </w:r>
          </w:p>
        </w:tc>
      </w:tr>
      <w:tr w:rsidR="00037DAE" w:rsidRPr="00037DAE" w14:paraId="5738207D" w14:textId="77777777" w:rsidTr="00037DA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90" w:type="dxa"/>
            <w:shd w:val="clear" w:color="auto" w:fill="008080"/>
            <w:vAlign w:val="center"/>
          </w:tcPr>
          <w:p w14:paraId="127287C6" w14:textId="77777777" w:rsidR="00037DAE" w:rsidRPr="00037DAE" w:rsidRDefault="00037DAE" w:rsidP="00037DAE">
            <w:pPr>
              <w:jc w:val="center"/>
              <w:rPr>
                <w:rFonts w:ascii="Times New Roman" w:hAnsi="Times New Roman" w:cs="Times New Roman"/>
                <w:sz w:val="24"/>
                <w:lang w:eastAsia="ru-RU"/>
              </w:rPr>
            </w:pPr>
            <w:r w:rsidRPr="00037DAE">
              <w:rPr>
                <w:rFonts w:ascii="Times New Roman" w:hAnsi="Times New Roman" w:cs="Times New Roman"/>
                <w:sz w:val="24"/>
                <w:lang w:eastAsia="ru-RU"/>
              </w:rPr>
              <w:t>Рынок услуг водоснабжения и водоотведения</w:t>
            </w:r>
          </w:p>
        </w:tc>
        <w:tc>
          <w:tcPr>
            <w:tcW w:w="3190" w:type="dxa"/>
            <w:shd w:val="clear" w:color="auto" w:fill="008080"/>
            <w:vAlign w:val="center"/>
          </w:tcPr>
          <w:p w14:paraId="4ECF76C5" w14:textId="77777777" w:rsidR="00037DAE" w:rsidRPr="00037DAE" w:rsidRDefault="00037DAE" w:rsidP="00037D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lang w:eastAsia="ru-RU"/>
              </w:rPr>
            </w:pPr>
            <w:r w:rsidRPr="00037DAE">
              <w:rPr>
                <w:rFonts w:ascii="Times New Roman" w:hAnsi="Times New Roman" w:cs="Times New Roman"/>
                <w:sz w:val="24"/>
                <w:lang w:eastAsia="ru-RU"/>
              </w:rPr>
              <w:t>Водоснабжение и водоотведение</w:t>
            </w:r>
          </w:p>
        </w:tc>
        <w:tc>
          <w:tcPr>
            <w:tcW w:w="3191" w:type="dxa"/>
            <w:shd w:val="clear" w:color="auto" w:fill="008080"/>
            <w:vAlign w:val="center"/>
          </w:tcPr>
          <w:p w14:paraId="080C341E" w14:textId="77777777" w:rsidR="00037DAE" w:rsidRPr="00037DAE" w:rsidRDefault="00037DAE" w:rsidP="00037D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lang w:eastAsia="ru-RU"/>
              </w:rPr>
            </w:pPr>
            <w:r w:rsidRPr="00037DAE">
              <w:rPr>
                <w:rFonts w:ascii="Times New Roman" w:hAnsi="Times New Roman" w:cs="Times New Roman"/>
                <w:sz w:val="24"/>
                <w:lang w:eastAsia="ru-RU"/>
              </w:rPr>
              <w:t>МУП «Водоканал»</w:t>
            </w:r>
          </w:p>
        </w:tc>
      </w:tr>
    </w:tbl>
    <w:p w14:paraId="1F434117" w14:textId="77777777" w:rsidR="00037DAE" w:rsidRPr="00037DAE" w:rsidRDefault="00037DAE" w:rsidP="00037DAE">
      <w:pPr>
        <w:autoSpaceDE w:val="0"/>
        <w:autoSpaceDN w:val="0"/>
        <w:adjustRightInd w:val="0"/>
        <w:spacing w:after="0" w:line="240" w:lineRule="auto"/>
        <w:ind w:firstLine="709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-21111"/>
        <w:tblW w:w="9370" w:type="dxa"/>
        <w:jc w:val="center"/>
        <w:tblLook w:val="04A0" w:firstRow="1" w:lastRow="0" w:firstColumn="1" w:lastColumn="0" w:noHBand="0" w:noVBand="1"/>
      </w:tblPr>
      <w:tblGrid>
        <w:gridCol w:w="721"/>
        <w:gridCol w:w="3122"/>
        <w:gridCol w:w="2049"/>
        <w:gridCol w:w="3478"/>
      </w:tblGrid>
      <w:tr w:rsidR="00037DAE" w:rsidRPr="00037DAE" w14:paraId="0FE75420" w14:textId="77777777" w:rsidTr="006B26D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3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1" w:type="dxa"/>
            <w:noWrap/>
            <w:vAlign w:val="center"/>
            <w:hideMark/>
          </w:tcPr>
          <w:p w14:paraId="7224D57C" w14:textId="77777777" w:rsidR="00037DAE" w:rsidRPr="00037DAE" w:rsidRDefault="00037DAE" w:rsidP="00037DAE">
            <w:pPr>
              <w:suppressAutoHyphens w:val="0"/>
              <w:spacing w:line="240" w:lineRule="auto"/>
              <w:textAlignment w:val="auto"/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</w:p>
        </w:tc>
        <w:tc>
          <w:tcPr>
            <w:tcW w:w="8649" w:type="dxa"/>
            <w:gridSpan w:val="3"/>
            <w:vAlign w:val="center"/>
            <w:hideMark/>
          </w:tcPr>
          <w:p w14:paraId="0A1EF6DA" w14:textId="77777777" w:rsidR="00037DAE" w:rsidRPr="00037DAE" w:rsidRDefault="00037DAE" w:rsidP="00037DAE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8"/>
                <w:szCs w:val="32"/>
                <w:lang w:eastAsia="ru-RU"/>
              </w:rPr>
            </w:pPr>
            <w:r w:rsidRPr="00037DAE">
              <w:rPr>
                <w:rFonts w:ascii="Times New Roman" w:eastAsia="Times New Roman" w:hAnsi="Times New Roman" w:cs="Times New Roman"/>
                <w:color w:val="000000"/>
                <w:sz w:val="28"/>
                <w:szCs w:val="32"/>
                <w:lang w:eastAsia="ru-RU"/>
              </w:rPr>
              <w:t>Реестр субъектов естественных монополий, оказывающих услуги в сфере водоснабжения и водоотведения на территории муниципального образования</w:t>
            </w:r>
          </w:p>
          <w:p w14:paraId="60F0C5F6" w14:textId="77777777" w:rsidR="00037DAE" w:rsidRPr="00037DAE" w:rsidRDefault="00037DAE" w:rsidP="00037DAE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8"/>
                <w:szCs w:val="32"/>
                <w:lang w:eastAsia="ru-RU"/>
              </w:rPr>
            </w:pPr>
          </w:p>
        </w:tc>
      </w:tr>
      <w:tr w:rsidR="00037DAE" w:rsidRPr="00037DAE" w14:paraId="700D2810" w14:textId="77777777" w:rsidTr="00037DA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6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1" w:type="dxa"/>
            <w:shd w:val="clear" w:color="auto" w:fill="008080"/>
            <w:vAlign w:val="center"/>
            <w:hideMark/>
          </w:tcPr>
          <w:p w14:paraId="3892F65D" w14:textId="77777777" w:rsidR="00037DAE" w:rsidRPr="00037DAE" w:rsidRDefault="00037DAE" w:rsidP="00037DAE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37D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№ п/п</w:t>
            </w:r>
          </w:p>
        </w:tc>
        <w:tc>
          <w:tcPr>
            <w:tcW w:w="3122" w:type="dxa"/>
            <w:shd w:val="clear" w:color="auto" w:fill="008080"/>
            <w:vAlign w:val="center"/>
            <w:hideMark/>
          </w:tcPr>
          <w:p w14:paraId="79022419" w14:textId="77777777" w:rsidR="00037DAE" w:rsidRPr="00037DAE" w:rsidRDefault="00037DAE" w:rsidP="00037DA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37D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Наименование организации</w:t>
            </w:r>
          </w:p>
        </w:tc>
        <w:tc>
          <w:tcPr>
            <w:tcW w:w="2049" w:type="dxa"/>
            <w:shd w:val="clear" w:color="auto" w:fill="008080"/>
            <w:vAlign w:val="center"/>
            <w:hideMark/>
          </w:tcPr>
          <w:p w14:paraId="622FDCE0" w14:textId="77777777" w:rsidR="00037DAE" w:rsidRPr="00037DAE" w:rsidRDefault="00037DAE" w:rsidP="00037DA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37D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ИНН</w:t>
            </w:r>
          </w:p>
        </w:tc>
        <w:tc>
          <w:tcPr>
            <w:tcW w:w="3478" w:type="dxa"/>
            <w:shd w:val="clear" w:color="auto" w:fill="008080"/>
            <w:vAlign w:val="center"/>
            <w:hideMark/>
          </w:tcPr>
          <w:p w14:paraId="613958B6" w14:textId="77777777" w:rsidR="00037DAE" w:rsidRPr="00037DAE" w:rsidRDefault="00037DAE" w:rsidP="00037DA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37DA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Юридический адрес</w:t>
            </w:r>
          </w:p>
        </w:tc>
      </w:tr>
      <w:tr w:rsidR="00037DAE" w:rsidRPr="00037DAE" w14:paraId="05C78FEA" w14:textId="77777777" w:rsidTr="006B26DF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1" w:type="dxa"/>
            <w:vAlign w:val="center"/>
            <w:hideMark/>
          </w:tcPr>
          <w:p w14:paraId="43C6E7DF" w14:textId="77777777" w:rsidR="00037DAE" w:rsidRPr="00037DAE" w:rsidRDefault="00037DAE" w:rsidP="00037DAE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037DA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3122" w:type="dxa"/>
            <w:vAlign w:val="center"/>
            <w:hideMark/>
          </w:tcPr>
          <w:p w14:paraId="40BA2BCE" w14:textId="77777777" w:rsidR="00037DAE" w:rsidRPr="00037DAE" w:rsidRDefault="00037DAE" w:rsidP="00037DA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037DA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2</w:t>
            </w:r>
          </w:p>
        </w:tc>
        <w:tc>
          <w:tcPr>
            <w:tcW w:w="2049" w:type="dxa"/>
            <w:vAlign w:val="center"/>
            <w:hideMark/>
          </w:tcPr>
          <w:p w14:paraId="412F56DA" w14:textId="77777777" w:rsidR="00037DAE" w:rsidRPr="00037DAE" w:rsidRDefault="00037DAE" w:rsidP="00037DA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037DA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3</w:t>
            </w:r>
          </w:p>
        </w:tc>
        <w:tc>
          <w:tcPr>
            <w:tcW w:w="3478" w:type="dxa"/>
            <w:vAlign w:val="center"/>
            <w:hideMark/>
          </w:tcPr>
          <w:p w14:paraId="5023BAF1" w14:textId="77777777" w:rsidR="00037DAE" w:rsidRPr="00037DAE" w:rsidRDefault="00037DAE" w:rsidP="00037DA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037DA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4</w:t>
            </w:r>
          </w:p>
        </w:tc>
      </w:tr>
      <w:tr w:rsidR="00037DAE" w:rsidRPr="00037DAE" w14:paraId="20B45372" w14:textId="77777777" w:rsidTr="00037DA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8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1" w:type="dxa"/>
            <w:shd w:val="clear" w:color="auto" w:fill="008080"/>
            <w:noWrap/>
            <w:vAlign w:val="center"/>
            <w:hideMark/>
          </w:tcPr>
          <w:p w14:paraId="53E8A7BF" w14:textId="77777777" w:rsidR="00037DAE" w:rsidRPr="00037DAE" w:rsidRDefault="00037DAE" w:rsidP="00037DAE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37DA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3122" w:type="dxa"/>
            <w:shd w:val="clear" w:color="auto" w:fill="008080"/>
            <w:vAlign w:val="center"/>
            <w:hideMark/>
          </w:tcPr>
          <w:p w14:paraId="1F783CE1" w14:textId="77777777" w:rsidR="00037DAE" w:rsidRPr="00037DAE" w:rsidRDefault="00037DAE" w:rsidP="00037DA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37D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МУП «Водоканал города Новороссийска»</w:t>
            </w:r>
          </w:p>
        </w:tc>
        <w:tc>
          <w:tcPr>
            <w:tcW w:w="2049" w:type="dxa"/>
            <w:shd w:val="clear" w:color="auto" w:fill="008080"/>
            <w:vAlign w:val="center"/>
            <w:hideMark/>
          </w:tcPr>
          <w:p w14:paraId="62C44C31" w14:textId="77777777" w:rsidR="00037DAE" w:rsidRPr="00037DAE" w:rsidRDefault="00037DAE" w:rsidP="00037DA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37D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2315178760</w:t>
            </w:r>
          </w:p>
        </w:tc>
        <w:tc>
          <w:tcPr>
            <w:tcW w:w="3478" w:type="dxa"/>
            <w:shd w:val="clear" w:color="auto" w:fill="008080"/>
            <w:vAlign w:val="center"/>
            <w:hideMark/>
          </w:tcPr>
          <w:p w14:paraId="1FABE672" w14:textId="77777777" w:rsidR="00037DAE" w:rsidRPr="00037DAE" w:rsidRDefault="00037DAE" w:rsidP="00037DA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37D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353915, Краснодарский край, город Новороссийск, </w:t>
            </w:r>
            <w:proofErr w:type="spellStart"/>
            <w:r w:rsidRPr="00037D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Мысхакское</w:t>
            </w:r>
            <w:proofErr w:type="spellEnd"/>
            <w:r w:rsidRPr="00037DA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шоссе, здание 48</w:t>
            </w:r>
          </w:p>
        </w:tc>
      </w:tr>
    </w:tbl>
    <w:p w14:paraId="40F20073" w14:textId="77777777" w:rsidR="00037DAE" w:rsidRPr="00037DAE" w:rsidRDefault="00037DAE" w:rsidP="00037DA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lang w:eastAsia="ru-RU"/>
        </w:rPr>
      </w:pPr>
      <w:r w:rsidRPr="00037DAE">
        <w:rPr>
          <w:rFonts w:ascii="Times New Roman" w:eastAsia="Calibri" w:hAnsi="Times New Roman" w:cs="Times New Roman"/>
          <w:sz w:val="28"/>
          <w:szCs w:val="28"/>
        </w:rPr>
        <w:t xml:space="preserve">Реестр субъектов естественных монополий на товарных рынках муниципального образования город Новороссийск размещен на официальном сайте администрации муниципального образования город Новороссийск: </w:t>
      </w:r>
      <w:hyperlink r:id="rId139" w:history="1">
        <w:r w:rsidRPr="00037DAE">
          <w:rPr>
            <w:rFonts w:ascii="Times New Roman" w:eastAsia="Calibri" w:hAnsi="Times New Roman" w:cs="Times New Roman"/>
            <w:color w:val="0563C1"/>
            <w:sz w:val="28"/>
            <w:szCs w:val="28"/>
            <w:u w:val="single"/>
          </w:rPr>
          <w:t>https://www.admnvrsk.ru/podrazdeleniya/upravleniya/upravlenie-jekonomicheskogo-razvitija/standart-razvitiya-konkurentsii/reestr-subektov-estestvennykh-monopoliy-na-territorii-munitsipalnogo-obrazovaniya/reestr-subektov-estestvennykh-monopoliy-osushchestvlyayushchikh-deyatelnost-na-territorii-munitsipal/</w:t>
        </w:r>
      </w:hyperlink>
      <w:r w:rsidRPr="00037DAE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14:paraId="1F0812EC" w14:textId="77777777" w:rsidR="00037DAE" w:rsidRPr="00037DAE" w:rsidRDefault="00037DAE" w:rsidP="00037DAE">
      <w:pPr>
        <w:spacing w:after="0" w:line="240" w:lineRule="auto"/>
        <w:ind w:right="141" w:firstLine="709"/>
        <w:jc w:val="both"/>
        <w:rPr>
          <w:rFonts w:ascii="Times New Roman" w:hAnsi="Times New Roman" w:cs="Times New Roman"/>
          <w:sz w:val="28"/>
          <w:lang w:eastAsia="ru-RU"/>
        </w:rPr>
      </w:pPr>
      <w:r w:rsidRPr="00037DAE">
        <w:rPr>
          <w:rFonts w:ascii="Times New Roman" w:hAnsi="Times New Roman" w:cs="Times New Roman"/>
          <w:sz w:val="28"/>
          <w:lang w:eastAsia="ru-RU"/>
        </w:rPr>
        <w:t>Тарифы на услуги водоснабжения и водоотведения для МУП «Водоканал города Новороссийска»</w:t>
      </w:r>
      <w:r w:rsidRPr="00037DAE">
        <w:t xml:space="preserve"> </w:t>
      </w:r>
      <w:r w:rsidRPr="00037DAE">
        <w:rPr>
          <w:rFonts w:ascii="Times New Roman" w:hAnsi="Times New Roman" w:cs="Times New Roman"/>
          <w:sz w:val="28"/>
          <w:szCs w:val="28"/>
        </w:rPr>
        <w:t xml:space="preserve">устанавливаются органами местного самоуправления на основании </w:t>
      </w:r>
      <w:r w:rsidRPr="00037DAE">
        <w:rPr>
          <w:rFonts w:ascii="Times New Roman" w:hAnsi="Times New Roman" w:cs="Times New Roman"/>
          <w:sz w:val="28"/>
          <w:lang w:eastAsia="ru-RU"/>
        </w:rPr>
        <w:t>Закона Краснодарского края от 15 октября 2010 года № 2065-КЗ «О наделении органов местного самоуправления в Краснодарском крае отдельными государственными полномочиями по регулированию тарифов в сфере холодного водоснабжения, водоотведения».</w:t>
      </w:r>
      <w:r w:rsidRPr="00037DA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Размеры экономически обоснованных тарифов на услуги водоснабжения и водоотведения </w:t>
      </w:r>
      <w:r w:rsidRPr="00037DAE">
        <w:rPr>
          <w:rFonts w:ascii="Times New Roman" w:hAnsi="Times New Roman" w:cs="Times New Roman"/>
          <w:sz w:val="28"/>
          <w:lang w:eastAsia="ru-RU"/>
        </w:rPr>
        <w:t>не превышают индекс изменения размера вносимой гражданами платы за коммунальные услуги, устанавливаемый ежегодно постановлением главы администрации (губернатора) Краснодарского края для муниципального образования.</w:t>
      </w:r>
    </w:p>
    <w:p w14:paraId="13CAA4BB" w14:textId="77777777" w:rsidR="00037DAE" w:rsidRPr="00037DAE" w:rsidRDefault="00037DAE" w:rsidP="00037DAE">
      <w:pPr>
        <w:spacing w:after="0" w:line="240" w:lineRule="auto"/>
        <w:rPr>
          <w:rFonts w:ascii="Times New Roman" w:hAnsi="Times New Roman" w:cs="Times New Roman"/>
          <w:sz w:val="28"/>
          <w:highlight w:val="yellow"/>
          <w:lang w:eastAsia="ru-RU"/>
        </w:rPr>
      </w:pPr>
    </w:p>
    <w:p w14:paraId="601E47DD" w14:textId="77777777" w:rsidR="00037DAE" w:rsidRPr="00037DAE" w:rsidRDefault="00037DAE" w:rsidP="00037DAE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lang w:eastAsia="ru-RU"/>
        </w:rPr>
      </w:pPr>
      <w:r w:rsidRPr="00037DAE">
        <w:rPr>
          <w:rFonts w:ascii="Times New Roman" w:hAnsi="Times New Roman" w:cs="Times New Roman"/>
          <w:sz w:val="28"/>
          <w:lang w:eastAsia="ru-RU"/>
        </w:rPr>
        <w:t xml:space="preserve">Анализ уровня тарифов на услуги водоснабжения и водоотведения </w:t>
      </w:r>
    </w:p>
    <w:p w14:paraId="04B7D064" w14:textId="77777777" w:rsidR="00037DAE" w:rsidRPr="00037DAE" w:rsidRDefault="00037DAE" w:rsidP="00037DAE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lang w:eastAsia="ru-RU"/>
        </w:rPr>
      </w:pPr>
      <w:r w:rsidRPr="00037DAE">
        <w:rPr>
          <w:rFonts w:ascii="Times New Roman" w:hAnsi="Times New Roman" w:cs="Times New Roman"/>
          <w:sz w:val="28"/>
          <w:lang w:eastAsia="ru-RU"/>
        </w:rPr>
        <w:t>за 2022-2023 годы</w:t>
      </w:r>
    </w:p>
    <w:p w14:paraId="1AC23D69" w14:textId="77777777" w:rsidR="00037DAE" w:rsidRPr="00037DAE" w:rsidRDefault="00037DAE" w:rsidP="00037DAE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lang w:eastAsia="ru-RU"/>
        </w:rPr>
      </w:pPr>
    </w:p>
    <w:tbl>
      <w:tblPr>
        <w:tblStyle w:val="-21111"/>
        <w:tblW w:w="9571" w:type="dxa"/>
        <w:tblLook w:val="04A0" w:firstRow="1" w:lastRow="0" w:firstColumn="1" w:lastColumn="0" w:noHBand="0" w:noVBand="1"/>
      </w:tblPr>
      <w:tblGrid>
        <w:gridCol w:w="1404"/>
        <w:gridCol w:w="139"/>
        <w:gridCol w:w="1256"/>
        <w:gridCol w:w="100"/>
        <w:gridCol w:w="1278"/>
        <w:gridCol w:w="1319"/>
        <w:gridCol w:w="1341"/>
        <w:gridCol w:w="1397"/>
        <w:gridCol w:w="1337"/>
      </w:tblGrid>
      <w:tr w:rsidR="00037DAE" w:rsidRPr="00037DAE" w14:paraId="19A764B3" w14:textId="77777777" w:rsidTr="006B26D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7" w:type="dxa"/>
            <w:gridSpan w:val="5"/>
          </w:tcPr>
          <w:p w14:paraId="28BA97A6" w14:textId="77777777" w:rsidR="00037DAE" w:rsidRPr="00037DAE" w:rsidRDefault="00037DAE" w:rsidP="00037DA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37D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Размеры ЭОТ в 2022 году,</w:t>
            </w:r>
          </w:p>
          <w:p w14:paraId="19587F1E" w14:textId="77777777" w:rsidR="00037DAE" w:rsidRPr="00037DAE" w:rsidRDefault="00037DAE" w:rsidP="00037DA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37D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руб./м</w:t>
            </w:r>
            <w:r w:rsidRPr="00037DAE">
              <w:rPr>
                <w:rFonts w:ascii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319" w:type="dxa"/>
          </w:tcPr>
          <w:p w14:paraId="73116422" w14:textId="77777777" w:rsidR="00037DAE" w:rsidRPr="00037DAE" w:rsidRDefault="00037DAE" w:rsidP="00037DAE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37D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Рост ЭОТ с 01.07.2022</w:t>
            </w:r>
          </w:p>
        </w:tc>
        <w:tc>
          <w:tcPr>
            <w:tcW w:w="1341" w:type="dxa"/>
          </w:tcPr>
          <w:p w14:paraId="7D3B5C11" w14:textId="77777777" w:rsidR="00037DAE" w:rsidRPr="00037DAE" w:rsidRDefault="00037DAE" w:rsidP="00037DAE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37D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Рост ЭОТ</w:t>
            </w:r>
          </w:p>
          <w:p w14:paraId="6947F1C8" w14:textId="77777777" w:rsidR="00037DAE" w:rsidRPr="00037DAE" w:rsidRDefault="00037DAE" w:rsidP="00037DAE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37D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</w:t>
            </w:r>
          </w:p>
          <w:p w14:paraId="08137E5F" w14:textId="77777777" w:rsidR="00037DAE" w:rsidRPr="00037DAE" w:rsidRDefault="00037DAE" w:rsidP="00037DAE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37D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30.11.2022 </w:t>
            </w:r>
          </w:p>
        </w:tc>
        <w:tc>
          <w:tcPr>
            <w:tcW w:w="1397" w:type="dxa"/>
          </w:tcPr>
          <w:p w14:paraId="6EE3A786" w14:textId="77777777" w:rsidR="00037DAE" w:rsidRPr="00037DAE" w:rsidRDefault="00037DAE" w:rsidP="00037DAE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37D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Размеры ЭОТ в 2023 году, руб./м3</w:t>
            </w:r>
          </w:p>
        </w:tc>
        <w:tc>
          <w:tcPr>
            <w:tcW w:w="1337" w:type="dxa"/>
          </w:tcPr>
          <w:p w14:paraId="2E9EB58B" w14:textId="77777777" w:rsidR="00037DAE" w:rsidRPr="00037DAE" w:rsidRDefault="00037DAE" w:rsidP="00037DAE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37D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Рост ЭОТ </w:t>
            </w:r>
          </w:p>
        </w:tc>
      </w:tr>
      <w:tr w:rsidR="00037DAE" w:rsidRPr="00037DAE" w14:paraId="71A9C216" w14:textId="77777777" w:rsidTr="00037DA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shd w:val="clear" w:color="auto" w:fill="008080"/>
          </w:tcPr>
          <w:p w14:paraId="45CEDA47" w14:textId="77777777" w:rsidR="00037DAE" w:rsidRPr="00037DAE" w:rsidRDefault="00037DAE" w:rsidP="00037DAE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u w:val="single"/>
                <w:lang w:eastAsia="ru-RU"/>
              </w:rPr>
            </w:pPr>
            <w:r w:rsidRPr="00037DAE">
              <w:rPr>
                <w:rFonts w:ascii="Times New Roman" w:hAnsi="Times New Roman" w:cs="Times New Roman"/>
                <w:sz w:val="20"/>
                <w:u w:val="single"/>
                <w:lang w:eastAsia="ru-RU"/>
              </w:rPr>
              <w:t xml:space="preserve">с 01.01.2022 по 30.06.2022 </w:t>
            </w:r>
            <w:proofErr w:type="spellStart"/>
            <w:r w:rsidRPr="00037DAE">
              <w:rPr>
                <w:rFonts w:ascii="Times New Roman" w:hAnsi="Times New Roman" w:cs="Times New Roman"/>
                <w:sz w:val="20"/>
                <w:u w:val="single"/>
                <w:lang w:eastAsia="ru-RU"/>
              </w:rPr>
              <w:t>г.г</w:t>
            </w:r>
            <w:proofErr w:type="spellEnd"/>
            <w:r w:rsidRPr="00037DAE">
              <w:rPr>
                <w:rFonts w:ascii="Times New Roman" w:hAnsi="Times New Roman" w:cs="Times New Roman"/>
                <w:sz w:val="20"/>
                <w:u w:val="single"/>
                <w:lang w:eastAsia="ru-RU"/>
              </w:rPr>
              <w:t>.,</w:t>
            </w:r>
          </w:p>
        </w:tc>
        <w:tc>
          <w:tcPr>
            <w:tcW w:w="1395" w:type="dxa"/>
            <w:gridSpan w:val="2"/>
            <w:shd w:val="clear" w:color="auto" w:fill="008080"/>
          </w:tcPr>
          <w:p w14:paraId="2B98B8ED" w14:textId="77777777" w:rsidR="00037DAE" w:rsidRPr="00037DAE" w:rsidRDefault="00037DAE" w:rsidP="00037DA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0"/>
                <w:u w:val="single"/>
                <w:lang w:eastAsia="ru-RU"/>
              </w:rPr>
            </w:pPr>
            <w:r w:rsidRPr="00037DAE">
              <w:rPr>
                <w:rFonts w:ascii="Times New Roman" w:hAnsi="Times New Roman" w:cs="Times New Roman"/>
                <w:b/>
                <w:sz w:val="20"/>
                <w:u w:val="single"/>
                <w:lang w:eastAsia="ru-RU"/>
              </w:rPr>
              <w:t xml:space="preserve">с 01.07.2022 по 30.11.2022 </w:t>
            </w:r>
            <w:proofErr w:type="spellStart"/>
            <w:r w:rsidRPr="00037DAE">
              <w:rPr>
                <w:rFonts w:ascii="Times New Roman" w:hAnsi="Times New Roman" w:cs="Times New Roman"/>
                <w:b/>
                <w:sz w:val="20"/>
                <w:u w:val="single"/>
                <w:lang w:eastAsia="ru-RU"/>
              </w:rPr>
              <w:t>г.г</w:t>
            </w:r>
            <w:proofErr w:type="spellEnd"/>
            <w:r w:rsidRPr="00037DAE">
              <w:rPr>
                <w:rFonts w:ascii="Times New Roman" w:hAnsi="Times New Roman" w:cs="Times New Roman"/>
                <w:b/>
                <w:sz w:val="20"/>
                <w:u w:val="single"/>
                <w:lang w:eastAsia="ru-RU"/>
              </w:rPr>
              <w:t>.,</w:t>
            </w:r>
          </w:p>
        </w:tc>
        <w:tc>
          <w:tcPr>
            <w:tcW w:w="1378" w:type="dxa"/>
            <w:gridSpan w:val="2"/>
            <w:shd w:val="clear" w:color="auto" w:fill="008080"/>
          </w:tcPr>
          <w:p w14:paraId="1CFB1B7D" w14:textId="77777777" w:rsidR="00037DAE" w:rsidRPr="00037DAE" w:rsidRDefault="00037DAE" w:rsidP="00037DAE">
            <w:pPr>
              <w:spacing w:line="240" w:lineRule="auto"/>
              <w:ind w:left="-129" w:firstLine="129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0"/>
                <w:u w:val="single"/>
                <w:lang w:eastAsia="ru-RU"/>
              </w:rPr>
            </w:pPr>
            <w:r w:rsidRPr="00037DAE">
              <w:rPr>
                <w:rFonts w:ascii="Times New Roman" w:hAnsi="Times New Roman" w:cs="Times New Roman"/>
                <w:b/>
                <w:sz w:val="20"/>
                <w:u w:val="single"/>
                <w:lang w:eastAsia="ru-RU"/>
              </w:rPr>
              <w:t xml:space="preserve">с 01.12.2022 по 31.12.2022 </w:t>
            </w:r>
            <w:proofErr w:type="spellStart"/>
            <w:r w:rsidRPr="00037DAE">
              <w:rPr>
                <w:rFonts w:ascii="Times New Roman" w:hAnsi="Times New Roman" w:cs="Times New Roman"/>
                <w:b/>
                <w:sz w:val="20"/>
                <w:u w:val="single"/>
                <w:lang w:eastAsia="ru-RU"/>
              </w:rPr>
              <w:t>г.г</w:t>
            </w:r>
            <w:proofErr w:type="spellEnd"/>
            <w:r w:rsidRPr="00037DAE">
              <w:rPr>
                <w:rFonts w:ascii="Times New Roman" w:hAnsi="Times New Roman" w:cs="Times New Roman"/>
                <w:b/>
                <w:sz w:val="20"/>
                <w:u w:val="single"/>
                <w:lang w:eastAsia="ru-RU"/>
              </w:rPr>
              <w:t>.,</w:t>
            </w:r>
          </w:p>
        </w:tc>
        <w:tc>
          <w:tcPr>
            <w:tcW w:w="1319" w:type="dxa"/>
            <w:shd w:val="clear" w:color="auto" w:fill="008080"/>
          </w:tcPr>
          <w:p w14:paraId="685A5782" w14:textId="77777777" w:rsidR="00037DAE" w:rsidRPr="00037DAE" w:rsidRDefault="00037DAE" w:rsidP="00037DA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0"/>
                <w:u w:val="single"/>
                <w:lang w:eastAsia="ru-RU"/>
              </w:rPr>
            </w:pPr>
            <w:r w:rsidRPr="00037DAE">
              <w:rPr>
                <w:rFonts w:ascii="Times New Roman" w:hAnsi="Times New Roman" w:cs="Times New Roman"/>
                <w:b/>
                <w:sz w:val="20"/>
                <w:u w:val="single"/>
                <w:lang w:eastAsia="ru-RU"/>
              </w:rPr>
              <w:t>%</w:t>
            </w:r>
          </w:p>
        </w:tc>
        <w:tc>
          <w:tcPr>
            <w:tcW w:w="1341" w:type="dxa"/>
            <w:shd w:val="clear" w:color="auto" w:fill="008080"/>
          </w:tcPr>
          <w:p w14:paraId="6CDC12E8" w14:textId="77777777" w:rsidR="00037DAE" w:rsidRPr="00037DAE" w:rsidRDefault="00037DAE" w:rsidP="00037DA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0"/>
                <w:u w:val="single"/>
                <w:lang w:eastAsia="ru-RU"/>
              </w:rPr>
            </w:pPr>
            <w:r w:rsidRPr="00037DAE">
              <w:rPr>
                <w:rFonts w:ascii="Times New Roman" w:hAnsi="Times New Roman" w:cs="Times New Roman"/>
                <w:b/>
                <w:sz w:val="20"/>
                <w:u w:val="single"/>
                <w:lang w:eastAsia="ru-RU"/>
              </w:rPr>
              <w:t>%</w:t>
            </w:r>
          </w:p>
        </w:tc>
        <w:tc>
          <w:tcPr>
            <w:tcW w:w="1397" w:type="dxa"/>
            <w:shd w:val="clear" w:color="auto" w:fill="008080"/>
          </w:tcPr>
          <w:p w14:paraId="51CE31B6" w14:textId="77777777" w:rsidR="00037DAE" w:rsidRPr="00037DAE" w:rsidRDefault="00037DAE" w:rsidP="00037DA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0"/>
                <w:u w:val="single"/>
                <w:lang w:eastAsia="ru-RU"/>
              </w:rPr>
            </w:pPr>
            <w:r w:rsidRPr="00037DAE">
              <w:rPr>
                <w:rFonts w:ascii="Times New Roman" w:hAnsi="Times New Roman" w:cs="Times New Roman"/>
                <w:b/>
                <w:sz w:val="20"/>
                <w:u w:val="single"/>
                <w:lang w:eastAsia="ru-RU"/>
              </w:rPr>
              <w:t xml:space="preserve">с 01.01.2023 по 31.12.2023 </w:t>
            </w:r>
            <w:proofErr w:type="spellStart"/>
            <w:r w:rsidRPr="00037DAE">
              <w:rPr>
                <w:rFonts w:ascii="Times New Roman" w:hAnsi="Times New Roman" w:cs="Times New Roman"/>
                <w:b/>
                <w:sz w:val="20"/>
                <w:u w:val="single"/>
                <w:lang w:eastAsia="ru-RU"/>
              </w:rPr>
              <w:t>г.г</w:t>
            </w:r>
            <w:proofErr w:type="spellEnd"/>
            <w:r w:rsidRPr="00037DAE">
              <w:rPr>
                <w:rFonts w:ascii="Times New Roman" w:hAnsi="Times New Roman" w:cs="Times New Roman"/>
                <w:b/>
                <w:sz w:val="20"/>
                <w:u w:val="single"/>
                <w:lang w:eastAsia="ru-RU"/>
              </w:rPr>
              <w:t>.,</w:t>
            </w:r>
          </w:p>
        </w:tc>
        <w:tc>
          <w:tcPr>
            <w:tcW w:w="1337" w:type="dxa"/>
            <w:shd w:val="clear" w:color="auto" w:fill="008080"/>
          </w:tcPr>
          <w:p w14:paraId="6E55EE74" w14:textId="77777777" w:rsidR="00037DAE" w:rsidRPr="00037DAE" w:rsidRDefault="00037DAE" w:rsidP="00037DA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8"/>
                <w:lang w:eastAsia="ru-RU"/>
              </w:rPr>
            </w:pPr>
            <w:r w:rsidRPr="00037DAE">
              <w:rPr>
                <w:rFonts w:ascii="Times New Roman" w:hAnsi="Times New Roman" w:cs="Times New Roman"/>
                <w:b/>
                <w:sz w:val="20"/>
                <w:u w:val="single"/>
                <w:lang w:eastAsia="ru-RU"/>
              </w:rPr>
              <w:t>%</w:t>
            </w:r>
          </w:p>
        </w:tc>
      </w:tr>
      <w:tr w:rsidR="00037DAE" w:rsidRPr="00037DAE" w14:paraId="3911DCC0" w14:textId="77777777" w:rsidTr="006B26DF">
        <w:trPr>
          <w:gridAfter w:val="5"/>
          <w:wAfter w:w="6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43" w:type="dxa"/>
            <w:gridSpan w:val="2"/>
          </w:tcPr>
          <w:p w14:paraId="1887C034" w14:textId="77777777" w:rsidR="00037DAE" w:rsidRPr="00037DAE" w:rsidRDefault="00037DAE" w:rsidP="00037DA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56" w:type="dxa"/>
            <w:gridSpan w:val="2"/>
          </w:tcPr>
          <w:p w14:paraId="2AE54842" w14:textId="77777777" w:rsidR="00037DAE" w:rsidRPr="00037DAE" w:rsidRDefault="00037DAE" w:rsidP="00037DA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37DAE" w:rsidRPr="00037DAE" w14:paraId="1CF50755" w14:textId="77777777" w:rsidTr="00037DA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shd w:val="clear" w:color="auto" w:fill="008080"/>
          </w:tcPr>
          <w:p w14:paraId="7D4E843E" w14:textId="77777777" w:rsidR="00037DAE" w:rsidRPr="00037DAE" w:rsidRDefault="00037DAE" w:rsidP="00037DA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37D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64,98</w:t>
            </w:r>
          </w:p>
        </w:tc>
        <w:tc>
          <w:tcPr>
            <w:tcW w:w="1395" w:type="dxa"/>
            <w:gridSpan w:val="2"/>
            <w:shd w:val="clear" w:color="auto" w:fill="008080"/>
          </w:tcPr>
          <w:p w14:paraId="48343E33" w14:textId="77777777" w:rsidR="00037DAE" w:rsidRPr="00037DAE" w:rsidRDefault="00037DAE" w:rsidP="00037DA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37D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70,50</w:t>
            </w:r>
          </w:p>
        </w:tc>
        <w:tc>
          <w:tcPr>
            <w:tcW w:w="1378" w:type="dxa"/>
            <w:gridSpan w:val="2"/>
            <w:shd w:val="clear" w:color="auto" w:fill="008080"/>
          </w:tcPr>
          <w:p w14:paraId="17431826" w14:textId="77777777" w:rsidR="00037DAE" w:rsidRPr="00037DAE" w:rsidRDefault="00037DAE" w:rsidP="00037DA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37D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83,17</w:t>
            </w:r>
          </w:p>
        </w:tc>
        <w:tc>
          <w:tcPr>
            <w:tcW w:w="1319" w:type="dxa"/>
            <w:shd w:val="clear" w:color="auto" w:fill="008080"/>
          </w:tcPr>
          <w:p w14:paraId="040239AF" w14:textId="77777777" w:rsidR="00037DAE" w:rsidRPr="00037DAE" w:rsidRDefault="00037DAE" w:rsidP="00037DA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37D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8,5</w:t>
            </w:r>
          </w:p>
        </w:tc>
        <w:tc>
          <w:tcPr>
            <w:tcW w:w="1341" w:type="dxa"/>
            <w:shd w:val="clear" w:color="auto" w:fill="008080"/>
          </w:tcPr>
          <w:p w14:paraId="646B93D0" w14:textId="77777777" w:rsidR="00037DAE" w:rsidRPr="00037DAE" w:rsidRDefault="00037DAE" w:rsidP="00037DA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37D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8,99</w:t>
            </w:r>
          </w:p>
        </w:tc>
        <w:tc>
          <w:tcPr>
            <w:tcW w:w="1397" w:type="dxa"/>
            <w:shd w:val="clear" w:color="auto" w:fill="008080"/>
          </w:tcPr>
          <w:p w14:paraId="0E1276F8" w14:textId="77777777" w:rsidR="00037DAE" w:rsidRPr="00037DAE" w:rsidRDefault="00037DAE" w:rsidP="00037DA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37D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83,17</w:t>
            </w:r>
          </w:p>
        </w:tc>
        <w:tc>
          <w:tcPr>
            <w:tcW w:w="1337" w:type="dxa"/>
            <w:shd w:val="clear" w:color="auto" w:fill="008080"/>
          </w:tcPr>
          <w:p w14:paraId="756ACADA" w14:textId="77777777" w:rsidR="00037DAE" w:rsidRPr="00037DAE" w:rsidRDefault="00037DAE" w:rsidP="00037DA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37D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037DAE" w:rsidRPr="00037DAE" w14:paraId="7DE7A219" w14:textId="77777777" w:rsidTr="006B26DF">
        <w:trPr>
          <w:gridAfter w:val="5"/>
          <w:wAfter w:w="6672" w:type="dxa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43" w:type="dxa"/>
            <w:gridSpan w:val="2"/>
          </w:tcPr>
          <w:p w14:paraId="7F26FE59" w14:textId="77777777" w:rsidR="00037DAE" w:rsidRPr="00037DAE" w:rsidRDefault="00037DAE" w:rsidP="00037DA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56" w:type="dxa"/>
            <w:gridSpan w:val="2"/>
          </w:tcPr>
          <w:p w14:paraId="15F89E8F" w14:textId="77777777" w:rsidR="00037DAE" w:rsidRPr="00037DAE" w:rsidRDefault="00037DAE" w:rsidP="00037DA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37DAE" w:rsidRPr="00037DAE" w14:paraId="1CE7C0D1" w14:textId="77777777" w:rsidTr="00037DA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shd w:val="clear" w:color="auto" w:fill="008080"/>
          </w:tcPr>
          <w:p w14:paraId="3A42843B" w14:textId="77777777" w:rsidR="00037DAE" w:rsidRPr="00037DAE" w:rsidRDefault="00037DAE" w:rsidP="00037DA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37D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30,96</w:t>
            </w:r>
          </w:p>
        </w:tc>
        <w:tc>
          <w:tcPr>
            <w:tcW w:w="1395" w:type="dxa"/>
            <w:gridSpan w:val="2"/>
            <w:shd w:val="clear" w:color="auto" w:fill="008080"/>
          </w:tcPr>
          <w:p w14:paraId="24D79BAF" w14:textId="77777777" w:rsidR="00037DAE" w:rsidRPr="00037DAE" w:rsidRDefault="00037DAE" w:rsidP="00037DA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37D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31,31</w:t>
            </w:r>
          </w:p>
        </w:tc>
        <w:tc>
          <w:tcPr>
            <w:tcW w:w="1378" w:type="dxa"/>
            <w:gridSpan w:val="2"/>
            <w:shd w:val="clear" w:color="auto" w:fill="008080"/>
          </w:tcPr>
          <w:p w14:paraId="7E7C50A7" w14:textId="77777777" w:rsidR="00037DAE" w:rsidRPr="00037DAE" w:rsidRDefault="00037DAE" w:rsidP="00037DA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37D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34,43</w:t>
            </w:r>
          </w:p>
        </w:tc>
        <w:tc>
          <w:tcPr>
            <w:tcW w:w="1319" w:type="dxa"/>
            <w:shd w:val="clear" w:color="auto" w:fill="008080"/>
          </w:tcPr>
          <w:p w14:paraId="022F0CD6" w14:textId="77777777" w:rsidR="00037DAE" w:rsidRPr="00037DAE" w:rsidRDefault="00037DAE" w:rsidP="00037DA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37D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1,2</w:t>
            </w:r>
          </w:p>
        </w:tc>
        <w:tc>
          <w:tcPr>
            <w:tcW w:w="1341" w:type="dxa"/>
            <w:shd w:val="clear" w:color="auto" w:fill="008080"/>
          </w:tcPr>
          <w:p w14:paraId="620C0C16" w14:textId="77777777" w:rsidR="00037DAE" w:rsidRPr="00037DAE" w:rsidRDefault="00037DAE" w:rsidP="00037DA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37D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4,98</w:t>
            </w:r>
          </w:p>
        </w:tc>
        <w:tc>
          <w:tcPr>
            <w:tcW w:w="1397" w:type="dxa"/>
            <w:shd w:val="clear" w:color="auto" w:fill="008080"/>
          </w:tcPr>
          <w:p w14:paraId="0338977E" w14:textId="77777777" w:rsidR="00037DAE" w:rsidRPr="00037DAE" w:rsidRDefault="00037DAE" w:rsidP="00037DA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37D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34,43</w:t>
            </w:r>
          </w:p>
        </w:tc>
        <w:tc>
          <w:tcPr>
            <w:tcW w:w="1337" w:type="dxa"/>
            <w:shd w:val="clear" w:color="auto" w:fill="008080"/>
          </w:tcPr>
          <w:p w14:paraId="2D186BAE" w14:textId="77777777" w:rsidR="00037DAE" w:rsidRPr="00037DAE" w:rsidRDefault="00037DAE" w:rsidP="00037DA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37D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</w:tbl>
    <w:p w14:paraId="01DCCACD" w14:textId="77777777" w:rsidR="00037DAE" w:rsidRPr="00037DAE" w:rsidRDefault="00037DAE" w:rsidP="00037DAE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lang w:eastAsia="ru-RU"/>
        </w:rPr>
      </w:pPr>
    </w:p>
    <w:p w14:paraId="0E5CC8C8" w14:textId="77777777" w:rsidR="00037DAE" w:rsidRPr="00037DAE" w:rsidRDefault="00037DAE" w:rsidP="00037D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lang w:eastAsia="ru-RU"/>
        </w:rPr>
      </w:pPr>
      <w:r w:rsidRPr="00037DAE">
        <w:rPr>
          <w:rFonts w:ascii="Times New Roman" w:hAnsi="Times New Roman" w:cs="Times New Roman"/>
          <w:sz w:val="28"/>
          <w:lang w:eastAsia="ru-RU"/>
        </w:rPr>
        <w:lastRenderedPageBreak/>
        <w:t>Тарифы на подключение (технологическое присоединение) к централизованным сетям водоснабжения, водоотведения установлены в                   2022 году.</w:t>
      </w:r>
    </w:p>
    <w:p w14:paraId="188F5DE1" w14:textId="77777777" w:rsidR="00037DAE" w:rsidRPr="00037DAE" w:rsidRDefault="00037DAE" w:rsidP="00037D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lang w:eastAsia="ru-RU"/>
        </w:rPr>
      </w:pPr>
    </w:p>
    <w:tbl>
      <w:tblPr>
        <w:tblStyle w:val="-21111"/>
        <w:tblW w:w="0" w:type="auto"/>
        <w:tblLook w:val="04A0" w:firstRow="1" w:lastRow="0" w:firstColumn="1" w:lastColumn="0" w:noHBand="0" w:noVBand="1"/>
      </w:tblPr>
      <w:tblGrid>
        <w:gridCol w:w="3397"/>
        <w:gridCol w:w="6232"/>
      </w:tblGrid>
      <w:tr w:rsidR="00037DAE" w:rsidRPr="00037DAE" w14:paraId="63C21099" w14:textId="77777777" w:rsidTr="006B26D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</w:tcPr>
          <w:p w14:paraId="4F113437" w14:textId="77777777" w:rsidR="00037DAE" w:rsidRPr="00037DAE" w:rsidRDefault="00037DAE" w:rsidP="00037DA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37D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Наименование услуги</w:t>
            </w:r>
          </w:p>
        </w:tc>
        <w:tc>
          <w:tcPr>
            <w:tcW w:w="6232" w:type="dxa"/>
          </w:tcPr>
          <w:p w14:paraId="620CF3A7" w14:textId="77777777" w:rsidR="00037DAE" w:rsidRPr="00037DAE" w:rsidRDefault="00037DAE" w:rsidP="00037DAE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37D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Размеры тарифов за подключаемую нагрузку, тыс. руб. за м3/сутки (без учета НДС)</w:t>
            </w:r>
          </w:p>
          <w:p w14:paraId="25EC270F" w14:textId="77777777" w:rsidR="00037DAE" w:rsidRPr="00037DAE" w:rsidRDefault="00037DAE" w:rsidP="00037DAE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sz w:val="20"/>
                <w:lang w:eastAsia="ru-RU"/>
              </w:rPr>
            </w:pPr>
            <w:r w:rsidRPr="00037DAE">
              <w:rPr>
                <w:rFonts w:ascii="Times New Roman" w:hAnsi="Times New Roman" w:cs="Times New Roman"/>
                <w:i/>
                <w:sz w:val="20"/>
                <w:lang w:eastAsia="ru-RU"/>
              </w:rPr>
              <w:t xml:space="preserve">(утверждены постановлением администрации МО </w:t>
            </w:r>
          </w:p>
          <w:p w14:paraId="6FA338AC" w14:textId="77777777" w:rsidR="00037DAE" w:rsidRPr="00037DAE" w:rsidRDefault="00037DAE" w:rsidP="00037DAE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37DAE">
              <w:rPr>
                <w:rFonts w:ascii="Times New Roman" w:hAnsi="Times New Roman" w:cs="Times New Roman"/>
                <w:i/>
                <w:sz w:val="20"/>
                <w:lang w:eastAsia="ru-RU"/>
              </w:rPr>
              <w:t>г. Новороссийск от 07.04.2022 года № 1729)</w:t>
            </w:r>
          </w:p>
        </w:tc>
      </w:tr>
      <w:tr w:rsidR="00037DAE" w:rsidRPr="00037DAE" w14:paraId="7E3CD8CE" w14:textId="77777777" w:rsidTr="00037DA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shd w:val="clear" w:color="auto" w:fill="008080"/>
          </w:tcPr>
          <w:p w14:paraId="2703B000" w14:textId="77777777" w:rsidR="00037DAE" w:rsidRPr="00037DAE" w:rsidRDefault="00037DAE" w:rsidP="00037DAE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37D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Водоснабжение</w:t>
            </w:r>
          </w:p>
        </w:tc>
        <w:tc>
          <w:tcPr>
            <w:tcW w:w="6232" w:type="dxa"/>
            <w:shd w:val="clear" w:color="auto" w:fill="008080"/>
          </w:tcPr>
          <w:p w14:paraId="5383B17D" w14:textId="77777777" w:rsidR="00037DAE" w:rsidRPr="00037DAE" w:rsidRDefault="00037DAE" w:rsidP="00037DA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37D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55,94*</w:t>
            </w:r>
          </w:p>
        </w:tc>
      </w:tr>
      <w:tr w:rsidR="00037DAE" w:rsidRPr="00037DAE" w14:paraId="39502D61" w14:textId="77777777" w:rsidTr="006B26D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</w:tcPr>
          <w:p w14:paraId="7F565337" w14:textId="77777777" w:rsidR="00037DAE" w:rsidRPr="00037DAE" w:rsidRDefault="00037DAE" w:rsidP="00037DAE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37D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Водоотведение</w:t>
            </w:r>
          </w:p>
        </w:tc>
        <w:tc>
          <w:tcPr>
            <w:tcW w:w="6232" w:type="dxa"/>
          </w:tcPr>
          <w:p w14:paraId="2DC352E7" w14:textId="77777777" w:rsidR="00037DAE" w:rsidRPr="00037DAE" w:rsidRDefault="00037DAE" w:rsidP="00037DA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68,76</w:t>
            </w:r>
          </w:p>
        </w:tc>
      </w:tr>
    </w:tbl>
    <w:p w14:paraId="53E9A453" w14:textId="77777777" w:rsidR="00037DAE" w:rsidRPr="00037DAE" w:rsidRDefault="00037DAE" w:rsidP="00037DAE">
      <w:pPr>
        <w:spacing w:after="0" w:line="240" w:lineRule="auto"/>
        <w:jc w:val="both"/>
        <w:rPr>
          <w:rFonts w:ascii="Times New Roman" w:hAnsi="Times New Roman" w:cs="Times New Roman"/>
          <w:sz w:val="28"/>
          <w:highlight w:val="yellow"/>
          <w:lang w:eastAsia="ru-RU"/>
        </w:rPr>
      </w:pPr>
    </w:p>
    <w:p w14:paraId="4551E5EF" w14:textId="77777777" w:rsidR="00037DAE" w:rsidRPr="00037DAE" w:rsidRDefault="00037DAE" w:rsidP="00037DAE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037DA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* - Для объектов капитального строительства, подключаемых к централизованной системе холодного водоснабжения, дополнительно учитывается ставка тарифа за подключаемую нагрузку, утвержденная для основного поставщика воды ГУП КК «</w:t>
      </w:r>
      <w:proofErr w:type="spellStart"/>
      <w:r w:rsidRPr="00037DA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Кубаньводкомплекс</w:t>
      </w:r>
      <w:proofErr w:type="spellEnd"/>
      <w:r w:rsidRPr="00037DA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» РЭУ «Троицкий групповой водопровод» в размере 51,93 тыс. руб. /м3/</w:t>
      </w:r>
      <w:proofErr w:type="spellStart"/>
      <w:r w:rsidRPr="00037DA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сут</w:t>
      </w:r>
      <w:proofErr w:type="spellEnd"/>
      <w:r w:rsidRPr="00037DA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. Приказ РЭК - департамента цен и тарифов Краснодарского края от 13.01.2021 № 1/2021-вк (ред. от 19.01.2022) «Об установлении тарифа на подключение (технологическое присоединение) к централизованным системам холодного водоснабжения ГУП КК «</w:t>
      </w:r>
      <w:proofErr w:type="spellStart"/>
      <w:r w:rsidRPr="00037DA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Кубаньводкомплекс</w:t>
      </w:r>
      <w:proofErr w:type="spellEnd"/>
      <w:r w:rsidRPr="00037DA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» РЭУ «Троицкий групповой водопровод» в части ставки за подключаемую нагрузку».</w:t>
      </w:r>
    </w:p>
    <w:p w14:paraId="71EEDD3C" w14:textId="77777777" w:rsidR="00037DAE" w:rsidRPr="00037DAE" w:rsidRDefault="00037DAE" w:rsidP="00037DAE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037DA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Исключение составляют объекты капитального строительства, расположенные в сельских населенных пунктах: ст. Раевская, ст. </w:t>
      </w:r>
      <w:proofErr w:type="spellStart"/>
      <w:r w:rsidRPr="00037DA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Натухаевская</w:t>
      </w:r>
      <w:proofErr w:type="spellEnd"/>
      <w:r w:rsidRPr="00037DA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, х. Победа, с. Абрау-Дюрсо, с. Васильевка, с. </w:t>
      </w:r>
      <w:proofErr w:type="spellStart"/>
      <w:proofErr w:type="gramStart"/>
      <w:r w:rsidRPr="00037DA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Глебовское</w:t>
      </w:r>
      <w:proofErr w:type="spellEnd"/>
      <w:r w:rsidRPr="00037DA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,   </w:t>
      </w:r>
      <w:proofErr w:type="gramEnd"/>
      <w:r w:rsidRPr="00037DA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     с. Северная </w:t>
      </w:r>
      <w:proofErr w:type="spellStart"/>
      <w:r w:rsidRPr="00037DA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Озереевка</w:t>
      </w:r>
      <w:proofErr w:type="spellEnd"/>
      <w:r w:rsidRPr="00037DA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, с. Борисовка.</w:t>
      </w:r>
    </w:p>
    <w:tbl>
      <w:tblPr>
        <w:tblStyle w:val="-21111"/>
        <w:tblW w:w="0" w:type="auto"/>
        <w:tblLook w:val="04A0" w:firstRow="1" w:lastRow="0" w:firstColumn="1" w:lastColumn="0" w:noHBand="0" w:noVBand="1"/>
      </w:tblPr>
      <w:tblGrid>
        <w:gridCol w:w="3382"/>
        <w:gridCol w:w="6189"/>
      </w:tblGrid>
      <w:tr w:rsidR="00037DAE" w:rsidRPr="00037DAE" w14:paraId="7271FEFF" w14:textId="77777777" w:rsidTr="006B26D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82" w:type="dxa"/>
          </w:tcPr>
          <w:p w14:paraId="73AA37B6" w14:textId="77777777" w:rsidR="00037DAE" w:rsidRPr="00037DAE" w:rsidRDefault="00037DAE" w:rsidP="00037DA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37D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Наименование услуги</w:t>
            </w:r>
          </w:p>
        </w:tc>
        <w:tc>
          <w:tcPr>
            <w:tcW w:w="6189" w:type="dxa"/>
          </w:tcPr>
          <w:p w14:paraId="64283721" w14:textId="77777777" w:rsidR="00037DAE" w:rsidRPr="00037DAE" w:rsidRDefault="00037DAE" w:rsidP="00037DAE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sz w:val="20"/>
                <w:lang w:eastAsia="ru-RU"/>
              </w:rPr>
            </w:pPr>
            <w:r w:rsidRPr="00037D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Размеры тарифов в части ставки за протяженность сети </w:t>
            </w:r>
            <w:r w:rsidRPr="00037DAE">
              <w:rPr>
                <w:rFonts w:ascii="Times New Roman" w:hAnsi="Times New Roman" w:cs="Times New Roman"/>
                <w:i/>
                <w:sz w:val="20"/>
                <w:lang w:eastAsia="ru-RU"/>
              </w:rPr>
              <w:t xml:space="preserve">(утверждены постановлением администрации МО </w:t>
            </w:r>
          </w:p>
          <w:p w14:paraId="75D7CA1F" w14:textId="77777777" w:rsidR="00037DAE" w:rsidRPr="00037DAE" w:rsidRDefault="00037DAE" w:rsidP="00037DAE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sz w:val="20"/>
                <w:lang w:eastAsia="ru-RU"/>
              </w:rPr>
            </w:pPr>
            <w:r w:rsidRPr="00037DAE">
              <w:rPr>
                <w:rFonts w:ascii="Times New Roman" w:hAnsi="Times New Roman" w:cs="Times New Roman"/>
                <w:i/>
                <w:sz w:val="20"/>
                <w:lang w:eastAsia="ru-RU"/>
              </w:rPr>
              <w:t>г. Новороссийск от 27.12.2022 года № 7669)</w:t>
            </w:r>
          </w:p>
        </w:tc>
      </w:tr>
    </w:tbl>
    <w:p w14:paraId="1A5060AB" w14:textId="77777777" w:rsidR="00037DAE" w:rsidRPr="00037DAE" w:rsidRDefault="00037DAE" w:rsidP="00037DAE">
      <w:pPr>
        <w:suppressAutoHyphens w:val="0"/>
        <w:spacing w:line="259" w:lineRule="auto"/>
        <w:textAlignment w:val="auto"/>
        <w:rPr>
          <w:rFonts w:eastAsia="Calibri" w:cs="Times New Roman"/>
          <w:kern w:val="0"/>
          <w:lang w:eastAsia="en-US"/>
        </w:rPr>
      </w:pPr>
    </w:p>
    <w:tbl>
      <w:tblPr>
        <w:tblStyle w:val="-21111"/>
        <w:tblW w:w="9558" w:type="dxa"/>
        <w:tblLook w:val="04A0" w:firstRow="1" w:lastRow="0" w:firstColumn="1" w:lastColumn="0" w:noHBand="0" w:noVBand="1"/>
      </w:tblPr>
      <w:tblGrid>
        <w:gridCol w:w="2390"/>
        <w:gridCol w:w="2415"/>
        <w:gridCol w:w="2376"/>
        <w:gridCol w:w="2377"/>
      </w:tblGrid>
      <w:tr w:rsidR="00037DAE" w:rsidRPr="00037DAE" w14:paraId="0E233EF2" w14:textId="77777777" w:rsidTr="006B26D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</w:tcPr>
          <w:p w14:paraId="1899467B" w14:textId="77777777" w:rsidR="00037DAE" w:rsidRPr="00037DAE" w:rsidRDefault="00037DAE" w:rsidP="00037DA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Диаметр (</w:t>
            </w:r>
            <w:proofErr w:type="spellStart"/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val="en-US" w:eastAsia="en-US"/>
              </w:rPr>
              <w:t>Dy</w:t>
            </w:r>
            <w:proofErr w:type="spellEnd"/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), мм</w:t>
            </w:r>
          </w:p>
        </w:tc>
        <w:tc>
          <w:tcPr>
            <w:tcW w:w="2415" w:type="dxa"/>
          </w:tcPr>
          <w:p w14:paraId="4B31A5AA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Глубина залегания (</w:t>
            </w: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val="en-US" w:eastAsia="en-US"/>
              </w:rPr>
              <w:t>w</w:t>
            </w: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), м</w:t>
            </w:r>
          </w:p>
          <w:p w14:paraId="4AAD4173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2376" w:type="dxa"/>
          </w:tcPr>
          <w:p w14:paraId="73B4B8AF" w14:textId="77777777" w:rsidR="00037DAE" w:rsidRPr="00037DAE" w:rsidRDefault="00037DAE" w:rsidP="00037DA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Материал</w:t>
            </w:r>
          </w:p>
        </w:tc>
        <w:tc>
          <w:tcPr>
            <w:tcW w:w="2377" w:type="dxa"/>
          </w:tcPr>
          <w:p w14:paraId="771DFE98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Тип прокладки сетей – открытый</w:t>
            </w:r>
          </w:p>
          <w:p w14:paraId="54BCF225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Тип грунта – сухой</w:t>
            </w:r>
          </w:p>
          <w:p w14:paraId="6FA2690E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Без НДС</w:t>
            </w:r>
          </w:p>
          <w:p w14:paraId="44A52257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2023 год</w:t>
            </w:r>
          </w:p>
        </w:tc>
      </w:tr>
      <w:tr w:rsidR="00037DAE" w:rsidRPr="00037DAE" w14:paraId="236B3B32" w14:textId="77777777" w:rsidTr="00037DA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58" w:type="dxa"/>
            <w:gridSpan w:val="4"/>
            <w:shd w:val="clear" w:color="auto" w:fill="008080"/>
          </w:tcPr>
          <w:p w14:paraId="79328D7F" w14:textId="77777777" w:rsidR="00037DAE" w:rsidRPr="00037DAE" w:rsidRDefault="00037DAE" w:rsidP="00037DAE">
            <w:pPr>
              <w:jc w:val="both"/>
              <w:rPr>
                <w:rFonts w:ascii="Times New Roman" w:hAnsi="Times New Roman" w:cs="Times New Roman"/>
                <w:sz w:val="24"/>
                <w:lang w:eastAsia="ru-RU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Ставка тарифа за протяженность сети водоснабжения</w:t>
            </w:r>
          </w:p>
        </w:tc>
      </w:tr>
      <w:tr w:rsidR="00037DAE" w:rsidRPr="00037DAE" w14:paraId="74A60A04" w14:textId="77777777" w:rsidTr="00037DAE">
        <w:trPr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58" w:type="dxa"/>
            <w:gridSpan w:val="4"/>
            <w:shd w:val="clear" w:color="auto" w:fill="008080"/>
          </w:tcPr>
          <w:p w14:paraId="63CAC2F5" w14:textId="77777777" w:rsidR="00037DAE" w:rsidRPr="00037DAE" w:rsidRDefault="00037DAE" w:rsidP="00037DAE">
            <w:pPr>
              <w:jc w:val="both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Расходы на прокладку сети водоснабжения открытым способом без восстановления асфальтового покрытия, без устройства футляров, руб./м.</w:t>
            </w:r>
          </w:p>
        </w:tc>
      </w:tr>
      <w:tr w:rsidR="00037DAE" w:rsidRPr="00037DAE" w14:paraId="68C20F34" w14:textId="77777777" w:rsidTr="006B26D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shd w:val="clear" w:color="auto" w:fill="FFFFFF"/>
          </w:tcPr>
          <w:p w14:paraId="20DB3391" w14:textId="77777777" w:rsidR="00037DAE" w:rsidRPr="00037DAE" w:rsidRDefault="00037DAE" w:rsidP="00037DAE">
            <w:pPr>
              <w:suppressAutoHyphens w:val="0"/>
              <w:spacing w:line="240" w:lineRule="auto"/>
              <w:textAlignment w:val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25</w:t>
            </w:r>
          </w:p>
        </w:tc>
        <w:tc>
          <w:tcPr>
            <w:tcW w:w="2415" w:type="dxa"/>
            <w:shd w:val="clear" w:color="auto" w:fill="FFFFFF"/>
          </w:tcPr>
          <w:p w14:paraId="1455FBC0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1,2</w:t>
            </w:r>
          </w:p>
        </w:tc>
        <w:tc>
          <w:tcPr>
            <w:tcW w:w="2376" w:type="dxa"/>
            <w:shd w:val="clear" w:color="auto" w:fill="FFFFFF"/>
          </w:tcPr>
          <w:p w14:paraId="41A79F76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ПНД</w:t>
            </w:r>
          </w:p>
        </w:tc>
        <w:tc>
          <w:tcPr>
            <w:tcW w:w="2377" w:type="dxa"/>
            <w:shd w:val="clear" w:color="auto" w:fill="FFFFFF"/>
          </w:tcPr>
          <w:p w14:paraId="569D39DF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 xml:space="preserve"> 3 367,55   </w:t>
            </w:r>
          </w:p>
        </w:tc>
      </w:tr>
      <w:tr w:rsidR="00037DAE" w:rsidRPr="00037DAE" w14:paraId="6EFDABF0" w14:textId="77777777" w:rsidTr="006B26DF">
        <w:trPr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shd w:val="clear" w:color="auto" w:fill="FFFFFF"/>
          </w:tcPr>
          <w:p w14:paraId="77CE2D02" w14:textId="77777777" w:rsidR="00037DAE" w:rsidRPr="00037DAE" w:rsidRDefault="00037DAE" w:rsidP="00037DAE">
            <w:pPr>
              <w:suppressAutoHyphens w:val="0"/>
              <w:spacing w:line="240" w:lineRule="auto"/>
              <w:textAlignment w:val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63</w:t>
            </w:r>
          </w:p>
        </w:tc>
        <w:tc>
          <w:tcPr>
            <w:tcW w:w="2415" w:type="dxa"/>
            <w:shd w:val="clear" w:color="auto" w:fill="FFFFFF"/>
          </w:tcPr>
          <w:p w14:paraId="3BA18DE1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1,2</w:t>
            </w:r>
          </w:p>
        </w:tc>
        <w:tc>
          <w:tcPr>
            <w:tcW w:w="2376" w:type="dxa"/>
            <w:shd w:val="clear" w:color="auto" w:fill="FFFFFF"/>
          </w:tcPr>
          <w:p w14:paraId="3FCCB6CC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ПНД</w:t>
            </w:r>
          </w:p>
        </w:tc>
        <w:tc>
          <w:tcPr>
            <w:tcW w:w="2377" w:type="dxa"/>
            <w:shd w:val="clear" w:color="auto" w:fill="FFFFFF"/>
          </w:tcPr>
          <w:p w14:paraId="2B8D8395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 xml:space="preserve"> 3 919,19   </w:t>
            </w:r>
          </w:p>
        </w:tc>
      </w:tr>
      <w:tr w:rsidR="00037DAE" w:rsidRPr="00037DAE" w14:paraId="5E1623EC" w14:textId="77777777" w:rsidTr="006B26D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shd w:val="clear" w:color="auto" w:fill="FFFFFF"/>
          </w:tcPr>
          <w:p w14:paraId="14BA1AF7" w14:textId="77777777" w:rsidR="00037DAE" w:rsidRPr="00037DAE" w:rsidRDefault="00037DAE" w:rsidP="00037DAE">
            <w:pPr>
              <w:suppressAutoHyphens w:val="0"/>
              <w:spacing w:line="240" w:lineRule="auto"/>
              <w:textAlignment w:val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110</w:t>
            </w:r>
          </w:p>
        </w:tc>
        <w:tc>
          <w:tcPr>
            <w:tcW w:w="2415" w:type="dxa"/>
            <w:shd w:val="clear" w:color="auto" w:fill="FFFFFF"/>
          </w:tcPr>
          <w:p w14:paraId="42A9241C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1,2</w:t>
            </w:r>
          </w:p>
        </w:tc>
        <w:tc>
          <w:tcPr>
            <w:tcW w:w="2376" w:type="dxa"/>
            <w:shd w:val="clear" w:color="auto" w:fill="FFFFFF"/>
          </w:tcPr>
          <w:p w14:paraId="6DDB30B8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ПНД</w:t>
            </w:r>
          </w:p>
        </w:tc>
        <w:tc>
          <w:tcPr>
            <w:tcW w:w="2377" w:type="dxa"/>
            <w:shd w:val="clear" w:color="auto" w:fill="FFFFFF"/>
          </w:tcPr>
          <w:p w14:paraId="0CE8E7ED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 xml:space="preserve"> 5 537,19   </w:t>
            </w:r>
          </w:p>
        </w:tc>
      </w:tr>
      <w:tr w:rsidR="00037DAE" w:rsidRPr="00037DAE" w14:paraId="785CAB52" w14:textId="77777777" w:rsidTr="00037DAE">
        <w:trPr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58" w:type="dxa"/>
            <w:gridSpan w:val="4"/>
            <w:shd w:val="clear" w:color="auto" w:fill="008080"/>
          </w:tcPr>
          <w:p w14:paraId="126CF0C0" w14:textId="77777777" w:rsidR="00037DAE" w:rsidRPr="00037DAE" w:rsidRDefault="00037DAE" w:rsidP="00037DAE">
            <w:pPr>
              <w:jc w:val="both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Расходы на прокладку сети водоснабжения открытым способом с восстановлением асфальтового покрытия, без устройства футляров, руб./м.</w:t>
            </w:r>
          </w:p>
        </w:tc>
      </w:tr>
      <w:tr w:rsidR="00037DAE" w:rsidRPr="00037DAE" w14:paraId="089F297D" w14:textId="77777777" w:rsidTr="006B26D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shd w:val="clear" w:color="auto" w:fill="FFFFFF"/>
          </w:tcPr>
          <w:p w14:paraId="16256420" w14:textId="77777777" w:rsidR="00037DAE" w:rsidRPr="00037DAE" w:rsidRDefault="00037DAE" w:rsidP="00037DAE">
            <w:pPr>
              <w:suppressAutoHyphens w:val="0"/>
              <w:spacing w:line="240" w:lineRule="auto"/>
              <w:textAlignment w:val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25</w:t>
            </w:r>
          </w:p>
        </w:tc>
        <w:tc>
          <w:tcPr>
            <w:tcW w:w="2415" w:type="dxa"/>
            <w:shd w:val="clear" w:color="auto" w:fill="FFFFFF"/>
          </w:tcPr>
          <w:p w14:paraId="337ED281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1,2</w:t>
            </w:r>
          </w:p>
        </w:tc>
        <w:tc>
          <w:tcPr>
            <w:tcW w:w="2376" w:type="dxa"/>
            <w:shd w:val="clear" w:color="auto" w:fill="FFFFFF"/>
          </w:tcPr>
          <w:p w14:paraId="235E5F27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ПНД</w:t>
            </w:r>
          </w:p>
        </w:tc>
        <w:tc>
          <w:tcPr>
            <w:tcW w:w="2377" w:type="dxa"/>
            <w:shd w:val="clear" w:color="auto" w:fill="FFFFFF"/>
          </w:tcPr>
          <w:p w14:paraId="76752F29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 xml:space="preserve"> 5 306,41   </w:t>
            </w:r>
          </w:p>
        </w:tc>
      </w:tr>
      <w:tr w:rsidR="00037DAE" w:rsidRPr="00037DAE" w14:paraId="1A112944" w14:textId="77777777" w:rsidTr="006B26DF">
        <w:trPr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shd w:val="clear" w:color="auto" w:fill="FFFFFF"/>
          </w:tcPr>
          <w:p w14:paraId="5D0761F9" w14:textId="77777777" w:rsidR="00037DAE" w:rsidRPr="00037DAE" w:rsidRDefault="00037DAE" w:rsidP="00037DAE">
            <w:pPr>
              <w:suppressAutoHyphens w:val="0"/>
              <w:spacing w:line="240" w:lineRule="auto"/>
              <w:textAlignment w:val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63</w:t>
            </w:r>
          </w:p>
        </w:tc>
        <w:tc>
          <w:tcPr>
            <w:tcW w:w="2415" w:type="dxa"/>
            <w:shd w:val="clear" w:color="auto" w:fill="FFFFFF"/>
          </w:tcPr>
          <w:p w14:paraId="7F4664D2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1,2</w:t>
            </w:r>
          </w:p>
        </w:tc>
        <w:tc>
          <w:tcPr>
            <w:tcW w:w="2376" w:type="dxa"/>
            <w:shd w:val="clear" w:color="auto" w:fill="FFFFFF"/>
          </w:tcPr>
          <w:p w14:paraId="4A96C48C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ПНД</w:t>
            </w:r>
          </w:p>
        </w:tc>
        <w:tc>
          <w:tcPr>
            <w:tcW w:w="2377" w:type="dxa"/>
            <w:shd w:val="clear" w:color="auto" w:fill="FFFFFF"/>
          </w:tcPr>
          <w:p w14:paraId="14FF1D3B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 xml:space="preserve"> 6 346,35   </w:t>
            </w:r>
          </w:p>
        </w:tc>
      </w:tr>
      <w:tr w:rsidR="00037DAE" w:rsidRPr="00037DAE" w14:paraId="5500FC0C" w14:textId="77777777" w:rsidTr="006B26D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shd w:val="clear" w:color="auto" w:fill="FFFFFF"/>
          </w:tcPr>
          <w:p w14:paraId="1F68DE76" w14:textId="77777777" w:rsidR="00037DAE" w:rsidRPr="00037DAE" w:rsidRDefault="00037DAE" w:rsidP="00037DAE">
            <w:pPr>
              <w:suppressAutoHyphens w:val="0"/>
              <w:spacing w:line="240" w:lineRule="auto"/>
              <w:textAlignment w:val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110</w:t>
            </w:r>
          </w:p>
        </w:tc>
        <w:tc>
          <w:tcPr>
            <w:tcW w:w="2415" w:type="dxa"/>
            <w:shd w:val="clear" w:color="auto" w:fill="FFFFFF"/>
          </w:tcPr>
          <w:p w14:paraId="152B16A8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1,2</w:t>
            </w:r>
          </w:p>
        </w:tc>
        <w:tc>
          <w:tcPr>
            <w:tcW w:w="2376" w:type="dxa"/>
            <w:shd w:val="clear" w:color="auto" w:fill="FFFFFF"/>
          </w:tcPr>
          <w:p w14:paraId="3110F0F1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ПНД</w:t>
            </w:r>
          </w:p>
        </w:tc>
        <w:tc>
          <w:tcPr>
            <w:tcW w:w="2377" w:type="dxa"/>
            <w:shd w:val="clear" w:color="auto" w:fill="FFFFFF"/>
          </w:tcPr>
          <w:p w14:paraId="71F81315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 xml:space="preserve"> 7 705,08   </w:t>
            </w:r>
          </w:p>
        </w:tc>
      </w:tr>
      <w:tr w:rsidR="00037DAE" w:rsidRPr="00037DAE" w14:paraId="1872197A" w14:textId="77777777" w:rsidTr="00037DAE">
        <w:trPr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58" w:type="dxa"/>
            <w:gridSpan w:val="4"/>
            <w:shd w:val="clear" w:color="auto" w:fill="008080"/>
          </w:tcPr>
          <w:p w14:paraId="21D23619" w14:textId="77777777" w:rsidR="00037DAE" w:rsidRPr="00037DAE" w:rsidRDefault="00037DAE" w:rsidP="00037DAE">
            <w:pPr>
              <w:jc w:val="both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lastRenderedPageBreak/>
              <w:t>Расходы на строительство объектов на сетях водоснабжения (устройство колодцев</w:t>
            </w:r>
            <w:proofErr w:type="gramStart"/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),  руб.</w:t>
            </w:r>
            <w:proofErr w:type="gramEnd"/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/шт.</w:t>
            </w:r>
          </w:p>
        </w:tc>
      </w:tr>
      <w:tr w:rsidR="00037DAE" w:rsidRPr="00037DAE" w14:paraId="7AD96741" w14:textId="77777777" w:rsidTr="006B26D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shd w:val="clear" w:color="auto" w:fill="FFFFFF"/>
          </w:tcPr>
          <w:p w14:paraId="6C48203B" w14:textId="77777777" w:rsidR="00037DAE" w:rsidRPr="00037DAE" w:rsidRDefault="00037DAE" w:rsidP="00037DAE">
            <w:pPr>
              <w:suppressAutoHyphens w:val="0"/>
              <w:spacing w:line="240" w:lineRule="auto"/>
              <w:textAlignment w:val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1000</w:t>
            </w:r>
          </w:p>
        </w:tc>
        <w:tc>
          <w:tcPr>
            <w:tcW w:w="2415" w:type="dxa"/>
            <w:shd w:val="clear" w:color="auto" w:fill="FFFFFF"/>
          </w:tcPr>
          <w:p w14:paraId="26095924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1,65</w:t>
            </w:r>
          </w:p>
        </w:tc>
        <w:tc>
          <w:tcPr>
            <w:tcW w:w="2376" w:type="dxa"/>
            <w:shd w:val="clear" w:color="auto" w:fill="FFFFFF"/>
          </w:tcPr>
          <w:p w14:paraId="4FAD8E86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Колодец сборный железобетонный, люк чугунный легкий</w:t>
            </w:r>
          </w:p>
        </w:tc>
        <w:tc>
          <w:tcPr>
            <w:tcW w:w="2377" w:type="dxa"/>
            <w:shd w:val="clear" w:color="auto" w:fill="FFFFFF"/>
          </w:tcPr>
          <w:p w14:paraId="5041795B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 xml:space="preserve"> 56 638,57   </w:t>
            </w:r>
          </w:p>
        </w:tc>
      </w:tr>
      <w:tr w:rsidR="00037DAE" w:rsidRPr="00037DAE" w14:paraId="71A36E7A" w14:textId="77777777" w:rsidTr="006B26DF">
        <w:trPr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shd w:val="clear" w:color="auto" w:fill="FFFFFF"/>
          </w:tcPr>
          <w:p w14:paraId="015B2898" w14:textId="77777777" w:rsidR="00037DAE" w:rsidRPr="00037DAE" w:rsidRDefault="00037DAE" w:rsidP="00037DAE">
            <w:pPr>
              <w:suppressAutoHyphens w:val="0"/>
              <w:spacing w:line="240" w:lineRule="auto"/>
              <w:textAlignment w:val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1000</w:t>
            </w:r>
          </w:p>
        </w:tc>
        <w:tc>
          <w:tcPr>
            <w:tcW w:w="2415" w:type="dxa"/>
            <w:shd w:val="clear" w:color="auto" w:fill="FFFFFF"/>
          </w:tcPr>
          <w:p w14:paraId="21310BFD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1,65</w:t>
            </w:r>
          </w:p>
        </w:tc>
        <w:tc>
          <w:tcPr>
            <w:tcW w:w="2376" w:type="dxa"/>
            <w:shd w:val="clear" w:color="auto" w:fill="FFFFFF"/>
          </w:tcPr>
          <w:p w14:paraId="71A5A84C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Колодец сборный железобетонный, люк чугунный тяжелый</w:t>
            </w:r>
          </w:p>
        </w:tc>
        <w:tc>
          <w:tcPr>
            <w:tcW w:w="2377" w:type="dxa"/>
            <w:shd w:val="clear" w:color="auto" w:fill="FFFFFF"/>
          </w:tcPr>
          <w:p w14:paraId="7B366A92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 xml:space="preserve"> 58 183,65   </w:t>
            </w:r>
          </w:p>
        </w:tc>
      </w:tr>
      <w:tr w:rsidR="00037DAE" w:rsidRPr="00037DAE" w14:paraId="367CB8F1" w14:textId="77777777" w:rsidTr="006B26D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shd w:val="clear" w:color="auto" w:fill="FFFFFF"/>
          </w:tcPr>
          <w:p w14:paraId="25D23FE0" w14:textId="77777777" w:rsidR="00037DAE" w:rsidRPr="00037DAE" w:rsidRDefault="00037DAE" w:rsidP="00037DAE">
            <w:pPr>
              <w:suppressAutoHyphens w:val="0"/>
              <w:spacing w:line="240" w:lineRule="auto"/>
              <w:textAlignment w:val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1500</w:t>
            </w:r>
          </w:p>
        </w:tc>
        <w:tc>
          <w:tcPr>
            <w:tcW w:w="2415" w:type="dxa"/>
            <w:shd w:val="clear" w:color="auto" w:fill="FFFFFF"/>
          </w:tcPr>
          <w:p w14:paraId="0DE92A1A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1,65</w:t>
            </w:r>
          </w:p>
        </w:tc>
        <w:tc>
          <w:tcPr>
            <w:tcW w:w="2376" w:type="dxa"/>
            <w:shd w:val="clear" w:color="auto" w:fill="FFFFFF"/>
          </w:tcPr>
          <w:p w14:paraId="4500E3FD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Колодец сборный железобетонный, люк чугунный легкий</w:t>
            </w:r>
          </w:p>
        </w:tc>
        <w:tc>
          <w:tcPr>
            <w:tcW w:w="2377" w:type="dxa"/>
            <w:shd w:val="clear" w:color="auto" w:fill="FFFFFF"/>
          </w:tcPr>
          <w:p w14:paraId="4E3731C2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 xml:space="preserve"> 93 425,31   </w:t>
            </w:r>
          </w:p>
        </w:tc>
      </w:tr>
      <w:tr w:rsidR="00037DAE" w:rsidRPr="00037DAE" w14:paraId="02F9B277" w14:textId="77777777" w:rsidTr="006B26DF">
        <w:trPr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shd w:val="clear" w:color="auto" w:fill="FFFFFF"/>
          </w:tcPr>
          <w:p w14:paraId="69CFCABE" w14:textId="77777777" w:rsidR="00037DAE" w:rsidRPr="00037DAE" w:rsidRDefault="00037DAE" w:rsidP="00037DAE">
            <w:pPr>
              <w:suppressAutoHyphens w:val="0"/>
              <w:spacing w:line="240" w:lineRule="auto"/>
              <w:textAlignment w:val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1500</w:t>
            </w:r>
          </w:p>
        </w:tc>
        <w:tc>
          <w:tcPr>
            <w:tcW w:w="2415" w:type="dxa"/>
            <w:shd w:val="clear" w:color="auto" w:fill="FFFFFF"/>
          </w:tcPr>
          <w:p w14:paraId="63A1C904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1,65</w:t>
            </w:r>
          </w:p>
        </w:tc>
        <w:tc>
          <w:tcPr>
            <w:tcW w:w="2376" w:type="dxa"/>
            <w:shd w:val="clear" w:color="auto" w:fill="FFFFFF"/>
          </w:tcPr>
          <w:p w14:paraId="50A9912B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Колодец сборный железобетонный, люк чугунный тяжелый</w:t>
            </w:r>
          </w:p>
        </w:tc>
        <w:tc>
          <w:tcPr>
            <w:tcW w:w="2377" w:type="dxa"/>
            <w:shd w:val="clear" w:color="auto" w:fill="FFFFFF"/>
          </w:tcPr>
          <w:p w14:paraId="1432FBFC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 xml:space="preserve"> 94 347,08   </w:t>
            </w:r>
          </w:p>
        </w:tc>
      </w:tr>
      <w:tr w:rsidR="00037DAE" w:rsidRPr="00037DAE" w14:paraId="798CFF6F" w14:textId="77777777" w:rsidTr="00037DA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58" w:type="dxa"/>
            <w:gridSpan w:val="4"/>
            <w:shd w:val="clear" w:color="auto" w:fill="008080"/>
          </w:tcPr>
          <w:p w14:paraId="40403062" w14:textId="77777777" w:rsidR="00037DAE" w:rsidRPr="00037DAE" w:rsidRDefault="00037DAE" w:rsidP="00037DAE">
            <w:pPr>
              <w:suppressAutoHyphens w:val="0"/>
              <w:spacing w:line="240" w:lineRule="auto"/>
              <w:textAlignment w:val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Ставка тарифа за протяженность сети водоотведения</w:t>
            </w:r>
          </w:p>
        </w:tc>
      </w:tr>
      <w:tr w:rsidR="00037DAE" w:rsidRPr="00037DAE" w14:paraId="236F6339" w14:textId="77777777" w:rsidTr="00037DAE">
        <w:trPr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58" w:type="dxa"/>
            <w:gridSpan w:val="4"/>
            <w:shd w:val="clear" w:color="auto" w:fill="008080"/>
          </w:tcPr>
          <w:p w14:paraId="31304261" w14:textId="77777777" w:rsidR="00037DAE" w:rsidRPr="00037DAE" w:rsidRDefault="00037DAE" w:rsidP="00037DAE">
            <w:pPr>
              <w:suppressAutoHyphens w:val="0"/>
              <w:spacing w:line="240" w:lineRule="auto"/>
              <w:textAlignment w:val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Расходы на прокладку сети водоотведения открытым способом без восстановления асфальтового покрытия, руб./м.</w:t>
            </w:r>
          </w:p>
        </w:tc>
      </w:tr>
      <w:tr w:rsidR="00037DAE" w:rsidRPr="00037DAE" w14:paraId="7F9B5B21" w14:textId="77777777" w:rsidTr="006B26D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shd w:val="clear" w:color="auto" w:fill="FFFFFF"/>
          </w:tcPr>
          <w:p w14:paraId="033E4F56" w14:textId="77777777" w:rsidR="00037DAE" w:rsidRPr="00037DAE" w:rsidRDefault="00037DAE" w:rsidP="00037DAE">
            <w:pPr>
              <w:suppressAutoHyphens w:val="0"/>
              <w:spacing w:line="240" w:lineRule="auto"/>
              <w:textAlignment w:val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110</w:t>
            </w:r>
          </w:p>
        </w:tc>
        <w:tc>
          <w:tcPr>
            <w:tcW w:w="2415" w:type="dxa"/>
            <w:shd w:val="clear" w:color="auto" w:fill="FFFFFF"/>
          </w:tcPr>
          <w:p w14:paraId="0876509D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1,5</w:t>
            </w:r>
          </w:p>
        </w:tc>
        <w:tc>
          <w:tcPr>
            <w:tcW w:w="2376" w:type="dxa"/>
            <w:shd w:val="clear" w:color="auto" w:fill="FFFFFF"/>
          </w:tcPr>
          <w:p w14:paraId="3DFF5D9F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ПНД</w:t>
            </w:r>
          </w:p>
        </w:tc>
        <w:tc>
          <w:tcPr>
            <w:tcW w:w="2377" w:type="dxa"/>
            <w:shd w:val="clear" w:color="auto" w:fill="FFFFFF"/>
          </w:tcPr>
          <w:p w14:paraId="08B76B48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5 343,39</w:t>
            </w:r>
          </w:p>
        </w:tc>
      </w:tr>
      <w:tr w:rsidR="00037DAE" w:rsidRPr="00037DAE" w14:paraId="0EEF1543" w14:textId="77777777" w:rsidTr="006B26DF">
        <w:trPr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shd w:val="clear" w:color="auto" w:fill="FFFFFF"/>
          </w:tcPr>
          <w:p w14:paraId="0604071D" w14:textId="77777777" w:rsidR="00037DAE" w:rsidRPr="00037DAE" w:rsidRDefault="00037DAE" w:rsidP="00037DAE">
            <w:pPr>
              <w:suppressAutoHyphens w:val="0"/>
              <w:spacing w:line="240" w:lineRule="auto"/>
              <w:textAlignment w:val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160</w:t>
            </w:r>
          </w:p>
        </w:tc>
        <w:tc>
          <w:tcPr>
            <w:tcW w:w="2415" w:type="dxa"/>
            <w:shd w:val="clear" w:color="auto" w:fill="FFFFFF"/>
          </w:tcPr>
          <w:p w14:paraId="63919C67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1,5</w:t>
            </w:r>
          </w:p>
        </w:tc>
        <w:tc>
          <w:tcPr>
            <w:tcW w:w="2376" w:type="dxa"/>
            <w:shd w:val="clear" w:color="auto" w:fill="FFFFFF"/>
          </w:tcPr>
          <w:p w14:paraId="642A1673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ПНД</w:t>
            </w:r>
          </w:p>
        </w:tc>
        <w:tc>
          <w:tcPr>
            <w:tcW w:w="2377" w:type="dxa"/>
            <w:shd w:val="clear" w:color="auto" w:fill="FFFFFF"/>
          </w:tcPr>
          <w:p w14:paraId="3DAC1D5C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5 658,07</w:t>
            </w:r>
          </w:p>
        </w:tc>
      </w:tr>
      <w:tr w:rsidR="00037DAE" w:rsidRPr="00037DAE" w14:paraId="39D7C80C" w14:textId="77777777" w:rsidTr="00037DA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58" w:type="dxa"/>
            <w:gridSpan w:val="4"/>
            <w:shd w:val="clear" w:color="auto" w:fill="008080"/>
          </w:tcPr>
          <w:p w14:paraId="050F5FB8" w14:textId="77777777" w:rsidR="00037DAE" w:rsidRPr="00037DAE" w:rsidRDefault="00037DAE" w:rsidP="00037DAE">
            <w:pPr>
              <w:suppressAutoHyphens w:val="0"/>
              <w:spacing w:line="240" w:lineRule="auto"/>
              <w:textAlignment w:val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Расходы на прокладку сети водоотведения открытым способом с восстановлением асфальтового покрытия, руб./м.</w:t>
            </w:r>
          </w:p>
        </w:tc>
      </w:tr>
      <w:tr w:rsidR="00037DAE" w:rsidRPr="00037DAE" w14:paraId="3AEB1C83" w14:textId="77777777" w:rsidTr="006B26DF">
        <w:trPr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shd w:val="clear" w:color="auto" w:fill="FFFFFF"/>
          </w:tcPr>
          <w:p w14:paraId="262242A9" w14:textId="77777777" w:rsidR="00037DAE" w:rsidRPr="00037DAE" w:rsidRDefault="00037DAE" w:rsidP="00037DAE">
            <w:pPr>
              <w:suppressAutoHyphens w:val="0"/>
              <w:spacing w:line="240" w:lineRule="auto"/>
              <w:textAlignment w:val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110</w:t>
            </w:r>
          </w:p>
        </w:tc>
        <w:tc>
          <w:tcPr>
            <w:tcW w:w="2415" w:type="dxa"/>
            <w:shd w:val="clear" w:color="auto" w:fill="FFFFFF"/>
          </w:tcPr>
          <w:p w14:paraId="0B64201E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1,5</w:t>
            </w:r>
          </w:p>
        </w:tc>
        <w:tc>
          <w:tcPr>
            <w:tcW w:w="2376" w:type="dxa"/>
            <w:shd w:val="clear" w:color="auto" w:fill="FFFFFF"/>
          </w:tcPr>
          <w:p w14:paraId="1B30E6C2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ПНД</w:t>
            </w:r>
          </w:p>
        </w:tc>
        <w:tc>
          <w:tcPr>
            <w:tcW w:w="2377" w:type="dxa"/>
            <w:shd w:val="clear" w:color="auto" w:fill="FFFFFF"/>
          </w:tcPr>
          <w:p w14:paraId="3E115B5F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7 523,16</w:t>
            </w:r>
          </w:p>
        </w:tc>
      </w:tr>
      <w:tr w:rsidR="00037DAE" w:rsidRPr="00037DAE" w14:paraId="768A8A1A" w14:textId="77777777" w:rsidTr="006B26D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shd w:val="clear" w:color="auto" w:fill="FFFFFF"/>
          </w:tcPr>
          <w:p w14:paraId="68B18EA0" w14:textId="77777777" w:rsidR="00037DAE" w:rsidRPr="00037DAE" w:rsidRDefault="00037DAE" w:rsidP="00037DAE">
            <w:pPr>
              <w:suppressAutoHyphens w:val="0"/>
              <w:spacing w:line="240" w:lineRule="auto"/>
              <w:textAlignment w:val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160</w:t>
            </w:r>
          </w:p>
        </w:tc>
        <w:tc>
          <w:tcPr>
            <w:tcW w:w="2415" w:type="dxa"/>
            <w:shd w:val="clear" w:color="auto" w:fill="FFFFFF"/>
          </w:tcPr>
          <w:p w14:paraId="7EB98370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1,5</w:t>
            </w:r>
          </w:p>
        </w:tc>
        <w:tc>
          <w:tcPr>
            <w:tcW w:w="2376" w:type="dxa"/>
            <w:shd w:val="clear" w:color="auto" w:fill="FFFFFF"/>
          </w:tcPr>
          <w:p w14:paraId="2DF44E6F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ПНД</w:t>
            </w:r>
          </w:p>
        </w:tc>
        <w:tc>
          <w:tcPr>
            <w:tcW w:w="2377" w:type="dxa"/>
            <w:shd w:val="clear" w:color="auto" w:fill="FFFFFF"/>
          </w:tcPr>
          <w:p w14:paraId="1071BDC9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7 834,78</w:t>
            </w:r>
          </w:p>
        </w:tc>
      </w:tr>
      <w:tr w:rsidR="00037DAE" w:rsidRPr="00037DAE" w14:paraId="441FEF58" w14:textId="77777777" w:rsidTr="00037DAE">
        <w:trPr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58" w:type="dxa"/>
            <w:gridSpan w:val="4"/>
            <w:shd w:val="clear" w:color="auto" w:fill="008080"/>
          </w:tcPr>
          <w:p w14:paraId="3BE10F97" w14:textId="77777777" w:rsidR="00037DAE" w:rsidRPr="00037DAE" w:rsidRDefault="00037DAE" w:rsidP="00037DAE">
            <w:pPr>
              <w:jc w:val="both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Расходы на строительство объектов на сетях водоотведения (устройство колодцев</w:t>
            </w:r>
            <w:proofErr w:type="gramStart"/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),  руб.</w:t>
            </w:r>
            <w:proofErr w:type="gramEnd"/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/шт.</w:t>
            </w:r>
          </w:p>
        </w:tc>
      </w:tr>
      <w:tr w:rsidR="00037DAE" w:rsidRPr="00037DAE" w14:paraId="5B3F7ABC" w14:textId="77777777" w:rsidTr="006B26D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shd w:val="clear" w:color="auto" w:fill="FFFFFF"/>
          </w:tcPr>
          <w:p w14:paraId="182DD47E" w14:textId="77777777" w:rsidR="00037DAE" w:rsidRPr="00037DAE" w:rsidRDefault="00037DAE" w:rsidP="00037DAE">
            <w:pPr>
              <w:suppressAutoHyphens w:val="0"/>
              <w:spacing w:line="240" w:lineRule="auto"/>
              <w:textAlignment w:val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1000</w:t>
            </w:r>
          </w:p>
        </w:tc>
        <w:tc>
          <w:tcPr>
            <w:tcW w:w="2415" w:type="dxa"/>
            <w:shd w:val="clear" w:color="auto" w:fill="FFFFFF"/>
          </w:tcPr>
          <w:p w14:paraId="313DB13A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2,2</w:t>
            </w:r>
          </w:p>
        </w:tc>
        <w:tc>
          <w:tcPr>
            <w:tcW w:w="2376" w:type="dxa"/>
            <w:shd w:val="clear" w:color="auto" w:fill="FFFFFF"/>
          </w:tcPr>
          <w:p w14:paraId="26C4D48A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Колодец сборный железобетонный, люк чугунный легкий</w:t>
            </w:r>
          </w:p>
        </w:tc>
        <w:tc>
          <w:tcPr>
            <w:tcW w:w="2377" w:type="dxa"/>
            <w:shd w:val="clear" w:color="auto" w:fill="FFFFFF"/>
          </w:tcPr>
          <w:p w14:paraId="681A7D22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54 320,21</w:t>
            </w:r>
          </w:p>
        </w:tc>
      </w:tr>
      <w:tr w:rsidR="00037DAE" w:rsidRPr="00037DAE" w14:paraId="5A7564FA" w14:textId="77777777" w:rsidTr="006B26DF">
        <w:trPr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shd w:val="clear" w:color="auto" w:fill="FFFFFF"/>
          </w:tcPr>
          <w:p w14:paraId="2D546207" w14:textId="77777777" w:rsidR="00037DAE" w:rsidRPr="00037DAE" w:rsidRDefault="00037DAE" w:rsidP="00037DAE">
            <w:pPr>
              <w:suppressAutoHyphens w:val="0"/>
              <w:spacing w:line="240" w:lineRule="auto"/>
              <w:textAlignment w:val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1000</w:t>
            </w:r>
          </w:p>
        </w:tc>
        <w:tc>
          <w:tcPr>
            <w:tcW w:w="2415" w:type="dxa"/>
            <w:shd w:val="clear" w:color="auto" w:fill="FFFFFF"/>
          </w:tcPr>
          <w:p w14:paraId="19417751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2,2</w:t>
            </w:r>
          </w:p>
        </w:tc>
        <w:tc>
          <w:tcPr>
            <w:tcW w:w="2376" w:type="dxa"/>
            <w:shd w:val="clear" w:color="auto" w:fill="FFFFFF"/>
          </w:tcPr>
          <w:p w14:paraId="7F8B30EB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Колодец сборный железобетонный, люк чугунный тяжелый</w:t>
            </w:r>
          </w:p>
        </w:tc>
        <w:tc>
          <w:tcPr>
            <w:tcW w:w="2377" w:type="dxa"/>
            <w:shd w:val="clear" w:color="auto" w:fill="FFFFFF"/>
          </w:tcPr>
          <w:p w14:paraId="19E0A70D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55 289,59</w:t>
            </w:r>
          </w:p>
        </w:tc>
      </w:tr>
      <w:tr w:rsidR="00037DAE" w:rsidRPr="00037DAE" w14:paraId="10B89499" w14:textId="77777777" w:rsidTr="006B26D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shd w:val="clear" w:color="auto" w:fill="FFFFFF"/>
          </w:tcPr>
          <w:p w14:paraId="64AFC10E" w14:textId="77777777" w:rsidR="00037DAE" w:rsidRPr="00037DAE" w:rsidRDefault="00037DAE" w:rsidP="00037DAE">
            <w:pPr>
              <w:suppressAutoHyphens w:val="0"/>
              <w:spacing w:line="240" w:lineRule="auto"/>
              <w:textAlignment w:val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1500</w:t>
            </w:r>
          </w:p>
        </w:tc>
        <w:tc>
          <w:tcPr>
            <w:tcW w:w="2415" w:type="dxa"/>
            <w:shd w:val="clear" w:color="auto" w:fill="FFFFFF"/>
          </w:tcPr>
          <w:p w14:paraId="458E280D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2,5</w:t>
            </w:r>
          </w:p>
        </w:tc>
        <w:tc>
          <w:tcPr>
            <w:tcW w:w="2376" w:type="dxa"/>
            <w:shd w:val="clear" w:color="auto" w:fill="FFFFFF"/>
          </w:tcPr>
          <w:p w14:paraId="79A35F20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Колодец сборный железобетонный, люк чугунный легкий</w:t>
            </w:r>
          </w:p>
        </w:tc>
        <w:tc>
          <w:tcPr>
            <w:tcW w:w="2377" w:type="dxa"/>
            <w:shd w:val="clear" w:color="auto" w:fill="FFFFFF"/>
          </w:tcPr>
          <w:p w14:paraId="0B8537C1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83 404,19</w:t>
            </w:r>
          </w:p>
        </w:tc>
      </w:tr>
      <w:tr w:rsidR="00037DAE" w:rsidRPr="00037DAE" w14:paraId="33770E49" w14:textId="77777777" w:rsidTr="006B26DF">
        <w:trPr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shd w:val="clear" w:color="auto" w:fill="FFFFFF"/>
          </w:tcPr>
          <w:p w14:paraId="14296EE0" w14:textId="77777777" w:rsidR="00037DAE" w:rsidRPr="00037DAE" w:rsidRDefault="00037DAE" w:rsidP="00037DAE">
            <w:pPr>
              <w:suppressAutoHyphens w:val="0"/>
              <w:spacing w:line="240" w:lineRule="auto"/>
              <w:textAlignment w:val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1500</w:t>
            </w:r>
          </w:p>
        </w:tc>
        <w:tc>
          <w:tcPr>
            <w:tcW w:w="2415" w:type="dxa"/>
            <w:shd w:val="clear" w:color="auto" w:fill="FFFFFF"/>
          </w:tcPr>
          <w:p w14:paraId="148F512F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2,5</w:t>
            </w:r>
          </w:p>
        </w:tc>
        <w:tc>
          <w:tcPr>
            <w:tcW w:w="2376" w:type="dxa"/>
            <w:shd w:val="clear" w:color="auto" w:fill="FFFFFF"/>
          </w:tcPr>
          <w:p w14:paraId="592A2854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Колодец сборный железобетонный, люк чугунный тяжелый</w:t>
            </w:r>
          </w:p>
        </w:tc>
        <w:tc>
          <w:tcPr>
            <w:tcW w:w="2377" w:type="dxa"/>
            <w:shd w:val="clear" w:color="auto" w:fill="FFFFFF"/>
          </w:tcPr>
          <w:p w14:paraId="4159F775" w14:textId="77777777" w:rsidR="00037DAE" w:rsidRPr="00037DAE" w:rsidRDefault="00037DAE" w:rsidP="00037DA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037DA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84 373,56</w:t>
            </w:r>
          </w:p>
        </w:tc>
      </w:tr>
    </w:tbl>
    <w:p w14:paraId="796BC4A2" w14:textId="77777777" w:rsidR="00037DAE" w:rsidRPr="00037DAE" w:rsidRDefault="00037DAE" w:rsidP="00037DAE">
      <w:pPr>
        <w:spacing w:after="0" w:line="240" w:lineRule="auto"/>
        <w:jc w:val="both"/>
        <w:rPr>
          <w:rFonts w:ascii="Times New Roman" w:hAnsi="Times New Roman" w:cs="Times New Roman"/>
          <w:sz w:val="28"/>
          <w:highlight w:val="yellow"/>
          <w:lang w:eastAsia="ru-RU"/>
        </w:rPr>
      </w:pPr>
    </w:p>
    <w:p w14:paraId="36636AF2" w14:textId="77777777" w:rsidR="00037DAE" w:rsidRPr="00037DAE" w:rsidRDefault="00037DAE" w:rsidP="00037DAE">
      <w:pPr>
        <w:spacing w:after="0" w:line="240" w:lineRule="auto"/>
        <w:jc w:val="center"/>
        <w:rPr>
          <w:rFonts w:ascii="Times New Roman" w:hAnsi="Times New Roman" w:cs="Times New Roman"/>
          <w:b/>
          <w:color w:val="006666"/>
          <w:sz w:val="28"/>
          <w:lang w:eastAsia="ru-RU"/>
        </w:rPr>
      </w:pPr>
      <w:r w:rsidRPr="00037DAE">
        <w:rPr>
          <w:rFonts w:ascii="Times New Roman" w:hAnsi="Times New Roman" w:cs="Times New Roman"/>
          <w:b/>
          <w:color w:val="006666"/>
          <w:sz w:val="28"/>
          <w:lang w:eastAsia="ru-RU"/>
        </w:rPr>
        <w:t>Нарушения субъектами естественных монополий установленных тарифов</w:t>
      </w:r>
    </w:p>
    <w:p w14:paraId="1F0A9591" w14:textId="77777777" w:rsidR="00037DAE" w:rsidRPr="00037DAE" w:rsidRDefault="00037DAE" w:rsidP="00037DAE">
      <w:pPr>
        <w:spacing w:after="0" w:line="240" w:lineRule="auto"/>
        <w:jc w:val="center"/>
        <w:rPr>
          <w:rFonts w:ascii="Times New Roman" w:hAnsi="Times New Roman" w:cs="Times New Roman"/>
          <w:b/>
          <w:color w:val="2E74B5"/>
          <w:sz w:val="28"/>
          <w:lang w:eastAsia="ru-RU"/>
        </w:rPr>
      </w:pPr>
    </w:p>
    <w:p w14:paraId="7418925F" w14:textId="77777777" w:rsidR="00037DAE" w:rsidRPr="00037DAE" w:rsidRDefault="00037DAE" w:rsidP="00037DAE">
      <w:pPr>
        <w:spacing w:after="0" w:line="240" w:lineRule="auto"/>
        <w:jc w:val="both"/>
        <w:rPr>
          <w:rFonts w:ascii="Times New Roman" w:hAnsi="Times New Roman" w:cs="Times New Roman"/>
          <w:sz w:val="28"/>
          <w:lang w:eastAsia="ru-RU"/>
        </w:rPr>
      </w:pPr>
      <w:r w:rsidRPr="00037DAE">
        <w:rPr>
          <w:rFonts w:ascii="Times New Roman" w:hAnsi="Times New Roman" w:cs="Times New Roman"/>
          <w:sz w:val="28"/>
          <w:lang w:eastAsia="ru-RU"/>
        </w:rPr>
        <w:lastRenderedPageBreak/>
        <w:tab/>
        <w:t xml:space="preserve">В отчетном периоде нарушений применения тарифов, установленных органами местного самоуправления муниципального образования город Новороссийск на услуги водоснабжения и водоотведения для МУП «Водоканал города Новороссийска» не выявлены. </w:t>
      </w:r>
    </w:p>
    <w:p w14:paraId="6DB43747" w14:textId="77777777" w:rsidR="00037DAE" w:rsidRDefault="00037DAE" w:rsidP="00770A9E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color w:val="006666"/>
          <w:sz w:val="28"/>
          <w:szCs w:val="28"/>
        </w:rPr>
      </w:pPr>
    </w:p>
    <w:p w14:paraId="4DC2D294" w14:textId="77777777" w:rsidR="00B82EE1" w:rsidRPr="00117999" w:rsidRDefault="00B82EE1" w:rsidP="00770A9E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color w:val="006666"/>
          <w:sz w:val="28"/>
          <w:szCs w:val="28"/>
        </w:rPr>
      </w:pPr>
      <w:r w:rsidRPr="00117999">
        <w:rPr>
          <w:rFonts w:ascii="Times New Roman" w:eastAsia="Calibri" w:hAnsi="Times New Roman" w:cs="Times New Roman"/>
          <w:b/>
          <w:color w:val="006666"/>
          <w:sz w:val="28"/>
          <w:szCs w:val="28"/>
        </w:rPr>
        <w:t>Результаты проведенного анализа удовлетворенности качеством работ и услуг на рынках естественных монополий</w:t>
      </w:r>
    </w:p>
    <w:p w14:paraId="46154ED5" w14:textId="77777777" w:rsidR="00B82EE1" w:rsidRPr="00117999" w:rsidRDefault="00B82EE1" w:rsidP="00B82EE1">
      <w:pPr>
        <w:spacing w:after="0" w:line="24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color w:val="006666"/>
          <w:sz w:val="28"/>
          <w:szCs w:val="28"/>
        </w:rPr>
      </w:pPr>
    </w:p>
    <w:p w14:paraId="3A7E1DC4" w14:textId="181E6DE5" w:rsidR="00B82EE1" w:rsidRDefault="00B82EE1" w:rsidP="00B82EE1">
      <w:pPr>
        <w:tabs>
          <w:tab w:val="left" w:pos="2145"/>
        </w:tabs>
        <w:suppressAutoHyphens w:val="0"/>
        <w:spacing w:after="0" w:line="240" w:lineRule="auto"/>
        <w:ind w:firstLine="851"/>
        <w:jc w:val="both"/>
        <w:textAlignment w:val="auto"/>
        <w:rPr>
          <w:rFonts w:ascii="Times New Roman" w:hAnsi="Times New Roman" w:cs="Times New Roman"/>
          <w:sz w:val="28"/>
          <w:szCs w:val="28"/>
        </w:rPr>
      </w:pPr>
      <w:r w:rsidRPr="00515BFD">
        <w:rPr>
          <w:rFonts w:ascii="Times New Roman" w:hAnsi="Times New Roman" w:cs="Times New Roman"/>
          <w:sz w:val="28"/>
          <w:szCs w:val="28"/>
        </w:rPr>
        <w:t>За 202</w:t>
      </w:r>
      <w:r w:rsidR="00311D7C">
        <w:rPr>
          <w:rFonts w:ascii="Times New Roman" w:hAnsi="Times New Roman" w:cs="Times New Roman"/>
          <w:sz w:val="28"/>
          <w:szCs w:val="28"/>
        </w:rPr>
        <w:t>3</w:t>
      </w:r>
      <w:r w:rsidRPr="00515BFD">
        <w:rPr>
          <w:rFonts w:ascii="Times New Roman" w:hAnsi="Times New Roman" w:cs="Times New Roman"/>
          <w:sz w:val="28"/>
          <w:szCs w:val="28"/>
        </w:rPr>
        <w:t xml:space="preserve"> год </w:t>
      </w:r>
      <w:r w:rsidRPr="00515BFD">
        <w:rPr>
          <w:rFonts w:ascii="Times New Roman" w:eastAsia="Calibri" w:hAnsi="Times New Roman" w:cs="Times New Roman"/>
          <w:sz w:val="28"/>
          <w:szCs w:val="28"/>
        </w:rPr>
        <w:t xml:space="preserve">качеством услуг водоснабжения и водоотведения </w:t>
      </w:r>
      <w:r>
        <w:rPr>
          <w:rFonts w:ascii="Times New Roman" w:hAnsi="Times New Roman" w:cs="Times New Roman"/>
          <w:sz w:val="28"/>
          <w:szCs w:val="28"/>
        </w:rPr>
        <w:t>удовлетворен</w:t>
      </w:r>
      <w:r w:rsidR="00311D7C">
        <w:rPr>
          <w:rFonts w:ascii="Times New Roman" w:hAnsi="Times New Roman" w:cs="Times New Roman"/>
          <w:sz w:val="28"/>
          <w:szCs w:val="28"/>
        </w:rPr>
        <w:t xml:space="preserve"> 21</w:t>
      </w:r>
      <w:r w:rsidRPr="00515BFD">
        <w:rPr>
          <w:rFonts w:ascii="Times New Roman" w:hAnsi="Times New Roman" w:cs="Times New Roman"/>
          <w:sz w:val="28"/>
          <w:szCs w:val="28"/>
        </w:rPr>
        <w:t xml:space="preserve"> % опрошенных, «скорее удовлетворительно» - </w:t>
      </w:r>
      <w:r w:rsidR="00311D7C">
        <w:rPr>
          <w:rFonts w:ascii="Times New Roman" w:hAnsi="Times New Roman" w:cs="Times New Roman"/>
          <w:sz w:val="28"/>
          <w:szCs w:val="28"/>
        </w:rPr>
        <w:t>20</w:t>
      </w:r>
      <w:r w:rsidRPr="00515BFD">
        <w:rPr>
          <w:rFonts w:ascii="Times New Roman" w:hAnsi="Times New Roman" w:cs="Times New Roman"/>
          <w:sz w:val="28"/>
          <w:szCs w:val="28"/>
        </w:rPr>
        <w:t xml:space="preserve"> %, </w:t>
      </w:r>
      <w:r w:rsidRPr="00515BFD">
        <w:rPr>
          <w:rFonts w:ascii="Times New Roman" w:eastAsia="Calibri" w:hAnsi="Times New Roman" w:cs="Times New Roman"/>
          <w:sz w:val="28"/>
          <w:szCs w:val="28"/>
        </w:rPr>
        <w:t>«скорее неудовлетворительно» -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11D7C">
        <w:rPr>
          <w:rFonts w:ascii="Times New Roman" w:hAnsi="Times New Roman" w:cs="Times New Roman"/>
          <w:sz w:val="28"/>
          <w:szCs w:val="28"/>
        </w:rPr>
        <w:t>19</w:t>
      </w:r>
      <w:r>
        <w:rPr>
          <w:rFonts w:ascii="Times New Roman" w:hAnsi="Times New Roman" w:cs="Times New Roman"/>
          <w:sz w:val="28"/>
          <w:szCs w:val="28"/>
        </w:rPr>
        <w:t xml:space="preserve"> %</w:t>
      </w:r>
      <w:r w:rsidRPr="00515BFD">
        <w:rPr>
          <w:rFonts w:ascii="Times New Roman" w:hAnsi="Times New Roman" w:cs="Times New Roman"/>
          <w:sz w:val="28"/>
          <w:szCs w:val="28"/>
        </w:rPr>
        <w:t xml:space="preserve">, </w:t>
      </w:r>
      <w:r w:rsidRPr="00515BFD">
        <w:rPr>
          <w:rFonts w:ascii="Times New Roman" w:eastAsia="Calibri" w:hAnsi="Times New Roman" w:cs="Times New Roman"/>
          <w:sz w:val="28"/>
          <w:szCs w:val="28"/>
        </w:rPr>
        <w:t xml:space="preserve">«неудовлетворительно» - </w:t>
      </w:r>
      <w:r w:rsidR="00311D7C">
        <w:rPr>
          <w:rFonts w:ascii="Times New Roman" w:hAnsi="Times New Roman" w:cs="Times New Roman"/>
          <w:sz w:val="28"/>
          <w:szCs w:val="28"/>
        </w:rPr>
        <w:t>20</w:t>
      </w:r>
      <w:r w:rsidRPr="00515BFD">
        <w:rPr>
          <w:rFonts w:ascii="Times New Roman" w:hAnsi="Times New Roman" w:cs="Times New Roman"/>
          <w:sz w:val="28"/>
          <w:szCs w:val="28"/>
        </w:rPr>
        <w:t xml:space="preserve"> % опрошенных респондентов</w:t>
      </w:r>
      <w:r w:rsidR="00311D7C">
        <w:rPr>
          <w:rFonts w:ascii="Times New Roman" w:hAnsi="Times New Roman" w:cs="Times New Roman"/>
          <w:sz w:val="28"/>
          <w:szCs w:val="28"/>
        </w:rPr>
        <w:t xml:space="preserve"> и 19 % затрудняются ответить.</w:t>
      </w:r>
    </w:p>
    <w:p w14:paraId="1348C09F" w14:textId="77777777" w:rsidR="00B82EE1" w:rsidRDefault="00B82EE1" w:rsidP="00B82EE1">
      <w:pPr>
        <w:tabs>
          <w:tab w:val="left" w:pos="2145"/>
        </w:tabs>
        <w:suppressAutoHyphens w:val="0"/>
        <w:spacing w:after="0" w:line="240" w:lineRule="auto"/>
        <w:ind w:firstLine="851"/>
        <w:jc w:val="both"/>
        <w:textAlignment w:val="auto"/>
        <w:rPr>
          <w:rFonts w:ascii="Times New Roman" w:hAnsi="Times New Roman" w:cs="Times New Roman"/>
          <w:sz w:val="28"/>
          <w:szCs w:val="28"/>
        </w:rPr>
      </w:pPr>
    </w:p>
    <w:p w14:paraId="6912541F" w14:textId="125E9D77" w:rsidR="00B82EE1" w:rsidRPr="00515BFD" w:rsidRDefault="00311D7C" w:rsidP="00B82EE1">
      <w:pPr>
        <w:tabs>
          <w:tab w:val="left" w:pos="2145"/>
        </w:tabs>
        <w:suppressAutoHyphens w:val="0"/>
        <w:spacing w:after="0" w:line="240" w:lineRule="auto"/>
        <w:jc w:val="both"/>
        <w:textAlignment w:val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2CB9321" wp14:editId="4EE5E81F">
            <wp:extent cx="6177516" cy="2743200"/>
            <wp:effectExtent l="0" t="0" r="0" b="0"/>
            <wp:docPr id="1061003480" name="Диаграмма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CF96FD9A-3A5C-1B56-BFDF-0F2B5B3F9A1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0"/>
              </a:graphicData>
            </a:graphic>
          </wp:inline>
        </w:drawing>
      </w:r>
    </w:p>
    <w:p w14:paraId="7F322A96" w14:textId="2FD1CAD9" w:rsidR="00B82EE1" w:rsidRPr="00515BFD" w:rsidRDefault="00B82EE1" w:rsidP="00B82EE1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15BFD">
        <w:rPr>
          <w:rFonts w:ascii="Times New Roman" w:eastAsia="Calibri" w:hAnsi="Times New Roman" w:cs="Times New Roman"/>
          <w:sz w:val="28"/>
          <w:szCs w:val="28"/>
        </w:rPr>
        <w:t>За 202</w:t>
      </w:r>
      <w:r w:rsidR="00311D7C">
        <w:rPr>
          <w:rFonts w:ascii="Times New Roman" w:eastAsia="Calibri" w:hAnsi="Times New Roman" w:cs="Times New Roman"/>
          <w:sz w:val="28"/>
          <w:szCs w:val="28"/>
        </w:rPr>
        <w:t>3</w:t>
      </w:r>
      <w:r w:rsidRPr="00515BFD">
        <w:rPr>
          <w:rFonts w:ascii="Times New Roman" w:eastAsia="Calibri" w:hAnsi="Times New Roman" w:cs="Times New Roman"/>
          <w:sz w:val="28"/>
          <w:szCs w:val="28"/>
        </w:rPr>
        <w:t xml:space="preserve"> год качеством услуг водоочистки </w:t>
      </w:r>
      <w:r w:rsidRPr="00515BFD">
        <w:rPr>
          <w:rFonts w:ascii="Times New Roman" w:hAnsi="Times New Roman" w:cs="Times New Roman"/>
          <w:sz w:val="28"/>
          <w:szCs w:val="28"/>
        </w:rPr>
        <w:t xml:space="preserve">удовлетворены </w:t>
      </w:r>
      <w:r w:rsidR="00311D7C">
        <w:rPr>
          <w:rFonts w:ascii="Times New Roman" w:hAnsi="Times New Roman" w:cs="Times New Roman"/>
          <w:sz w:val="28"/>
          <w:szCs w:val="28"/>
        </w:rPr>
        <w:t>20</w:t>
      </w:r>
      <w:r w:rsidRPr="00515BFD">
        <w:rPr>
          <w:rFonts w:ascii="Times New Roman" w:hAnsi="Times New Roman" w:cs="Times New Roman"/>
          <w:sz w:val="28"/>
          <w:szCs w:val="28"/>
        </w:rPr>
        <w:t xml:space="preserve"> % опрошенных, </w:t>
      </w:r>
      <w:r w:rsidRPr="00515BFD">
        <w:rPr>
          <w:rFonts w:ascii="Times New Roman" w:eastAsia="Calibri" w:hAnsi="Times New Roman" w:cs="Times New Roman"/>
          <w:sz w:val="28"/>
          <w:szCs w:val="28"/>
        </w:rPr>
        <w:t xml:space="preserve">«скорее удовлетворительно» </w:t>
      </w:r>
      <w:r w:rsidRPr="00515BFD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2</w:t>
      </w:r>
      <w:r w:rsidR="00311D7C">
        <w:rPr>
          <w:rFonts w:ascii="Times New Roman" w:hAnsi="Times New Roman" w:cs="Times New Roman"/>
          <w:sz w:val="28"/>
          <w:szCs w:val="28"/>
        </w:rPr>
        <w:t>1</w:t>
      </w:r>
      <w:r w:rsidRPr="00515BFD">
        <w:rPr>
          <w:rFonts w:ascii="Times New Roman" w:hAnsi="Times New Roman" w:cs="Times New Roman"/>
          <w:sz w:val="28"/>
          <w:szCs w:val="28"/>
        </w:rPr>
        <w:t xml:space="preserve"> %, </w:t>
      </w:r>
      <w:r w:rsidRPr="00515BFD">
        <w:rPr>
          <w:rFonts w:ascii="Times New Roman" w:eastAsia="Calibri" w:hAnsi="Times New Roman" w:cs="Times New Roman"/>
          <w:sz w:val="28"/>
          <w:szCs w:val="28"/>
        </w:rPr>
        <w:t>«скорее неудовлетворительно»</w:t>
      </w:r>
      <w:r w:rsidR="00DF78D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515BFD">
        <w:rPr>
          <w:rFonts w:ascii="Times New Roman" w:hAnsi="Times New Roman" w:cs="Times New Roman"/>
          <w:sz w:val="28"/>
          <w:szCs w:val="28"/>
        </w:rPr>
        <w:t xml:space="preserve">– </w:t>
      </w:r>
      <w:r w:rsidR="00311D7C">
        <w:rPr>
          <w:rFonts w:ascii="Times New Roman" w:hAnsi="Times New Roman" w:cs="Times New Roman"/>
          <w:sz w:val="28"/>
          <w:szCs w:val="28"/>
        </w:rPr>
        <w:t>19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15BFD">
        <w:rPr>
          <w:rFonts w:ascii="Times New Roman" w:hAnsi="Times New Roman" w:cs="Times New Roman"/>
          <w:sz w:val="28"/>
          <w:szCs w:val="28"/>
        </w:rPr>
        <w:t xml:space="preserve">%, </w:t>
      </w:r>
      <w:r w:rsidRPr="00515BFD">
        <w:rPr>
          <w:rFonts w:ascii="Times New Roman" w:eastAsia="Calibri" w:hAnsi="Times New Roman" w:cs="Times New Roman"/>
          <w:sz w:val="28"/>
          <w:szCs w:val="28"/>
        </w:rPr>
        <w:t>«неудовлетворительно»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515BFD">
        <w:rPr>
          <w:rFonts w:ascii="Times New Roman" w:hAnsi="Times New Roman" w:cs="Times New Roman"/>
          <w:sz w:val="28"/>
          <w:szCs w:val="28"/>
        </w:rPr>
        <w:t xml:space="preserve">– </w:t>
      </w:r>
      <w:r w:rsidR="00311D7C">
        <w:rPr>
          <w:rFonts w:ascii="Times New Roman" w:hAnsi="Times New Roman" w:cs="Times New Roman"/>
          <w:sz w:val="28"/>
          <w:szCs w:val="28"/>
        </w:rPr>
        <w:t>20</w:t>
      </w:r>
      <w:r w:rsidRPr="00515BFD">
        <w:rPr>
          <w:rFonts w:ascii="Times New Roman" w:hAnsi="Times New Roman" w:cs="Times New Roman"/>
          <w:sz w:val="28"/>
          <w:szCs w:val="28"/>
        </w:rPr>
        <w:t xml:space="preserve"> %</w:t>
      </w:r>
      <w:r w:rsidR="00311D7C">
        <w:rPr>
          <w:rFonts w:ascii="Times New Roman" w:hAnsi="Times New Roman" w:cs="Times New Roman"/>
          <w:sz w:val="28"/>
          <w:szCs w:val="28"/>
        </w:rPr>
        <w:t xml:space="preserve"> и 20 % затрудняются ответить</w:t>
      </w:r>
      <w:r w:rsidRPr="00515BFD">
        <w:rPr>
          <w:rFonts w:ascii="Times New Roman" w:hAnsi="Times New Roman" w:cs="Times New Roman"/>
          <w:sz w:val="28"/>
          <w:szCs w:val="28"/>
        </w:rPr>
        <w:t>.</w:t>
      </w:r>
    </w:p>
    <w:p w14:paraId="4298A9F6" w14:textId="239530E2" w:rsidR="00B82EE1" w:rsidRDefault="00B82EE1" w:rsidP="00311D7C">
      <w:pPr>
        <w:tabs>
          <w:tab w:val="left" w:pos="2145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75BD2ABD" w14:textId="42269852" w:rsidR="00B82EE1" w:rsidRPr="00515BFD" w:rsidRDefault="00311D7C" w:rsidP="00B82EE1">
      <w:pPr>
        <w:tabs>
          <w:tab w:val="left" w:pos="2145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DAE508A" wp14:editId="0984917B">
            <wp:extent cx="6134986" cy="2743200"/>
            <wp:effectExtent l="0" t="0" r="0" b="0"/>
            <wp:docPr id="712580394" name="Диаграмма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6C0409D0-A4C6-9F87-887A-1F24B1CA0F5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1"/>
              </a:graphicData>
            </a:graphic>
          </wp:inline>
        </w:drawing>
      </w:r>
    </w:p>
    <w:p w14:paraId="751D95D5" w14:textId="1C17C9A8" w:rsidR="00B82EE1" w:rsidRDefault="00B37721" w:rsidP="00B82EE1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16</w:t>
      </w:r>
      <w:r w:rsidR="00B82EE1">
        <w:rPr>
          <w:rFonts w:ascii="Times New Roman" w:eastAsia="Calibri" w:hAnsi="Times New Roman" w:cs="Times New Roman"/>
          <w:sz w:val="28"/>
          <w:szCs w:val="28"/>
        </w:rPr>
        <w:t xml:space="preserve"> % опрошенных сталкивались с проблемой взимания дополнительной платы, </w:t>
      </w:r>
      <w:r>
        <w:rPr>
          <w:rFonts w:ascii="Times New Roman" w:eastAsia="Calibri" w:hAnsi="Times New Roman" w:cs="Times New Roman"/>
          <w:sz w:val="28"/>
          <w:szCs w:val="28"/>
        </w:rPr>
        <w:t>16</w:t>
      </w:r>
      <w:r w:rsidR="00B82EE1">
        <w:rPr>
          <w:rFonts w:ascii="Times New Roman" w:eastAsia="Calibri" w:hAnsi="Times New Roman" w:cs="Times New Roman"/>
          <w:sz w:val="28"/>
          <w:szCs w:val="28"/>
        </w:rPr>
        <w:t xml:space="preserve"> % - с </w:t>
      </w:r>
      <w:r>
        <w:rPr>
          <w:rFonts w:ascii="Times New Roman" w:eastAsia="Calibri" w:hAnsi="Times New Roman" w:cs="Times New Roman"/>
          <w:sz w:val="28"/>
          <w:szCs w:val="28"/>
        </w:rPr>
        <w:t xml:space="preserve">навязыванием дополнительных 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 xml:space="preserve">услуг </w:t>
      </w:r>
      <w:r w:rsidR="00B82EE1">
        <w:rPr>
          <w:rFonts w:ascii="Times New Roman" w:eastAsia="Calibri" w:hAnsi="Times New Roman" w:cs="Times New Roman"/>
          <w:sz w:val="28"/>
          <w:szCs w:val="28"/>
        </w:rPr>
        <w:t>,</w:t>
      </w:r>
      <w:proofErr w:type="gramEnd"/>
      <w:r w:rsidR="00B82EE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14</w:t>
      </w:r>
      <w:r w:rsidR="00B82EE1">
        <w:rPr>
          <w:rFonts w:ascii="Times New Roman" w:eastAsia="Calibri" w:hAnsi="Times New Roman" w:cs="Times New Roman"/>
          <w:sz w:val="28"/>
          <w:szCs w:val="28"/>
        </w:rPr>
        <w:t xml:space="preserve"> % - не сталкивались с подобными проблемами.</w:t>
      </w:r>
    </w:p>
    <w:p w14:paraId="0B0A1248" w14:textId="77777777" w:rsidR="00B82EE1" w:rsidRDefault="00B82EE1" w:rsidP="00B82EE1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1C6BF80D" w14:textId="195DD742" w:rsidR="00B82EE1" w:rsidRDefault="00355299" w:rsidP="00B82EE1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017C82F" wp14:editId="3E205B96">
            <wp:extent cx="6155690" cy="3721395"/>
            <wp:effectExtent l="0" t="0" r="0" b="0"/>
            <wp:docPr id="681322178" name="Диаграмма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54ADED97-814F-E18D-38C6-E4089F7BA41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2"/>
              </a:graphicData>
            </a:graphic>
          </wp:inline>
        </w:drawing>
      </w:r>
    </w:p>
    <w:p w14:paraId="7517BE6C" w14:textId="68FDDDCF" w:rsidR="00770A9E" w:rsidRDefault="00770A9E" w:rsidP="00770A9E">
      <w:pPr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Большинство респон</w:t>
      </w:r>
      <w:r w:rsidR="0073320C">
        <w:rPr>
          <w:rFonts w:ascii="Times New Roman" w:eastAsia="Calibri" w:hAnsi="Times New Roman" w:cs="Times New Roman"/>
          <w:sz w:val="28"/>
          <w:szCs w:val="28"/>
        </w:rPr>
        <w:t>дентов представителей бизнеса 40</w:t>
      </w:r>
      <w:r>
        <w:rPr>
          <w:rFonts w:ascii="Times New Roman" w:eastAsia="Calibri" w:hAnsi="Times New Roman" w:cs="Times New Roman"/>
          <w:sz w:val="28"/>
          <w:szCs w:val="28"/>
        </w:rPr>
        <w:t xml:space="preserve"> % «удовлетворены» и «скорее удовлетворены» сроками получения доступа к услугам водоснабжения, водоотведения и водоочистки, предоставляемые субъектами естественных монополий.</w:t>
      </w:r>
    </w:p>
    <w:p w14:paraId="2AF11BD0" w14:textId="4E90AFEF" w:rsidR="00B82EE1" w:rsidRDefault="0073320C" w:rsidP="00B82EE1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FBA42FC" wp14:editId="3B2B2C48">
            <wp:extent cx="6120765" cy="2719450"/>
            <wp:effectExtent l="0" t="0" r="0" b="5080"/>
            <wp:docPr id="16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3"/>
              </a:graphicData>
            </a:graphic>
          </wp:inline>
        </w:drawing>
      </w:r>
    </w:p>
    <w:p w14:paraId="7EC4C7A9" w14:textId="15BA20C1" w:rsidR="00B82EE1" w:rsidRDefault="006D4659" w:rsidP="00B82EE1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0873FF7" wp14:editId="364F7128">
            <wp:extent cx="6120765" cy="2802577"/>
            <wp:effectExtent l="0" t="0" r="0" b="0"/>
            <wp:docPr id="17" name="Диаграмма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4"/>
              </a:graphicData>
            </a:graphic>
          </wp:inline>
        </w:drawing>
      </w:r>
    </w:p>
    <w:p w14:paraId="5E2C9B13" w14:textId="1C4998C1" w:rsidR="00B82EE1" w:rsidRDefault="0073320C" w:rsidP="009627E1">
      <w:pPr>
        <w:ind w:firstLine="709"/>
        <w:jc w:val="both"/>
        <w:rPr>
          <w:rFonts w:ascii="Times New Roman" w:hAnsi="Times New Roman" w:cs="Times New Roman"/>
          <w:noProof/>
          <w:sz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</w:rPr>
        <w:t>Большинство респондентов представителей бизнеса 40 %</w:t>
      </w:r>
      <w:r w:rsidRPr="009627E1">
        <w:rPr>
          <w:rFonts w:ascii="Times New Roman" w:hAnsi="Times New Roman" w:cs="Times New Roman"/>
          <w:noProof/>
          <w:sz w:val="28"/>
          <w:lang w:eastAsia="ru-RU"/>
        </w:rPr>
        <w:t xml:space="preserve"> </w:t>
      </w:r>
      <w:r w:rsidR="00B82EE1" w:rsidRPr="009627E1">
        <w:rPr>
          <w:rFonts w:ascii="Times New Roman" w:hAnsi="Times New Roman" w:cs="Times New Roman"/>
          <w:noProof/>
          <w:sz w:val="28"/>
          <w:lang w:eastAsia="ru-RU"/>
        </w:rPr>
        <w:t>«удовлетворены и «скорее удовлетворены» сложностью (количеством) процедур подключения услуг водоснабжения, водоотведения и водоочистки предоставляемых субъектами естественных монополий.</w:t>
      </w:r>
    </w:p>
    <w:p w14:paraId="70460B54" w14:textId="726824E5" w:rsidR="009627E1" w:rsidRPr="009627E1" w:rsidRDefault="00FC3201" w:rsidP="009627E1">
      <w:pPr>
        <w:jc w:val="both"/>
        <w:rPr>
          <w:rFonts w:ascii="Times New Roman" w:eastAsia="Calibri" w:hAnsi="Times New Roman" w:cs="Times New Roman"/>
          <w:sz w:val="36"/>
          <w:szCs w:val="28"/>
        </w:rPr>
      </w:pPr>
      <w:r>
        <w:rPr>
          <w:noProof/>
          <w:lang w:eastAsia="ru-RU"/>
        </w:rPr>
        <w:drawing>
          <wp:inline distT="0" distB="0" distL="0" distR="0" wp14:anchorId="205C4FAB" wp14:editId="36A3AE96">
            <wp:extent cx="5953125" cy="2909455"/>
            <wp:effectExtent l="0" t="0" r="0" b="5715"/>
            <wp:docPr id="26" name="Диаграмма 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5"/>
              </a:graphicData>
            </a:graphic>
          </wp:inline>
        </w:drawing>
      </w:r>
    </w:p>
    <w:p w14:paraId="4A2D9724" w14:textId="77777777" w:rsidR="00B82EE1" w:rsidRDefault="00B82EE1" w:rsidP="00B82EE1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520C2335" w14:textId="7E92E791" w:rsidR="00B82EE1" w:rsidRPr="009627E1" w:rsidRDefault="00FC3201" w:rsidP="00B82EE1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Большинство респондентов представителей бизнеса 41 %</w:t>
      </w:r>
      <w:r w:rsidR="00B82EE1" w:rsidRPr="009627E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«удовлетворены и «скорее удовлетворены» стоимостью подключения услуг водоснабжения, водоотведения и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39 % опрошенных «удовлетворены и «скорее удовлетворены» стоимостью подключения услуг </w:t>
      </w:r>
      <w:r w:rsidR="00B82EE1" w:rsidRPr="009627E1">
        <w:rPr>
          <w:rFonts w:ascii="Times New Roman" w:hAnsi="Times New Roman" w:cs="Times New Roman"/>
          <w:noProof/>
          <w:sz w:val="28"/>
          <w:szCs w:val="28"/>
          <w:lang w:eastAsia="ru-RU"/>
        </w:rPr>
        <w:t>водоочистки предоставляемых субъектами естественных монополий.</w:t>
      </w:r>
    </w:p>
    <w:p w14:paraId="36AF8E02" w14:textId="2D9C78CE" w:rsidR="00B82EE1" w:rsidRPr="00037E58" w:rsidRDefault="0017690C" w:rsidP="00B82EE1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6D339D2" wp14:editId="2A51E81A">
            <wp:extent cx="6038850" cy="2990850"/>
            <wp:effectExtent l="0" t="0" r="0" b="0"/>
            <wp:docPr id="44" name="Диаграмма 4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6"/>
              </a:graphicData>
            </a:graphic>
          </wp:inline>
        </w:drawing>
      </w:r>
    </w:p>
    <w:p w14:paraId="6B6B564E" w14:textId="398BCA1C" w:rsidR="00995EDB" w:rsidRDefault="00B82EE1" w:rsidP="0011799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Большинство респондентов представителей бизнеса </w:t>
      </w:r>
      <w:r w:rsidR="0017690C">
        <w:rPr>
          <w:rFonts w:ascii="Times New Roman" w:eastAsia="Calibri" w:hAnsi="Times New Roman" w:cs="Times New Roman"/>
          <w:sz w:val="28"/>
          <w:szCs w:val="28"/>
        </w:rPr>
        <w:t>31</w:t>
      </w:r>
      <w:r>
        <w:rPr>
          <w:rFonts w:ascii="Times New Roman" w:eastAsia="Calibri" w:hAnsi="Times New Roman" w:cs="Times New Roman"/>
          <w:sz w:val="28"/>
          <w:szCs w:val="28"/>
        </w:rPr>
        <w:t xml:space="preserve"> %, </w:t>
      </w:r>
      <w:r w:rsidR="0017690C">
        <w:rPr>
          <w:rFonts w:ascii="Times New Roman" w:eastAsia="Calibri" w:hAnsi="Times New Roman" w:cs="Times New Roman"/>
          <w:sz w:val="28"/>
          <w:szCs w:val="28"/>
        </w:rPr>
        <w:t>затрудняются ответить об изменении сложности (количестве)</w:t>
      </w:r>
      <w:r>
        <w:rPr>
          <w:rFonts w:ascii="Times New Roman" w:eastAsia="Calibri" w:hAnsi="Times New Roman" w:cs="Times New Roman"/>
          <w:sz w:val="28"/>
          <w:szCs w:val="28"/>
        </w:rPr>
        <w:t xml:space="preserve"> процедур подключения услуг водоснабжени</w:t>
      </w:r>
      <w:r w:rsidR="00117999">
        <w:rPr>
          <w:rFonts w:ascii="Times New Roman" w:eastAsia="Calibri" w:hAnsi="Times New Roman" w:cs="Times New Roman"/>
          <w:sz w:val="28"/>
          <w:szCs w:val="28"/>
        </w:rPr>
        <w:t>я, водоочистки и водоотведения.</w:t>
      </w:r>
    </w:p>
    <w:p w14:paraId="42D5652B" w14:textId="77777777" w:rsidR="00117999" w:rsidRPr="00117999" w:rsidRDefault="00117999" w:rsidP="0011799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0FDAEFF7" w14:textId="77777777" w:rsidR="00770A9E" w:rsidRPr="00117999" w:rsidRDefault="00770A9E" w:rsidP="00460B3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6666"/>
          <w:sz w:val="28"/>
          <w:szCs w:val="28"/>
          <w:lang w:eastAsia="ru-RU"/>
        </w:rPr>
      </w:pPr>
      <w:r w:rsidRPr="00117999">
        <w:rPr>
          <w:rFonts w:ascii="Times New Roman" w:eastAsia="Times New Roman" w:hAnsi="Times New Roman" w:cs="Times New Roman"/>
          <w:b/>
          <w:color w:val="006666"/>
          <w:sz w:val="28"/>
          <w:szCs w:val="28"/>
          <w:lang w:eastAsia="ru-RU"/>
        </w:rPr>
        <w:t>Анализ оказания услуг по подключению (технологическому присоединению) к сетям инженерно-технического обеспечения субъектами естественных монополий</w:t>
      </w:r>
    </w:p>
    <w:p w14:paraId="0F970A07" w14:textId="77777777" w:rsidR="00117999" w:rsidRPr="00460B35" w:rsidRDefault="00117999" w:rsidP="00460B3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</w:pPr>
    </w:p>
    <w:p w14:paraId="32D32FC8" w14:textId="163DBA3F" w:rsidR="00770A9E" w:rsidRDefault="00770A9E" w:rsidP="00770A9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50D9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ab/>
      </w:r>
      <w:r w:rsidRPr="00450D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МУП «Водоканал города Новороссийска» организован прием заявок на услуги по подключению (технологическому присоединению) к сетям инженерно-технического обеспечения через </w:t>
      </w:r>
      <w:r w:rsidR="004750DE">
        <w:rPr>
          <w:rFonts w:ascii="Times New Roman" w:eastAsia="Times New Roman" w:hAnsi="Times New Roman" w:cs="Times New Roman"/>
          <w:sz w:val="28"/>
          <w:szCs w:val="28"/>
          <w:lang w:eastAsia="ru-RU"/>
        </w:rPr>
        <w:t>специальную службу «Одно окно».</w:t>
      </w:r>
    </w:p>
    <w:p w14:paraId="6ADCC8B8" w14:textId="183D20AA" w:rsidR="00770A9E" w:rsidRDefault="00770A9E" w:rsidP="00460B35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Большинство респондентов</w:t>
      </w:r>
      <w:r w:rsidR="00004F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представителей бизнеса более 40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% «удовлетворены» и «скорее удовлетворены» сроками получения доступа к услугам естественных монополий в Краснодарском крае.</w:t>
      </w:r>
    </w:p>
    <w:p w14:paraId="330D3C79" w14:textId="77777777" w:rsidR="00770A9E" w:rsidRDefault="00770A9E" w:rsidP="00770A9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DD5AABA" w14:textId="3EF6C864" w:rsidR="00770A9E" w:rsidRDefault="00004F03" w:rsidP="00770A9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C727DB8" wp14:editId="6B52A493">
            <wp:extent cx="6106584" cy="4440768"/>
            <wp:effectExtent l="0" t="0" r="8890" b="0"/>
            <wp:docPr id="59" name="Диаграмма 5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7"/>
              </a:graphicData>
            </a:graphic>
          </wp:inline>
        </w:drawing>
      </w:r>
    </w:p>
    <w:p w14:paraId="290360F6" w14:textId="77777777" w:rsidR="00770A9E" w:rsidRDefault="00770A9E" w:rsidP="00770A9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1AB8A79" w14:textId="0A099EC1" w:rsidR="00770A9E" w:rsidRDefault="00770A9E" w:rsidP="00460B35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Большинство респондентов</w:t>
      </w:r>
      <w:r w:rsidR="001B1E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представителей бизнеса более 40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% «удовлетворены» и «скорее удовлетворены» сложностью (количеством) процедур подключения услуг естественных монополий в Краснодарском крае.</w:t>
      </w:r>
    </w:p>
    <w:p w14:paraId="2CEBF3EA" w14:textId="77777777" w:rsidR="00770A9E" w:rsidRDefault="00770A9E" w:rsidP="00770A9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2F91513" w14:textId="0DA7D007" w:rsidR="00770A9E" w:rsidRDefault="00074B73" w:rsidP="00770A9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9E44826" wp14:editId="21C7CDDB">
            <wp:extent cx="5953125" cy="4600575"/>
            <wp:effectExtent l="0" t="0" r="0" b="0"/>
            <wp:docPr id="60" name="Диаграмма 6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8"/>
              </a:graphicData>
            </a:graphic>
          </wp:inline>
        </w:drawing>
      </w:r>
    </w:p>
    <w:p w14:paraId="58AA6C2B" w14:textId="77777777" w:rsidR="00770A9E" w:rsidRDefault="00770A9E" w:rsidP="00770A9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D04879D" w14:textId="6F0F8C0A" w:rsidR="00770A9E" w:rsidRDefault="00074B73" w:rsidP="00460B35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Большинство респондентов представителей бизнеса более 39 % </w:t>
      </w:r>
      <w:r w:rsidR="00770A9E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460B35">
        <w:rPr>
          <w:rFonts w:ascii="Times New Roman" w:eastAsia="Times New Roman" w:hAnsi="Times New Roman" w:cs="Times New Roman"/>
          <w:sz w:val="28"/>
          <w:szCs w:val="28"/>
          <w:lang w:eastAsia="ru-RU"/>
        </w:rPr>
        <w:t>удовлетворены» и</w:t>
      </w:r>
      <w:r w:rsidR="00770A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«скорее удовлетворены» стоимостью подключения услуг субъектов естественных монополий.</w:t>
      </w:r>
    </w:p>
    <w:p w14:paraId="51D34B48" w14:textId="77777777" w:rsidR="00460B35" w:rsidRDefault="00460B35" w:rsidP="00460B35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1FBDA4E" w14:textId="30B93679" w:rsidR="00770A9E" w:rsidRDefault="00F50ED1" w:rsidP="00770A9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C6B886A" wp14:editId="59E68492">
            <wp:extent cx="6032501" cy="4239685"/>
            <wp:effectExtent l="0" t="0" r="6350" b="8890"/>
            <wp:docPr id="61" name="Диаграмма 6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9"/>
              </a:graphicData>
            </a:graphic>
          </wp:inline>
        </w:drawing>
      </w:r>
    </w:p>
    <w:p w14:paraId="25F2B150" w14:textId="77777777" w:rsidR="00770A9E" w:rsidRDefault="00770A9E" w:rsidP="00770A9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A890EC5" w14:textId="07C33570" w:rsidR="00770A9E" w:rsidRDefault="00F50ED1" w:rsidP="00F8652E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Более 3</w:t>
      </w:r>
      <w:r w:rsidR="00C92CAA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770A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% респондентов представителей бизнеса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затрудняются ответить об изменении сложности (количестве) процедур подключения</w:t>
      </w:r>
      <w:r w:rsidR="00770A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услуг субъектов естественных монополий за последние 5 лет.</w:t>
      </w:r>
    </w:p>
    <w:p w14:paraId="27088B10" w14:textId="77777777" w:rsidR="00F96925" w:rsidRDefault="00F96925" w:rsidP="00770A9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8"/>
        <w:tblW w:w="9897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4"/>
        <w:gridCol w:w="4233"/>
        <w:gridCol w:w="2960"/>
      </w:tblGrid>
      <w:tr w:rsidR="001C3844" w14:paraId="020C223F" w14:textId="77777777" w:rsidTr="00117999">
        <w:trPr>
          <w:trHeight w:val="1363"/>
        </w:trPr>
        <w:tc>
          <w:tcPr>
            <w:tcW w:w="3090" w:type="dxa"/>
            <w:vAlign w:val="center"/>
          </w:tcPr>
          <w:p w14:paraId="0DCBA315" w14:textId="77777777" w:rsidR="001C3844" w:rsidRPr="00117999" w:rsidRDefault="001C3844" w:rsidP="007E1129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72"/>
                <w:szCs w:val="48"/>
              </w:rPr>
            </w:pPr>
            <w:r w:rsidRPr="00117999">
              <w:rPr>
                <w:rFonts w:ascii="Times New Roman" w:hAnsi="Times New Roman" w:cs="Times New Roman"/>
                <w:b/>
                <w:color w:val="006666"/>
                <w:sz w:val="48"/>
                <w:szCs w:val="48"/>
              </w:rPr>
              <w:t>Раздел 4</w:t>
            </w:r>
          </w:p>
        </w:tc>
        <w:tc>
          <w:tcPr>
            <w:tcW w:w="4655" w:type="dxa"/>
            <w:tcBorders>
              <w:bottom w:val="single" w:sz="4" w:space="0" w:color="006666"/>
            </w:tcBorders>
            <w:shd w:val="clear" w:color="auto" w:fill="auto"/>
            <w:vAlign w:val="center"/>
          </w:tcPr>
          <w:p w14:paraId="583C0DEE" w14:textId="77777777" w:rsidR="001C3844" w:rsidRPr="00117999" w:rsidRDefault="001C3844" w:rsidP="007E1129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</w:pPr>
            <w:r w:rsidRPr="00117999"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  <w:t>Административные барьеры, препятствующие развитию малого и среднего предпринимательства</w:t>
            </w:r>
          </w:p>
        </w:tc>
        <w:tc>
          <w:tcPr>
            <w:tcW w:w="2152" w:type="dxa"/>
            <w:shd w:val="clear" w:color="auto" w:fill="auto"/>
            <w:vAlign w:val="center"/>
          </w:tcPr>
          <w:p w14:paraId="12EF513C" w14:textId="77777777" w:rsidR="001C3844" w:rsidRDefault="008459FE" w:rsidP="007E1129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E8C66B0" wp14:editId="5AF893F7">
                  <wp:extent cx="1742579" cy="1147445"/>
                  <wp:effectExtent l="0" t="0" r="0" b="0"/>
                  <wp:docPr id="14338" name="Picture 2" descr="https://kubnews.ru/upload/iblock/c6f/c6f3fe2daaab4db34f6fe819bc20bd63.jpeg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38" name="Picture 2" descr="https://kubnews.ru/upload/iblock/c6f/c6f3fe2daaab4db34f6fe819bc20bd63.jpeg"/>
                          <pic:cNvPicPr>
                            <a:picLocks noGrp="1" noChangeAspect="1" noChangeArrowheads="1"/>
                          </pic:cNvPicPr>
                        </pic:nvPicPr>
                        <pic:blipFill rotWithShape="1">
                          <a:blip r:embed="rId150" cstate="print">
                            <a:duotone>
                              <a:prstClr val="black"/>
                              <a:srgbClr val="008080">
                                <a:tint val="45000"/>
                                <a:satMod val="400000"/>
                              </a:srgb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52" t="10123" r="1552" b="10123"/>
                          <a:stretch/>
                        </pic:blipFill>
                        <pic:spPr bwMode="auto">
                          <a:xfrm>
                            <a:off x="0" y="0"/>
                            <a:ext cx="1744119" cy="11484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68A8E40" w14:textId="77777777" w:rsidR="00995EDB" w:rsidRDefault="00995EDB" w:rsidP="00F42D51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color w:val="00B050"/>
          <w:sz w:val="28"/>
          <w:szCs w:val="28"/>
        </w:rPr>
      </w:pPr>
    </w:p>
    <w:p w14:paraId="2C7FEC0B" w14:textId="77777777" w:rsidR="00AF3C17" w:rsidRPr="00117999" w:rsidRDefault="00261E7E" w:rsidP="00AF3C17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6666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</w:rPr>
        <w:tab/>
      </w:r>
      <w:r w:rsidR="00AF3C17" w:rsidRPr="00117999">
        <w:rPr>
          <w:rFonts w:ascii="Times New Roman" w:eastAsia="Times New Roman" w:hAnsi="Times New Roman" w:cs="Times New Roman"/>
          <w:b/>
          <w:color w:val="006666"/>
          <w:sz w:val="28"/>
          <w:szCs w:val="28"/>
          <w:lang w:eastAsia="ru-RU"/>
        </w:rPr>
        <w:t>Доля субъектов предпринимательской деятельности (вид деятельности) на основании оценок проводимого мониторинга, в общем числе субъектов предпринимательской деятельности</w:t>
      </w:r>
    </w:p>
    <w:p w14:paraId="428F34B8" w14:textId="77777777" w:rsidR="00AF3C17" w:rsidRDefault="00AF3C17" w:rsidP="00261E7E">
      <w:pPr>
        <w:tabs>
          <w:tab w:val="left" w:pos="1197"/>
        </w:tabs>
        <w:jc w:val="both"/>
        <w:rPr>
          <w:rFonts w:ascii="Times New Roman" w:hAnsi="Times New Roman" w:cs="Times New Roman"/>
          <w:sz w:val="28"/>
        </w:rPr>
      </w:pPr>
    </w:p>
    <w:p w14:paraId="0AE63EB4" w14:textId="5CADE0DC" w:rsidR="00261E7E" w:rsidRPr="00151E9B" w:rsidRDefault="00261E7E" w:rsidP="00AF3C17">
      <w:pPr>
        <w:tabs>
          <w:tab w:val="left" w:pos="1197"/>
        </w:tabs>
        <w:ind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151E9B">
        <w:rPr>
          <w:rFonts w:ascii="Times New Roman" w:hAnsi="Times New Roman" w:cs="Times New Roman"/>
          <w:color w:val="000000" w:themeColor="text1"/>
          <w:sz w:val="28"/>
        </w:rPr>
        <w:t xml:space="preserve">В оценке состояния и развития конкурентной среды на рынках товаров и услуг приняло участие </w:t>
      </w:r>
      <w:r w:rsidR="00151E9B" w:rsidRPr="00151E9B">
        <w:rPr>
          <w:rFonts w:ascii="Times New Roman" w:hAnsi="Times New Roman" w:cs="Times New Roman"/>
          <w:color w:val="000000" w:themeColor="text1"/>
          <w:sz w:val="28"/>
        </w:rPr>
        <w:t>52 381 субъект</w:t>
      </w:r>
      <w:r w:rsidRPr="00151E9B">
        <w:rPr>
          <w:rFonts w:ascii="Times New Roman" w:hAnsi="Times New Roman" w:cs="Times New Roman"/>
          <w:color w:val="000000" w:themeColor="text1"/>
          <w:sz w:val="28"/>
        </w:rPr>
        <w:t xml:space="preserve"> предпринимательской деятельности, доля опрошенных представителей бизнес-сообщества для проведения мониторинга в общем количестве </w:t>
      </w:r>
      <w:r w:rsidR="00151E9B" w:rsidRPr="00151E9B">
        <w:rPr>
          <w:rFonts w:ascii="Times New Roman" w:hAnsi="Times New Roman" w:cs="Times New Roman"/>
          <w:color w:val="000000" w:themeColor="text1"/>
          <w:sz w:val="28"/>
        </w:rPr>
        <w:t>17 274</w:t>
      </w:r>
      <w:r w:rsidRPr="00151E9B">
        <w:rPr>
          <w:rFonts w:ascii="Times New Roman" w:hAnsi="Times New Roman" w:cs="Times New Roman"/>
          <w:color w:val="000000" w:themeColor="text1"/>
          <w:sz w:val="28"/>
        </w:rPr>
        <w:t xml:space="preserve"> хозяйствующих субъектов муниципального образования город Новороссийск составила </w:t>
      </w:r>
      <w:r w:rsidR="00151E9B" w:rsidRPr="00151E9B">
        <w:rPr>
          <w:rFonts w:ascii="Times New Roman" w:hAnsi="Times New Roman" w:cs="Times New Roman"/>
          <w:color w:val="000000" w:themeColor="text1"/>
          <w:sz w:val="28"/>
        </w:rPr>
        <w:t>303</w:t>
      </w:r>
      <w:r w:rsidR="001C3844" w:rsidRPr="00151E9B">
        <w:rPr>
          <w:rFonts w:ascii="Times New Roman" w:hAnsi="Times New Roman" w:cs="Times New Roman"/>
          <w:color w:val="000000" w:themeColor="text1"/>
          <w:sz w:val="28"/>
        </w:rPr>
        <w:t xml:space="preserve"> </w:t>
      </w:r>
      <w:r w:rsidRPr="00151E9B">
        <w:rPr>
          <w:rFonts w:ascii="Times New Roman" w:hAnsi="Times New Roman" w:cs="Times New Roman"/>
          <w:color w:val="000000" w:themeColor="text1"/>
          <w:sz w:val="28"/>
        </w:rPr>
        <w:t>%.</w:t>
      </w:r>
    </w:p>
    <w:p w14:paraId="3E003A49" w14:textId="540050A1" w:rsidR="00261E7E" w:rsidRDefault="00F50ED1" w:rsidP="00261E7E">
      <w:pPr>
        <w:tabs>
          <w:tab w:val="left" w:pos="1197"/>
        </w:tabs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B220DDA" wp14:editId="3C2DF8AE">
            <wp:extent cx="6124575" cy="2244437"/>
            <wp:effectExtent l="0" t="0" r="0" b="3810"/>
            <wp:docPr id="62" name="Диаграмма 6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1"/>
              </a:graphicData>
            </a:graphic>
          </wp:inline>
        </w:drawing>
      </w:r>
    </w:p>
    <w:p w14:paraId="29C8D385" w14:textId="7BCF6F86" w:rsidR="00261E7E" w:rsidRDefault="00261E7E" w:rsidP="00261E7E">
      <w:pPr>
        <w:tabs>
          <w:tab w:val="left" w:pos="1197"/>
        </w:tabs>
        <w:jc w:val="both"/>
        <w:rPr>
          <w:rFonts w:ascii="Times New Roman" w:hAnsi="Times New Roman" w:cs="Times New Roman"/>
          <w:sz w:val="28"/>
        </w:rPr>
      </w:pPr>
      <w:r w:rsidRPr="0067097C">
        <w:rPr>
          <w:rFonts w:ascii="Times New Roman" w:hAnsi="Times New Roman" w:cs="Times New Roman"/>
          <w:sz w:val="28"/>
        </w:rPr>
        <w:t>Наибольшее количество респондентов</w:t>
      </w:r>
      <w:r w:rsidR="00F50ED1">
        <w:rPr>
          <w:rFonts w:ascii="Times New Roman" w:hAnsi="Times New Roman" w:cs="Times New Roman"/>
          <w:sz w:val="28"/>
        </w:rPr>
        <w:t xml:space="preserve"> 26</w:t>
      </w:r>
      <w:r>
        <w:rPr>
          <w:rFonts w:ascii="Times New Roman" w:hAnsi="Times New Roman" w:cs="Times New Roman"/>
          <w:sz w:val="28"/>
        </w:rPr>
        <w:t xml:space="preserve"> %</w:t>
      </w:r>
      <w:r w:rsidRPr="0067097C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осуществ</w:t>
      </w:r>
      <w:r w:rsidR="00C92CAA">
        <w:rPr>
          <w:rFonts w:ascii="Times New Roman" w:hAnsi="Times New Roman" w:cs="Times New Roman"/>
          <w:sz w:val="28"/>
        </w:rPr>
        <w:t xml:space="preserve">ляют деятельность </w:t>
      </w:r>
      <w:r w:rsidR="00F50ED1">
        <w:rPr>
          <w:rFonts w:ascii="Times New Roman" w:hAnsi="Times New Roman" w:cs="Times New Roman"/>
          <w:sz w:val="28"/>
        </w:rPr>
        <w:t>менее 1 года</w:t>
      </w:r>
      <w:r w:rsidR="00C92CAA">
        <w:rPr>
          <w:rFonts w:ascii="Times New Roman" w:hAnsi="Times New Roman" w:cs="Times New Roman"/>
          <w:sz w:val="28"/>
        </w:rPr>
        <w:t>, 2</w:t>
      </w:r>
      <w:r w:rsidR="002C5D16">
        <w:rPr>
          <w:rFonts w:ascii="Times New Roman" w:hAnsi="Times New Roman" w:cs="Times New Roman"/>
          <w:sz w:val="28"/>
        </w:rPr>
        <w:t>5 % от 1 года до 5 лет, 24 % более 5 лет и 25 % затрудняются ответить.</w:t>
      </w:r>
    </w:p>
    <w:p w14:paraId="1867565B" w14:textId="40415002" w:rsidR="00261E7E" w:rsidRDefault="002C5D16" w:rsidP="00261E7E">
      <w:pPr>
        <w:tabs>
          <w:tab w:val="left" w:pos="1197"/>
        </w:tabs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inline distT="0" distB="0" distL="0" distR="0" wp14:anchorId="24A7251C" wp14:editId="2710ABB9">
            <wp:extent cx="6029325" cy="2077720"/>
            <wp:effectExtent l="0" t="0" r="0" b="0"/>
            <wp:docPr id="89" name="Диаграмма 8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2"/>
              </a:graphicData>
            </a:graphic>
          </wp:inline>
        </w:drawing>
      </w:r>
    </w:p>
    <w:p w14:paraId="4F68AE02" w14:textId="136ECEE5" w:rsidR="00261E7E" w:rsidRPr="00A638E5" w:rsidRDefault="00261E7E" w:rsidP="00261E7E">
      <w:pPr>
        <w:tabs>
          <w:tab w:val="left" w:pos="1197"/>
        </w:tabs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638E5">
        <w:rPr>
          <w:rFonts w:ascii="Times New Roman" w:hAnsi="Times New Roman" w:cs="Times New Roman"/>
          <w:noProof/>
          <w:sz w:val="28"/>
          <w:szCs w:val="28"/>
          <w:lang w:eastAsia="ru-RU"/>
        </w:rPr>
        <w:t>Наибольшее количество</w:t>
      </w:r>
      <w:r w:rsidR="002C5D1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респондентов 29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% ответили, что численность их сотрудников составляет</w:t>
      </w:r>
      <w:r w:rsidR="002C5D1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менее 15 человек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14:paraId="7DE87178" w14:textId="77777777" w:rsidR="00261E7E" w:rsidRDefault="00261E7E" w:rsidP="00261E7E">
      <w:pPr>
        <w:tabs>
          <w:tab w:val="left" w:pos="1197"/>
        </w:tabs>
        <w:jc w:val="both"/>
        <w:rPr>
          <w:rFonts w:ascii="Times New Roman" w:hAnsi="Times New Roman" w:cs="Times New Roman"/>
          <w:sz w:val="28"/>
        </w:rPr>
      </w:pPr>
    </w:p>
    <w:p w14:paraId="5955F444" w14:textId="5F4E23CB" w:rsidR="00261E7E" w:rsidRDefault="00962CBC" w:rsidP="00261E7E">
      <w:pPr>
        <w:tabs>
          <w:tab w:val="left" w:pos="1197"/>
        </w:tabs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3C0007B" wp14:editId="2DD14622">
            <wp:extent cx="5943600" cy="3645725"/>
            <wp:effectExtent l="0" t="0" r="0" b="0"/>
            <wp:docPr id="90" name="Диаграмма 9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3"/>
              </a:graphicData>
            </a:graphic>
          </wp:inline>
        </w:drawing>
      </w:r>
    </w:p>
    <w:p w14:paraId="5188AF4A" w14:textId="29B4B696" w:rsidR="00261E7E" w:rsidRDefault="00261E7E" w:rsidP="00261E7E">
      <w:pPr>
        <w:tabs>
          <w:tab w:val="left" w:pos="1197"/>
        </w:tabs>
        <w:jc w:val="both"/>
        <w:rPr>
          <w:rFonts w:ascii="Times New Roman" w:hAnsi="Times New Roman" w:cs="Times New Roman"/>
          <w:sz w:val="28"/>
        </w:rPr>
      </w:pPr>
      <w:r w:rsidRPr="0067097C">
        <w:rPr>
          <w:rFonts w:ascii="Times New Roman" w:hAnsi="Times New Roman" w:cs="Times New Roman"/>
          <w:sz w:val="28"/>
        </w:rPr>
        <w:t>Наибольшее количество респондентов</w:t>
      </w:r>
      <w:r w:rsidR="00962CBC">
        <w:rPr>
          <w:rFonts w:ascii="Times New Roman" w:hAnsi="Times New Roman" w:cs="Times New Roman"/>
          <w:sz w:val="28"/>
        </w:rPr>
        <w:t xml:space="preserve"> 27</w:t>
      </w:r>
      <w:r>
        <w:rPr>
          <w:rFonts w:ascii="Times New Roman" w:hAnsi="Times New Roman" w:cs="Times New Roman"/>
          <w:sz w:val="28"/>
        </w:rPr>
        <w:t xml:space="preserve"> %</w:t>
      </w:r>
      <w:r w:rsidRPr="0067097C">
        <w:rPr>
          <w:rFonts w:ascii="Times New Roman" w:hAnsi="Times New Roman" w:cs="Times New Roman"/>
          <w:sz w:val="28"/>
        </w:rPr>
        <w:t xml:space="preserve"> ответили, что </w:t>
      </w:r>
      <w:r>
        <w:rPr>
          <w:rFonts w:ascii="Times New Roman" w:hAnsi="Times New Roman" w:cs="Times New Roman"/>
          <w:sz w:val="28"/>
        </w:rPr>
        <w:t>являются</w:t>
      </w:r>
      <w:r w:rsidR="00962CBC">
        <w:rPr>
          <w:rFonts w:ascii="Times New Roman" w:hAnsi="Times New Roman" w:cs="Times New Roman"/>
          <w:sz w:val="28"/>
        </w:rPr>
        <w:t xml:space="preserve"> не руководящими сотрудниками</w:t>
      </w:r>
      <w:r>
        <w:rPr>
          <w:rFonts w:ascii="Times New Roman" w:hAnsi="Times New Roman" w:cs="Times New Roman"/>
          <w:sz w:val="28"/>
        </w:rPr>
        <w:t>.</w:t>
      </w:r>
    </w:p>
    <w:p w14:paraId="03B99AE1" w14:textId="7CBD07AB" w:rsidR="00261E7E" w:rsidRPr="0067097C" w:rsidRDefault="00962CBC" w:rsidP="00261E7E">
      <w:pPr>
        <w:tabs>
          <w:tab w:val="left" w:pos="1197"/>
        </w:tabs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7ADC19B6" wp14:editId="0F793A52">
            <wp:extent cx="5895975" cy="3086100"/>
            <wp:effectExtent l="0" t="0" r="0" b="0"/>
            <wp:docPr id="91" name="Диаграмма 9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4"/>
              </a:graphicData>
            </a:graphic>
          </wp:inline>
        </w:drawing>
      </w:r>
    </w:p>
    <w:p w14:paraId="027759EC" w14:textId="4F671127" w:rsidR="00261E7E" w:rsidRDefault="00962CBC" w:rsidP="00261E7E">
      <w:pPr>
        <w:tabs>
          <w:tab w:val="left" w:pos="1197"/>
        </w:tabs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Большинство респондентов 29</w:t>
      </w:r>
      <w:r w:rsidR="00261E7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% ответили, что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их годовой оборот составляет менее 120 млн. рублей</w:t>
      </w:r>
      <w:r w:rsidR="00261E7E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14:paraId="37C15E58" w14:textId="77777777" w:rsidR="00261E7E" w:rsidRDefault="00261E7E" w:rsidP="00261E7E">
      <w:pPr>
        <w:tabs>
          <w:tab w:val="left" w:pos="1197"/>
        </w:tabs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104D24E0" w14:textId="0A2F1EEF" w:rsidR="00261E7E" w:rsidRDefault="00663DC1" w:rsidP="00261E7E">
      <w:pPr>
        <w:tabs>
          <w:tab w:val="left" w:pos="1197"/>
        </w:tabs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CC2795C" wp14:editId="34E2AE9C">
            <wp:extent cx="5981700" cy="6229350"/>
            <wp:effectExtent l="0" t="0" r="0" b="0"/>
            <wp:docPr id="92" name="Диаграмма 9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5"/>
              </a:graphicData>
            </a:graphic>
          </wp:inline>
        </w:drawing>
      </w:r>
    </w:p>
    <w:p w14:paraId="7A8C53C1" w14:textId="518255E2" w:rsidR="00261E7E" w:rsidRDefault="00261E7E" w:rsidP="00261E7E">
      <w:pPr>
        <w:tabs>
          <w:tab w:val="left" w:pos="1197"/>
        </w:tabs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ab/>
        <w:t>Большинст</w:t>
      </w:r>
      <w:r w:rsidR="00280AF0">
        <w:rPr>
          <w:rFonts w:ascii="Times New Roman" w:hAnsi="Times New Roman" w:cs="Times New Roman"/>
          <w:noProof/>
          <w:sz w:val="28"/>
          <w:szCs w:val="28"/>
          <w:lang w:eastAsia="ru-RU"/>
        </w:rPr>
        <w:t>во опрошенных респондентов 5 393 (10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% </w:t>
      </w:r>
      <w:r w:rsidR="00280AF0">
        <w:rPr>
          <w:rFonts w:ascii="Times New Roman" w:hAnsi="Times New Roman" w:cs="Times New Roman"/>
          <w:noProof/>
          <w:sz w:val="28"/>
          <w:szCs w:val="28"/>
          <w:lang w:eastAsia="ru-RU"/>
        </w:rPr>
        <w:t>от общего числа опрошенных 52 381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человек</w:t>
      </w:r>
      <w:r w:rsidR="00280AF0">
        <w:rPr>
          <w:rFonts w:ascii="Times New Roman" w:hAnsi="Times New Roman" w:cs="Times New Roman"/>
          <w:noProof/>
          <w:sz w:val="28"/>
          <w:szCs w:val="28"/>
          <w:lang w:eastAsia="ru-RU"/>
        </w:rPr>
        <w:t>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)  осуществляет деятельность в сфере</w:t>
      </w:r>
      <w:r w:rsidR="00280AF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образования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 </w:t>
      </w:r>
    </w:p>
    <w:p w14:paraId="7475FDA9" w14:textId="6599E966" w:rsidR="00261E7E" w:rsidRDefault="00FF00B7" w:rsidP="00261E7E">
      <w:pPr>
        <w:tabs>
          <w:tab w:val="left" w:pos="1197"/>
        </w:tabs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C9BDCA6" wp14:editId="1FBC0B71">
            <wp:extent cx="5772150" cy="3728852"/>
            <wp:effectExtent l="0" t="0" r="0" b="5080"/>
            <wp:docPr id="93" name="Диаграмма 9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6"/>
              </a:graphicData>
            </a:graphic>
          </wp:inline>
        </w:drawing>
      </w:r>
    </w:p>
    <w:p w14:paraId="73C3B9E2" w14:textId="4EF9869C" w:rsidR="00261E7E" w:rsidRDefault="00261E7E" w:rsidP="004750D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Основной продукцией (товарами, работами, услугами)</w:t>
      </w:r>
      <w:r w:rsidR="00FF00B7">
        <w:rPr>
          <w:rFonts w:ascii="Times New Roman" w:hAnsi="Times New Roman" w:cs="Times New Roman"/>
          <w:sz w:val="28"/>
        </w:rPr>
        <w:t>, которую представляет бизнес 25</w:t>
      </w:r>
      <w:r>
        <w:rPr>
          <w:rFonts w:ascii="Times New Roman" w:hAnsi="Times New Roman" w:cs="Times New Roman"/>
          <w:sz w:val="28"/>
        </w:rPr>
        <w:t xml:space="preserve"> % являются</w:t>
      </w:r>
      <w:r w:rsidR="00FF00B7">
        <w:rPr>
          <w:rFonts w:ascii="Times New Roman" w:hAnsi="Times New Roman" w:cs="Times New Roman"/>
          <w:sz w:val="28"/>
        </w:rPr>
        <w:t xml:space="preserve"> услуги</w:t>
      </w:r>
      <w:r w:rsidR="004750DE">
        <w:rPr>
          <w:rFonts w:ascii="Times New Roman" w:hAnsi="Times New Roman" w:cs="Times New Roman"/>
          <w:sz w:val="28"/>
        </w:rPr>
        <w:t>.</w:t>
      </w:r>
    </w:p>
    <w:p w14:paraId="36BF0D4F" w14:textId="66A60C99" w:rsidR="00261E7E" w:rsidRDefault="00D864B9" w:rsidP="00261E7E">
      <w:pPr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0B3E46A4" wp14:editId="635E2B86">
            <wp:extent cx="5591175" cy="3933825"/>
            <wp:effectExtent l="0" t="0" r="0" b="0"/>
            <wp:docPr id="96" name="Диаграмма 9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7"/>
              </a:graphicData>
            </a:graphic>
          </wp:inline>
        </w:drawing>
      </w:r>
    </w:p>
    <w:p w14:paraId="5A6E736D" w14:textId="68518A37" w:rsidR="00261E7E" w:rsidRDefault="00261E7E" w:rsidP="00261E7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Наибольший процент опрошенн</w:t>
      </w:r>
      <w:r w:rsidR="00D864B9">
        <w:rPr>
          <w:rFonts w:ascii="Times New Roman" w:hAnsi="Times New Roman" w:cs="Times New Roman"/>
          <w:sz w:val="28"/>
        </w:rPr>
        <w:t>ых 17</w:t>
      </w:r>
      <w:r>
        <w:rPr>
          <w:rFonts w:ascii="Times New Roman" w:hAnsi="Times New Roman" w:cs="Times New Roman"/>
          <w:sz w:val="28"/>
        </w:rPr>
        <w:t xml:space="preserve"> </w:t>
      </w:r>
      <w:r w:rsidR="001C3844">
        <w:rPr>
          <w:rFonts w:ascii="Times New Roman" w:hAnsi="Times New Roman" w:cs="Times New Roman"/>
          <w:sz w:val="28"/>
        </w:rPr>
        <w:t>% осуществляют</w:t>
      </w:r>
      <w:r>
        <w:rPr>
          <w:rFonts w:ascii="Times New Roman" w:hAnsi="Times New Roman" w:cs="Times New Roman"/>
          <w:sz w:val="28"/>
        </w:rPr>
        <w:t xml:space="preserve"> свою деятельность на</w:t>
      </w:r>
      <w:r w:rsidR="00D864B9">
        <w:rPr>
          <w:rFonts w:ascii="Times New Roman" w:hAnsi="Times New Roman" w:cs="Times New Roman"/>
          <w:sz w:val="28"/>
        </w:rPr>
        <w:t xml:space="preserve"> локальном рынке (отдельное муниципальное образование)</w:t>
      </w:r>
      <w:r>
        <w:rPr>
          <w:rFonts w:ascii="Times New Roman" w:hAnsi="Times New Roman" w:cs="Times New Roman"/>
          <w:sz w:val="28"/>
        </w:rPr>
        <w:t>.</w:t>
      </w:r>
    </w:p>
    <w:p w14:paraId="5A4F13BB" w14:textId="77777777" w:rsidR="00261E7E" w:rsidRDefault="00261E7E" w:rsidP="00261E7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14:paraId="26B4E5CB" w14:textId="77777777" w:rsidR="00AF3C17" w:rsidRPr="00117999" w:rsidRDefault="00AF3C17" w:rsidP="00AF3C17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6666"/>
          <w:sz w:val="28"/>
          <w:szCs w:val="28"/>
          <w:lang w:eastAsia="ru-RU"/>
        </w:rPr>
      </w:pPr>
      <w:r w:rsidRPr="00117999">
        <w:rPr>
          <w:rFonts w:ascii="Times New Roman" w:eastAsia="Times New Roman" w:hAnsi="Times New Roman" w:cs="Times New Roman"/>
          <w:b/>
          <w:color w:val="006666"/>
          <w:sz w:val="28"/>
          <w:szCs w:val="28"/>
          <w:lang w:eastAsia="ru-RU"/>
        </w:rPr>
        <w:lastRenderedPageBreak/>
        <w:t>Оценка субъектами предпринимательской деятельности состояния конкурентной среды и его изменения во времени в отношении региона и сегментов предпринимательской деятельности</w:t>
      </w:r>
    </w:p>
    <w:p w14:paraId="04E07611" w14:textId="77777777" w:rsidR="00AF3C17" w:rsidRDefault="00AF3C17" w:rsidP="00261E7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14:paraId="79C08B1B" w14:textId="0FECEEE1" w:rsidR="00261E7E" w:rsidRDefault="00D62724" w:rsidP="00261E7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0F94DDEC" wp14:editId="42EBD087">
            <wp:extent cx="5886450" cy="3238500"/>
            <wp:effectExtent l="0" t="0" r="0" b="0"/>
            <wp:docPr id="97" name="Диаграмма 9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8"/>
              </a:graphicData>
            </a:graphic>
          </wp:inline>
        </w:drawing>
      </w:r>
    </w:p>
    <w:p w14:paraId="6AA59593" w14:textId="77777777" w:rsidR="00261E7E" w:rsidRDefault="00261E7E" w:rsidP="00261E7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14:paraId="6D681186" w14:textId="4DC40F3F" w:rsidR="00261E7E" w:rsidRDefault="00261E7E" w:rsidP="00261E7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Большинство опрошенных представителей бизнеса</w:t>
      </w:r>
      <w:r w:rsidR="00D62724">
        <w:rPr>
          <w:rFonts w:ascii="Times New Roman" w:hAnsi="Times New Roman" w:cs="Times New Roman"/>
          <w:sz w:val="28"/>
        </w:rPr>
        <w:t xml:space="preserve"> 21</w:t>
      </w:r>
      <w:r w:rsidR="001C3844">
        <w:rPr>
          <w:rFonts w:ascii="Times New Roman" w:hAnsi="Times New Roman" w:cs="Times New Roman"/>
          <w:sz w:val="28"/>
        </w:rPr>
        <w:t xml:space="preserve"> %</w:t>
      </w:r>
      <w:r w:rsidR="00D62724">
        <w:rPr>
          <w:rFonts w:ascii="Times New Roman" w:hAnsi="Times New Roman" w:cs="Times New Roman"/>
          <w:sz w:val="28"/>
        </w:rPr>
        <w:t xml:space="preserve"> затрудняются ответить о наличие конкурентов, 20 % опрошенных считают, что у них от 4 и до 8 конкурентов, 20 </w:t>
      </w:r>
      <w:r w:rsidR="0095326F">
        <w:rPr>
          <w:rFonts w:ascii="Times New Roman" w:hAnsi="Times New Roman" w:cs="Times New Roman"/>
          <w:sz w:val="28"/>
        </w:rPr>
        <w:t>%,</w:t>
      </w:r>
      <w:r w:rsidR="00D62724">
        <w:rPr>
          <w:rFonts w:ascii="Times New Roman" w:hAnsi="Times New Roman" w:cs="Times New Roman"/>
          <w:sz w:val="28"/>
        </w:rPr>
        <w:t xml:space="preserve"> что от 1 до 3 конкурентов и 20 % считают, что конкуренты отсутствуют</w:t>
      </w:r>
      <w:r>
        <w:rPr>
          <w:rFonts w:ascii="Times New Roman" w:hAnsi="Times New Roman" w:cs="Times New Roman"/>
          <w:sz w:val="28"/>
        </w:rPr>
        <w:t>.</w:t>
      </w:r>
    </w:p>
    <w:p w14:paraId="4C753BD0" w14:textId="77777777" w:rsidR="00261E7E" w:rsidRDefault="00261E7E" w:rsidP="00261E7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14:paraId="1CE55FEB" w14:textId="66AA25B9" w:rsidR="00261E7E" w:rsidRDefault="0095326F" w:rsidP="00611318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5908E9EB" wp14:editId="49413C11">
            <wp:extent cx="5781675" cy="3743325"/>
            <wp:effectExtent l="0" t="0" r="0" b="0"/>
            <wp:docPr id="98" name="Диаграмма 9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9"/>
              </a:graphicData>
            </a:graphic>
          </wp:inline>
        </w:drawing>
      </w:r>
    </w:p>
    <w:p w14:paraId="269D8860" w14:textId="099407A6" w:rsidR="00261E7E" w:rsidRDefault="0095326F" w:rsidP="00261E7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Большинство респондентов 19</w:t>
      </w:r>
      <w:r w:rsidR="00261E7E">
        <w:rPr>
          <w:rFonts w:ascii="Times New Roman" w:hAnsi="Times New Roman" w:cs="Times New Roman"/>
          <w:sz w:val="28"/>
        </w:rPr>
        <w:t xml:space="preserve"> %</w:t>
      </w:r>
      <w:r>
        <w:rPr>
          <w:rFonts w:ascii="Times New Roman" w:hAnsi="Times New Roman" w:cs="Times New Roman"/>
          <w:sz w:val="28"/>
        </w:rPr>
        <w:t xml:space="preserve"> затрудняются ответить об изменении числа конкурентов за последние 3 года, однако 17 % опрошенных считают, что количество конкурентов за последние 3 года увеличилось более че</w:t>
      </w:r>
      <w:r w:rsidR="00611318">
        <w:rPr>
          <w:rFonts w:ascii="Times New Roman" w:hAnsi="Times New Roman" w:cs="Times New Roman"/>
          <w:sz w:val="28"/>
        </w:rPr>
        <w:t>м на 4 конкурента</w:t>
      </w:r>
      <w:r w:rsidR="00261E7E">
        <w:rPr>
          <w:rFonts w:ascii="Times New Roman" w:hAnsi="Times New Roman" w:cs="Times New Roman"/>
          <w:sz w:val="28"/>
        </w:rPr>
        <w:t>.</w:t>
      </w:r>
    </w:p>
    <w:p w14:paraId="048581BA" w14:textId="77777777" w:rsidR="00261E7E" w:rsidRDefault="00261E7E" w:rsidP="00261E7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14:paraId="10CE6E8D" w14:textId="20C1EF00" w:rsidR="00261E7E" w:rsidRDefault="00611318" w:rsidP="00261E7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4AFA9E14" wp14:editId="21452037">
            <wp:extent cx="6029325" cy="3128010"/>
            <wp:effectExtent l="0" t="0" r="0" b="0"/>
            <wp:docPr id="99" name="Диаграмма 9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0"/>
              </a:graphicData>
            </a:graphic>
          </wp:inline>
        </w:drawing>
      </w:r>
    </w:p>
    <w:p w14:paraId="5A73D09E" w14:textId="2A2AA14D" w:rsidR="00261E7E" w:rsidRDefault="00B27FDF" w:rsidP="00261E7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Большинство респондентов 34</w:t>
      </w:r>
      <w:r w:rsidR="00C92CAA">
        <w:rPr>
          <w:rFonts w:ascii="Times New Roman" w:hAnsi="Times New Roman" w:cs="Times New Roman"/>
          <w:sz w:val="28"/>
        </w:rPr>
        <w:t xml:space="preserve"> </w:t>
      </w:r>
      <w:r w:rsidR="00261E7E">
        <w:rPr>
          <w:rFonts w:ascii="Times New Roman" w:hAnsi="Times New Roman" w:cs="Times New Roman"/>
          <w:sz w:val="28"/>
        </w:rPr>
        <w:t>% считают, что наиболее сильное влияние на увеличение конкурентов на рынке произошло из-за появлен</w:t>
      </w:r>
      <w:r>
        <w:rPr>
          <w:rFonts w:ascii="Times New Roman" w:hAnsi="Times New Roman" w:cs="Times New Roman"/>
          <w:sz w:val="28"/>
        </w:rPr>
        <w:t>ия новых российских конкурентов и изменений нормативно-базы, регулирующей деятельность предпринимателей.</w:t>
      </w:r>
    </w:p>
    <w:p w14:paraId="28171C7C" w14:textId="77777777" w:rsidR="00261E7E" w:rsidRDefault="00261E7E" w:rsidP="00261E7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14:paraId="19AC87C8" w14:textId="6FCF434E" w:rsidR="00261E7E" w:rsidRDefault="00B27FDF" w:rsidP="00261E7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7D55ED3C" wp14:editId="763B6226">
            <wp:extent cx="5476875" cy="3581400"/>
            <wp:effectExtent l="0" t="0" r="0" b="0"/>
            <wp:docPr id="100" name="Диаграмма 10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1"/>
              </a:graphicData>
            </a:graphic>
          </wp:inline>
        </w:drawing>
      </w:r>
    </w:p>
    <w:p w14:paraId="0AE1C91E" w14:textId="610E450C" w:rsidR="00261E7E" w:rsidRDefault="00B27FDF" w:rsidP="00261E7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 xml:space="preserve">Большинство респондентов 21 </w:t>
      </w:r>
      <w:r w:rsidR="00261E7E">
        <w:rPr>
          <w:rFonts w:ascii="Times New Roman" w:hAnsi="Times New Roman" w:cs="Times New Roman"/>
          <w:sz w:val="28"/>
        </w:rPr>
        <w:t>% считают, что наиболее сильное влияние на снижение конкурентов на рынке произошло из-за</w:t>
      </w:r>
      <w:r>
        <w:rPr>
          <w:rFonts w:ascii="Times New Roman" w:hAnsi="Times New Roman" w:cs="Times New Roman"/>
          <w:sz w:val="28"/>
        </w:rPr>
        <w:t xml:space="preserve"> ухода иностранных конкурентов с рынка и 21 % сделок по слиянию и поглощению.</w:t>
      </w:r>
    </w:p>
    <w:p w14:paraId="2F536804" w14:textId="77777777" w:rsidR="00261E7E" w:rsidRDefault="00261E7E" w:rsidP="002A2EC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14:paraId="2DCA3107" w14:textId="05E42669" w:rsidR="00261E7E" w:rsidRDefault="008756F5" w:rsidP="00261E7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1CA24770" wp14:editId="17997A74">
            <wp:extent cx="5695950" cy="3686175"/>
            <wp:effectExtent l="0" t="0" r="0" b="0"/>
            <wp:docPr id="102" name="Диаграмма 10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2"/>
              </a:graphicData>
            </a:graphic>
          </wp:inline>
        </w:drawing>
      </w:r>
    </w:p>
    <w:p w14:paraId="40C7AFA3" w14:textId="77777777" w:rsidR="00261E7E" w:rsidRDefault="00261E7E" w:rsidP="00261E7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14:paraId="47A9CEBD" w14:textId="7B093A13" w:rsidR="00261E7E" w:rsidRDefault="00261E7E" w:rsidP="00261E7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Наибольшее количество респон</w:t>
      </w:r>
      <w:r w:rsidR="008756F5">
        <w:rPr>
          <w:rFonts w:ascii="Times New Roman" w:hAnsi="Times New Roman" w:cs="Times New Roman"/>
          <w:sz w:val="28"/>
        </w:rPr>
        <w:t>дентов представителей бизнеса 16</w:t>
      </w:r>
      <w:r>
        <w:rPr>
          <w:rFonts w:ascii="Times New Roman" w:hAnsi="Times New Roman" w:cs="Times New Roman"/>
          <w:sz w:val="28"/>
        </w:rPr>
        <w:t xml:space="preserve"> % </w:t>
      </w:r>
      <w:r w:rsidR="008756F5">
        <w:rPr>
          <w:rFonts w:ascii="Times New Roman" w:hAnsi="Times New Roman" w:cs="Times New Roman"/>
          <w:sz w:val="28"/>
        </w:rPr>
        <w:t>затрудняются ответить, что является основным</w:t>
      </w:r>
      <w:r>
        <w:rPr>
          <w:rFonts w:ascii="Times New Roman" w:hAnsi="Times New Roman" w:cs="Times New Roman"/>
          <w:sz w:val="28"/>
        </w:rPr>
        <w:t xml:space="preserve"> фактором конкурентоспособности продукции, работ и услуг, играющим наиболее важную роль на рынке</w:t>
      </w:r>
      <w:r w:rsidR="008756F5">
        <w:rPr>
          <w:rFonts w:ascii="Times New Roman" w:hAnsi="Times New Roman" w:cs="Times New Roman"/>
          <w:sz w:val="28"/>
        </w:rPr>
        <w:t>, однако 15 % опрошенных считают, что основным фактором конкурентоспособности продукции, работ и услуг, играющим наиболее важную роль на рынке является высокое качество и низкая цена.</w:t>
      </w:r>
    </w:p>
    <w:p w14:paraId="586D1049" w14:textId="16CE4EE5" w:rsidR="00261E7E" w:rsidRDefault="00261E7E" w:rsidP="00261E7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 xml:space="preserve">Из опроса следует, что </w:t>
      </w:r>
      <w:r w:rsidR="008756F5">
        <w:rPr>
          <w:rFonts w:ascii="Times New Roman" w:eastAsia="Calibri" w:hAnsi="Times New Roman" w:cs="Times New Roman"/>
          <w:bCs/>
          <w:sz w:val="28"/>
          <w:szCs w:val="28"/>
        </w:rPr>
        <w:t>среди бизнес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сообщества Новороссийска преобладает здоровая конкурентная борьба, нацеленная прежде всего на увеличение качества и снижение цены товара, а также уникальность продукции. </w:t>
      </w:r>
    </w:p>
    <w:p w14:paraId="6B16A260" w14:textId="77777777" w:rsidR="00261E7E" w:rsidRPr="0092019E" w:rsidRDefault="00261E7E" w:rsidP="00261E7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14:paraId="5E601F41" w14:textId="77777777" w:rsidR="00261E7E" w:rsidRDefault="00261E7E" w:rsidP="00261E7E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14:paraId="289BED7C" w14:textId="6D7AA780" w:rsidR="00261E7E" w:rsidRDefault="00851B5D" w:rsidP="00261E7E">
      <w:pPr>
        <w:spacing w:after="0" w:line="240" w:lineRule="auto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578C506" wp14:editId="2AF21D5D">
            <wp:extent cx="5924550" cy="9124950"/>
            <wp:effectExtent l="0" t="0" r="0" b="0"/>
            <wp:docPr id="103" name="Диаграмма 10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3"/>
              </a:graphicData>
            </a:graphic>
          </wp:inline>
        </w:drawing>
      </w:r>
    </w:p>
    <w:p w14:paraId="00F284F8" w14:textId="77777777" w:rsidR="00261E7E" w:rsidRDefault="00261E7E" w:rsidP="00633D5A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14:paraId="72E3C62D" w14:textId="5952F43F" w:rsidR="00261E7E" w:rsidRDefault="00261E7E" w:rsidP="00261E7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Большинство респондентов представителей бизнеса </w:t>
      </w:r>
      <w:r w:rsidR="00851B5D">
        <w:rPr>
          <w:rFonts w:ascii="Times New Roman" w:hAnsi="Times New Roman" w:cs="Times New Roman"/>
          <w:sz w:val="28"/>
        </w:rPr>
        <w:t xml:space="preserve">11 % </w:t>
      </w:r>
      <w:r>
        <w:rPr>
          <w:rFonts w:ascii="Times New Roman" w:hAnsi="Times New Roman" w:cs="Times New Roman"/>
          <w:sz w:val="28"/>
        </w:rPr>
        <w:t>для повышения конкурентоспособности товаров, работ и услуг сокращали затраты на производство/реализацию продукции (не снижая при этом объема производства/реализации продукции).</w:t>
      </w:r>
    </w:p>
    <w:p w14:paraId="2736B35F" w14:textId="5A76D793" w:rsidR="00261E7E" w:rsidRDefault="00851B5D" w:rsidP="00261E7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1C390F93" wp14:editId="3B55BB40">
            <wp:extent cx="5829300" cy="4924425"/>
            <wp:effectExtent l="0" t="0" r="0" b="0"/>
            <wp:docPr id="104" name="Диаграмма 10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4"/>
              </a:graphicData>
            </a:graphic>
          </wp:inline>
        </w:drawing>
      </w:r>
    </w:p>
    <w:p w14:paraId="788C0EA9" w14:textId="77777777" w:rsidR="00261E7E" w:rsidRDefault="00261E7E" w:rsidP="00261E7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</w:p>
    <w:p w14:paraId="301B70B7" w14:textId="4E594287" w:rsidR="00261E7E" w:rsidRDefault="00261E7E" w:rsidP="00261E7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Большинство респондентов представителей бизнеса </w:t>
      </w:r>
      <w:r w:rsidR="005219F6">
        <w:rPr>
          <w:rFonts w:ascii="Times New Roman" w:hAnsi="Times New Roman" w:cs="Times New Roman"/>
          <w:sz w:val="28"/>
        </w:rPr>
        <w:t xml:space="preserve">26 % затрудняются ответить о доступности государственной поддержку для бизнеса, однако 25 % опрошенных </w:t>
      </w:r>
      <w:r>
        <w:rPr>
          <w:rFonts w:ascii="Times New Roman" w:hAnsi="Times New Roman" w:cs="Times New Roman"/>
          <w:sz w:val="28"/>
        </w:rPr>
        <w:t xml:space="preserve">считают, что государственную поддержку получить можно, но для этого нужно приложить серьезные усилия: потратить время, разобраться в существующих программах, собрать документы и </w:t>
      </w:r>
      <w:r w:rsidR="005219F6">
        <w:rPr>
          <w:rFonts w:ascii="Times New Roman" w:hAnsi="Times New Roman" w:cs="Times New Roman"/>
          <w:sz w:val="28"/>
        </w:rPr>
        <w:t>т.д., и 25 % считают, что при необходимости можно легко получить необходимую поддержку для бизнеса.</w:t>
      </w:r>
    </w:p>
    <w:p w14:paraId="27BFF81F" w14:textId="77777777" w:rsidR="00261E7E" w:rsidRDefault="00261E7E" w:rsidP="00261E7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</w:p>
    <w:p w14:paraId="0A9E765C" w14:textId="749825DE" w:rsidR="00261E7E" w:rsidRDefault="008A0A9D" w:rsidP="00261E7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BF1B40E" wp14:editId="085862CA">
            <wp:extent cx="5810250" cy="3476625"/>
            <wp:effectExtent l="0" t="0" r="0" b="0"/>
            <wp:docPr id="105" name="Диаграмма 10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5"/>
              </a:graphicData>
            </a:graphic>
          </wp:inline>
        </w:drawing>
      </w:r>
    </w:p>
    <w:p w14:paraId="7C2F6AA1" w14:textId="77777777" w:rsidR="00261E7E" w:rsidRDefault="00261E7E" w:rsidP="00261E7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</w:p>
    <w:p w14:paraId="421AA011" w14:textId="58F881D2" w:rsidR="00261E7E" w:rsidRDefault="00261E7E" w:rsidP="00633D5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Большинство респон</w:t>
      </w:r>
      <w:r w:rsidR="008A0A9D">
        <w:rPr>
          <w:rFonts w:ascii="Times New Roman" w:hAnsi="Times New Roman" w:cs="Times New Roman"/>
          <w:sz w:val="28"/>
        </w:rPr>
        <w:t>дентов представителей бизнеса 27</w:t>
      </w:r>
      <w:r>
        <w:rPr>
          <w:rFonts w:ascii="Times New Roman" w:hAnsi="Times New Roman" w:cs="Times New Roman"/>
          <w:sz w:val="28"/>
        </w:rPr>
        <w:t xml:space="preserve"> % </w:t>
      </w:r>
      <w:r w:rsidR="008A0A9D">
        <w:rPr>
          <w:rFonts w:ascii="Times New Roman" w:hAnsi="Times New Roman" w:cs="Times New Roman"/>
          <w:sz w:val="28"/>
        </w:rPr>
        <w:t xml:space="preserve">затрудняются ответить о планируемых мероприятиях для расширения бизнеса в ближайшие 3 года, однако 25% опрошенных </w:t>
      </w:r>
      <w:r>
        <w:rPr>
          <w:rFonts w:ascii="Times New Roman" w:hAnsi="Times New Roman" w:cs="Times New Roman"/>
          <w:sz w:val="28"/>
        </w:rPr>
        <w:t>планируют в ближайшие 3 года выйти на новые продуктовые рынки (реализация полностью нового для бизнеса товара, работы, услуги).</w:t>
      </w:r>
    </w:p>
    <w:p w14:paraId="127B9681" w14:textId="77777777" w:rsidR="00AF3C17" w:rsidRDefault="00AF3C17" w:rsidP="00633D5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14:paraId="2A497CAD" w14:textId="77777777" w:rsidR="00AF3C17" w:rsidRPr="00117999" w:rsidRDefault="00AF3C17" w:rsidP="00AF3C17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6666"/>
          <w:sz w:val="28"/>
          <w:szCs w:val="28"/>
          <w:lang w:eastAsia="ru-RU"/>
        </w:rPr>
      </w:pPr>
      <w:r w:rsidRPr="00117999">
        <w:rPr>
          <w:rFonts w:ascii="Times New Roman" w:eastAsia="Times New Roman" w:hAnsi="Times New Roman" w:cs="Times New Roman"/>
          <w:b/>
          <w:color w:val="006666"/>
          <w:sz w:val="28"/>
          <w:szCs w:val="28"/>
          <w:lang w:eastAsia="ru-RU"/>
        </w:rPr>
        <w:t>Данные об оценках субъектами предпринимательской деятельности наличия и уровня административных барьеров во всех сферах регулирования их в динамике, в том числе данные о наличии жалоб в надзорные органы по данной проблематике и динамике их поступления</w:t>
      </w:r>
    </w:p>
    <w:p w14:paraId="6040B9F5" w14:textId="77777777" w:rsidR="00261E7E" w:rsidRDefault="00261E7E" w:rsidP="00AF3C17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14:paraId="2E2AE64A" w14:textId="37A0BD1D" w:rsidR="00261E7E" w:rsidRDefault="008A0A9D" w:rsidP="00AF3C17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C83C725" wp14:editId="6870196D">
            <wp:extent cx="5362575" cy="6257925"/>
            <wp:effectExtent l="0" t="0" r="0" b="0"/>
            <wp:docPr id="106" name="Диаграмма 10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6"/>
              </a:graphicData>
            </a:graphic>
          </wp:inline>
        </w:drawing>
      </w:r>
    </w:p>
    <w:p w14:paraId="3ED16925" w14:textId="145724DC" w:rsidR="00261E7E" w:rsidRDefault="00261E7E" w:rsidP="00261E7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Наибольшее число респондентов представителей бизнеса</w:t>
      </w:r>
      <w:r w:rsidR="00AA41BD">
        <w:rPr>
          <w:rFonts w:ascii="Times New Roman" w:hAnsi="Times New Roman" w:cs="Times New Roman"/>
          <w:sz w:val="28"/>
        </w:rPr>
        <w:t xml:space="preserve"> 10 %</w:t>
      </w:r>
      <w:r>
        <w:rPr>
          <w:rFonts w:ascii="Times New Roman" w:hAnsi="Times New Roman" w:cs="Times New Roman"/>
          <w:sz w:val="28"/>
        </w:rPr>
        <w:t xml:space="preserve"> сталкиваются с</w:t>
      </w:r>
      <w:r w:rsidR="00AA41BD">
        <w:rPr>
          <w:rFonts w:ascii="Times New Roman" w:hAnsi="Times New Roman" w:cs="Times New Roman"/>
          <w:sz w:val="28"/>
        </w:rPr>
        <w:t xml:space="preserve"> административными барьерами при получении государственной поддержки</w:t>
      </w:r>
      <w:r>
        <w:rPr>
          <w:rFonts w:ascii="Times New Roman" w:hAnsi="Times New Roman" w:cs="Times New Roman"/>
          <w:sz w:val="28"/>
        </w:rPr>
        <w:t>.</w:t>
      </w:r>
    </w:p>
    <w:p w14:paraId="02BB7621" w14:textId="750BC600" w:rsidR="00261E7E" w:rsidRDefault="003633BA" w:rsidP="00261E7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FB7D8D9" wp14:editId="6F3594AD">
            <wp:extent cx="6057900" cy="9305925"/>
            <wp:effectExtent l="0" t="0" r="0" b="0"/>
            <wp:docPr id="107" name="Диаграмма 10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7"/>
              </a:graphicData>
            </a:graphic>
          </wp:inline>
        </w:drawing>
      </w:r>
    </w:p>
    <w:p w14:paraId="6CAF809D" w14:textId="749B6246" w:rsidR="00261E7E" w:rsidRDefault="00261E7E" w:rsidP="00261E7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Большинство респондентов представителей бизнеса</w:t>
      </w:r>
      <w:r w:rsidR="004E0284">
        <w:rPr>
          <w:rFonts w:ascii="Times New Roman" w:hAnsi="Times New Roman" w:cs="Times New Roman"/>
          <w:sz w:val="28"/>
        </w:rPr>
        <w:t xml:space="preserve"> 5 %</w:t>
      </w:r>
      <w:r>
        <w:rPr>
          <w:rFonts w:ascii="Times New Roman" w:hAnsi="Times New Roman" w:cs="Times New Roman"/>
          <w:sz w:val="28"/>
        </w:rPr>
        <w:t xml:space="preserve"> считают, что </w:t>
      </w:r>
      <w:r w:rsidR="004E0284">
        <w:rPr>
          <w:rFonts w:ascii="Times New Roman" w:hAnsi="Times New Roman" w:cs="Times New Roman"/>
          <w:sz w:val="28"/>
        </w:rPr>
        <w:t xml:space="preserve">существенные административные барьеры, влияющие на ведение текущей деятельности или открытие нового бизнеса отсутствуют, однако 5 % опрошенных считают, что </w:t>
      </w:r>
      <w:r>
        <w:rPr>
          <w:rFonts w:ascii="Times New Roman" w:hAnsi="Times New Roman" w:cs="Times New Roman"/>
          <w:sz w:val="28"/>
        </w:rPr>
        <w:t>существенными административными барьерами для ведения бизнеса или открытия нового являются сложность получения доступа к земельным участкам,</w:t>
      </w:r>
      <w:r w:rsidR="004E0284">
        <w:rPr>
          <w:rFonts w:ascii="Times New Roman" w:hAnsi="Times New Roman" w:cs="Times New Roman"/>
          <w:sz w:val="28"/>
        </w:rPr>
        <w:t xml:space="preserve"> нестабильность российского законодательства </w:t>
      </w:r>
      <w:r w:rsidR="004E0284" w:rsidRPr="004E0284">
        <w:rPr>
          <w:rFonts w:ascii="Times New Roman" w:hAnsi="Times New Roman" w:cs="Times New Roman"/>
          <w:sz w:val="28"/>
        </w:rPr>
        <w:t>в отношении регулирования деятельности предприятий</w:t>
      </w:r>
      <w:r w:rsidR="004E0284">
        <w:rPr>
          <w:rFonts w:ascii="Times New Roman" w:hAnsi="Times New Roman" w:cs="Times New Roman"/>
          <w:sz w:val="28"/>
        </w:rPr>
        <w:t xml:space="preserve"> и высокие налоги</w:t>
      </w:r>
      <w:r>
        <w:rPr>
          <w:rFonts w:ascii="Times New Roman" w:hAnsi="Times New Roman" w:cs="Times New Roman"/>
          <w:sz w:val="28"/>
        </w:rPr>
        <w:t>.</w:t>
      </w:r>
    </w:p>
    <w:p w14:paraId="23E602D2" w14:textId="77777777" w:rsidR="00261E7E" w:rsidRDefault="00261E7E" w:rsidP="00261E7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</w:p>
    <w:p w14:paraId="4A06FF8A" w14:textId="182F56C5" w:rsidR="00261E7E" w:rsidRDefault="00AD0AD1" w:rsidP="00261E7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6B20776A" wp14:editId="7BE30BF1">
            <wp:extent cx="5915025" cy="7458075"/>
            <wp:effectExtent l="0" t="0" r="0" b="0"/>
            <wp:docPr id="108" name="Диаграмма 10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8"/>
              </a:graphicData>
            </a:graphic>
          </wp:inline>
        </w:drawing>
      </w:r>
    </w:p>
    <w:p w14:paraId="09863564" w14:textId="77777777" w:rsidR="00261E7E" w:rsidRDefault="00261E7E" w:rsidP="00261E7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</w:p>
    <w:p w14:paraId="7CBAF226" w14:textId="0B4C8A74" w:rsidR="00261E7E" w:rsidRDefault="00261E7E" w:rsidP="00261E7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Наибольшее число респондентов представителей бизнеса считают, что наиболее существенными препятствиями для расширения бизнеса в части реализации принципиально нового для него товара, работы, услуги являются</w:t>
      </w:r>
      <w:r w:rsidR="00AD0AD1">
        <w:rPr>
          <w:rFonts w:ascii="Times New Roman" w:hAnsi="Times New Roman" w:cs="Times New Roman"/>
          <w:sz w:val="28"/>
        </w:rPr>
        <w:t xml:space="preserve"> отсутствие информации о конкурентной ситуации на рынках и нехватка финансовых средств</w:t>
      </w:r>
      <w:r>
        <w:rPr>
          <w:rFonts w:ascii="Times New Roman" w:hAnsi="Times New Roman" w:cs="Times New Roman"/>
          <w:sz w:val="28"/>
        </w:rPr>
        <w:t>.</w:t>
      </w:r>
    </w:p>
    <w:p w14:paraId="2AE89E2E" w14:textId="77777777" w:rsidR="00261E7E" w:rsidRDefault="00261E7E" w:rsidP="00261E7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</w:p>
    <w:p w14:paraId="390926A6" w14:textId="402F5CCD" w:rsidR="00261E7E" w:rsidRDefault="00B85199" w:rsidP="00261E7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74080D72" wp14:editId="4450A964">
            <wp:extent cx="6120765" cy="2838203"/>
            <wp:effectExtent l="0" t="0" r="0" b="635"/>
            <wp:docPr id="109" name="Диаграмма 10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9"/>
              </a:graphicData>
            </a:graphic>
          </wp:inline>
        </w:drawing>
      </w:r>
    </w:p>
    <w:p w14:paraId="2F1C8346" w14:textId="77777777" w:rsidR="00261E7E" w:rsidRDefault="00261E7E" w:rsidP="00261E7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</w:p>
    <w:p w14:paraId="73E4ED84" w14:textId="0F02D1CB" w:rsidR="00261E7E" w:rsidRDefault="00261E7E" w:rsidP="00261E7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Наибольшее число респон</w:t>
      </w:r>
      <w:r w:rsidR="00B85199">
        <w:rPr>
          <w:rFonts w:ascii="Times New Roman" w:hAnsi="Times New Roman" w:cs="Times New Roman"/>
          <w:sz w:val="28"/>
        </w:rPr>
        <w:t>дентов представителей бизнеса 21</w:t>
      </w:r>
      <w:r>
        <w:rPr>
          <w:rFonts w:ascii="Times New Roman" w:hAnsi="Times New Roman" w:cs="Times New Roman"/>
          <w:sz w:val="28"/>
        </w:rPr>
        <w:t xml:space="preserve"> % </w:t>
      </w:r>
      <w:r w:rsidR="00B85199">
        <w:rPr>
          <w:rFonts w:ascii="Times New Roman" w:hAnsi="Times New Roman" w:cs="Times New Roman"/>
          <w:sz w:val="28"/>
        </w:rPr>
        <w:t xml:space="preserve">затрудняются ответить о уровне удовлетворенности органов власти на основном для бизнеса товарном рынке, однако 21 % опрошенных удовлетворен деятельностью органов власти. </w:t>
      </w:r>
    </w:p>
    <w:p w14:paraId="3078E008" w14:textId="77777777" w:rsidR="00261E7E" w:rsidRDefault="00261E7E" w:rsidP="00261E7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</w:p>
    <w:p w14:paraId="28376F25" w14:textId="55850B09" w:rsidR="00261E7E" w:rsidRDefault="00066498" w:rsidP="00261E7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6C053CD2" wp14:editId="0D83FA83">
            <wp:extent cx="5926667" cy="3604685"/>
            <wp:effectExtent l="0" t="0" r="0" b="0"/>
            <wp:docPr id="110" name="Диаграмма 1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0"/>
              </a:graphicData>
            </a:graphic>
          </wp:inline>
        </w:drawing>
      </w:r>
    </w:p>
    <w:p w14:paraId="71AFA8EB" w14:textId="77777777" w:rsidR="00261E7E" w:rsidRDefault="00261E7E" w:rsidP="00261E7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</w:p>
    <w:p w14:paraId="7AF02E56" w14:textId="57D3A3DC" w:rsidR="00261E7E" w:rsidRDefault="00261E7E" w:rsidP="00261E7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Большинство респон</w:t>
      </w:r>
      <w:r w:rsidR="00066498">
        <w:rPr>
          <w:rFonts w:ascii="Times New Roman" w:hAnsi="Times New Roman" w:cs="Times New Roman"/>
          <w:sz w:val="28"/>
        </w:rPr>
        <w:t>дентов представителей бизнеса 22</w:t>
      </w:r>
      <w:r>
        <w:rPr>
          <w:rFonts w:ascii="Times New Roman" w:hAnsi="Times New Roman" w:cs="Times New Roman"/>
          <w:sz w:val="28"/>
        </w:rPr>
        <w:t xml:space="preserve"> % затруднились ответить насколько преодолимы административные барьеры для ведения текущей деятельности и открытия нового бизнеса.</w:t>
      </w:r>
    </w:p>
    <w:p w14:paraId="6B2E99E4" w14:textId="6D53EF4E" w:rsidR="00261E7E" w:rsidRDefault="00066498" w:rsidP="007E1129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4810729B" wp14:editId="07206A2B">
            <wp:extent cx="5972175" cy="3952875"/>
            <wp:effectExtent l="0" t="0" r="0" b="0"/>
            <wp:docPr id="111" name="Диаграмма 1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1"/>
              </a:graphicData>
            </a:graphic>
          </wp:inline>
        </w:drawing>
      </w:r>
    </w:p>
    <w:p w14:paraId="75D2BB62" w14:textId="77777777" w:rsidR="00261E7E" w:rsidRDefault="00261E7E" w:rsidP="00261E7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Большинство респондентов затруднились ответить изменился ли уровень административных барьеров за последние 3 года.</w:t>
      </w:r>
    </w:p>
    <w:p w14:paraId="306B8CAC" w14:textId="77777777" w:rsidR="008A0844" w:rsidRDefault="008A0844" w:rsidP="00261E7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По данной проблематике отсутствуют жалобы в надзорные органы.</w:t>
      </w:r>
    </w:p>
    <w:p w14:paraId="290075E2" w14:textId="77777777" w:rsidR="00E805B7" w:rsidRDefault="00E805B7" w:rsidP="00261E7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</w:p>
    <w:p w14:paraId="11B718F3" w14:textId="77777777" w:rsidR="00F96925" w:rsidRPr="00117999" w:rsidRDefault="00F96925" w:rsidP="00F9692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6666"/>
          <w:sz w:val="28"/>
          <w:szCs w:val="28"/>
          <w:lang w:eastAsia="ru-RU"/>
        </w:rPr>
      </w:pPr>
      <w:r w:rsidRPr="00117999">
        <w:rPr>
          <w:rFonts w:ascii="Times New Roman" w:eastAsia="Times New Roman" w:hAnsi="Times New Roman" w:cs="Times New Roman"/>
          <w:b/>
          <w:color w:val="006666"/>
          <w:sz w:val="28"/>
          <w:szCs w:val="28"/>
          <w:lang w:eastAsia="ru-RU"/>
        </w:rPr>
        <w:t>Данные о возможностях недискриминационного доступа на товарные рынки регионов</w:t>
      </w:r>
    </w:p>
    <w:p w14:paraId="3844DE72" w14:textId="77777777" w:rsidR="00F96925" w:rsidRDefault="00F96925" w:rsidP="00F9692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</w:pPr>
    </w:p>
    <w:p w14:paraId="45168FC9" w14:textId="77777777" w:rsidR="00F96925" w:rsidRDefault="00F96925" w:rsidP="008459FE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F96925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С целью недопущения дискриминации субъектов МСП в доступе к рынкам и получению муниципальных услуг, отделом по взаимодействию с малым и средним бизнесом проводится экспертиза нормативных правовы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х актов</w:t>
      </w:r>
      <w:r w:rsidRPr="00F96925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муниципального образования, регулирующие отношения, участниками которых являются или могут являться субъекты предпринимательской и инвестиционной деятельности.</w:t>
      </w:r>
    </w:p>
    <w:p w14:paraId="0D96D9BB" w14:textId="30A66BDD" w:rsidR="00F96925" w:rsidRDefault="00F96925" w:rsidP="008459FE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F96925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В 202</w:t>
      </w:r>
      <w:r w:rsidR="00117999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3</w:t>
      </w:r>
      <w:r w:rsidRPr="00F96925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году отделом проведено </w:t>
      </w:r>
      <w:r w:rsidR="00F95182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6</w:t>
      </w:r>
      <w:r w:rsidRPr="00F96925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экспертиз действующих муниципальных нормативных правовых актов.</w:t>
      </w:r>
    </w:p>
    <w:p w14:paraId="51F6CD12" w14:textId="77777777" w:rsidR="002A5FFA" w:rsidRPr="00F96925" w:rsidRDefault="002A5FFA" w:rsidP="008459FE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</w:p>
    <w:p w14:paraId="6F2B87E3" w14:textId="77777777" w:rsidR="00F96925" w:rsidRPr="00F95182" w:rsidRDefault="00F96925" w:rsidP="008459FE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6666"/>
          <w:sz w:val="28"/>
          <w:szCs w:val="28"/>
          <w:lang w:eastAsia="ru-RU"/>
        </w:rPr>
      </w:pPr>
      <w:r w:rsidRPr="00F95182">
        <w:rPr>
          <w:rFonts w:ascii="Times New Roman" w:eastAsia="Times New Roman" w:hAnsi="Times New Roman" w:cs="Times New Roman"/>
          <w:b/>
          <w:color w:val="006666"/>
          <w:sz w:val="28"/>
          <w:szCs w:val="28"/>
          <w:lang w:eastAsia="ru-RU"/>
        </w:rPr>
        <w:t>Специфические трудности входа предпринимателей на рынок</w:t>
      </w:r>
    </w:p>
    <w:p w14:paraId="74090F11" w14:textId="77777777" w:rsidR="00F96925" w:rsidRPr="00F95182" w:rsidRDefault="00F96925" w:rsidP="008459FE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6666"/>
          <w:sz w:val="28"/>
          <w:szCs w:val="28"/>
          <w:lang w:eastAsia="ru-RU"/>
        </w:rPr>
      </w:pPr>
    </w:p>
    <w:p w14:paraId="1A93E5E8" w14:textId="77777777" w:rsidR="00F96925" w:rsidRPr="00F96925" w:rsidRDefault="00F96925" w:rsidP="008459FE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</w:pPr>
      <w:r w:rsidRPr="00F96925"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  <w:t xml:space="preserve">С целью выявления избыточных обязанностей, запретов, ограничений для предпринимателей, а также выявления необоснованных расходов, как для </w:t>
      </w:r>
      <w:r w:rsidRPr="00F96925"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  <w:lastRenderedPageBreak/>
        <w:t xml:space="preserve">бизнеса, так и для бюджетов всех уровней, до принятия нормативных правовых актов все проекты проходят оценку регулирующего воздействия. </w:t>
      </w:r>
    </w:p>
    <w:p w14:paraId="36E7A9F5" w14:textId="6801C1C2" w:rsidR="00F96925" w:rsidRPr="00F96925" w:rsidRDefault="00F96925" w:rsidP="008459FE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F96925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По итогам </w:t>
      </w:r>
      <w:r w:rsidR="00F95182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2023</w:t>
      </w:r>
      <w:r w:rsidRPr="00F96925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года отделом по взаимодействию с малым и средним бизнесом подготовлено </w:t>
      </w:r>
      <w:r w:rsidR="00F95182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6 положительных заключений по ОРВ.</w:t>
      </w:r>
    </w:p>
    <w:p w14:paraId="1073E573" w14:textId="77777777" w:rsidR="008459FE" w:rsidRDefault="008459FE" w:rsidP="008459FE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</w:p>
    <w:p w14:paraId="49361AB5" w14:textId="77777777" w:rsidR="001C151F" w:rsidRPr="00F95182" w:rsidRDefault="001C151F" w:rsidP="008459FE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6666"/>
          <w:sz w:val="28"/>
          <w:szCs w:val="28"/>
          <w:lang w:eastAsia="ru-RU"/>
        </w:rPr>
      </w:pPr>
      <w:r w:rsidRPr="00F95182">
        <w:rPr>
          <w:rFonts w:ascii="Times New Roman" w:eastAsia="Times New Roman" w:hAnsi="Times New Roman" w:cs="Times New Roman"/>
          <w:b/>
          <w:color w:val="006666"/>
          <w:sz w:val="28"/>
          <w:szCs w:val="28"/>
          <w:lang w:eastAsia="ru-RU"/>
        </w:rPr>
        <w:t>Анализ данных по жалобам, поступившим в адрес органов местного самоуправления, органов исполнительной власти, Президента РФ и т.п. за 2022 год</w:t>
      </w:r>
    </w:p>
    <w:p w14:paraId="3BAB78DB" w14:textId="77777777" w:rsidR="008459FE" w:rsidRDefault="008459FE" w:rsidP="008459FE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</w:pPr>
    </w:p>
    <w:p w14:paraId="0867A26B" w14:textId="0B97CE69" w:rsidR="001E35A7" w:rsidRDefault="009C5E4C" w:rsidP="001E35A7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8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9C5E4C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Коли</w:t>
      </w:r>
      <w:r w:rsidR="008F009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чество поступивших письменных </w:t>
      </w:r>
      <w:r w:rsidRPr="009C5E4C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обращений граждан в 202</w:t>
      </w:r>
      <w:r w:rsidR="008F009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3</w:t>
      </w:r>
      <w:r w:rsidRPr="009C5E4C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году составило </w:t>
      </w:r>
      <w:r w:rsidR="008F009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14499</w:t>
      </w:r>
      <w:r w:rsidRPr="009C5E4C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</w:t>
      </w:r>
      <w:r w:rsidR="008F009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единиц</w:t>
      </w:r>
      <w:r w:rsidRPr="009C5E4C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, что на </w:t>
      </w:r>
      <w:r w:rsidR="008F009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1286 обращений</w:t>
      </w:r>
      <w:r w:rsidRPr="009C5E4C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(</w:t>
      </w:r>
      <w:r w:rsidR="008F009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10</w:t>
      </w:r>
      <w:r w:rsidRPr="009C5E4C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%) больше 202</w:t>
      </w:r>
      <w:r w:rsidR="008F009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2</w:t>
      </w:r>
      <w:r w:rsidRPr="009C5E4C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года</w:t>
      </w:r>
      <w:r w:rsidR="001E35A7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.</w:t>
      </w:r>
    </w:p>
    <w:p w14:paraId="59D63F1A" w14:textId="77777777" w:rsidR="001E35A7" w:rsidRPr="009C5E4C" w:rsidRDefault="001E35A7" w:rsidP="001E35A7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8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</w:p>
    <w:tbl>
      <w:tblPr>
        <w:tblW w:w="960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644"/>
        <w:gridCol w:w="1418"/>
        <w:gridCol w:w="1418"/>
        <w:gridCol w:w="2126"/>
      </w:tblGrid>
      <w:tr w:rsidR="009C5E4C" w:rsidRPr="009C5E4C" w14:paraId="327CF090" w14:textId="77777777" w:rsidTr="00FF609B">
        <w:trPr>
          <w:tblHeader/>
        </w:trPr>
        <w:tc>
          <w:tcPr>
            <w:tcW w:w="46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AF275DE" w14:textId="77777777" w:rsidR="009C5E4C" w:rsidRPr="009C5E4C" w:rsidRDefault="009C5E4C" w:rsidP="009C5E4C">
            <w:pPr>
              <w:suppressAutoHyphens w:val="0"/>
              <w:spacing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b/>
                <w:kern w:val="0"/>
                <w:sz w:val="24"/>
                <w:szCs w:val="24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b/>
                <w:kern w:val="0"/>
                <w:sz w:val="24"/>
                <w:szCs w:val="24"/>
                <w:lang w:eastAsia="ru-RU"/>
              </w:rPr>
              <w:t>Вид обращений</w:t>
            </w:r>
          </w:p>
          <w:p w14:paraId="02A08976" w14:textId="77777777" w:rsidR="009C5E4C" w:rsidRPr="009C5E4C" w:rsidRDefault="009C5E4C" w:rsidP="009C5E4C">
            <w:pPr>
              <w:suppressAutoHyphens w:val="0"/>
              <w:spacing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b/>
                <w:kern w:val="0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3C6361A" w14:textId="551F8CFC" w:rsidR="009C5E4C" w:rsidRPr="009C5E4C" w:rsidRDefault="009C5E4C" w:rsidP="001E35A7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b/>
                <w:kern w:val="0"/>
                <w:sz w:val="24"/>
                <w:szCs w:val="24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24"/>
                <w:szCs w:val="24"/>
                <w:lang w:eastAsia="ru-RU"/>
              </w:rPr>
              <w:t>202</w:t>
            </w:r>
            <w:r w:rsidR="001E35A7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24"/>
                <w:szCs w:val="24"/>
                <w:lang w:eastAsia="ru-RU"/>
              </w:rPr>
              <w:t>2</w:t>
            </w:r>
            <w:r w:rsidRPr="009C5E4C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24"/>
                <w:szCs w:val="24"/>
                <w:lang w:eastAsia="ru-RU"/>
              </w:rPr>
              <w:t xml:space="preserve"> год</w:t>
            </w:r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616732A" w14:textId="12B72A9B" w:rsidR="009C5E4C" w:rsidRPr="009C5E4C" w:rsidRDefault="009C5E4C" w:rsidP="001E35A7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b/>
                <w:kern w:val="0"/>
                <w:sz w:val="24"/>
                <w:szCs w:val="24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24"/>
                <w:szCs w:val="24"/>
                <w:lang w:eastAsia="ru-RU"/>
              </w:rPr>
              <w:t>202</w:t>
            </w:r>
            <w:r w:rsidR="001E35A7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24"/>
                <w:szCs w:val="24"/>
                <w:lang w:eastAsia="ru-RU"/>
              </w:rPr>
              <w:t>3</w:t>
            </w:r>
            <w:r w:rsidRPr="009C5E4C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24"/>
                <w:szCs w:val="24"/>
                <w:lang w:eastAsia="ru-RU"/>
              </w:rPr>
              <w:t xml:space="preserve"> год</w:t>
            </w:r>
          </w:p>
        </w:tc>
        <w:tc>
          <w:tcPr>
            <w:tcW w:w="212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64CFC6E" w14:textId="77777777"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b/>
                <w:kern w:val="0"/>
                <w:sz w:val="24"/>
                <w:szCs w:val="24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24"/>
                <w:szCs w:val="24"/>
                <w:lang w:eastAsia="ru-RU"/>
              </w:rPr>
              <w:t>Динамика</w:t>
            </w:r>
          </w:p>
        </w:tc>
      </w:tr>
      <w:tr w:rsidR="009C5E4C" w:rsidRPr="009C5E4C" w14:paraId="6A5FF324" w14:textId="77777777" w:rsidTr="00FF609B">
        <w:tc>
          <w:tcPr>
            <w:tcW w:w="464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E258DAA" w14:textId="77777777"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36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8"/>
                <w:szCs w:val="28"/>
                <w:lang w:eastAsia="ru-RU"/>
              </w:rPr>
              <w:t>Всего письменных обращений: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B8AC4C" w14:textId="233CA217" w:rsidR="009C5E4C" w:rsidRPr="009C5E4C" w:rsidRDefault="001E35A7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360" w:lineRule="auto"/>
              <w:jc w:val="center"/>
              <w:textAlignment w:val="auto"/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/>
              </w:rPr>
              <w:t>13213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4B684B3" w14:textId="0ECAAFF8" w:rsidR="009C5E4C" w:rsidRPr="009C5E4C" w:rsidRDefault="001E35A7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360" w:lineRule="auto"/>
              <w:jc w:val="center"/>
              <w:textAlignment w:val="auto"/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/>
              </w:rPr>
              <w:t>14499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90D9D80" w14:textId="50A928F1" w:rsidR="009C5E4C" w:rsidRPr="009C5E4C" w:rsidRDefault="001E35A7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360" w:lineRule="auto"/>
              <w:jc w:val="center"/>
              <w:textAlignment w:val="auto"/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/>
              </w:rPr>
              <w:t>+1286 (10%)</w:t>
            </w:r>
          </w:p>
        </w:tc>
      </w:tr>
      <w:tr w:rsidR="009C5E4C" w:rsidRPr="009C5E4C" w14:paraId="28BB6709" w14:textId="77777777" w:rsidTr="00FF609B">
        <w:tc>
          <w:tcPr>
            <w:tcW w:w="464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DFF9C64" w14:textId="77777777"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36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</w:rPr>
              <w:t>В Администрацию Президента РФ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21FB33F" w14:textId="68231A0E" w:rsidR="009C5E4C" w:rsidRPr="009C5E4C" w:rsidRDefault="001E35A7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36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  <w:t>973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52C48BC" w14:textId="10CD68A1" w:rsidR="009C5E4C" w:rsidRPr="009C5E4C" w:rsidRDefault="001E35A7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36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  <w:t>1386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EEF2DC3" w14:textId="2FD9E797" w:rsidR="009C5E4C" w:rsidRPr="009C5E4C" w:rsidRDefault="001E35A7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36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  <w:t>+413 (42%)</w:t>
            </w:r>
          </w:p>
        </w:tc>
      </w:tr>
      <w:tr w:rsidR="009C5E4C" w:rsidRPr="009C5E4C" w14:paraId="0B7238E5" w14:textId="77777777" w:rsidTr="00FF609B">
        <w:tc>
          <w:tcPr>
            <w:tcW w:w="464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86C8BE7" w14:textId="77777777"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</w:rPr>
              <w:t>В администрацию Краснодарского края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73FE945" w14:textId="25AB72CA" w:rsidR="009C5E4C" w:rsidRPr="009C5E4C" w:rsidRDefault="001E35A7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  <w:t>4136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9E4D96E" w14:textId="3333B06C" w:rsidR="009C5E4C" w:rsidRPr="009C5E4C" w:rsidRDefault="001E35A7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  <w:t>3488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B7610E0" w14:textId="55964C5E" w:rsidR="009C5E4C" w:rsidRPr="009C5E4C" w:rsidRDefault="001E35A7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  <w:t>-648 (16%)</w:t>
            </w:r>
          </w:p>
        </w:tc>
      </w:tr>
      <w:tr w:rsidR="009C5E4C" w:rsidRPr="009C5E4C" w14:paraId="4B9910D3" w14:textId="77777777" w:rsidTr="00FF609B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7FD62AA" w14:textId="77777777"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240" w:lineRule="auto"/>
              <w:textAlignment w:val="auto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</w:rPr>
              <w:t>Обращения из Гос. Думы, федеральных и исполнительных (департаменты и министерства, ГЖИ) органов власти, уполномоченных по правам человека, ребенка.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BED373" w14:textId="3D5F71D8" w:rsidR="009C5E4C" w:rsidRPr="009C5E4C" w:rsidRDefault="001E35A7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  <w:t>1418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9C2A563" w14:textId="6103E118" w:rsidR="009C5E4C" w:rsidRPr="009C5E4C" w:rsidRDefault="001E35A7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  <w:t>1525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B4FB329" w14:textId="01FC9B0D" w:rsidR="009C5E4C" w:rsidRPr="009C5E4C" w:rsidRDefault="001E35A7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  <w:t>+107 (7%)</w:t>
            </w:r>
          </w:p>
        </w:tc>
      </w:tr>
      <w:tr w:rsidR="009C5E4C" w:rsidRPr="009C5E4C" w14:paraId="37230235" w14:textId="77777777" w:rsidTr="00FF609B">
        <w:tc>
          <w:tcPr>
            <w:tcW w:w="464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A273BD4" w14:textId="77777777"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after="0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</w:rPr>
              <w:t>На многоканальный телефон Администрации Краснодарского края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E2F114D" w14:textId="119F49BB" w:rsidR="009C5E4C" w:rsidRPr="009C5E4C" w:rsidRDefault="001E35A7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after="0" w:line="36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  <w:t>1169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EB79648" w14:textId="6CDF48F5" w:rsidR="009C5E4C" w:rsidRPr="009C5E4C" w:rsidRDefault="001E35A7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  <w:t>1724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40D23CA" w14:textId="52D50096" w:rsidR="009C5E4C" w:rsidRPr="009C5E4C" w:rsidRDefault="001E35A7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  <w:t>+555 (47%)</w:t>
            </w:r>
          </w:p>
        </w:tc>
      </w:tr>
      <w:tr w:rsidR="009C5E4C" w:rsidRPr="009C5E4C" w14:paraId="21693C98" w14:textId="77777777" w:rsidTr="00FF609B">
        <w:tc>
          <w:tcPr>
            <w:tcW w:w="464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5186E9D" w14:textId="77777777"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after="0" w:line="240" w:lineRule="auto"/>
              <w:textAlignment w:val="auto"/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28"/>
                <w:szCs w:val="28"/>
                <w:lang w:eastAsia="ru-RU"/>
              </w:rPr>
              <w:t>Письменные обращения в администрацию города: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5586231" w14:textId="26DC51BE" w:rsidR="009C5E4C" w:rsidRPr="009C5E4C" w:rsidRDefault="001E35A7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after="0" w:line="36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  <w:t>5517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ABBAD85" w14:textId="4CFEC6C7" w:rsidR="009C5E4C" w:rsidRPr="009C5E4C" w:rsidRDefault="001E35A7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  <w:t>6376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CFC983E" w14:textId="5084638B" w:rsidR="009C5E4C" w:rsidRPr="009C5E4C" w:rsidRDefault="001E35A7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  <w:t>+859 (16%)</w:t>
            </w:r>
          </w:p>
        </w:tc>
      </w:tr>
      <w:tr w:rsidR="009C5E4C" w:rsidRPr="009C5E4C" w14:paraId="2691F2C6" w14:textId="77777777" w:rsidTr="00FF609B">
        <w:tc>
          <w:tcPr>
            <w:tcW w:w="464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D46644A" w14:textId="77777777"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after="0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  <w:t>На бумажном носителе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0825940" w14:textId="6D38B273" w:rsidR="009C5E4C" w:rsidRPr="009C5E4C" w:rsidRDefault="001E35A7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after="0" w:line="36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  <w:t>2368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A6DB71" w14:textId="651CB029" w:rsidR="009C5E4C" w:rsidRPr="009C5E4C" w:rsidRDefault="001E35A7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  <w:t>2754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33D6D2B" w14:textId="01EBAF4E" w:rsidR="009C5E4C" w:rsidRPr="009C5E4C" w:rsidRDefault="001E35A7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  <w:t>+386 (16%)</w:t>
            </w:r>
          </w:p>
        </w:tc>
      </w:tr>
      <w:tr w:rsidR="009C5E4C" w:rsidRPr="009C5E4C" w14:paraId="78B30960" w14:textId="77777777" w:rsidTr="00FF609B">
        <w:tc>
          <w:tcPr>
            <w:tcW w:w="464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81B5BD6" w14:textId="77777777"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after="0" w:line="240" w:lineRule="auto"/>
              <w:textAlignment w:val="auto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</w:rPr>
              <w:t>Интернет-приемная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C9F0CA3" w14:textId="3322CA1C" w:rsidR="009C5E4C" w:rsidRPr="009C5E4C" w:rsidRDefault="001E35A7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after="0" w:line="36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  <w:t>3149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CB4B8A2" w14:textId="189EF601" w:rsidR="009C5E4C" w:rsidRPr="009C5E4C" w:rsidRDefault="001E35A7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  <w:t>3622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C1BFC84" w14:textId="49B0F4B7" w:rsidR="009C5E4C" w:rsidRPr="009C5E4C" w:rsidRDefault="001E35A7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  <w:t>+473 (15%)</w:t>
            </w:r>
          </w:p>
        </w:tc>
      </w:tr>
      <w:tr w:rsidR="009C5E4C" w:rsidRPr="009C5E4C" w14:paraId="69B56968" w14:textId="77777777" w:rsidTr="00FF609B">
        <w:tc>
          <w:tcPr>
            <w:tcW w:w="464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77B9546" w14:textId="77777777"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after="0" w:line="240" w:lineRule="auto"/>
              <w:textAlignment w:val="auto"/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8"/>
                <w:szCs w:val="28"/>
                <w:lang w:eastAsia="ru-RU"/>
              </w:rPr>
              <w:t>Принято на личном приеме (устные обращения)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B1A5966" w14:textId="58B0500A" w:rsidR="009C5E4C" w:rsidRPr="009C5E4C" w:rsidRDefault="001E35A7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after="0" w:line="360" w:lineRule="auto"/>
              <w:jc w:val="center"/>
              <w:textAlignment w:val="auto"/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/>
              </w:rPr>
              <w:t>1131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CE47606" w14:textId="2550476D" w:rsidR="009C5E4C" w:rsidRPr="009C5E4C" w:rsidRDefault="001E35A7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338" w:lineRule="atLeast"/>
              <w:jc w:val="center"/>
              <w:textAlignment w:val="auto"/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/>
              </w:rPr>
              <w:t>1763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908118" w14:textId="24A8DEDC" w:rsidR="009C5E4C" w:rsidRPr="009C5E4C" w:rsidRDefault="001E35A7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338" w:lineRule="atLeast"/>
              <w:jc w:val="center"/>
              <w:textAlignment w:val="auto"/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/>
              </w:rPr>
              <w:t>+632 (56%)</w:t>
            </w:r>
          </w:p>
        </w:tc>
      </w:tr>
      <w:tr w:rsidR="009C5E4C" w:rsidRPr="009C5E4C" w14:paraId="31357EC4" w14:textId="77777777" w:rsidTr="00FF609B">
        <w:trPr>
          <w:trHeight w:val="115"/>
        </w:trPr>
        <w:tc>
          <w:tcPr>
            <w:tcW w:w="464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F99A600" w14:textId="77777777"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after="0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8"/>
                <w:szCs w:val="28"/>
                <w:lang w:eastAsia="ru-RU"/>
              </w:rPr>
              <w:t>ИТОГО: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4824B6D" w14:textId="7EFB6E7D" w:rsidR="009C5E4C" w:rsidRPr="009C5E4C" w:rsidRDefault="001E35A7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/>
              </w:rPr>
              <w:t>14344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94977F" w14:textId="13D0E9E1" w:rsidR="009C5E4C" w:rsidRPr="009C5E4C" w:rsidRDefault="001E35A7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/>
              </w:rPr>
              <w:t>16762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084C990" w14:textId="7D7A683F" w:rsidR="009C5E4C" w:rsidRPr="009C5E4C" w:rsidRDefault="001E35A7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/>
              </w:rPr>
              <w:t>+2418 (17%)</w:t>
            </w:r>
          </w:p>
        </w:tc>
      </w:tr>
    </w:tbl>
    <w:p w14:paraId="6C4CFCF1" w14:textId="548752E8" w:rsidR="009C5E4C" w:rsidRPr="009C5E4C" w:rsidRDefault="009C5E4C" w:rsidP="009C5E4C">
      <w:pPr>
        <w:widowControl w:val="0"/>
        <w:tabs>
          <w:tab w:val="left" w:pos="1416"/>
        </w:tabs>
        <w:suppressAutoHyphens w:val="0"/>
        <w:autoSpaceDE w:val="0"/>
        <w:autoSpaceDN w:val="0"/>
        <w:adjustRightInd w:val="0"/>
        <w:spacing w:after="0" w:line="240" w:lineRule="auto"/>
        <w:ind w:firstLine="708"/>
        <w:jc w:val="both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</w:pPr>
      <w:r w:rsidRPr="009C5E4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 xml:space="preserve">Наибольшее количество обращений поступило по вопросам </w:t>
      </w:r>
      <w:r w:rsidR="001E35A7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>жилищно-коммунального хозяйства,</w:t>
      </w:r>
      <w:r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 xml:space="preserve"> </w:t>
      </w:r>
      <w:r w:rsidR="001E35A7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>архитектуры,</w:t>
      </w:r>
      <w:r w:rsidRPr="009C5E4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 xml:space="preserve"> градостроительства</w:t>
      </w:r>
      <w:r w:rsidR="001E35A7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 xml:space="preserve"> </w:t>
      </w:r>
      <w:r w:rsidR="001E35A7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>обустройства дорог</w:t>
      </w:r>
      <w:r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>.</w:t>
      </w:r>
    </w:p>
    <w:p w14:paraId="60909E4A" w14:textId="77777777" w:rsidR="001C151F" w:rsidRDefault="001C151F" w:rsidP="001C151F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</w:pPr>
    </w:p>
    <w:p w14:paraId="271556B9" w14:textId="77777777" w:rsidR="001C151F" w:rsidRPr="001E35A7" w:rsidRDefault="001C151F" w:rsidP="001C151F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6666"/>
          <w:sz w:val="28"/>
          <w:szCs w:val="28"/>
          <w:lang w:eastAsia="ru-RU"/>
        </w:rPr>
      </w:pPr>
      <w:r w:rsidRPr="001E35A7">
        <w:rPr>
          <w:rFonts w:ascii="Times New Roman" w:eastAsia="Times New Roman" w:hAnsi="Times New Roman" w:cs="Times New Roman"/>
          <w:b/>
          <w:color w:val="006666"/>
          <w:sz w:val="28"/>
          <w:szCs w:val="28"/>
          <w:lang w:eastAsia="ru-RU"/>
        </w:rPr>
        <w:t>Меры, принимаемые для снижения/устранения административных барьеров</w:t>
      </w:r>
    </w:p>
    <w:p w14:paraId="78ACC8E0" w14:textId="77777777" w:rsidR="0098395B" w:rsidRDefault="0098395B" w:rsidP="001C151F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</w:pPr>
    </w:p>
    <w:p w14:paraId="17A33921" w14:textId="77777777" w:rsidR="009C5E4C" w:rsidRPr="0098395B" w:rsidRDefault="009C5E4C" w:rsidP="0098395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98395B">
        <w:rPr>
          <w:rFonts w:ascii="Times New Roman" w:hAnsi="Times New Roman" w:cs="Times New Roman"/>
          <w:sz w:val="28"/>
        </w:rPr>
        <w:lastRenderedPageBreak/>
        <w:t>Снижение административных барьеров является одной из главных целей проводимой реформы по оформлению единой системы качества и доступности государственных и муниципальных услуг.</w:t>
      </w:r>
    </w:p>
    <w:p w14:paraId="6BD37549" w14:textId="47F46A4C" w:rsidR="009C5E4C" w:rsidRPr="00CB21CE" w:rsidRDefault="00F45533" w:rsidP="009C5E4C">
      <w:pPr>
        <w:suppressAutoHyphens w:val="0"/>
        <w:spacing w:after="0" w:line="259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По итогам 202</w:t>
      </w:r>
      <w:r w:rsidR="001E35A7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3</w:t>
      </w:r>
      <w:r w:rsidR="009C5E4C" w:rsidRPr="00CB21C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года продолжают работать меры, направленные на снижение административных барьеров, которые оказывают негативное влияние на развитие предпринимательства в</w:t>
      </w:r>
      <w:r w:rsidR="00742B5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муниципальном образовании город Новороссийск</w:t>
      </w:r>
      <w:r w:rsidR="009C5E4C" w:rsidRPr="00CB21C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.</w:t>
      </w:r>
    </w:p>
    <w:p w14:paraId="2A476A9B" w14:textId="58FCED67" w:rsidR="009C5E4C" w:rsidRDefault="009C5E4C" w:rsidP="009C5E4C">
      <w:pPr>
        <w:suppressAutoHyphens w:val="0"/>
        <w:spacing w:after="0" w:line="259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CB21C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В ходе совместной деятельности отдела по взаимодействию с малым и средним бизнесом </w:t>
      </w:r>
      <w:r w:rsid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и МАУ «Бизнес-центр «Море» в 202</w:t>
      </w:r>
      <w:r w:rsidR="001E35A7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3</w:t>
      </w:r>
      <w:r w:rsidRPr="00CB21C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году достигнуты следующие результаты:</w:t>
      </w:r>
    </w:p>
    <w:p w14:paraId="10D1842B" w14:textId="19BE4688" w:rsidR="00DA29C6" w:rsidRDefault="00DA29C6" w:rsidP="009C5E4C">
      <w:pPr>
        <w:suppressAutoHyphens w:val="0"/>
        <w:spacing w:after="0" w:line="259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- </w:t>
      </w:r>
      <w:r w:rsidR="00034D2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проведено 3 133 консультаций;</w:t>
      </w:r>
    </w:p>
    <w:p w14:paraId="38010234" w14:textId="33A48761" w:rsidR="00034D28" w:rsidRDefault="00034D28" w:rsidP="009C5E4C">
      <w:pPr>
        <w:suppressAutoHyphens w:val="0"/>
        <w:spacing w:after="0" w:line="259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- проведено 151 групповое мероприятие с охватом 2950 человек;</w:t>
      </w:r>
    </w:p>
    <w:p w14:paraId="5959A9AD" w14:textId="77777777" w:rsidR="00DA29C6" w:rsidRPr="00DA29C6" w:rsidRDefault="00DA29C6" w:rsidP="00DA29C6">
      <w:pPr>
        <w:suppressAutoHyphens w:val="0"/>
        <w:spacing w:after="0" w:line="259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- н</w:t>
      </w:r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а постоянной основе проводятся мероприятия для повышения предпринимательской грамотности: тренинги, семинары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, мастер классы, бизнес разборы;</w:t>
      </w:r>
    </w:p>
    <w:p w14:paraId="5FCF4529" w14:textId="4C5AC69E" w:rsidR="00DA29C6" w:rsidRPr="00DA29C6" w:rsidRDefault="00DA29C6" w:rsidP="00DA29C6">
      <w:pPr>
        <w:suppressAutoHyphens w:val="0"/>
        <w:spacing w:after="0" w:line="259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- о</w:t>
      </w:r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казано содействие в написании </w:t>
      </w:r>
      <w:r w:rsidR="00034D2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97</w:t>
      </w:r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бизнес-планов и финансовых моделей для получения инвестиций и государственной поддержки в виде социального контракта по наци</w:t>
      </w:r>
      <w:r w:rsidR="00034D2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ональной программе «Демография»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;</w:t>
      </w:r>
    </w:p>
    <w:p w14:paraId="704CFC92" w14:textId="77777777" w:rsidR="003D644B" w:rsidRDefault="00DA29C6" w:rsidP="00DA29C6">
      <w:pPr>
        <w:suppressAutoHyphens w:val="0"/>
        <w:spacing w:after="0" w:line="259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- </w:t>
      </w:r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МАУ «Единый бизнес-центр «Море» активно содействует развитию молодежного предпринимательства города, подана </w:t>
      </w:r>
      <w:r w:rsidR="00034D2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218 заявок</w:t>
      </w:r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на обучение в проекте «Бизнес молодых» </w:t>
      </w:r>
      <w:r w:rsidR="00034D2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в </w:t>
      </w:r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202</w:t>
      </w:r>
      <w:r w:rsidR="00034D2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3 году</w:t>
      </w:r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.  Проект «Бизнес молодых» - обучающий курс для лиц от 18 до 35, по окончании которого участникам представляется возможность получить </w:t>
      </w:r>
      <w:proofErr w:type="spellStart"/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займ</w:t>
      </w:r>
      <w:proofErr w:type="spellEnd"/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в Фонде микрофинансирования Краснодарского края до 3 миллионов рублей под 0,1% годовых на открытие собственного дела. </w:t>
      </w:r>
      <w:r w:rsidR="00034D2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14 человек из муниципального образования город</w:t>
      </w:r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Новороссийск вышли в финал конкурса. </w:t>
      </w:r>
    </w:p>
    <w:p w14:paraId="2D9D24A4" w14:textId="75F6CB21" w:rsidR="00DA29C6" w:rsidRPr="00DA29C6" w:rsidRDefault="003D644B" w:rsidP="00DA29C6">
      <w:pPr>
        <w:suppressAutoHyphens w:val="0"/>
        <w:spacing w:after="0" w:line="259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- п</w:t>
      </w:r>
      <w:r w:rsidR="00DA29C6"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роведены встречи с учащимися средних и высши</w:t>
      </w:r>
      <w:r w:rsid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х учебных заведений (</w:t>
      </w:r>
      <w:r w:rsidR="00034D2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35</w:t>
      </w:r>
      <w:r w:rsid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встреч);</w:t>
      </w:r>
    </w:p>
    <w:p w14:paraId="00936CE4" w14:textId="5434DE82" w:rsidR="00DA29C6" w:rsidRPr="00DA29C6" w:rsidRDefault="00DA29C6" w:rsidP="00DA29C6">
      <w:pPr>
        <w:suppressAutoHyphens w:val="0"/>
        <w:spacing w:after="0" w:line="259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- о</w:t>
      </w:r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казана поддержка в направлении р</w:t>
      </w:r>
      <w:r w:rsidR="003D644B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азвития экспортной деятельности</w:t>
      </w:r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</w:t>
      </w:r>
      <w:r w:rsidR="003D644B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(</w:t>
      </w:r>
      <w:r w:rsidR="00034D2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30 человек получили услуги в Центре поддержки экспорта Краснодарского края</w:t>
      </w:r>
      <w:r w:rsidR="003D644B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)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;</w:t>
      </w:r>
    </w:p>
    <w:p w14:paraId="32C51AFB" w14:textId="77777777" w:rsidR="00DA29C6" w:rsidRPr="00DA29C6" w:rsidRDefault="00DA29C6" w:rsidP="00DA29C6">
      <w:pPr>
        <w:suppressAutoHyphens w:val="0"/>
        <w:spacing w:after="0" w:line="259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- с</w:t>
      </w:r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целью популяризации деятельности центра на постоянной основе проводятся выездн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ые мероприятия в районы города;</w:t>
      </w:r>
    </w:p>
    <w:p w14:paraId="5AE1D38D" w14:textId="48DC698E" w:rsidR="00DA29C6" w:rsidRPr="00DA29C6" w:rsidRDefault="00DA29C6" w:rsidP="00DA29C6">
      <w:pPr>
        <w:suppressAutoHyphens w:val="0"/>
        <w:spacing w:after="0" w:line="259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- </w:t>
      </w:r>
      <w:r w:rsidR="00034D2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47 предпринимателей получили статус «Социальное </w:t>
      </w:r>
      <w:proofErr w:type="spellStart"/>
      <w:r w:rsidR="00034D2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предприятияе</w:t>
      </w:r>
      <w:proofErr w:type="spellEnd"/>
      <w:r w:rsidR="00034D2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»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;</w:t>
      </w:r>
    </w:p>
    <w:p w14:paraId="21DF1DB3" w14:textId="4E07E93E" w:rsidR="00DA29C6" w:rsidRPr="00DA29C6" w:rsidRDefault="00DA29C6" w:rsidP="00DA29C6">
      <w:pPr>
        <w:suppressAutoHyphens w:val="0"/>
        <w:spacing w:after="0" w:line="259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- в</w:t>
      </w:r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целях популяризации деятельности предпринимателей муниципалитета и реализации национального проекта «Малое и среднее предпринимательство» совместно с фондом «Мой бизнес» на федеральной интернет-площадке «Мой бизнес» и в АИС СРК размещаются истории успеха предпринимателей города. Всего опубликовано </w:t>
      </w:r>
      <w:r w:rsidR="00034D2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18</w:t>
      </w:r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историй успеха.</w:t>
      </w:r>
    </w:p>
    <w:p w14:paraId="4BFEE220" w14:textId="77777777" w:rsidR="00DA29C6" w:rsidRPr="00DA29C6" w:rsidRDefault="00DA29C6" w:rsidP="00DA29C6">
      <w:pPr>
        <w:suppressAutoHyphens w:val="0"/>
        <w:spacing w:after="0" w:line="259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В рамках реализации полномочий по поддержке предпринимательства и устранению административных барьеров на пути его развития муниципалитетом </w:t>
      </w:r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lastRenderedPageBreak/>
        <w:t xml:space="preserve">обеспечивается проведение политики прозрачности, открытости и доступности своей деятельности. </w:t>
      </w:r>
    </w:p>
    <w:p w14:paraId="0C35D45F" w14:textId="365BE601" w:rsidR="00DA29C6" w:rsidRDefault="00DA29C6" w:rsidP="00DA29C6">
      <w:pPr>
        <w:suppressAutoHyphens w:val="0"/>
        <w:spacing w:after="0" w:line="259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На официальном сайте администрации муниципального образования город Новороссийск </w:t>
      </w:r>
      <w:hyperlink r:id="rId172" w:history="1">
        <w:r w:rsidR="00067C27" w:rsidRPr="00FE76F7">
          <w:rPr>
            <w:rStyle w:val="af"/>
            <w:rFonts w:ascii="Times New Roman" w:eastAsia="Calibri" w:hAnsi="Times New Roman" w:cs="Times New Roman"/>
            <w:kern w:val="0"/>
            <w:sz w:val="28"/>
            <w:szCs w:val="28"/>
            <w:lang w:eastAsia="en-US"/>
          </w:rPr>
          <w:t>https://admnvrsk.ru/</w:t>
        </w:r>
      </w:hyperlink>
      <w:r w:rsidR="00067C27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, </w:t>
      </w:r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функционируют разделы отдела по взаимодейс</w:t>
      </w:r>
      <w:r w:rsidR="00067C27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твию с малым и средним бизнесом и МАУ «Бизнес-центр «Море»</w:t>
      </w:r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где на постоянной основе размещается актуальная информация для субъектов предпринимательской деятельности.</w:t>
      </w:r>
      <w:r w:rsidR="00067C27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</w:t>
      </w:r>
      <w:r w:rsidR="00034D2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Также </w:t>
      </w:r>
      <w:r w:rsidR="00034D28" w:rsidRPr="00067C27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в</w:t>
      </w:r>
      <w:r w:rsidR="00067C27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Телеграмм</w:t>
      </w:r>
      <w:r w:rsidR="00067C27" w:rsidRPr="00067C27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</w:t>
      </w:r>
      <w:r w:rsidR="00067C27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каналах ведется информирование представителей бизнеса о существующих мерах поддержки.</w:t>
      </w:r>
    </w:p>
    <w:p w14:paraId="082105D3" w14:textId="77777777" w:rsidR="001C151F" w:rsidRDefault="001C151F" w:rsidP="001C151F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</w:pPr>
    </w:p>
    <w:p w14:paraId="75E923CD" w14:textId="77777777" w:rsidR="001C151F" w:rsidRPr="003D644B" w:rsidRDefault="001C151F" w:rsidP="001C151F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6666"/>
          <w:sz w:val="28"/>
          <w:szCs w:val="28"/>
          <w:lang w:eastAsia="ru-RU"/>
        </w:rPr>
      </w:pPr>
      <w:r w:rsidRPr="003D644B">
        <w:rPr>
          <w:rFonts w:ascii="Times New Roman" w:eastAsia="Times New Roman" w:hAnsi="Times New Roman" w:cs="Times New Roman"/>
          <w:b/>
          <w:color w:val="006666"/>
          <w:sz w:val="28"/>
          <w:szCs w:val="28"/>
          <w:lang w:eastAsia="ru-RU"/>
        </w:rPr>
        <w:t>Положительный опыт преодоления административных барьеров</w:t>
      </w:r>
    </w:p>
    <w:p w14:paraId="0C0F5980" w14:textId="77777777" w:rsidR="001C151F" w:rsidRDefault="001C151F" w:rsidP="001C151F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</w:pPr>
    </w:p>
    <w:p w14:paraId="43E937E0" w14:textId="77777777" w:rsidR="001C151F" w:rsidRPr="001C151F" w:rsidRDefault="001C151F" w:rsidP="001C151F">
      <w:pPr>
        <w:suppressAutoHyphens w:val="0"/>
        <w:spacing w:line="259" w:lineRule="auto"/>
        <w:ind w:firstLine="709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1C151F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С целью преодоления административных барьеров субъектами МСП на территории МО город Новороссийск открыт муниципальный центр поддержки предпринимателей – «Единый бизнес-центр «Море», специалисты которого оказывают всестороннюю поддержку предпринимателям в решении всех возникающих трудностей.</w:t>
      </w:r>
    </w:p>
    <w:p w14:paraId="651164F0" w14:textId="77777777" w:rsidR="00F96925" w:rsidRPr="00F96925" w:rsidRDefault="001C151F" w:rsidP="001C151F">
      <w:pPr>
        <w:suppressAutoHyphens w:val="0"/>
        <w:spacing w:line="259" w:lineRule="auto"/>
        <w:ind w:firstLine="709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1C151F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Также ежеквартально проводится Консультационный совет по малому и среднему предпринимательству, на котором присутствуют представители администрации и бизнес-сообщества для совместного обсуждения актуальных проблем развития предпринимательства.</w:t>
      </w:r>
    </w:p>
    <w:p w14:paraId="675A3FD9" w14:textId="77777777" w:rsidR="003A4FE3" w:rsidRPr="003D644B" w:rsidRDefault="003A4FE3" w:rsidP="003A4FE3">
      <w:pPr>
        <w:pStyle w:val="Default"/>
        <w:ind w:firstLine="709"/>
        <w:jc w:val="center"/>
        <w:rPr>
          <w:rFonts w:eastAsia="Calibri"/>
          <w:b/>
          <w:color w:val="006666"/>
          <w:sz w:val="28"/>
          <w:szCs w:val="28"/>
        </w:rPr>
      </w:pPr>
      <w:r w:rsidRPr="003D644B">
        <w:rPr>
          <w:rFonts w:eastAsia="Calibri"/>
          <w:b/>
          <w:color w:val="006666"/>
          <w:sz w:val="28"/>
          <w:szCs w:val="28"/>
        </w:rPr>
        <w:t>Предложения по совершенствованию деятельности в области содействия развитию конкуренции</w:t>
      </w:r>
    </w:p>
    <w:p w14:paraId="0C5060EB" w14:textId="77777777" w:rsidR="003A4FE3" w:rsidRDefault="003A4FE3" w:rsidP="003A4FE3">
      <w:pPr>
        <w:pStyle w:val="Default"/>
        <w:ind w:firstLine="709"/>
        <w:jc w:val="center"/>
        <w:rPr>
          <w:rFonts w:eastAsia="Calibri"/>
          <w:sz w:val="28"/>
          <w:szCs w:val="28"/>
        </w:rPr>
      </w:pPr>
    </w:p>
    <w:p w14:paraId="1FCB2ABB" w14:textId="29D89659" w:rsidR="00AE76E7" w:rsidRDefault="003A4FE3" w:rsidP="003A4FE3">
      <w:pPr>
        <w:pStyle w:val="Default"/>
        <w:ind w:firstLine="709"/>
        <w:jc w:val="both"/>
        <w:rPr>
          <w:rFonts w:eastAsia="Calibri"/>
          <w:sz w:val="28"/>
          <w:szCs w:val="28"/>
        </w:rPr>
      </w:pPr>
      <w:r w:rsidRPr="00C72B2E">
        <w:rPr>
          <w:rFonts w:eastAsia="Calibri"/>
          <w:sz w:val="28"/>
          <w:szCs w:val="28"/>
        </w:rPr>
        <w:t xml:space="preserve">1) </w:t>
      </w:r>
      <w:r w:rsidR="00AE76E7">
        <w:rPr>
          <w:rFonts w:eastAsia="Calibri"/>
          <w:sz w:val="28"/>
          <w:szCs w:val="28"/>
        </w:rPr>
        <w:t>Проведение м</w:t>
      </w:r>
      <w:r w:rsidR="00AE76E7" w:rsidRPr="00AE76E7">
        <w:rPr>
          <w:rFonts w:eastAsia="Calibri"/>
          <w:sz w:val="28"/>
          <w:szCs w:val="28"/>
        </w:rPr>
        <w:t>ониторинг</w:t>
      </w:r>
      <w:r w:rsidR="00AE76E7">
        <w:rPr>
          <w:rFonts w:eastAsia="Calibri"/>
          <w:sz w:val="28"/>
          <w:szCs w:val="28"/>
        </w:rPr>
        <w:t>а</w:t>
      </w:r>
      <w:r w:rsidR="00AE76E7" w:rsidRPr="00AE76E7">
        <w:rPr>
          <w:rFonts w:eastAsia="Calibri"/>
          <w:sz w:val="28"/>
          <w:szCs w:val="28"/>
        </w:rPr>
        <w:t xml:space="preserve"> подготовки отраслями проектной документации на объекты строительства, реконструкции и капитального ремонта, по которым необходимо привлечение финансирования из средств бюджета вышестоящего уровня</w:t>
      </w:r>
      <w:r w:rsidR="00AE76E7" w:rsidRPr="00AE76E7">
        <w:t xml:space="preserve"> </w:t>
      </w:r>
      <w:r w:rsidR="00AE76E7" w:rsidRPr="00AE76E7">
        <w:rPr>
          <w:rFonts w:eastAsia="Calibri"/>
          <w:sz w:val="28"/>
          <w:szCs w:val="28"/>
        </w:rPr>
        <w:t>с целью реализации стратегии города-героя Новороссийска, ввода дополнительных мест в детских садах и школах, улучшения качества дорог, коммунальных сетей и в целом улучшения качества жизни граждан используется возможность по привлечению финансирования из краевого бюджета путем подачи заявок для участия в отборах по вступлению в государственны</w:t>
      </w:r>
      <w:r w:rsidR="00AE76E7">
        <w:rPr>
          <w:rFonts w:eastAsia="Calibri"/>
          <w:sz w:val="28"/>
          <w:szCs w:val="28"/>
        </w:rPr>
        <w:t>е программы Краснодарского края;</w:t>
      </w:r>
    </w:p>
    <w:p w14:paraId="2E7D5D23" w14:textId="0268C0D3" w:rsidR="00AE76E7" w:rsidRDefault="00AE76E7" w:rsidP="003A4FE3">
      <w:pPr>
        <w:pStyle w:val="Default"/>
        <w:ind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2) О</w:t>
      </w:r>
      <w:r w:rsidRPr="00AE76E7">
        <w:rPr>
          <w:rFonts w:eastAsia="Calibri"/>
          <w:sz w:val="28"/>
          <w:szCs w:val="28"/>
        </w:rPr>
        <w:t>беспечение развивающихся территорий сопутству</w:t>
      </w:r>
      <w:r>
        <w:rPr>
          <w:rFonts w:eastAsia="Calibri"/>
          <w:sz w:val="28"/>
          <w:szCs w:val="28"/>
        </w:rPr>
        <w:t>ющей социальной инфраструктурой;</w:t>
      </w:r>
    </w:p>
    <w:p w14:paraId="02A2DF3B" w14:textId="07BA107C" w:rsidR="003A4FE3" w:rsidRPr="00AE76E7" w:rsidRDefault="00AE76E7" w:rsidP="003A4FE3">
      <w:pPr>
        <w:pStyle w:val="Default"/>
        <w:ind w:firstLine="709"/>
        <w:jc w:val="both"/>
        <w:rPr>
          <w:rFonts w:eastAsia="Calibri"/>
          <w:color w:val="000000" w:themeColor="text1"/>
          <w:sz w:val="28"/>
          <w:szCs w:val="28"/>
        </w:rPr>
      </w:pPr>
      <w:r w:rsidRPr="00AE76E7">
        <w:rPr>
          <w:rFonts w:eastAsia="Calibri"/>
          <w:color w:val="000000" w:themeColor="text1"/>
          <w:sz w:val="28"/>
          <w:szCs w:val="28"/>
        </w:rPr>
        <w:t xml:space="preserve">3) </w:t>
      </w:r>
      <w:r w:rsidR="003A4FE3" w:rsidRPr="00AE76E7">
        <w:rPr>
          <w:rFonts w:eastAsia="Calibri"/>
          <w:color w:val="000000" w:themeColor="text1"/>
          <w:sz w:val="28"/>
          <w:szCs w:val="28"/>
        </w:rPr>
        <w:t>Создание индустриальных парков на территории муниципального образования город Новороссийск;</w:t>
      </w:r>
    </w:p>
    <w:p w14:paraId="08171083" w14:textId="5C7FE0C9" w:rsidR="00AE76E7" w:rsidRDefault="00AE76E7" w:rsidP="003A4FE3">
      <w:pPr>
        <w:pStyle w:val="Default"/>
        <w:ind w:firstLine="709"/>
        <w:jc w:val="both"/>
        <w:rPr>
          <w:rFonts w:eastAsia="Calibri"/>
          <w:color w:val="000000" w:themeColor="text1"/>
          <w:sz w:val="28"/>
          <w:szCs w:val="28"/>
        </w:rPr>
      </w:pPr>
      <w:r w:rsidRPr="00AE76E7">
        <w:rPr>
          <w:rFonts w:eastAsia="Calibri"/>
          <w:color w:val="000000" w:themeColor="text1"/>
          <w:sz w:val="28"/>
          <w:szCs w:val="28"/>
        </w:rPr>
        <w:t>4) Объединение всех частных школ города в некоммерческую организацию для</w:t>
      </w:r>
      <w:r>
        <w:rPr>
          <w:rFonts w:eastAsia="Calibri"/>
          <w:color w:val="000000" w:themeColor="text1"/>
          <w:sz w:val="28"/>
          <w:szCs w:val="28"/>
        </w:rPr>
        <w:t xml:space="preserve"> решения общих целей, увеличение</w:t>
      </w:r>
      <w:r w:rsidRPr="00AE76E7">
        <w:rPr>
          <w:rFonts w:eastAsia="Calibri"/>
          <w:color w:val="000000" w:themeColor="text1"/>
          <w:sz w:val="28"/>
          <w:szCs w:val="28"/>
        </w:rPr>
        <w:t xml:space="preserve"> количества </w:t>
      </w:r>
      <w:proofErr w:type="spellStart"/>
      <w:r w:rsidRPr="00AE76E7">
        <w:rPr>
          <w:rFonts w:eastAsia="Calibri"/>
          <w:color w:val="000000" w:themeColor="text1"/>
          <w:sz w:val="28"/>
          <w:szCs w:val="28"/>
        </w:rPr>
        <w:t>самозанятых</w:t>
      </w:r>
      <w:proofErr w:type="spellEnd"/>
      <w:r w:rsidRPr="00AE76E7">
        <w:rPr>
          <w:rFonts w:eastAsia="Calibri"/>
          <w:color w:val="000000" w:themeColor="text1"/>
          <w:sz w:val="28"/>
          <w:szCs w:val="28"/>
        </w:rPr>
        <w:t>, увеличение коли</w:t>
      </w:r>
      <w:r>
        <w:rPr>
          <w:rFonts w:eastAsia="Calibri"/>
          <w:color w:val="000000" w:themeColor="text1"/>
          <w:sz w:val="28"/>
          <w:szCs w:val="28"/>
        </w:rPr>
        <w:t>чества субъектов МСП, увеличение</w:t>
      </w:r>
      <w:r w:rsidRPr="00AE76E7">
        <w:rPr>
          <w:rFonts w:eastAsia="Calibri"/>
          <w:color w:val="000000" w:themeColor="text1"/>
          <w:sz w:val="28"/>
          <w:szCs w:val="28"/>
        </w:rPr>
        <w:t xml:space="preserve"> количества социальных предпринимателей для развития предпринимательства в отрасли частного дополнительного образования, а также вывода из незаконной предпринимательской деятельности</w:t>
      </w:r>
      <w:r>
        <w:rPr>
          <w:rFonts w:eastAsia="Calibri"/>
          <w:color w:val="000000" w:themeColor="text1"/>
          <w:sz w:val="28"/>
          <w:szCs w:val="28"/>
        </w:rPr>
        <w:t>;</w:t>
      </w:r>
    </w:p>
    <w:p w14:paraId="23C1CA70" w14:textId="7747D3F9" w:rsidR="00AE76E7" w:rsidRDefault="00AE76E7" w:rsidP="003A4FE3">
      <w:pPr>
        <w:pStyle w:val="Default"/>
        <w:ind w:firstLine="709"/>
        <w:jc w:val="both"/>
        <w:rPr>
          <w:rFonts w:eastAsia="Calibri"/>
          <w:color w:val="000000" w:themeColor="text1"/>
          <w:sz w:val="28"/>
          <w:szCs w:val="28"/>
        </w:rPr>
      </w:pPr>
      <w:r>
        <w:rPr>
          <w:rFonts w:eastAsia="Calibri"/>
          <w:color w:val="000000" w:themeColor="text1"/>
          <w:sz w:val="28"/>
          <w:szCs w:val="28"/>
        </w:rPr>
        <w:lastRenderedPageBreak/>
        <w:t>5) Создание муниципального журнала по финансовой грамотности с целью просвещения</w:t>
      </w:r>
      <w:r w:rsidRPr="00AE76E7">
        <w:rPr>
          <w:rFonts w:eastAsia="Calibri"/>
          <w:color w:val="000000" w:themeColor="text1"/>
          <w:sz w:val="28"/>
          <w:szCs w:val="28"/>
        </w:rPr>
        <w:t xml:space="preserve"> жителей муниципального образования город Новороссийск</w:t>
      </w:r>
      <w:r>
        <w:rPr>
          <w:rFonts w:eastAsia="Calibri"/>
          <w:color w:val="000000" w:themeColor="text1"/>
          <w:sz w:val="28"/>
          <w:szCs w:val="28"/>
        </w:rPr>
        <w:t>;</w:t>
      </w:r>
    </w:p>
    <w:p w14:paraId="6C81B3BD" w14:textId="3EFC1A83" w:rsidR="00AE76E7" w:rsidRDefault="00AE76E7" w:rsidP="003A4FE3">
      <w:pPr>
        <w:pStyle w:val="Default"/>
        <w:ind w:firstLine="709"/>
        <w:jc w:val="both"/>
        <w:rPr>
          <w:rFonts w:eastAsia="Calibri"/>
          <w:color w:val="000000" w:themeColor="text1"/>
          <w:sz w:val="28"/>
          <w:szCs w:val="28"/>
        </w:rPr>
      </w:pPr>
      <w:r>
        <w:rPr>
          <w:rFonts w:eastAsia="Calibri"/>
          <w:color w:val="000000" w:themeColor="text1"/>
          <w:sz w:val="28"/>
          <w:szCs w:val="28"/>
        </w:rPr>
        <w:t xml:space="preserve">6) </w:t>
      </w:r>
      <w:r w:rsidR="000D030D">
        <w:rPr>
          <w:rFonts w:eastAsia="Calibri"/>
          <w:color w:val="000000" w:themeColor="text1"/>
          <w:sz w:val="28"/>
          <w:szCs w:val="28"/>
        </w:rPr>
        <w:t>Проведение ярмарки по финансовой грамотности с целью вовлечения всех категорий граждан</w:t>
      </w:r>
      <w:r w:rsidR="000D030D" w:rsidRPr="000D030D">
        <w:rPr>
          <w:rFonts w:eastAsia="Calibri"/>
          <w:color w:val="000000" w:themeColor="text1"/>
          <w:sz w:val="28"/>
          <w:szCs w:val="28"/>
        </w:rPr>
        <w:t xml:space="preserve"> в изучение темы через развитие творческого потенциала и развитие креативного мышления, формирование навыков финансово-грамотного поведения и финансовой культуры в обществе</w:t>
      </w:r>
      <w:r w:rsidR="000D030D">
        <w:rPr>
          <w:rFonts w:eastAsia="Calibri"/>
          <w:color w:val="000000" w:themeColor="text1"/>
          <w:sz w:val="28"/>
          <w:szCs w:val="28"/>
        </w:rPr>
        <w:t>;</w:t>
      </w:r>
    </w:p>
    <w:p w14:paraId="0B25AA1F" w14:textId="26C55BE5" w:rsidR="000D030D" w:rsidRPr="00181E1E" w:rsidRDefault="000D030D" w:rsidP="003A4FE3">
      <w:pPr>
        <w:pStyle w:val="Default"/>
        <w:ind w:firstLine="709"/>
        <w:jc w:val="both"/>
        <w:rPr>
          <w:rFonts w:eastAsia="Calibri"/>
          <w:color w:val="000000" w:themeColor="text1"/>
          <w:sz w:val="28"/>
          <w:szCs w:val="28"/>
        </w:rPr>
      </w:pPr>
      <w:r w:rsidRPr="00181E1E">
        <w:rPr>
          <w:rFonts w:eastAsia="Calibri"/>
          <w:color w:val="000000" w:themeColor="text1"/>
          <w:sz w:val="28"/>
          <w:szCs w:val="28"/>
        </w:rPr>
        <w:t>7) Развитие промышленного туризма для популяризации рабочих процессов;</w:t>
      </w:r>
    </w:p>
    <w:p w14:paraId="61DF78AE" w14:textId="6BE7806D" w:rsidR="000D030D" w:rsidRPr="00181E1E" w:rsidRDefault="000D030D" w:rsidP="003A4FE3">
      <w:pPr>
        <w:pStyle w:val="Default"/>
        <w:ind w:firstLine="709"/>
        <w:jc w:val="both"/>
        <w:rPr>
          <w:rFonts w:eastAsia="Calibri"/>
          <w:color w:val="auto"/>
          <w:sz w:val="28"/>
          <w:szCs w:val="28"/>
        </w:rPr>
      </w:pPr>
      <w:r w:rsidRPr="00181E1E">
        <w:rPr>
          <w:rFonts w:eastAsia="Calibri"/>
          <w:color w:val="000000" w:themeColor="text1"/>
          <w:sz w:val="28"/>
          <w:szCs w:val="28"/>
        </w:rPr>
        <w:t xml:space="preserve">8) </w:t>
      </w:r>
      <w:r w:rsidRPr="00181E1E">
        <w:rPr>
          <w:rFonts w:eastAsia="Calibri"/>
          <w:color w:val="auto"/>
          <w:sz w:val="28"/>
          <w:szCs w:val="28"/>
        </w:rPr>
        <w:t xml:space="preserve">Развитие </w:t>
      </w:r>
      <w:proofErr w:type="spellStart"/>
      <w:r w:rsidRPr="00181E1E">
        <w:rPr>
          <w:rFonts w:eastAsia="Calibri"/>
          <w:color w:val="auto"/>
          <w:sz w:val="28"/>
          <w:szCs w:val="28"/>
        </w:rPr>
        <w:t>импортозамещения</w:t>
      </w:r>
      <w:proofErr w:type="spellEnd"/>
      <w:r w:rsidRPr="00181E1E">
        <w:rPr>
          <w:rFonts w:eastAsia="Calibri"/>
          <w:color w:val="auto"/>
          <w:sz w:val="28"/>
          <w:szCs w:val="28"/>
        </w:rPr>
        <w:t>;</w:t>
      </w:r>
    </w:p>
    <w:p w14:paraId="6D8A40DE" w14:textId="55205B0F" w:rsidR="000D030D" w:rsidRPr="00181E1E" w:rsidRDefault="000D030D" w:rsidP="003A4FE3">
      <w:pPr>
        <w:pStyle w:val="Default"/>
        <w:ind w:firstLine="709"/>
        <w:jc w:val="both"/>
        <w:rPr>
          <w:rFonts w:eastAsia="Calibri"/>
          <w:color w:val="auto"/>
          <w:sz w:val="28"/>
          <w:szCs w:val="28"/>
        </w:rPr>
      </w:pPr>
      <w:r w:rsidRPr="00181E1E">
        <w:rPr>
          <w:rFonts w:eastAsia="Calibri"/>
          <w:color w:val="auto"/>
          <w:sz w:val="28"/>
          <w:szCs w:val="28"/>
        </w:rPr>
        <w:t>9) «Обеспечение эффективной «обратной связи» с жителями муниципальных образований, развитие территориального общественного самоуправления и привлечение граждан к осуществлению (участию в осуществлении) местного самоуправления в иных формах»;</w:t>
      </w:r>
    </w:p>
    <w:p w14:paraId="308E109E" w14:textId="319D93D6" w:rsidR="000D030D" w:rsidRPr="00181E1E" w:rsidRDefault="000D030D" w:rsidP="003A4FE3">
      <w:pPr>
        <w:pStyle w:val="Default"/>
        <w:ind w:firstLine="709"/>
        <w:jc w:val="both"/>
        <w:rPr>
          <w:rFonts w:eastAsia="Calibri"/>
          <w:color w:val="auto"/>
          <w:sz w:val="28"/>
          <w:szCs w:val="28"/>
        </w:rPr>
      </w:pPr>
      <w:r w:rsidRPr="00181E1E">
        <w:rPr>
          <w:rFonts w:eastAsia="Calibri"/>
          <w:color w:val="auto"/>
          <w:sz w:val="28"/>
          <w:szCs w:val="28"/>
        </w:rPr>
        <w:t>10) Создание на территории города отраслевых ассоциаций как площадок для синхронизации интересов бизнеса и их публичного представления;</w:t>
      </w:r>
    </w:p>
    <w:p w14:paraId="3AAD9E45" w14:textId="3E3F34C3" w:rsidR="000D030D" w:rsidRPr="00181E1E" w:rsidRDefault="000D030D" w:rsidP="003A4FE3">
      <w:pPr>
        <w:pStyle w:val="Default"/>
        <w:ind w:firstLine="709"/>
        <w:jc w:val="both"/>
        <w:rPr>
          <w:rFonts w:eastAsia="Calibri"/>
          <w:color w:val="auto"/>
          <w:sz w:val="28"/>
          <w:szCs w:val="28"/>
        </w:rPr>
      </w:pPr>
      <w:r w:rsidRPr="00181E1E">
        <w:rPr>
          <w:rFonts w:eastAsia="Calibri"/>
          <w:color w:val="auto"/>
          <w:sz w:val="28"/>
          <w:szCs w:val="28"/>
        </w:rPr>
        <w:t>11) Развитие нормативной правовой базы и институциональной среды для привлечению частных инвестиций в развитие инфраструктуры;</w:t>
      </w:r>
    </w:p>
    <w:p w14:paraId="265FA4BA" w14:textId="3CCCB060" w:rsidR="000D030D" w:rsidRPr="00181E1E" w:rsidRDefault="000D030D" w:rsidP="003A4FE3">
      <w:pPr>
        <w:pStyle w:val="Default"/>
        <w:ind w:firstLine="709"/>
        <w:jc w:val="both"/>
        <w:rPr>
          <w:rFonts w:eastAsia="Calibri"/>
          <w:color w:val="auto"/>
          <w:sz w:val="28"/>
          <w:szCs w:val="28"/>
        </w:rPr>
      </w:pPr>
      <w:r w:rsidRPr="00181E1E">
        <w:rPr>
          <w:rFonts w:eastAsia="Calibri"/>
          <w:color w:val="auto"/>
          <w:sz w:val="28"/>
          <w:szCs w:val="28"/>
        </w:rPr>
        <w:t>12) Проведение муниципальных инвестиционных форумов;</w:t>
      </w:r>
    </w:p>
    <w:p w14:paraId="0AFA3B96" w14:textId="4E0CA2D9" w:rsidR="000D030D" w:rsidRPr="00181E1E" w:rsidRDefault="000D030D" w:rsidP="003A4FE3">
      <w:pPr>
        <w:pStyle w:val="Default"/>
        <w:ind w:firstLine="709"/>
        <w:jc w:val="both"/>
        <w:rPr>
          <w:rFonts w:eastAsia="Calibri"/>
          <w:color w:val="auto"/>
          <w:sz w:val="28"/>
          <w:szCs w:val="28"/>
        </w:rPr>
      </w:pPr>
      <w:r w:rsidRPr="00181E1E">
        <w:rPr>
          <w:rFonts w:eastAsia="Calibri"/>
          <w:color w:val="auto"/>
          <w:sz w:val="28"/>
          <w:szCs w:val="28"/>
        </w:rPr>
        <w:t>13) Предоставление «бюджетного плеча» для реализации концессионных соглашений;</w:t>
      </w:r>
    </w:p>
    <w:p w14:paraId="68A99D83" w14:textId="2D92F413" w:rsidR="000D030D" w:rsidRPr="00181E1E" w:rsidRDefault="000D030D" w:rsidP="003A4FE3">
      <w:pPr>
        <w:pStyle w:val="Default"/>
        <w:ind w:firstLine="709"/>
        <w:jc w:val="both"/>
        <w:rPr>
          <w:rFonts w:eastAsia="Calibri"/>
          <w:color w:val="auto"/>
          <w:sz w:val="28"/>
          <w:szCs w:val="28"/>
        </w:rPr>
      </w:pPr>
      <w:r w:rsidRPr="00181E1E">
        <w:rPr>
          <w:rFonts w:eastAsia="Calibri"/>
          <w:color w:val="auto"/>
          <w:sz w:val="28"/>
          <w:szCs w:val="28"/>
        </w:rPr>
        <w:t xml:space="preserve">14) Увеличение количества </w:t>
      </w:r>
      <w:proofErr w:type="spellStart"/>
      <w:r w:rsidRPr="00181E1E">
        <w:rPr>
          <w:rFonts w:eastAsia="Calibri"/>
          <w:color w:val="auto"/>
          <w:sz w:val="28"/>
          <w:szCs w:val="28"/>
        </w:rPr>
        <w:t>коворкинг</w:t>
      </w:r>
      <w:proofErr w:type="spellEnd"/>
      <w:r w:rsidRPr="00181E1E">
        <w:rPr>
          <w:rFonts w:eastAsia="Calibri"/>
          <w:color w:val="auto"/>
          <w:sz w:val="28"/>
          <w:szCs w:val="28"/>
        </w:rPr>
        <w:t>-центров для предпринимателей;</w:t>
      </w:r>
    </w:p>
    <w:p w14:paraId="332BACDA" w14:textId="1C81482A" w:rsidR="000D030D" w:rsidRPr="00181E1E" w:rsidRDefault="000D030D" w:rsidP="003A4FE3">
      <w:pPr>
        <w:pStyle w:val="Default"/>
        <w:ind w:firstLine="709"/>
        <w:jc w:val="both"/>
        <w:rPr>
          <w:rFonts w:eastAsia="Calibri"/>
          <w:color w:val="000000" w:themeColor="text1"/>
          <w:sz w:val="28"/>
          <w:szCs w:val="28"/>
        </w:rPr>
      </w:pPr>
      <w:r w:rsidRPr="00181E1E">
        <w:rPr>
          <w:rFonts w:eastAsia="Calibri"/>
          <w:color w:val="auto"/>
          <w:sz w:val="28"/>
          <w:szCs w:val="28"/>
        </w:rPr>
        <w:t xml:space="preserve">15) </w:t>
      </w:r>
      <w:r w:rsidR="00251EB3" w:rsidRPr="00181E1E">
        <w:rPr>
          <w:rFonts w:eastAsia="Calibri"/>
          <w:color w:val="auto"/>
          <w:sz w:val="28"/>
          <w:szCs w:val="28"/>
        </w:rPr>
        <w:t>Обеспечение межведомственного взаимодействия органов администрации муниципального образования город Новороссийск по вопросу заключения концессионных соглашений в отношении имущества, находящегося в муниципальной собственности муниципального образования город Новороссийск.</w:t>
      </w:r>
    </w:p>
    <w:p w14:paraId="72474487" w14:textId="77777777" w:rsidR="00261E7E" w:rsidRDefault="00261E7E" w:rsidP="00261E7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</w:p>
    <w:tbl>
      <w:tblPr>
        <w:tblStyle w:val="a8"/>
        <w:tblW w:w="9897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8"/>
        <w:gridCol w:w="4063"/>
        <w:gridCol w:w="3126"/>
      </w:tblGrid>
      <w:tr w:rsidR="007E1129" w14:paraId="27DCA03E" w14:textId="77777777" w:rsidTr="003D644B">
        <w:trPr>
          <w:trHeight w:val="1363"/>
        </w:trPr>
        <w:tc>
          <w:tcPr>
            <w:tcW w:w="3090" w:type="dxa"/>
            <w:vAlign w:val="center"/>
          </w:tcPr>
          <w:p w14:paraId="331CD64C" w14:textId="77777777" w:rsidR="007E1129" w:rsidRPr="003D644B" w:rsidRDefault="003A79D0" w:rsidP="007E1129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72"/>
                <w:szCs w:val="48"/>
              </w:rPr>
            </w:pPr>
            <w:r w:rsidRPr="003D644B">
              <w:rPr>
                <w:rFonts w:ascii="Times New Roman" w:hAnsi="Times New Roman" w:cs="Times New Roman"/>
                <w:b/>
                <w:color w:val="006666"/>
                <w:sz w:val="48"/>
                <w:szCs w:val="48"/>
              </w:rPr>
              <w:t>Раздел 5</w:t>
            </w:r>
          </w:p>
        </w:tc>
        <w:tc>
          <w:tcPr>
            <w:tcW w:w="4655" w:type="dxa"/>
            <w:tcBorders>
              <w:bottom w:val="single" w:sz="4" w:space="0" w:color="006666"/>
            </w:tcBorders>
            <w:shd w:val="clear" w:color="auto" w:fill="auto"/>
            <w:vAlign w:val="center"/>
          </w:tcPr>
          <w:p w14:paraId="7455E0C5" w14:textId="77777777" w:rsidR="007E1129" w:rsidRPr="003D644B" w:rsidRDefault="007E1129" w:rsidP="007E1129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</w:pPr>
            <w:r w:rsidRPr="003D644B"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  <w:t>Результаты реализации мероприятий «дорожной карты» по содействию развитию конкуренции муниципального образования</w:t>
            </w:r>
          </w:p>
        </w:tc>
        <w:tc>
          <w:tcPr>
            <w:tcW w:w="2152" w:type="dxa"/>
            <w:shd w:val="clear" w:color="auto" w:fill="auto"/>
            <w:vAlign w:val="center"/>
          </w:tcPr>
          <w:p w14:paraId="1D9CEA7E" w14:textId="3E2BF43C" w:rsidR="007E1129" w:rsidRDefault="00D860B7" w:rsidP="007E1129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7457C63" wp14:editId="3EA1B8F9">
                  <wp:extent cx="1844040" cy="1175657"/>
                  <wp:effectExtent l="0" t="0" r="3810" b="5715"/>
                  <wp:docPr id="8194" name="Picture 2" descr="https://pilothub.ru/datas/folio/1024_416_crop/4194-vechernij-novorossijsk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4" name="Picture 2" descr="https://pilothub.ru/datas/folio/1024_416_crop/4194-vechernij-novorossijsk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3" cstate="print">
                            <a:duotone>
                              <a:prstClr val="black"/>
                              <a:srgbClr val="008080">
                                <a:tint val="45000"/>
                                <a:satMod val="400000"/>
                              </a:srgb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95" t="9042" r="-1395" b="9042"/>
                          <a:stretch/>
                        </pic:blipFill>
                        <pic:spPr bwMode="auto">
                          <a:xfrm>
                            <a:off x="0" y="0"/>
                            <a:ext cx="1850229" cy="1179603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FC3467" w14:textId="77777777" w:rsidR="00222079" w:rsidRDefault="00222079" w:rsidP="00D259CF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</w:pPr>
    </w:p>
    <w:p w14:paraId="47733101" w14:textId="77777777" w:rsidR="007E1129" w:rsidRPr="003D644B" w:rsidRDefault="00D259CF" w:rsidP="00D259CF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color w:val="006666"/>
          <w:sz w:val="28"/>
          <w:szCs w:val="28"/>
          <w:lang w:eastAsia="ru-RU"/>
        </w:rPr>
      </w:pPr>
      <w:r w:rsidRPr="003D644B">
        <w:rPr>
          <w:rFonts w:ascii="Times New Roman" w:eastAsia="Times New Roman" w:hAnsi="Times New Roman" w:cs="Times New Roman"/>
          <w:b/>
          <w:color w:val="006666"/>
          <w:sz w:val="28"/>
          <w:szCs w:val="28"/>
          <w:lang w:eastAsia="ru-RU"/>
        </w:rPr>
        <w:t>Информация о «дорожной карте»</w:t>
      </w:r>
    </w:p>
    <w:p w14:paraId="292BC82F" w14:textId="77777777" w:rsidR="00D259CF" w:rsidRDefault="00D259CF" w:rsidP="00D259CF">
      <w:pPr>
        <w:spacing w:after="0" w:line="240" w:lineRule="auto"/>
        <w:ind w:firstLine="708"/>
        <w:rPr>
          <w:rFonts w:ascii="Times New Roman" w:hAnsi="Times New Roman" w:cs="Times New Roman"/>
          <w:sz w:val="28"/>
        </w:rPr>
      </w:pPr>
    </w:p>
    <w:p w14:paraId="0FAB7E3B" w14:textId="77777777" w:rsidR="00D259CF" w:rsidRDefault="00D259CF" w:rsidP="00D259C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6B2914">
        <w:rPr>
          <w:rFonts w:ascii="Times New Roman" w:hAnsi="Times New Roman" w:cs="Times New Roman"/>
          <w:sz w:val="28"/>
        </w:rPr>
        <w:t>Распоряжением администрации муниципального образования город Новоросси</w:t>
      </w:r>
      <w:r>
        <w:rPr>
          <w:rFonts w:ascii="Times New Roman" w:hAnsi="Times New Roman" w:cs="Times New Roman"/>
          <w:sz w:val="28"/>
        </w:rPr>
        <w:t>йск от 30 сентября 2022 года № 256-р</w:t>
      </w:r>
      <w:r w:rsidRPr="006B2914">
        <w:rPr>
          <w:rFonts w:ascii="Times New Roman" w:hAnsi="Times New Roman" w:cs="Times New Roman"/>
          <w:sz w:val="28"/>
        </w:rPr>
        <w:t xml:space="preserve"> актуализирован План мероприятий («дорожная карта») по содействию развитию конкуренции в муниципальном</w:t>
      </w:r>
      <w:r>
        <w:rPr>
          <w:rFonts w:ascii="Times New Roman" w:hAnsi="Times New Roman" w:cs="Times New Roman"/>
          <w:sz w:val="28"/>
        </w:rPr>
        <w:t xml:space="preserve"> образовании город Новороссийск с ежеквартальной разбивкой.</w:t>
      </w:r>
    </w:p>
    <w:p w14:paraId="41165807" w14:textId="77777777" w:rsidR="00D259CF" w:rsidRDefault="00D259CF" w:rsidP="007E1129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70C0"/>
          <w:sz w:val="28"/>
        </w:rPr>
      </w:pPr>
      <w:r>
        <w:rPr>
          <w:rFonts w:ascii="Times New Roman" w:hAnsi="Times New Roman" w:cs="Times New Roman"/>
          <w:sz w:val="28"/>
        </w:rPr>
        <w:t xml:space="preserve">«Дорожная карта» размещена на официальном сайте администрации муниципального образования город Новороссийск </w:t>
      </w:r>
      <w:r w:rsidRPr="00D259CF">
        <w:rPr>
          <w:rFonts w:ascii="Times New Roman" w:hAnsi="Times New Roman" w:cs="Times New Roman"/>
          <w:color w:val="0070C0"/>
          <w:sz w:val="28"/>
        </w:rPr>
        <w:t>(</w:t>
      </w:r>
      <w:hyperlink r:id="rId174" w:history="1">
        <w:r w:rsidR="00FF609B" w:rsidRPr="00FE76F7">
          <w:rPr>
            <w:rStyle w:val="af"/>
            <w:rFonts w:ascii="Times New Roman" w:hAnsi="Times New Roman" w:cs="Times New Roman"/>
            <w:sz w:val="28"/>
          </w:rPr>
          <w:t>https://www.admnvrsk.ru/podrazdeleniya/upravleniya/upravlenie-</w:t>
        </w:r>
        <w:r w:rsidR="00FF609B" w:rsidRPr="00FE76F7">
          <w:rPr>
            <w:rStyle w:val="af"/>
            <w:rFonts w:ascii="Times New Roman" w:hAnsi="Times New Roman" w:cs="Times New Roman"/>
            <w:sz w:val="28"/>
          </w:rPr>
          <w:lastRenderedPageBreak/>
          <w:t>jekonomicheskogo-razvitija/standart-razvitiya-konkurentsii/normativnye-pravovye-akty/</w:t>
        </w:r>
      </w:hyperlink>
      <w:r w:rsidRPr="00D259CF">
        <w:rPr>
          <w:rFonts w:ascii="Times New Roman" w:hAnsi="Times New Roman" w:cs="Times New Roman"/>
          <w:color w:val="0070C0"/>
          <w:sz w:val="28"/>
        </w:rPr>
        <w:t>).</w:t>
      </w:r>
    </w:p>
    <w:p w14:paraId="113BE009" w14:textId="77777777" w:rsidR="00FF609B" w:rsidRPr="00D259CF" w:rsidRDefault="00FF609B" w:rsidP="007E1129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70C0"/>
          <w:sz w:val="28"/>
        </w:rPr>
      </w:pPr>
    </w:p>
    <w:p w14:paraId="410E646E" w14:textId="77777777" w:rsidR="00D259CF" w:rsidRPr="003D644B" w:rsidRDefault="00D259CF" w:rsidP="00D259CF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color w:val="006666"/>
          <w:sz w:val="28"/>
          <w:szCs w:val="28"/>
          <w:lang w:eastAsia="ru-RU"/>
        </w:rPr>
      </w:pPr>
      <w:r w:rsidRPr="003D644B">
        <w:rPr>
          <w:rFonts w:ascii="Times New Roman" w:eastAsia="Times New Roman" w:hAnsi="Times New Roman" w:cs="Times New Roman"/>
          <w:b/>
          <w:color w:val="006666"/>
          <w:sz w:val="28"/>
          <w:szCs w:val="28"/>
          <w:lang w:eastAsia="ru-RU"/>
        </w:rPr>
        <w:t>Достижение годовых значений ключевых показателей по содействию развитию конкуренции на товарных рынках</w:t>
      </w:r>
    </w:p>
    <w:p w14:paraId="602F9B69" w14:textId="77777777" w:rsidR="00D259CF" w:rsidRDefault="00D259CF" w:rsidP="007E11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14:paraId="1D6A07FA" w14:textId="77777777" w:rsidR="002214D2" w:rsidRDefault="002214D2" w:rsidP="002214D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 дорожную карту по содействию развитию конкуренции входят:</w:t>
      </w:r>
    </w:p>
    <w:p w14:paraId="07C0CCD4" w14:textId="5B8CFB00" w:rsidR="002214D2" w:rsidRDefault="003D644B" w:rsidP="002214D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- 45 товарных рынков</w:t>
      </w:r>
      <w:r w:rsidR="002214D2">
        <w:rPr>
          <w:rFonts w:ascii="Times New Roman" w:hAnsi="Times New Roman" w:cs="Times New Roman"/>
          <w:sz w:val="28"/>
        </w:rPr>
        <w:t xml:space="preserve">, из которых </w:t>
      </w:r>
      <w:r w:rsidR="007D209B">
        <w:rPr>
          <w:rFonts w:ascii="Times New Roman" w:hAnsi="Times New Roman" w:cs="Times New Roman"/>
          <w:sz w:val="28"/>
        </w:rPr>
        <w:t>12</w:t>
      </w:r>
      <w:r w:rsidR="002214D2">
        <w:rPr>
          <w:rFonts w:ascii="Times New Roman" w:hAnsi="Times New Roman" w:cs="Times New Roman"/>
          <w:sz w:val="28"/>
        </w:rPr>
        <w:t xml:space="preserve"> индивидуальных;</w:t>
      </w:r>
    </w:p>
    <w:p w14:paraId="0A7E8DAD" w14:textId="2CBAAABC" w:rsidR="002214D2" w:rsidRDefault="002214D2" w:rsidP="002214D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</w:t>
      </w:r>
      <w:r w:rsidR="003D644B">
        <w:rPr>
          <w:rFonts w:ascii="Times New Roman" w:hAnsi="Times New Roman" w:cs="Times New Roman"/>
          <w:sz w:val="28"/>
        </w:rPr>
        <w:t>220 показателей выполнены в полном объеме</w:t>
      </w:r>
      <w:r>
        <w:rPr>
          <w:rFonts w:ascii="Times New Roman" w:hAnsi="Times New Roman" w:cs="Times New Roman"/>
          <w:sz w:val="28"/>
        </w:rPr>
        <w:t>;</w:t>
      </w:r>
    </w:p>
    <w:p w14:paraId="340DE337" w14:textId="01BFDD76" w:rsidR="002214D2" w:rsidRDefault="002214D2" w:rsidP="002214D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</w:t>
      </w:r>
      <w:r w:rsidR="003D644B">
        <w:rPr>
          <w:rFonts w:ascii="Times New Roman" w:hAnsi="Times New Roman" w:cs="Times New Roman"/>
          <w:sz w:val="28"/>
        </w:rPr>
        <w:t xml:space="preserve">76 </w:t>
      </w:r>
      <w:r>
        <w:rPr>
          <w:rFonts w:ascii="Times New Roman" w:hAnsi="Times New Roman" w:cs="Times New Roman"/>
          <w:sz w:val="28"/>
        </w:rPr>
        <w:t>системных мероприяти</w:t>
      </w:r>
      <w:r w:rsidR="003D644B">
        <w:rPr>
          <w:rFonts w:ascii="Times New Roman" w:hAnsi="Times New Roman" w:cs="Times New Roman"/>
          <w:sz w:val="28"/>
        </w:rPr>
        <w:t>й</w:t>
      </w:r>
      <w:r>
        <w:rPr>
          <w:rFonts w:ascii="Times New Roman" w:hAnsi="Times New Roman" w:cs="Times New Roman"/>
          <w:sz w:val="28"/>
        </w:rPr>
        <w:t>, направленны на развитие конкуренции;</w:t>
      </w:r>
    </w:p>
    <w:p w14:paraId="13D285C2" w14:textId="5CF0DBDC" w:rsidR="002214D2" w:rsidRDefault="002214D2" w:rsidP="002214D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- 1</w:t>
      </w:r>
      <w:r w:rsidR="003D644B">
        <w:rPr>
          <w:rFonts w:ascii="Times New Roman" w:hAnsi="Times New Roman" w:cs="Times New Roman"/>
          <w:sz w:val="28"/>
        </w:rPr>
        <w:t>4</w:t>
      </w:r>
      <w:r>
        <w:rPr>
          <w:rFonts w:ascii="Times New Roman" w:hAnsi="Times New Roman" w:cs="Times New Roman"/>
          <w:sz w:val="28"/>
        </w:rPr>
        <w:t xml:space="preserve"> мероприятий организационно-методического </w:t>
      </w:r>
      <w:r w:rsidR="003D644B">
        <w:rPr>
          <w:rFonts w:ascii="Times New Roman" w:hAnsi="Times New Roman" w:cs="Times New Roman"/>
          <w:sz w:val="28"/>
        </w:rPr>
        <w:t>обеспечивают</w:t>
      </w:r>
      <w:r>
        <w:rPr>
          <w:rFonts w:ascii="Times New Roman" w:hAnsi="Times New Roman" w:cs="Times New Roman"/>
          <w:sz w:val="28"/>
        </w:rPr>
        <w:t xml:space="preserve"> реализаци</w:t>
      </w:r>
      <w:r w:rsidR="003D644B">
        <w:rPr>
          <w:rFonts w:ascii="Times New Roman" w:hAnsi="Times New Roman" w:cs="Times New Roman"/>
          <w:sz w:val="28"/>
        </w:rPr>
        <w:t>ю стандарта развития конкуренции;</w:t>
      </w:r>
    </w:p>
    <w:p w14:paraId="56BAF25E" w14:textId="7982D4C8" w:rsidR="003D644B" w:rsidRDefault="003D644B" w:rsidP="002214D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- 40 мероприятий стратегических, программных и иных документов реализуются и оказывают влияние на состояние конкуренции на товарных рынках.</w:t>
      </w:r>
    </w:p>
    <w:p w14:paraId="0E620F9D" w14:textId="77777777" w:rsidR="002214D2" w:rsidRPr="00FF609B" w:rsidRDefault="002214D2" w:rsidP="002214D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Все показатели дорожной карты по содействию развитию конкуренции</w:t>
      </w:r>
      <w:r w:rsidR="00FF609B">
        <w:rPr>
          <w:rFonts w:ascii="Times New Roman" w:hAnsi="Times New Roman" w:cs="Times New Roman"/>
          <w:sz w:val="28"/>
        </w:rPr>
        <w:t xml:space="preserve"> выполнены в полном объеме (Приложение 2 в формате </w:t>
      </w:r>
      <w:r w:rsidR="00FF609B">
        <w:rPr>
          <w:rFonts w:ascii="Times New Roman" w:hAnsi="Times New Roman" w:cs="Times New Roman"/>
          <w:sz w:val="28"/>
          <w:lang w:val="en-US"/>
        </w:rPr>
        <w:t>Ex</w:t>
      </w:r>
      <w:r w:rsidR="00FF609B">
        <w:rPr>
          <w:rFonts w:ascii="Times New Roman" w:hAnsi="Times New Roman" w:cs="Times New Roman"/>
          <w:sz w:val="28"/>
        </w:rPr>
        <w:t>с</w:t>
      </w:r>
      <w:r w:rsidR="00FF609B">
        <w:rPr>
          <w:rFonts w:ascii="Times New Roman" w:hAnsi="Times New Roman" w:cs="Times New Roman"/>
          <w:sz w:val="28"/>
          <w:lang w:val="en-US"/>
        </w:rPr>
        <w:t>el</w:t>
      </w:r>
      <w:r w:rsidR="00FF609B" w:rsidRPr="00FF609B">
        <w:rPr>
          <w:rFonts w:ascii="Times New Roman" w:hAnsi="Times New Roman" w:cs="Times New Roman"/>
          <w:sz w:val="28"/>
        </w:rPr>
        <w:t>)</w:t>
      </w:r>
      <w:r w:rsidR="00FF609B">
        <w:rPr>
          <w:rFonts w:ascii="Times New Roman" w:hAnsi="Times New Roman" w:cs="Times New Roman"/>
          <w:sz w:val="28"/>
        </w:rPr>
        <w:t>.</w:t>
      </w:r>
    </w:p>
    <w:p w14:paraId="62FDACFC" w14:textId="32A84BEA" w:rsidR="00FF609B" w:rsidRPr="00EF2BBE" w:rsidRDefault="00FF609B" w:rsidP="00FF609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EF2BBE">
        <w:rPr>
          <w:rFonts w:ascii="Times New Roman" w:hAnsi="Times New Roman" w:cs="Times New Roman"/>
          <w:sz w:val="28"/>
        </w:rPr>
        <w:t xml:space="preserve">В течении года проведено </w:t>
      </w:r>
      <w:r w:rsidR="003D644B">
        <w:rPr>
          <w:rFonts w:ascii="Times New Roman" w:hAnsi="Times New Roman" w:cs="Times New Roman"/>
          <w:sz w:val="28"/>
        </w:rPr>
        <w:t>20</w:t>
      </w:r>
      <w:r>
        <w:rPr>
          <w:rFonts w:ascii="Times New Roman" w:hAnsi="Times New Roman" w:cs="Times New Roman"/>
          <w:sz w:val="28"/>
        </w:rPr>
        <w:t xml:space="preserve"> заседани</w:t>
      </w:r>
      <w:r w:rsidR="003D644B">
        <w:rPr>
          <w:rFonts w:ascii="Times New Roman" w:hAnsi="Times New Roman" w:cs="Times New Roman"/>
          <w:sz w:val="28"/>
        </w:rPr>
        <w:t>й</w:t>
      </w:r>
      <w:r w:rsidRPr="00EF2BBE">
        <w:rPr>
          <w:rFonts w:ascii="Times New Roman" w:hAnsi="Times New Roman" w:cs="Times New Roman"/>
          <w:sz w:val="28"/>
        </w:rPr>
        <w:t xml:space="preserve"> рабочей группы</w:t>
      </w:r>
      <w:r>
        <w:rPr>
          <w:rFonts w:ascii="Times New Roman" w:hAnsi="Times New Roman" w:cs="Times New Roman"/>
          <w:sz w:val="28"/>
        </w:rPr>
        <w:t xml:space="preserve"> по развитию конкуренции</w:t>
      </w:r>
      <w:r w:rsidRPr="00EF2BBE">
        <w:rPr>
          <w:rFonts w:ascii="Times New Roman" w:hAnsi="Times New Roman" w:cs="Times New Roman"/>
          <w:sz w:val="28"/>
        </w:rPr>
        <w:t xml:space="preserve"> на которых рассматривались вопросы реализации плана мероприятий («дорожной карты) по содействию развитию конкуренции и по развитию конкурентной среды на территории муниципального образования город Новороссийск за 202</w:t>
      </w:r>
      <w:r w:rsidR="003D644B">
        <w:rPr>
          <w:rFonts w:ascii="Times New Roman" w:hAnsi="Times New Roman" w:cs="Times New Roman"/>
          <w:sz w:val="28"/>
        </w:rPr>
        <w:t>3</w:t>
      </w:r>
      <w:r w:rsidRPr="00EF2BBE">
        <w:rPr>
          <w:rFonts w:ascii="Times New Roman" w:hAnsi="Times New Roman" w:cs="Times New Roman"/>
          <w:sz w:val="28"/>
        </w:rPr>
        <w:t xml:space="preserve"> год, организация работы по достижению ключевых показателей развития конкуренции в 202</w:t>
      </w:r>
      <w:r w:rsidR="003D644B">
        <w:rPr>
          <w:rFonts w:ascii="Times New Roman" w:hAnsi="Times New Roman" w:cs="Times New Roman"/>
          <w:sz w:val="28"/>
        </w:rPr>
        <w:t>3</w:t>
      </w:r>
      <w:r w:rsidRPr="00EF2BBE">
        <w:rPr>
          <w:rFonts w:ascii="Times New Roman" w:hAnsi="Times New Roman" w:cs="Times New Roman"/>
          <w:sz w:val="28"/>
        </w:rPr>
        <w:t xml:space="preserve"> году, актуализация плана мероприятий («дорожной карты») по снижению </w:t>
      </w:r>
      <w:proofErr w:type="spellStart"/>
      <w:r w:rsidRPr="00EF2BBE">
        <w:rPr>
          <w:rFonts w:ascii="Times New Roman" w:hAnsi="Times New Roman" w:cs="Times New Roman"/>
          <w:sz w:val="28"/>
        </w:rPr>
        <w:t>комплаенс</w:t>
      </w:r>
      <w:proofErr w:type="spellEnd"/>
      <w:r w:rsidRPr="00EF2BBE">
        <w:rPr>
          <w:rFonts w:ascii="Times New Roman" w:hAnsi="Times New Roman" w:cs="Times New Roman"/>
          <w:sz w:val="28"/>
        </w:rPr>
        <w:t xml:space="preserve">-рисков,  вопросы по расширению перечня товарных рынков в муниципальном образовании город Новороссийск, актуализация плана мероприятий «дорожной карты» по содействию развитию конкуренции и по развитию конкурентной среды, содействие в проведении опроса субъектов предпринимательской деятельности и потребителей товаров и услуг по разработанным анкетам, в целях проведения мониторинга состояния развития конкуренции в Краснодарском крае в целом и в муниципальном образовании город Новороссийск в частности. </w:t>
      </w:r>
    </w:p>
    <w:p w14:paraId="38E22D2B" w14:textId="77777777" w:rsidR="00FF609B" w:rsidRPr="00E721C0" w:rsidRDefault="00FF609B" w:rsidP="00FF609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EF2BBE">
        <w:rPr>
          <w:rFonts w:ascii="Times New Roman" w:hAnsi="Times New Roman" w:cs="Times New Roman"/>
          <w:sz w:val="28"/>
        </w:rPr>
        <w:t xml:space="preserve">Протоколы заседания рабочей группы размещены на официальном сайте администрации муниципального образования город Новороссийск в разделе «Стандарт развития конкуренции» в подразделе «Рабочая группа                                     по содействию развитию конкуренции»: </w:t>
      </w:r>
      <w:hyperlink r:id="rId175" w:history="1">
        <w:r w:rsidRPr="00EF2BBE">
          <w:rPr>
            <w:rStyle w:val="af"/>
            <w:rFonts w:ascii="Times New Roman" w:hAnsi="Times New Roman" w:cs="Times New Roman"/>
            <w:sz w:val="28"/>
          </w:rPr>
          <w:t>https://www.admnvrsk.ru/podrazdeleniya/upravleniya/upravlenie-jekonomicheskogo-razvitija/standart-razvitiya-konkurentsii/rabota-soveta/</w:t>
        </w:r>
      </w:hyperlink>
      <w:r w:rsidRPr="00EF2BBE">
        <w:rPr>
          <w:rFonts w:ascii="Times New Roman" w:hAnsi="Times New Roman" w:cs="Times New Roman"/>
          <w:sz w:val="28"/>
        </w:rPr>
        <w:t>.</w:t>
      </w:r>
      <w:r w:rsidRPr="00E721C0">
        <w:rPr>
          <w:rFonts w:ascii="Times New Roman" w:hAnsi="Times New Roman" w:cs="Times New Roman"/>
          <w:sz w:val="28"/>
        </w:rPr>
        <w:t xml:space="preserve"> </w:t>
      </w:r>
    </w:p>
    <w:p w14:paraId="57EB9A7E" w14:textId="77777777" w:rsidR="00FF609B" w:rsidRDefault="00FF609B" w:rsidP="00FF609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6328B1">
        <w:rPr>
          <w:rFonts w:ascii="Times New Roman" w:hAnsi="Times New Roman" w:cs="Times New Roman"/>
          <w:sz w:val="28"/>
        </w:rPr>
        <w:t xml:space="preserve">В части внедрения антимонопольного </w:t>
      </w:r>
      <w:proofErr w:type="spellStart"/>
      <w:r w:rsidRPr="006328B1">
        <w:rPr>
          <w:rFonts w:ascii="Times New Roman" w:hAnsi="Times New Roman" w:cs="Times New Roman"/>
          <w:sz w:val="28"/>
        </w:rPr>
        <w:t>комплаенса</w:t>
      </w:r>
      <w:proofErr w:type="spellEnd"/>
      <w:r w:rsidRPr="006328B1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8 сотрудников</w:t>
      </w:r>
      <w:r w:rsidRPr="006328B1">
        <w:rPr>
          <w:rFonts w:ascii="Times New Roman" w:hAnsi="Times New Roman" w:cs="Times New Roman"/>
          <w:sz w:val="28"/>
        </w:rPr>
        <w:t xml:space="preserve"> администрации прошли курс повышения квалификации. </w:t>
      </w:r>
    </w:p>
    <w:p w14:paraId="0492C5BE" w14:textId="77777777" w:rsidR="002214D2" w:rsidRDefault="002214D2" w:rsidP="007E11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14:paraId="0DB8C811" w14:textId="77777777" w:rsidR="00FF609B" w:rsidRPr="007D209B" w:rsidRDefault="00FF609B" w:rsidP="00FF609B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color w:val="006666"/>
          <w:sz w:val="28"/>
          <w:szCs w:val="28"/>
          <w:lang w:eastAsia="ru-RU"/>
        </w:rPr>
      </w:pPr>
      <w:r w:rsidRPr="007D209B">
        <w:rPr>
          <w:rFonts w:ascii="Times New Roman" w:eastAsia="Times New Roman" w:hAnsi="Times New Roman" w:cs="Times New Roman"/>
          <w:b/>
          <w:color w:val="006666"/>
          <w:sz w:val="28"/>
          <w:szCs w:val="28"/>
          <w:lang w:eastAsia="ru-RU"/>
        </w:rPr>
        <w:t xml:space="preserve">Информация об определенных индивидуальных товарных рынках для содействия развитию конкуренции в муниципальном образовании с учетом географического положения, территориальных особенностей, а </w:t>
      </w:r>
      <w:r w:rsidRPr="007D209B">
        <w:rPr>
          <w:rFonts w:ascii="Times New Roman" w:eastAsia="Times New Roman" w:hAnsi="Times New Roman" w:cs="Times New Roman"/>
          <w:b/>
          <w:color w:val="006666"/>
          <w:sz w:val="28"/>
          <w:szCs w:val="28"/>
          <w:lang w:eastAsia="ru-RU"/>
        </w:rPr>
        <w:lastRenderedPageBreak/>
        <w:t>также приоритетов социально-экономического и инвестиционного развития</w:t>
      </w:r>
    </w:p>
    <w:p w14:paraId="04DFF6F1" w14:textId="77777777" w:rsidR="00FF609B" w:rsidRDefault="00FF609B" w:rsidP="00FF609B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</w:pPr>
    </w:p>
    <w:p w14:paraId="1F1128F6" w14:textId="42A1B973" w:rsidR="00FF609B" w:rsidRDefault="00FF609B" w:rsidP="00FF609B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iCs/>
          <w:sz w:val="28"/>
        </w:rPr>
      </w:pPr>
      <w:r>
        <w:rPr>
          <w:rFonts w:ascii="Times New Roman" w:hAnsi="Times New Roman" w:cs="Times New Roman"/>
          <w:sz w:val="28"/>
        </w:rPr>
        <w:t xml:space="preserve">В перечень товарных рынков муниципального образования город Новороссийск входит </w:t>
      </w:r>
      <w:r w:rsidR="007D209B">
        <w:rPr>
          <w:rFonts w:ascii="Times New Roman" w:hAnsi="Times New Roman" w:cs="Times New Roman"/>
          <w:sz w:val="28"/>
        </w:rPr>
        <w:t>45</w:t>
      </w:r>
      <w:r>
        <w:rPr>
          <w:rFonts w:ascii="Times New Roman" w:hAnsi="Times New Roman" w:cs="Times New Roman"/>
          <w:sz w:val="28"/>
        </w:rPr>
        <w:t xml:space="preserve"> товарных рынка, в том числе 12 индивидуальных товарных рынка, определенных</w:t>
      </w:r>
      <w:r w:rsidRPr="00955524">
        <w:rPr>
          <w:rFonts w:ascii="Times New Roman" w:hAnsi="Times New Roman" w:cs="Times New Roman"/>
          <w:bCs/>
          <w:iCs/>
          <w:sz w:val="28"/>
        </w:rPr>
        <w:t xml:space="preserve"> </w:t>
      </w:r>
      <w:r w:rsidRPr="006328B1">
        <w:rPr>
          <w:rFonts w:ascii="Times New Roman" w:hAnsi="Times New Roman" w:cs="Times New Roman"/>
          <w:bCs/>
          <w:iCs/>
          <w:sz w:val="28"/>
        </w:rPr>
        <w:t>с учетом географического положения, территориальных особенностей, а также приоритетов социально-экономического и инвестиционного развития.</w:t>
      </w:r>
    </w:p>
    <w:p w14:paraId="705D1BB0" w14:textId="77777777" w:rsidR="00FF609B" w:rsidRPr="00955524" w:rsidRDefault="00FF609B" w:rsidP="00FF609B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955524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Индивидуальные товарные рынки:</w:t>
      </w:r>
    </w:p>
    <w:p w14:paraId="3EFC233A" w14:textId="77777777" w:rsidR="00FF609B" w:rsidRPr="00A2402A" w:rsidRDefault="00FF609B" w:rsidP="00FF609B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1</w:t>
      </w: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. Рынок страховых услуг.</w:t>
      </w:r>
    </w:p>
    <w:p w14:paraId="69E03E4F" w14:textId="77777777" w:rsidR="00FF609B" w:rsidRPr="00A2402A" w:rsidRDefault="00FF609B" w:rsidP="00FF609B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2</w:t>
      </w: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. Рынок услуг в сфере культуры.</w:t>
      </w:r>
    </w:p>
    <w:p w14:paraId="5AC35F86" w14:textId="77777777" w:rsidR="00FF609B" w:rsidRPr="00A2402A" w:rsidRDefault="00FF609B" w:rsidP="00FF609B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3</w:t>
      </w: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. Рынок химической продукции.</w:t>
      </w:r>
    </w:p>
    <w:p w14:paraId="14347711" w14:textId="77777777" w:rsidR="00FF609B" w:rsidRPr="00A2402A" w:rsidRDefault="00FF609B" w:rsidP="00FF609B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4</w:t>
      </w: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. Рынок экскурсионного обслуживания населения.</w:t>
      </w:r>
    </w:p>
    <w:p w14:paraId="3BC8836B" w14:textId="77777777" w:rsidR="00FF609B" w:rsidRPr="00A2402A" w:rsidRDefault="00FF609B" w:rsidP="00FF609B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5</w:t>
      </w: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. Рынок объектов придорожного сервиса.</w:t>
      </w:r>
    </w:p>
    <w:p w14:paraId="16667B36" w14:textId="77777777" w:rsidR="00FF609B" w:rsidRPr="00A2402A" w:rsidRDefault="00FF609B" w:rsidP="00FF609B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6</w:t>
      </w: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. Рынок театрально-концертного обслуживания населения.</w:t>
      </w:r>
    </w:p>
    <w:p w14:paraId="74918A33" w14:textId="77777777" w:rsidR="00FF609B" w:rsidRPr="00A2402A" w:rsidRDefault="00FF609B" w:rsidP="00FF609B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7</w:t>
      </w: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 xml:space="preserve">. Рынок устройства и обслуживания систем </w:t>
      </w:r>
      <w:proofErr w:type="spellStart"/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ливнеотведения</w:t>
      </w:r>
      <w:proofErr w:type="spellEnd"/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.</w:t>
      </w:r>
    </w:p>
    <w:p w14:paraId="0E6FC097" w14:textId="77777777" w:rsidR="00FF609B" w:rsidRPr="00A2402A" w:rsidRDefault="00FF609B" w:rsidP="00FF609B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8</w:t>
      </w: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. Рынок овощной и плодово-ягодной продукции.</w:t>
      </w:r>
    </w:p>
    <w:p w14:paraId="703C1048" w14:textId="77777777" w:rsidR="00FF609B" w:rsidRPr="00A2402A" w:rsidRDefault="00FF609B" w:rsidP="00FF609B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9</w:t>
      </w: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. Рынок животноводческой продукции.</w:t>
      </w:r>
    </w:p>
    <w:p w14:paraId="4B499989" w14:textId="77777777" w:rsidR="00FF609B" w:rsidRPr="00A2402A" w:rsidRDefault="00FF609B" w:rsidP="00FF609B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10</w:t>
      </w: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. Рынок креативных индустрий.</w:t>
      </w:r>
    </w:p>
    <w:p w14:paraId="6193EE84" w14:textId="77777777" w:rsidR="00FF609B" w:rsidRPr="00A2402A" w:rsidRDefault="00FF609B" w:rsidP="00FF609B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11</w:t>
      </w: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. Рынок производства напитков.</w:t>
      </w:r>
    </w:p>
    <w:p w14:paraId="03321E51" w14:textId="77777777" w:rsidR="00FF609B" w:rsidRDefault="00FF609B" w:rsidP="00FF609B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12</w:t>
      </w: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. Рынок по переработке отходов с дальнейшим применением для благоустройства города.</w:t>
      </w:r>
    </w:p>
    <w:p w14:paraId="227A4CA2" w14:textId="51543F9A" w:rsidR="007D209B" w:rsidRDefault="007D209B" w:rsidP="00FF609B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</w:p>
    <w:p w14:paraId="34C1AD2B" w14:textId="77777777" w:rsidR="00FF609B" w:rsidRDefault="00FF609B" w:rsidP="007E11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14:paraId="051D16C1" w14:textId="77777777" w:rsidR="00FF609B" w:rsidRPr="007D209B" w:rsidRDefault="00FF609B" w:rsidP="00FF609B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color w:val="006666"/>
          <w:sz w:val="28"/>
          <w:szCs w:val="28"/>
          <w:lang w:eastAsia="ru-RU"/>
        </w:rPr>
      </w:pPr>
      <w:r w:rsidRPr="007D209B">
        <w:rPr>
          <w:rFonts w:ascii="Times New Roman" w:eastAsia="Times New Roman" w:hAnsi="Times New Roman" w:cs="Times New Roman"/>
          <w:b/>
          <w:color w:val="006666"/>
          <w:sz w:val="28"/>
          <w:szCs w:val="28"/>
          <w:lang w:eastAsia="ru-RU"/>
        </w:rPr>
        <w:t>Информация о самостоятельно включенных мероприятиях в «дорожную карту», направленных на реализацию мероприятий по содействию развитию конкуренции</w:t>
      </w:r>
    </w:p>
    <w:p w14:paraId="47FEA335" w14:textId="77777777" w:rsidR="009D3062" w:rsidRDefault="009D3062" w:rsidP="00FF609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14:paraId="0EC811D5" w14:textId="1F07DFEA" w:rsidR="007E1129" w:rsidRPr="00537251" w:rsidRDefault="009D3062" w:rsidP="009D3062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537251">
        <w:rPr>
          <w:rFonts w:ascii="Times New Roman" w:hAnsi="Times New Roman" w:cs="Times New Roman"/>
          <w:color w:val="000000" w:themeColor="text1"/>
          <w:sz w:val="28"/>
        </w:rPr>
        <w:t xml:space="preserve">Всего </w:t>
      </w:r>
      <w:r w:rsidR="00537251" w:rsidRPr="00537251">
        <w:rPr>
          <w:rFonts w:ascii="Times New Roman" w:hAnsi="Times New Roman" w:cs="Times New Roman"/>
          <w:color w:val="000000" w:themeColor="text1"/>
          <w:sz w:val="28"/>
        </w:rPr>
        <w:t>60</w:t>
      </w:r>
      <w:r w:rsidR="002A2EC3" w:rsidRPr="00537251">
        <w:rPr>
          <w:rFonts w:ascii="Times New Roman" w:hAnsi="Times New Roman" w:cs="Times New Roman"/>
          <w:color w:val="000000" w:themeColor="text1"/>
          <w:sz w:val="28"/>
        </w:rPr>
        <w:t xml:space="preserve"> </w:t>
      </w:r>
      <w:r w:rsidR="00974397" w:rsidRPr="00537251">
        <w:rPr>
          <w:rFonts w:ascii="Times New Roman" w:hAnsi="Times New Roman" w:cs="Times New Roman"/>
          <w:color w:val="000000" w:themeColor="text1"/>
          <w:sz w:val="28"/>
        </w:rPr>
        <w:t>мероприяти</w:t>
      </w:r>
      <w:r w:rsidR="00537251" w:rsidRPr="00537251">
        <w:rPr>
          <w:rFonts w:ascii="Times New Roman" w:hAnsi="Times New Roman" w:cs="Times New Roman"/>
          <w:color w:val="000000" w:themeColor="text1"/>
          <w:sz w:val="28"/>
        </w:rPr>
        <w:t>й</w:t>
      </w:r>
      <w:r w:rsidR="00974397" w:rsidRPr="00537251">
        <w:rPr>
          <w:rFonts w:ascii="Times New Roman" w:hAnsi="Times New Roman" w:cs="Times New Roman"/>
          <w:color w:val="000000" w:themeColor="text1"/>
          <w:sz w:val="28"/>
        </w:rPr>
        <w:t>,</w:t>
      </w:r>
      <w:r w:rsidRPr="00537251">
        <w:rPr>
          <w:rFonts w:ascii="Times New Roman" w:hAnsi="Times New Roman" w:cs="Times New Roman"/>
          <w:color w:val="000000" w:themeColor="text1"/>
          <w:sz w:val="28"/>
        </w:rPr>
        <w:t xml:space="preserve"> самостоятельно включенных в «дорожную карту», направленных на реализацию мероприятий по содействию развитию конкуренции, из них в раздел «мероприятия, обеспечивающие достижение ключевых показателей развития конкуренции на товарных рынках» </w:t>
      </w:r>
      <w:r w:rsidR="00974397" w:rsidRPr="00537251">
        <w:rPr>
          <w:rFonts w:ascii="Times New Roman" w:hAnsi="Times New Roman" w:cs="Times New Roman"/>
          <w:color w:val="000000" w:themeColor="text1"/>
          <w:sz w:val="28"/>
        </w:rPr>
        <w:t xml:space="preserve">включено </w:t>
      </w:r>
      <w:r w:rsidR="00537251" w:rsidRPr="00537251">
        <w:rPr>
          <w:rFonts w:ascii="Times New Roman" w:hAnsi="Times New Roman" w:cs="Times New Roman"/>
          <w:color w:val="000000" w:themeColor="text1"/>
          <w:sz w:val="28"/>
        </w:rPr>
        <w:t>24</w:t>
      </w:r>
      <w:r w:rsidR="00955524" w:rsidRPr="00537251">
        <w:rPr>
          <w:rFonts w:ascii="Times New Roman" w:hAnsi="Times New Roman" w:cs="Times New Roman"/>
          <w:color w:val="000000" w:themeColor="text1"/>
          <w:sz w:val="28"/>
        </w:rPr>
        <w:t xml:space="preserve"> </w:t>
      </w:r>
      <w:r w:rsidR="00537251" w:rsidRPr="00537251">
        <w:rPr>
          <w:rFonts w:ascii="Times New Roman" w:hAnsi="Times New Roman" w:cs="Times New Roman"/>
          <w:color w:val="000000" w:themeColor="text1"/>
          <w:sz w:val="28"/>
        </w:rPr>
        <w:t>мероприятия</w:t>
      </w:r>
      <w:r w:rsidRPr="00537251">
        <w:rPr>
          <w:rFonts w:ascii="Times New Roman" w:hAnsi="Times New Roman" w:cs="Times New Roman"/>
          <w:color w:val="000000" w:themeColor="text1"/>
          <w:sz w:val="28"/>
        </w:rPr>
        <w:t>,</w:t>
      </w:r>
      <w:r w:rsidR="00974397" w:rsidRPr="00537251">
        <w:rPr>
          <w:rFonts w:ascii="Times New Roman" w:hAnsi="Times New Roman" w:cs="Times New Roman"/>
          <w:color w:val="000000" w:themeColor="text1"/>
          <w:sz w:val="28"/>
        </w:rPr>
        <w:t xml:space="preserve"> в раздел «системные мероприятия, направленные на развитие конк</w:t>
      </w:r>
      <w:r w:rsidR="00537251" w:rsidRPr="00537251">
        <w:rPr>
          <w:rFonts w:ascii="Times New Roman" w:hAnsi="Times New Roman" w:cs="Times New Roman"/>
          <w:color w:val="000000" w:themeColor="text1"/>
          <w:sz w:val="28"/>
        </w:rPr>
        <w:t>уренции включено 21 мероприятие, в раздел «Мероприятия стратегических, программных и иных документов, реализация которых оказывает влияние на состояние конкуренции на товарных рынках – 15 мероприятий.</w:t>
      </w:r>
    </w:p>
    <w:p w14:paraId="2C60C93C" w14:textId="77777777" w:rsidR="003A79D0" w:rsidRDefault="003A79D0" w:rsidP="009D3062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</w:p>
    <w:p w14:paraId="1814C6C2" w14:textId="77777777" w:rsidR="00FF609B" w:rsidRDefault="00FF609B" w:rsidP="009D3062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</w:p>
    <w:p w14:paraId="7019D0A6" w14:textId="77777777" w:rsidR="00FF609B" w:rsidRDefault="00FF609B" w:rsidP="009D3062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</w:p>
    <w:tbl>
      <w:tblPr>
        <w:tblStyle w:val="a8"/>
        <w:tblW w:w="9897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25"/>
        <w:gridCol w:w="4070"/>
        <w:gridCol w:w="3102"/>
      </w:tblGrid>
      <w:tr w:rsidR="003A79D0" w14:paraId="2E20051E" w14:textId="77777777" w:rsidTr="004750DE">
        <w:trPr>
          <w:trHeight w:val="1363"/>
        </w:trPr>
        <w:tc>
          <w:tcPr>
            <w:tcW w:w="3090" w:type="dxa"/>
            <w:vAlign w:val="center"/>
          </w:tcPr>
          <w:p w14:paraId="296657C8" w14:textId="77777777" w:rsidR="003A79D0" w:rsidRPr="007D209B" w:rsidRDefault="003A79D0" w:rsidP="003A79D0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72"/>
                <w:szCs w:val="48"/>
              </w:rPr>
            </w:pPr>
            <w:r w:rsidRPr="007D209B">
              <w:rPr>
                <w:rFonts w:ascii="Times New Roman" w:hAnsi="Times New Roman" w:cs="Times New Roman"/>
                <w:b/>
                <w:color w:val="006666"/>
                <w:sz w:val="48"/>
                <w:szCs w:val="48"/>
              </w:rPr>
              <w:lastRenderedPageBreak/>
              <w:t>Раздел 6</w:t>
            </w:r>
          </w:p>
        </w:tc>
        <w:tc>
          <w:tcPr>
            <w:tcW w:w="4655" w:type="dxa"/>
            <w:tcBorders>
              <w:bottom w:val="single" w:sz="4" w:space="0" w:color="006666"/>
            </w:tcBorders>
            <w:shd w:val="clear" w:color="auto" w:fill="auto"/>
            <w:vAlign w:val="center"/>
          </w:tcPr>
          <w:p w14:paraId="564267A6" w14:textId="48990D83" w:rsidR="003A79D0" w:rsidRPr="007D209B" w:rsidRDefault="003A79D0" w:rsidP="007D209B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</w:pPr>
            <w:r w:rsidRPr="007D209B"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  <w:t>Сведения о лучших региональных практиках содействия развитию конкуренции, внедренных в муниципальном образовании в 202</w:t>
            </w:r>
            <w:r w:rsidR="007D209B" w:rsidRPr="007D209B"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  <w:t>3</w:t>
            </w:r>
            <w:r w:rsidRPr="007D209B">
              <w:rPr>
                <w:rFonts w:ascii="Times New Roman" w:hAnsi="Times New Roman" w:cs="Times New Roman"/>
                <w:b/>
                <w:color w:val="006666"/>
                <w:sz w:val="28"/>
                <w:szCs w:val="24"/>
              </w:rPr>
              <w:t xml:space="preserve"> году</w:t>
            </w:r>
          </w:p>
        </w:tc>
        <w:tc>
          <w:tcPr>
            <w:tcW w:w="2152" w:type="dxa"/>
            <w:shd w:val="clear" w:color="auto" w:fill="auto"/>
            <w:vAlign w:val="center"/>
          </w:tcPr>
          <w:p w14:paraId="4C8F3CE5" w14:textId="2F5CC6DD" w:rsidR="003A79D0" w:rsidRDefault="00B46889" w:rsidP="00D6401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45D558" wp14:editId="266B3D1F">
                  <wp:extent cx="1833021" cy="1317625"/>
                  <wp:effectExtent l="0" t="0" r="0" b="0"/>
                  <wp:docPr id="1414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6" cstate="print">
                            <a:duotone>
                              <a:prstClr val="black"/>
                              <a:srgbClr val="008080">
                                <a:tint val="45000"/>
                                <a:satMod val="400000"/>
                              </a:srgb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083" t="4100" r="-1083" b="4100"/>
                          <a:stretch/>
                        </pic:blipFill>
                        <pic:spPr>
                          <a:xfrm>
                            <a:off x="0" y="0"/>
                            <a:ext cx="1839008" cy="1321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712744" w14:textId="77777777" w:rsidR="003A79D0" w:rsidRPr="009D3062" w:rsidRDefault="003A79D0" w:rsidP="009D306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14:paraId="1D6E34E1" w14:textId="336D7A5B" w:rsidR="008F38C6" w:rsidRPr="00537251" w:rsidRDefault="00D64018" w:rsidP="008F38C6">
      <w:pPr>
        <w:spacing w:after="0" w:line="240" w:lineRule="auto"/>
        <w:jc w:val="center"/>
        <w:rPr>
          <w:rFonts w:ascii="Times New Roman" w:hAnsi="Times New Roman" w:cs="Times New Roman"/>
          <w:color w:val="006666"/>
          <w:sz w:val="28"/>
        </w:rPr>
      </w:pPr>
      <w:r w:rsidRPr="00537251">
        <w:rPr>
          <w:rFonts w:ascii="Times New Roman" w:hAnsi="Times New Roman" w:cs="Times New Roman"/>
          <w:b/>
          <w:color w:val="006666"/>
          <w:sz w:val="28"/>
        </w:rPr>
        <w:t>Примеры применения аналогичных муниципальных практик, внедренных по итогам 202</w:t>
      </w:r>
      <w:r w:rsidR="007D209B" w:rsidRPr="00537251">
        <w:rPr>
          <w:rFonts w:ascii="Times New Roman" w:hAnsi="Times New Roman" w:cs="Times New Roman"/>
          <w:b/>
          <w:color w:val="006666"/>
          <w:sz w:val="28"/>
        </w:rPr>
        <w:t>3</w:t>
      </w:r>
      <w:r w:rsidRPr="00537251">
        <w:rPr>
          <w:rFonts w:ascii="Times New Roman" w:hAnsi="Times New Roman" w:cs="Times New Roman"/>
          <w:b/>
          <w:color w:val="006666"/>
          <w:sz w:val="28"/>
        </w:rPr>
        <w:t xml:space="preserve"> года лучших практик содействия развитию конкуренции, указанных в письме Минэкономразвития России </w:t>
      </w:r>
      <w:r w:rsidR="00537251" w:rsidRPr="00537251">
        <w:rPr>
          <w:rFonts w:ascii="Times New Roman" w:hAnsi="Times New Roman" w:cs="Times New Roman"/>
          <w:b/>
          <w:color w:val="006666"/>
          <w:sz w:val="28"/>
        </w:rPr>
        <w:t>письмах Минэкономразвития России от 2 декабря 2022 г. № Д05и-39511 и от                                    23 декабря 2023 г. № Д05и-42289 (Приложение3)</w:t>
      </w:r>
    </w:p>
    <w:p w14:paraId="51375624" w14:textId="2A42E065" w:rsidR="00D64018" w:rsidRDefault="00537251" w:rsidP="0053725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 администрации муниципального образования город Новороссийск внедрены 11 практик:</w:t>
      </w:r>
    </w:p>
    <w:p w14:paraId="593390B2" w14:textId="017212A7" w:rsidR="00537251" w:rsidRDefault="00537251" w:rsidP="007E1129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1. </w:t>
      </w:r>
      <w:r w:rsidRPr="00537251">
        <w:rPr>
          <w:rFonts w:ascii="Times New Roman" w:hAnsi="Times New Roman" w:cs="Times New Roman"/>
          <w:sz w:val="28"/>
        </w:rPr>
        <w:t>Конкурс для детей и подростков «Юный предприниматель»</w:t>
      </w:r>
      <w:r>
        <w:rPr>
          <w:rFonts w:ascii="Times New Roman" w:hAnsi="Times New Roman" w:cs="Times New Roman"/>
          <w:sz w:val="28"/>
        </w:rPr>
        <w:t>;</w:t>
      </w:r>
    </w:p>
    <w:p w14:paraId="17826BE6" w14:textId="54626EFB" w:rsidR="00537251" w:rsidRDefault="00537251" w:rsidP="007E1129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2. </w:t>
      </w:r>
      <w:r w:rsidRPr="00537251">
        <w:rPr>
          <w:rFonts w:ascii="Times New Roman" w:hAnsi="Times New Roman" w:cs="Times New Roman"/>
          <w:sz w:val="28"/>
        </w:rPr>
        <w:t>Управление муниципальными финансами</w:t>
      </w:r>
      <w:r>
        <w:rPr>
          <w:rFonts w:ascii="Times New Roman" w:hAnsi="Times New Roman" w:cs="Times New Roman"/>
          <w:sz w:val="28"/>
        </w:rPr>
        <w:t>;</w:t>
      </w:r>
    </w:p>
    <w:p w14:paraId="6D68466B" w14:textId="2694CE44" w:rsidR="00537251" w:rsidRDefault="00537251" w:rsidP="007E1129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3. </w:t>
      </w:r>
      <w:r w:rsidRPr="00537251">
        <w:rPr>
          <w:rFonts w:ascii="Times New Roman" w:hAnsi="Times New Roman" w:cs="Times New Roman"/>
          <w:sz w:val="28"/>
        </w:rPr>
        <w:t>Практика регулирования тарифов на перевозки пассажиров общественным транспортом</w:t>
      </w:r>
      <w:r>
        <w:rPr>
          <w:rFonts w:ascii="Times New Roman" w:hAnsi="Times New Roman" w:cs="Times New Roman"/>
          <w:sz w:val="28"/>
        </w:rPr>
        <w:t>;</w:t>
      </w:r>
    </w:p>
    <w:p w14:paraId="52BC8DB2" w14:textId="36038C88" w:rsidR="00537251" w:rsidRDefault="00537251" w:rsidP="007E1129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4. </w:t>
      </w:r>
      <w:r w:rsidRPr="00537251">
        <w:rPr>
          <w:rFonts w:ascii="Times New Roman" w:hAnsi="Times New Roman" w:cs="Times New Roman"/>
          <w:sz w:val="28"/>
        </w:rPr>
        <w:t>Проект «Доступные цены»</w:t>
      </w:r>
      <w:r>
        <w:rPr>
          <w:rFonts w:ascii="Times New Roman" w:hAnsi="Times New Roman" w:cs="Times New Roman"/>
          <w:sz w:val="28"/>
        </w:rPr>
        <w:t>;</w:t>
      </w:r>
    </w:p>
    <w:p w14:paraId="62AD863C" w14:textId="0E8209EC" w:rsidR="00537251" w:rsidRDefault="00537251" w:rsidP="007E1129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5. </w:t>
      </w:r>
      <w:r w:rsidRPr="00537251">
        <w:rPr>
          <w:rFonts w:ascii="Times New Roman" w:hAnsi="Times New Roman" w:cs="Times New Roman"/>
          <w:sz w:val="28"/>
        </w:rPr>
        <w:t>Привлечение инвестиций в городскую инфраструктуру для организаций</w:t>
      </w:r>
      <w:r>
        <w:rPr>
          <w:rFonts w:ascii="Times New Roman" w:hAnsi="Times New Roman" w:cs="Times New Roman"/>
          <w:sz w:val="28"/>
        </w:rPr>
        <w:t>;</w:t>
      </w:r>
    </w:p>
    <w:p w14:paraId="1584461A" w14:textId="72B2EBB8" w:rsidR="00537251" w:rsidRDefault="00537251" w:rsidP="007E1129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6. </w:t>
      </w:r>
      <w:r w:rsidRPr="00537251">
        <w:rPr>
          <w:rFonts w:ascii="Times New Roman" w:hAnsi="Times New Roman" w:cs="Times New Roman"/>
          <w:sz w:val="28"/>
        </w:rPr>
        <w:t>Применение цифровых технологий при централизованном бухгалтерском обслуживании муниципальных учреждений</w:t>
      </w:r>
      <w:r>
        <w:rPr>
          <w:rFonts w:ascii="Times New Roman" w:hAnsi="Times New Roman" w:cs="Times New Roman"/>
          <w:sz w:val="28"/>
        </w:rPr>
        <w:t>;</w:t>
      </w:r>
    </w:p>
    <w:p w14:paraId="74260C4D" w14:textId="364AA517" w:rsidR="00537251" w:rsidRDefault="00537251" w:rsidP="007E1129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7. </w:t>
      </w:r>
      <w:r w:rsidRPr="00537251">
        <w:rPr>
          <w:rFonts w:ascii="Times New Roman" w:hAnsi="Times New Roman" w:cs="Times New Roman"/>
          <w:sz w:val="28"/>
        </w:rPr>
        <w:t>Совершенствование закупочной деятельности путем централизации муниципальных закупок</w:t>
      </w:r>
      <w:r>
        <w:rPr>
          <w:rFonts w:ascii="Times New Roman" w:hAnsi="Times New Roman" w:cs="Times New Roman"/>
          <w:sz w:val="28"/>
        </w:rPr>
        <w:t>;</w:t>
      </w:r>
    </w:p>
    <w:p w14:paraId="486DC5D0" w14:textId="4C4AAC16" w:rsidR="00537251" w:rsidRDefault="00537251" w:rsidP="007E1129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8. </w:t>
      </w:r>
      <w:r w:rsidRPr="00537251">
        <w:rPr>
          <w:rFonts w:ascii="Times New Roman" w:hAnsi="Times New Roman" w:cs="Times New Roman"/>
          <w:sz w:val="28"/>
        </w:rPr>
        <w:t>Увеличение доходов бюджета за счет проведения сплошной инвентаризации муниципального имущества</w:t>
      </w:r>
      <w:r>
        <w:rPr>
          <w:rFonts w:ascii="Times New Roman" w:hAnsi="Times New Roman" w:cs="Times New Roman"/>
          <w:sz w:val="28"/>
        </w:rPr>
        <w:t>;</w:t>
      </w:r>
    </w:p>
    <w:p w14:paraId="6A5EA772" w14:textId="1FAA81AB" w:rsidR="00537251" w:rsidRDefault="00537251" w:rsidP="007E1129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9. </w:t>
      </w:r>
      <w:r w:rsidRPr="00537251">
        <w:rPr>
          <w:rFonts w:ascii="Times New Roman" w:hAnsi="Times New Roman" w:cs="Times New Roman"/>
          <w:sz w:val="28"/>
        </w:rPr>
        <w:t>Обеспечение устойчивости экономики города в условиях санкций</w:t>
      </w:r>
      <w:r>
        <w:rPr>
          <w:rFonts w:ascii="Times New Roman" w:hAnsi="Times New Roman" w:cs="Times New Roman"/>
          <w:sz w:val="28"/>
        </w:rPr>
        <w:t>;</w:t>
      </w:r>
    </w:p>
    <w:p w14:paraId="466EB1DF" w14:textId="389643FA" w:rsidR="00537251" w:rsidRDefault="00537251" w:rsidP="007E1129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10. </w:t>
      </w:r>
      <w:r w:rsidRPr="00537251">
        <w:rPr>
          <w:rFonts w:ascii="Times New Roman" w:hAnsi="Times New Roman" w:cs="Times New Roman"/>
          <w:sz w:val="28"/>
        </w:rPr>
        <w:t>Привлечение инвестиций, развитие МСП в сфере туризма</w:t>
      </w:r>
      <w:r>
        <w:rPr>
          <w:rFonts w:ascii="Times New Roman" w:hAnsi="Times New Roman" w:cs="Times New Roman"/>
          <w:sz w:val="28"/>
        </w:rPr>
        <w:t>;</w:t>
      </w:r>
    </w:p>
    <w:p w14:paraId="5446BB8F" w14:textId="5B2F370F" w:rsidR="00537251" w:rsidRDefault="00537251" w:rsidP="007E1129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11. </w:t>
      </w:r>
      <w:r w:rsidRPr="00537251">
        <w:rPr>
          <w:rFonts w:ascii="Times New Roman" w:hAnsi="Times New Roman" w:cs="Times New Roman"/>
          <w:sz w:val="28"/>
        </w:rPr>
        <w:t>Кооперативные формы хозяйствования как фактор устойчивого развития сельских территорий.</w:t>
      </w:r>
    </w:p>
    <w:p w14:paraId="285DFDD0" w14:textId="77777777" w:rsidR="00537251" w:rsidRDefault="00537251" w:rsidP="007E1129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14:paraId="52F086A8" w14:textId="77777777" w:rsidR="008F38C6" w:rsidRPr="00101038" w:rsidRDefault="008F38C6" w:rsidP="008F38C6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6666"/>
          <w:sz w:val="28"/>
        </w:rPr>
      </w:pPr>
      <w:r w:rsidRPr="00101038">
        <w:rPr>
          <w:rFonts w:ascii="Times New Roman" w:hAnsi="Times New Roman" w:cs="Times New Roman"/>
          <w:b/>
          <w:color w:val="006666"/>
          <w:sz w:val="28"/>
        </w:rPr>
        <w:t>Разработанные муниципальным образованием практики по содействию развитию конкуренции на товарных рынках и при реализации комплекса системных мероприятий для формирования регионального перечня лучших практик, а также последующего направления на федеральный уровень</w:t>
      </w:r>
    </w:p>
    <w:p w14:paraId="706AC43A" w14:textId="77777777" w:rsidR="008F38C6" w:rsidRDefault="008F38C6" w:rsidP="00F378E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14:paraId="4AF6E62C" w14:textId="770DEEBF" w:rsidR="006A6782" w:rsidRDefault="00F378E5" w:rsidP="00F378E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Муниципальным образованием город Новороссийск разработаны </w:t>
      </w:r>
      <w:r w:rsidR="00101038">
        <w:rPr>
          <w:rFonts w:ascii="Times New Roman" w:hAnsi="Times New Roman" w:cs="Times New Roman"/>
          <w:sz w:val="28"/>
        </w:rPr>
        <w:t>14</w:t>
      </w:r>
      <w:r>
        <w:rPr>
          <w:rFonts w:ascii="Times New Roman" w:hAnsi="Times New Roman" w:cs="Times New Roman"/>
          <w:sz w:val="28"/>
        </w:rPr>
        <w:t xml:space="preserve"> практик по содействию развитию конкуренции на товарных рынках и при реализации комплекса системных мероприятий для формирования регионального перечня лучших практик, а также последующего направления на федеральный уровень (ФАС России и Минэкономразвития России) для включения в перечень лучших и рекомендованных практик для внедрения в </w:t>
      </w:r>
      <w:r>
        <w:rPr>
          <w:rFonts w:ascii="Times New Roman" w:hAnsi="Times New Roman" w:cs="Times New Roman"/>
          <w:sz w:val="28"/>
        </w:rPr>
        <w:lastRenderedPageBreak/>
        <w:t>субъектах Российской Федерации, из них 9 практик направлены в ФАС России для опубликования в «Б</w:t>
      </w:r>
      <w:r w:rsidR="00101038">
        <w:rPr>
          <w:rFonts w:ascii="Times New Roman" w:hAnsi="Times New Roman" w:cs="Times New Roman"/>
          <w:sz w:val="28"/>
        </w:rPr>
        <w:t>елой книге»</w:t>
      </w:r>
      <w:r>
        <w:rPr>
          <w:rFonts w:ascii="Times New Roman" w:hAnsi="Times New Roman" w:cs="Times New Roman"/>
          <w:sz w:val="28"/>
        </w:rPr>
        <w:t>.</w:t>
      </w:r>
      <w:r w:rsidR="006A6782">
        <w:rPr>
          <w:rFonts w:ascii="Times New Roman" w:hAnsi="Times New Roman" w:cs="Times New Roman"/>
          <w:sz w:val="28"/>
        </w:rPr>
        <w:t xml:space="preserve"> </w:t>
      </w:r>
    </w:p>
    <w:p w14:paraId="7CE8FE9F" w14:textId="77777777" w:rsidR="001C3F9D" w:rsidRDefault="006A6782" w:rsidP="00F378E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Список практик:</w:t>
      </w:r>
    </w:p>
    <w:p w14:paraId="3C92BDA6" w14:textId="392A3DD1" w:rsidR="00101038" w:rsidRDefault="00101038" w:rsidP="00F378E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1. </w:t>
      </w:r>
      <w:r w:rsidRPr="00101038">
        <w:rPr>
          <w:rFonts w:ascii="Times New Roman" w:hAnsi="Times New Roman" w:cs="Times New Roman"/>
          <w:sz w:val="28"/>
        </w:rPr>
        <w:t>Мониторинг подготовки отраслями проектной документации на объекты строительства, реконструкции и капитального ремонта, по которым необходимо привлечение финансирования из средств бюджета вышестоящего уровня</w:t>
      </w:r>
      <w:r>
        <w:rPr>
          <w:rFonts w:ascii="Times New Roman" w:hAnsi="Times New Roman" w:cs="Times New Roman"/>
          <w:sz w:val="28"/>
        </w:rPr>
        <w:t>;</w:t>
      </w:r>
    </w:p>
    <w:p w14:paraId="7C5A8EEE" w14:textId="7E92BFE8" w:rsidR="00101038" w:rsidRDefault="00101038" w:rsidP="00F378E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2. </w:t>
      </w:r>
      <w:r w:rsidRPr="00101038">
        <w:rPr>
          <w:rFonts w:ascii="Times New Roman" w:hAnsi="Times New Roman" w:cs="Times New Roman"/>
          <w:sz w:val="28"/>
        </w:rPr>
        <w:t>Синергия КРТ и концессионных соглашений</w:t>
      </w:r>
      <w:r>
        <w:rPr>
          <w:rFonts w:ascii="Times New Roman" w:hAnsi="Times New Roman" w:cs="Times New Roman"/>
          <w:sz w:val="28"/>
        </w:rPr>
        <w:t>;</w:t>
      </w:r>
    </w:p>
    <w:p w14:paraId="38751426" w14:textId="4C9B0C70" w:rsidR="00101038" w:rsidRDefault="00101038" w:rsidP="0010103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3. </w:t>
      </w:r>
      <w:r w:rsidRPr="00101038">
        <w:rPr>
          <w:rFonts w:ascii="Times New Roman" w:hAnsi="Times New Roman" w:cs="Times New Roman"/>
          <w:sz w:val="28"/>
        </w:rPr>
        <w:t>Создание некоммерческой орган</w:t>
      </w:r>
      <w:r>
        <w:rPr>
          <w:rFonts w:ascii="Times New Roman" w:hAnsi="Times New Roman" w:cs="Times New Roman"/>
          <w:sz w:val="28"/>
        </w:rPr>
        <w:t xml:space="preserve">изации Центр поддержки частного </w:t>
      </w:r>
      <w:r w:rsidRPr="00101038">
        <w:rPr>
          <w:rFonts w:ascii="Times New Roman" w:hAnsi="Times New Roman" w:cs="Times New Roman"/>
          <w:sz w:val="28"/>
        </w:rPr>
        <w:t>дополнительного образования «Учитель плюс», работающей в отрасли частного</w:t>
      </w:r>
      <w:r>
        <w:rPr>
          <w:rFonts w:ascii="Times New Roman" w:hAnsi="Times New Roman" w:cs="Times New Roman"/>
          <w:sz w:val="28"/>
        </w:rPr>
        <w:t xml:space="preserve"> </w:t>
      </w:r>
      <w:r w:rsidRPr="00101038">
        <w:rPr>
          <w:rFonts w:ascii="Times New Roman" w:hAnsi="Times New Roman" w:cs="Times New Roman"/>
          <w:sz w:val="28"/>
        </w:rPr>
        <w:t xml:space="preserve">дополнительного образования, организация бесплатного </w:t>
      </w:r>
      <w:proofErr w:type="spellStart"/>
      <w:r w:rsidRPr="00101038">
        <w:rPr>
          <w:rFonts w:ascii="Times New Roman" w:hAnsi="Times New Roman" w:cs="Times New Roman"/>
          <w:sz w:val="28"/>
        </w:rPr>
        <w:t>коворкинга</w:t>
      </w:r>
      <w:proofErr w:type="spellEnd"/>
      <w:r w:rsidRPr="00101038">
        <w:rPr>
          <w:rFonts w:ascii="Times New Roman" w:hAnsi="Times New Roman" w:cs="Times New Roman"/>
          <w:sz w:val="28"/>
        </w:rPr>
        <w:t xml:space="preserve"> на базе</w:t>
      </w:r>
      <w:r>
        <w:rPr>
          <w:rFonts w:ascii="Times New Roman" w:hAnsi="Times New Roman" w:cs="Times New Roman"/>
          <w:sz w:val="28"/>
        </w:rPr>
        <w:t xml:space="preserve"> </w:t>
      </w:r>
      <w:r w:rsidRPr="00101038">
        <w:rPr>
          <w:rFonts w:ascii="Times New Roman" w:hAnsi="Times New Roman" w:cs="Times New Roman"/>
          <w:sz w:val="28"/>
        </w:rPr>
        <w:t xml:space="preserve">Центра для </w:t>
      </w:r>
      <w:proofErr w:type="spellStart"/>
      <w:r w:rsidRPr="00101038">
        <w:rPr>
          <w:rFonts w:ascii="Times New Roman" w:hAnsi="Times New Roman" w:cs="Times New Roman"/>
          <w:sz w:val="28"/>
        </w:rPr>
        <w:t>самозанятых</w:t>
      </w:r>
      <w:proofErr w:type="spellEnd"/>
      <w:r w:rsidRPr="00101038">
        <w:rPr>
          <w:rFonts w:ascii="Times New Roman" w:hAnsi="Times New Roman" w:cs="Times New Roman"/>
          <w:sz w:val="28"/>
        </w:rPr>
        <w:t xml:space="preserve"> граждан, применяющих налог на профессиональный доход</w:t>
      </w:r>
      <w:r>
        <w:rPr>
          <w:rFonts w:ascii="Times New Roman" w:hAnsi="Times New Roman" w:cs="Times New Roman"/>
          <w:sz w:val="28"/>
        </w:rPr>
        <w:t>;</w:t>
      </w:r>
    </w:p>
    <w:p w14:paraId="703F6F3B" w14:textId="468269C9" w:rsidR="00101038" w:rsidRDefault="00101038" w:rsidP="0010103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4. </w:t>
      </w:r>
      <w:r w:rsidRPr="00101038">
        <w:rPr>
          <w:rFonts w:ascii="Times New Roman" w:hAnsi="Times New Roman" w:cs="Times New Roman"/>
          <w:sz w:val="28"/>
        </w:rPr>
        <w:t>Создание первого в Краснодарском крае муниципального журнала «</w:t>
      </w:r>
      <w:proofErr w:type="spellStart"/>
      <w:r w:rsidRPr="00101038">
        <w:rPr>
          <w:rFonts w:ascii="Times New Roman" w:hAnsi="Times New Roman" w:cs="Times New Roman"/>
          <w:sz w:val="28"/>
        </w:rPr>
        <w:t>ФинГрамикум</w:t>
      </w:r>
      <w:proofErr w:type="spellEnd"/>
      <w:r w:rsidRPr="00101038">
        <w:rPr>
          <w:rFonts w:ascii="Times New Roman" w:hAnsi="Times New Roman" w:cs="Times New Roman"/>
          <w:sz w:val="28"/>
        </w:rPr>
        <w:t>»</w:t>
      </w:r>
      <w:r>
        <w:rPr>
          <w:rFonts w:ascii="Times New Roman" w:hAnsi="Times New Roman" w:cs="Times New Roman"/>
          <w:sz w:val="28"/>
        </w:rPr>
        <w:t>;</w:t>
      </w:r>
    </w:p>
    <w:p w14:paraId="18531612" w14:textId="21981367" w:rsidR="00101038" w:rsidRDefault="00101038" w:rsidP="0010103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5. </w:t>
      </w:r>
      <w:r w:rsidRPr="00101038">
        <w:rPr>
          <w:rFonts w:ascii="Times New Roman" w:hAnsi="Times New Roman" w:cs="Times New Roman"/>
          <w:sz w:val="28"/>
        </w:rPr>
        <w:t>Проведение ярмарки по финансовой грамотности на территории муниципального образования город Новороссийск</w:t>
      </w:r>
      <w:r>
        <w:rPr>
          <w:rFonts w:ascii="Times New Roman" w:hAnsi="Times New Roman" w:cs="Times New Roman"/>
          <w:sz w:val="28"/>
        </w:rPr>
        <w:t>;</w:t>
      </w:r>
    </w:p>
    <w:p w14:paraId="222FDF59" w14:textId="19D49CFD" w:rsidR="00101038" w:rsidRDefault="00101038" w:rsidP="0010103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6. </w:t>
      </w:r>
      <w:r w:rsidRPr="00101038">
        <w:rPr>
          <w:rFonts w:ascii="Times New Roman" w:hAnsi="Times New Roman" w:cs="Times New Roman"/>
          <w:sz w:val="28"/>
        </w:rPr>
        <w:t xml:space="preserve">Видеоролики по финансовой грамотности с </w:t>
      </w:r>
      <w:proofErr w:type="spellStart"/>
      <w:r w:rsidRPr="00101038">
        <w:rPr>
          <w:rFonts w:ascii="Times New Roman" w:hAnsi="Times New Roman" w:cs="Times New Roman"/>
          <w:sz w:val="28"/>
        </w:rPr>
        <w:t>сурдоперевод</w:t>
      </w:r>
      <w:r>
        <w:rPr>
          <w:rFonts w:ascii="Times New Roman" w:hAnsi="Times New Roman" w:cs="Times New Roman"/>
          <w:sz w:val="28"/>
        </w:rPr>
        <w:t>ом</w:t>
      </w:r>
      <w:proofErr w:type="spellEnd"/>
      <w:r>
        <w:rPr>
          <w:rFonts w:ascii="Times New Roman" w:hAnsi="Times New Roman" w:cs="Times New Roman"/>
          <w:sz w:val="28"/>
        </w:rPr>
        <w:t xml:space="preserve"> для людей с нарушением слуха;</w:t>
      </w:r>
    </w:p>
    <w:p w14:paraId="1072A946" w14:textId="05BAF665" w:rsidR="00101038" w:rsidRDefault="00101038" w:rsidP="0010103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7. </w:t>
      </w:r>
      <w:r w:rsidRPr="00101038">
        <w:rPr>
          <w:rFonts w:ascii="Times New Roman" w:hAnsi="Times New Roman" w:cs="Times New Roman"/>
          <w:sz w:val="28"/>
        </w:rPr>
        <w:t>Развитие промышленного туризма в муниципальном образовании город Новороссийск</w:t>
      </w:r>
      <w:r>
        <w:rPr>
          <w:rFonts w:ascii="Times New Roman" w:hAnsi="Times New Roman" w:cs="Times New Roman"/>
          <w:sz w:val="28"/>
        </w:rPr>
        <w:t>;</w:t>
      </w:r>
    </w:p>
    <w:p w14:paraId="634FC164" w14:textId="28F608DF" w:rsidR="00101038" w:rsidRDefault="00101038" w:rsidP="0010103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8. </w:t>
      </w:r>
      <w:r w:rsidRPr="00101038">
        <w:rPr>
          <w:rFonts w:ascii="Times New Roman" w:hAnsi="Times New Roman" w:cs="Times New Roman"/>
          <w:sz w:val="28"/>
        </w:rPr>
        <w:t xml:space="preserve">Развитие </w:t>
      </w:r>
      <w:proofErr w:type="spellStart"/>
      <w:r w:rsidRPr="00101038">
        <w:rPr>
          <w:rFonts w:ascii="Times New Roman" w:hAnsi="Times New Roman" w:cs="Times New Roman"/>
          <w:sz w:val="28"/>
        </w:rPr>
        <w:t>импортозамещения</w:t>
      </w:r>
      <w:proofErr w:type="spellEnd"/>
      <w:r>
        <w:rPr>
          <w:rFonts w:ascii="Times New Roman" w:hAnsi="Times New Roman" w:cs="Times New Roman"/>
          <w:sz w:val="28"/>
        </w:rPr>
        <w:t>;</w:t>
      </w:r>
    </w:p>
    <w:p w14:paraId="49A062AB" w14:textId="555A8307" w:rsidR="00101038" w:rsidRDefault="00101038" w:rsidP="0010103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9. </w:t>
      </w:r>
      <w:r w:rsidRPr="00101038">
        <w:rPr>
          <w:rFonts w:ascii="Times New Roman" w:hAnsi="Times New Roman" w:cs="Times New Roman"/>
          <w:sz w:val="28"/>
        </w:rPr>
        <w:t>Мониторинг правонарушений правил благоустройства посредством автоматической фиксации программным комплексом «СТРАЖ»</w:t>
      </w:r>
      <w:r>
        <w:rPr>
          <w:rFonts w:ascii="Times New Roman" w:hAnsi="Times New Roman" w:cs="Times New Roman"/>
          <w:sz w:val="28"/>
        </w:rPr>
        <w:t>;</w:t>
      </w:r>
    </w:p>
    <w:p w14:paraId="56DC1D3D" w14:textId="5082CA4D" w:rsidR="00101038" w:rsidRDefault="00101038" w:rsidP="0010103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10. </w:t>
      </w:r>
      <w:r w:rsidRPr="00101038">
        <w:rPr>
          <w:rFonts w:ascii="Times New Roman" w:hAnsi="Times New Roman" w:cs="Times New Roman"/>
          <w:sz w:val="28"/>
        </w:rPr>
        <w:t>Конкурс «IT-прорыв» (Положение О проведении конкурса «IT-прорыв» от 06.03.2023 г.)</w:t>
      </w:r>
      <w:r>
        <w:rPr>
          <w:rFonts w:ascii="Times New Roman" w:hAnsi="Times New Roman" w:cs="Times New Roman"/>
          <w:sz w:val="28"/>
        </w:rPr>
        <w:t>;</w:t>
      </w:r>
    </w:p>
    <w:p w14:paraId="6726A487" w14:textId="58432799" w:rsidR="00101038" w:rsidRDefault="00101038" w:rsidP="0010103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11. </w:t>
      </w:r>
      <w:r w:rsidRPr="00101038">
        <w:rPr>
          <w:rFonts w:ascii="Times New Roman" w:hAnsi="Times New Roman" w:cs="Times New Roman"/>
          <w:sz w:val="28"/>
        </w:rPr>
        <w:t>«Обеспечение эффективной «обратной связи» с жителями муниципальных образований, развитие территориального общественного самоуправления и привлечение граждан к осуществлению (участию в осуществлении) местного самоуправления в иных формах»</w:t>
      </w:r>
      <w:r>
        <w:rPr>
          <w:rFonts w:ascii="Times New Roman" w:hAnsi="Times New Roman" w:cs="Times New Roman"/>
          <w:sz w:val="28"/>
        </w:rPr>
        <w:t>;</w:t>
      </w:r>
    </w:p>
    <w:p w14:paraId="4B781179" w14:textId="79D4425B" w:rsidR="00101038" w:rsidRDefault="00101038" w:rsidP="0010103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12. </w:t>
      </w:r>
      <w:r w:rsidRPr="00101038">
        <w:rPr>
          <w:rFonts w:ascii="Times New Roman" w:hAnsi="Times New Roman" w:cs="Times New Roman"/>
          <w:sz w:val="28"/>
        </w:rPr>
        <w:t>Молодежное и студенческое инициативное бюджетирование</w:t>
      </w:r>
      <w:r>
        <w:rPr>
          <w:rFonts w:ascii="Times New Roman" w:hAnsi="Times New Roman" w:cs="Times New Roman"/>
          <w:sz w:val="28"/>
        </w:rPr>
        <w:t>;</w:t>
      </w:r>
    </w:p>
    <w:p w14:paraId="2A1EC765" w14:textId="2340A34E" w:rsidR="00101038" w:rsidRDefault="00101038" w:rsidP="0010103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13. </w:t>
      </w:r>
      <w:r w:rsidRPr="00101038">
        <w:rPr>
          <w:rFonts w:ascii="Times New Roman" w:hAnsi="Times New Roman" w:cs="Times New Roman"/>
          <w:sz w:val="28"/>
        </w:rPr>
        <w:t>«Просвещенный Новороссийск»</w:t>
      </w:r>
      <w:r>
        <w:rPr>
          <w:rFonts w:ascii="Times New Roman" w:hAnsi="Times New Roman" w:cs="Times New Roman"/>
          <w:sz w:val="28"/>
        </w:rPr>
        <w:t>;</w:t>
      </w:r>
    </w:p>
    <w:p w14:paraId="708E6EE1" w14:textId="185554FE" w:rsidR="00101038" w:rsidRDefault="00101038" w:rsidP="0010103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14. </w:t>
      </w:r>
      <w:r w:rsidRPr="00101038">
        <w:rPr>
          <w:rFonts w:ascii="Times New Roman" w:hAnsi="Times New Roman" w:cs="Times New Roman"/>
          <w:sz w:val="28"/>
        </w:rPr>
        <w:t>«Родительский университет»</w:t>
      </w:r>
      <w:r>
        <w:rPr>
          <w:rFonts w:ascii="Times New Roman" w:hAnsi="Times New Roman" w:cs="Times New Roman"/>
          <w:sz w:val="28"/>
        </w:rPr>
        <w:t>.</w:t>
      </w:r>
    </w:p>
    <w:p w14:paraId="1B5422AC" w14:textId="77777777" w:rsidR="003A79D0" w:rsidRPr="00FA20EF" w:rsidRDefault="003A79D0" w:rsidP="007E1129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tbl>
      <w:tblPr>
        <w:tblStyle w:val="a8"/>
        <w:tblW w:w="9897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37"/>
        <w:gridCol w:w="4264"/>
        <w:gridCol w:w="2796"/>
      </w:tblGrid>
      <w:tr w:rsidR="00955524" w14:paraId="68421783" w14:textId="77777777" w:rsidTr="003415FB">
        <w:trPr>
          <w:trHeight w:val="1363"/>
        </w:trPr>
        <w:tc>
          <w:tcPr>
            <w:tcW w:w="3090" w:type="dxa"/>
            <w:vAlign w:val="center"/>
          </w:tcPr>
          <w:p w14:paraId="05C2D6F6" w14:textId="77777777" w:rsidR="00955524" w:rsidRPr="00101038" w:rsidRDefault="00955524" w:rsidP="000137CB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006666"/>
                <w:sz w:val="72"/>
                <w:szCs w:val="48"/>
              </w:rPr>
            </w:pPr>
            <w:r w:rsidRPr="00101038">
              <w:rPr>
                <w:rFonts w:ascii="Times New Roman" w:hAnsi="Times New Roman" w:cs="Times New Roman"/>
                <w:b/>
                <w:color w:val="006666"/>
                <w:sz w:val="48"/>
                <w:szCs w:val="48"/>
              </w:rPr>
              <w:t xml:space="preserve">Раздел </w:t>
            </w:r>
            <w:r w:rsidR="000137CB" w:rsidRPr="00101038">
              <w:rPr>
                <w:rFonts w:ascii="Times New Roman" w:hAnsi="Times New Roman" w:cs="Times New Roman"/>
                <w:b/>
                <w:color w:val="006666"/>
                <w:sz w:val="48"/>
                <w:szCs w:val="48"/>
              </w:rPr>
              <w:t>7</w:t>
            </w:r>
          </w:p>
        </w:tc>
        <w:tc>
          <w:tcPr>
            <w:tcW w:w="4655" w:type="dxa"/>
            <w:tcBorders>
              <w:bottom w:val="single" w:sz="4" w:space="0" w:color="006666"/>
            </w:tcBorders>
            <w:shd w:val="clear" w:color="auto" w:fill="auto"/>
            <w:vAlign w:val="center"/>
          </w:tcPr>
          <w:p w14:paraId="1EBD50DE" w14:textId="77777777" w:rsidR="00955524" w:rsidRPr="00101038" w:rsidRDefault="000137CB" w:rsidP="000137CB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006666"/>
                <w:sz w:val="28"/>
                <w:szCs w:val="28"/>
              </w:rPr>
            </w:pPr>
            <w:r w:rsidRPr="00101038">
              <w:rPr>
                <w:rFonts w:ascii="Times New Roman" w:hAnsi="Times New Roman" w:cs="Times New Roman"/>
                <w:b/>
                <w:color w:val="006666"/>
                <w:sz w:val="28"/>
                <w:szCs w:val="28"/>
              </w:rPr>
              <w:t>Информация о реализации проектного подхода при внедрении Стандарта развития конкуренции на территории муниципального образования</w:t>
            </w:r>
          </w:p>
        </w:tc>
        <w:tc>
          <w:tcPr>
            <w:tcW w:w="2152" w:type="dxa"/>
            <w:shd w:val="clear" w:color="auto" w:fill="auto"/>
            <w:vAlign w:val="center"/>
          </w:tcPr>
          <w:p w14:paraId="5FD422A6" w14:textId="33C439C5" w:rsidR="00955524" w:rsidRDefault="00B46889" w:rsidP="00D6401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9E91023" wp14:editId="044D5A8E">
                  <wp:extent cx="1630128" cy="1448249"/>
                  <wp:effectExtent l="0" t="0" r="8255" b="0"/>
                  <wp:docPr id="1415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7">
                            <a:duotone>
                              <a:prstClr val="black"/>
                              <a:srgbClr val="008080">
                                <a:tint val="45000"/>
                                <a:satMod val="400000"/>
                              </a:srgbClr>
                            </a:duotone>
                          </a:blip>
                          <a:srcRect l="4555" t="-468" r="4555" b="-468"/>
                          <a:stretch/>
                        </pic:blipFill>
                        <pic:spPr>
                          <a:xfrm>
                            <a:off x="0" y="0"/>
                            <a:ext cx="1636005" cy="1453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A8CFB4B" w14:textId="77777777" w:rsidR="007E1129" w:rsidRDefault="007E1129" w:rsidP="007E1129">
      <w:pPr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</w:p>
    <w:p w14:paraId="1598331D" w14:textId="77777777" w:rsidR="00151E9B" w:rsidRDefault="00151E9B" w:rsidP="007E1129">
      <w:pPr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</w:p>
    <w:p w14:paraId="0AED9530" w14:textId="77777777" w:rsidR="00151E9B" w:rsidRDefault="00151E9B" w:rsidP="007E1129">
      <w:pPr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</w:p>
    <w:p w14:paraId="57810803" w14:textId="77777777" w:rsidR="00151E9B" w:rsidRDefault="00151E9B" w:rsidP="007E1129">
      <w:pPr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</w:p>
    <w:p w14:paraId="1D914C02" w14:textId="77777777" w:rsidR="000137CB" w:rsidRPr="003415FB" w:rsidRDefault="000137CB" w:rsidP="008F38C6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center"/>
        <w:textAlignment w:val="auto"/>
        <w:rPr>
          <w:rFonts w:ascii="Times New Roman" w:eastAsia="Times New Roman" w:hAnsi="Times New Roman" w:cs="Times New Roman"/>
          <w:b/>
          <w:color w:val="006666"/>
          <w:kern w:val="0"/>
          <w:sz w:val="28"/>
          <w:szCs w:val="28"/>
          <w:lang w:eastAsia="ru-RU"/>
        </w:rPr>
      </w:pPr>
      <w:r w:rsidRPr="003415FB">
        <w:rPr>
          <w:rFonts w:ascii="Times New Roman" w:eastAsia="Times New Roman" w:hAnsi="Times New Roman" w:cs="Times New Roman"/>
          <w:b/>
          <w:color w:val="006666"/>
          <w:kern w:val="0"/>
          <w:sz w:val="28"/>
          <w:szCs w:val="28"/>
          <w:lang w:eastAsia="ru-RU"/>
        </w:rPr>
        <w:lastRenderedPageBreak/>
        <w:t>Перечень лучших практик и комплексных решений по социальному и экономическому развитию субъектов Российской Федерации</w:t>
      </w:r>
      <w:r w:rsidR="00EA5C9C" w:rsidRPr="003415FB">
        <w:rPr>
          <w:rFonts w:ascii="Times New Roman" w:eastAsia="Times New Roman" w:hAnsi="Times New Roman" w:cs="Times New Roman"/>
          <w:b/>
          <w:color w:val="006666"/>
          <w:kern w:val="0"/>
          <w:sz w:val="28"/>
          <w:szCs w:val="28"/>
          <w:lang w:eastAsia="ru-RU"/>
        </w:rPr>
        <w:t>, содержащихся в цифровой платформе региональных практик устойчивого развития «</w:t>
      </w:r>
      <w:proofErr w:type="spellStart"/>
      <w:r w:rsidR="00EA5C9C" w:rsidRPr="003415FB">
        <w:rPr>
          <w:rFonts w:ascii="Times New Roman" w:eastAsia="Times New Roman" w:hAnsi="Times New Roman" w:cs="Times New Roman"/>
          <w:b/>
          <w:color w:val="006666"/>
          <w:kern w:val="0"/>
          <w:sz w:val="28"/>
          <w:szCs w:val="28"/>
          <w:lang w:eastAsia="ru-RU"/>
        </w:rPr>
        <w:t>Смартека</w:t>
      </w:r>
      <w:proofErr w:type="spellEnd"/>
      <w:r w:rsidR="00EA5C9C" w:rsidRPr="003415FB">
        <w:rPr>
          <w:rFonts w:ascii="Times New Roman" w:eastAsia="Times New Roman" w:hAnsi="Times New Roman" w:cs="Times New Roman"/>
          <w:b/>
          <w:color w:val="006666"/>
          <w:kern w:val="0"/>
          <w:sz w:val="28"/>
          <w:szCs w:val="28"/>
          <w:lang w:eastAsia="ru-RU"/>
        </w:rPr>
        <w:t>», принятых муниципальным образованием для пилотной апробации (внедрения) с указанием номинации, этапа внедрения практики и достигнутых (или планируемых) результатов отражены в</w:t>
      </w:r>
      <w:r w:rsidR="008F38C6" w:rsidRPr="003415FB">
        <w:rPr>
          <w:rFonts w:ascii="Times New Roman" w:eastAsia="Times New Roman" w:hAnsi="Times New Roman" w:cs="Times New Roman"/>
          <w:b/>
          <w:color w:val="006666"/>
          <w:kern w:val="0"/>
          <w:sz w:val="28"/>
          <w:szCs w:val="28"/>
          <w:lang w:eastAsia="ru-RU"/>
        </w:rPr>
        <w:t xml:space="preserve"> приложении 4 к годовому отчету</w:t>
      </w:r>
    </w:p>
    <w:p w14:paraId="6A1DA172" w14:textId="77777777" w:rsidR="008F38C6" w:rsidRPr="008F38C6" w:rsidRDefault="008F38C6" w:rsidP="008F38C6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center"/>
        <w:textAlignment w:val="auto"/>
        <w:rPr>
          <w:rFonts w:ascii="Times New Roman" w:eastAsia="Times New Roman" w:hAnsi="Times New Roman" w:cs="Times New Roman"/>
          <w:b/>
          <w:color w:val="0070C0"/>
          <w:kern w:val="0"/>
          <w:sz w:val="28"/>
          <w:szCs w:val="28"/>
          <w:lang w:eastAsia="ru-RU"/>
        </w:rPr>
      </w:pPr>
    </w:p>
    <w:p w14:paraId="0DC77F83" w14:textId="038CFCF8" w:rsidR="00EA5C9C" w:rsidRDefault="00EA5C9C" w:rsidP="007E1129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Общее количество практик, внедренных в муниципальном образовании</w:t>
      </w:r>
      <w:r w:rsidR="003415F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город Новороссийск составило 31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единиц</w:t>
      </w:r>
      <w:r w:rsidR="003415F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а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:</w:t>
      </w:r>
    </w:p>
    <w:p w14:paraId="289355C4" w14:textId="5DB40DBA" w:rsidR="000137CB" w:rsidRDefault="003415FB" w:rsidP="007E1129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1. </w:t>
      </w:r>
      <w:r w:rsidR="002948A1"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Практическое руководство по созданию креативного кластера</w:t>
      </w:r>
      <w:r w:rsid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(внедрено);</w:t>
      </w:r>
    </w:p>
    <w:p w14:paraId="15DD167A" w14:textId="7BECE580" w:rsidR="002948A1" w:rsidRDefault="002948A1" w:rsidP="007E1129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2. </w:t>
      </w:r>
      <w:proofErr w:type="spellStart"/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Цифровизация</w:t>
      </w:r>
      <w:proofErr w:type="spellEnd"/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архива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(внедрено);</w:t>
      </w:r>
    </w:p>
    <w:p w14:paraId="681EAD58" w14:textId="71800D13" w:rsidR="002948A1" w:rsidRDefault="002948A1" w:rsidP="007E1129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3. </w:t>
      </w:r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«Прогулка с врачом»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(внедрено);</w:t>
      </w:r>
    </w:p>
    <w:p w14:paraId="453DDE25" w14:textId="1DBBED97" w:rsidR="002948A1" w:rsidRDefault="002948A1" w:rsidP="007E1129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4. </w:t>
      </w:r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«Кухня без границ»: проект по развитию гастрономического туризма"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(внедрено);</w:t>
      </w:r>
    </w:p>
    <w:p w14:paraId="3172D757" w14:textId="6C1AE476" w:rsidR="002948A1" w:rsidRDefault="002948A1" w:rsidP="007E1129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5. </w:t>
      </w:r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Портал поставщиков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(внедрено);</w:t>
      </w:r>
    </w:p>
    <w:p w14:paraId="3174E250" w14:textId="4291C4DC" w:rsidR="002948A1" w:rsidRDefault="002948A1" w:rsidP="007E1129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6. </w:t>
      </w:r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Цифровая трансформация школьной библиотеки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(внедрено);</w:t>
      </w:r>
    </w:p>
    <w:p w14:paraId="5BC8D49F" w14:textId="06C604FF" w:rsidR="002948A1" w:rsidRDefault="002948A1" w:rsidP="007E1129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7. </w:t>
      </w:r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Открытый конкурс семейных социальных проектов «Васильевские чтения»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(внедрено);</w:t>
      </w:r>
    </w:p>
    <w:p w14:paraId="46D22443" w14:textId="3F4906EC" w:rsidR="002948A1" w:rsidRDefault="002948A1" w:rsidP="007E1129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8. </w:t>
      </w:r>
      <w:proofErr w:type="spellStart"/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Квест</w:t>
      </w:r>
      <w:proofErr w:type="spellEnd"/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-игра «Тур по вредным привычкам»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(внедрено);</w:t>
      </w:r>
    </w:p>
    <w:p w14:paraId="6BCD5529" w14:textId="66270255" w:rsidR="002948A1" w:rsidRDefault="002948A1" w:rsidP="007E1129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9. </w:t>
      </w:r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Сервис «В помощь родителям. Доверяя, проверь!»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(внедрено);</w:t>
      </w:r>
    </w:p>
    <w:p w14:paraId="3F958548" w14:textId="0C1E88A2" w:rsidR="002948A1" w:rsidRDefault="002948A1" w:rsidP="007E1129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10. </w:t>
      </w:r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Единое хранилище данных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(внедрено);</w:t>
      </w:r>
    </w:p>
    <w:p w14:paraId="23D3B6F5" w14:textId="2DBF599C" w:rsidR="002948A1" w:rsidRDefault="002948A1" w:rsidP="007E1129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11. </w:t>
      </w:r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Поддержка общественно значимых проектов, основанных на инициативах школьников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(внедрено);</w:t>
      </w:r>
    </w:p>
    <w:p w14:paraId="3C128684" w14:textId="7D97D8C1" w:rsidR="002948A1" w:rsidRDefault="002948A1" w:rsidP="007E1129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12. </w:t>
      </w:r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Образовательный Альянс Южной Столицы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(внедрено);</w:t>
      </w:r>
    </w:p>
    <w:p w14:paraId="3BFD4048" w14:textId="39FC752D" w:rsidR="002948A1" w:rsidRDefault="002948A1" w:rsidP="007E1129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13. </w:t>
      </w:r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i-</w:t>
      </w:r>
      <w:proofErr w:type="spellStart"/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Umka</w:t>
      </w:r>
      <w:proofErr w:type="spellEnd"/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— интерактивная платформа для детей, их родителей и педагогов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(внедрено);</w:t>
      </w:r>
    </w:p>
    <w:p w14:paraId="2E9F8D4C" w14:textId="366F0499" w:rsidR="002948A1" w:rsidRDefault="002948A1" w:rsidP="007E1129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14. </w:t>
      </w:r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Проект повышения уровня финансовой грамотности учеников 1-11 классов «Финансовая грамотность — вклад в надежное будущее»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(внедрено);</w:t>
      </w:r>
    </w:p>
    <w:p w14:paraId="3D490C70" w14:textId="663F2F9E" w:rsidR="002948A1" w:rsidRDefault="002948A1" w:rsidP="007E1129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15. </w:t>
      </w:r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Создание клубов «Читающая мама» на базе образовательных организаций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(внедрено);</w:t>
      </w:r>
    </w:p>
    <w:p w14:paraId="5ACF8571" w14:textId="3DB45F09" w:rsidR="002948A1" w:rsidRDefault="002948A1" w:rsidP="007E1129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16. </w:t>
      </w:r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Поддержка социально ориентированных некоммерческих организаций (СО НКО) и развитие институтов гражданского общества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(внедрено);</w:t>
      </w:r>
    </w:p>
    <w:p w14:paraId="11C7EBF9" w14:textId="4213AD44" w:rsidR="002948A1" w:rsidRDefault="002948A1" w:rsidP="007E1129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17. </w:t>
      </w:r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Интеллектуальный алгоритм автоматизированной обработки обращений граждан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(внедрено);</w:t>
      </w:r>
    </w:p>
    <w:p w14:paraId="34F5503B" w14:textId="75D3C96B" w:rsidR="002948A1" w:rsidRDefault="002948A1" w:rsidP="007E1129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18. </w:t>
      </w:r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Создание и развитие Единой региональной консультационной службы «Гармония»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(внедрено);</w:t>
      </w:r>
    </w:p>
    <w:p w14:paraId="3979197E" w14:textId="3D7D0FC5" w:rsidR="002948A1" w:rsidRDefault="002948A1" w:rsidP="007E1129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19. </w:t>
      </w:r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Клуб «Папа особого ребенка»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(внедрено);</w:t>
      </w:r>
    </w:p>
    <w:p w14:paraId="20B0E63A" w14:textId="5BD30832" w:rsidR="002948A1" w:rsidRDefault="002948A1" w:rsidP="007E1129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20. </w:t>
      </w:r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Образовательная платформа-конструктор Цифровая школа «</w:t>
      </w:r>
      <w:proofErr w:type="spellStart"/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Образовариум</w:t>
      </w:r>
      <w:proofErr w:type="spellEnd"/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(внедрено);</w:t>
      </w:r>
    </w:p>
    <w:p w14:paraId="65D29CB7" w14:textId="420738E3" w:rsidR="002948A1" w:rsidRDefault="002948A1" w:rsidP="007E1129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21. </w:t>
      </w:r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Программа поддержки семей с детьми в социально опасном положении «Здоровая семья»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(внедрено);</w:t>
      </w:r>
    </w:p>
    <w:p w14:paraId="527733B3" w14:textId="4ABDA5C8" w:rsidR="002948A1" w:rsidRDefault="002948A1" w:rsidP="007E1129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22. </w:t>
      </w:r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Рейтинг эффективности районных администраций Санкт-Петербурга в </w:t>
      </w:r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lastRenderedPageBreak/>
        <w:t>области энергосбережения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(внедрено);</w:t>
      </w:r>
    </w:p>
    <w:p w14:paraId="4BAD19A5" w14:textId="4716BA0B" w:rsidR="002948A1" w:rsidRDefault="002948A1" w:rsidP="007E1129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23. </w:t>
      </w:r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Поддержка родителей детей-инвалидов, детей с ограниченными возможностями здоровья с целью сохранения семейной среды развития и воспитания детей «Академия «Мэри </w:t>
      </w:r>
      <w:proofErr w:type="spellStart"/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Поппинс</w:t>
      </w:r>
      <w:proofErr w:type="spellEnd"/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(внедрено);</w:t>
      </w:r>
    </w:p>
    <w:p w14:paraId="73B6CE56" w14:textId="4A7D1B78" w:rsidR="002948A1" w:rsidRDefault="002948A1" w:rsidP="007E1129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24. </w:t>
      </w:r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Центр наставничества для подростков — «</w:t>
      </w:r>
      <w:proofErr w:type="spellStart"/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Хулиганодом</w:t>
      </w:r>
      <w:proofErr w:type="spellEnd"/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(внедрено);</w:t>
      </w:r>
    </w:p>
    <w:p w14:paraId="454A326B" w14:textId="40ABC677" w:rsidR="002948A1" w:rsidRDefault="002948A1" w:rsidP="007E1129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25. </w:t>
      </w:r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Портал </w:t>
      </w:r>
      <w:proofErr w:type="spellStart"/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Экокласс.рф</w:t>
      </w:r>
      <w:proofErr w:type="spellEnd"/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с готовыми игровыми </w:t>
      </w:r>
      <w:proofErr w:type="spellStart"/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экоуроками</w:t>
      </w:r>
      <w:proofErr w:type="spellEnd"/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(внедрено);</w:t>
      </w:r>
    </w:p>
    <w:p w14:paraId="65EFEEDF" w14:textId="6BD3EE79" w:rsidR="002948A1" w:rsidRDefault="002948A1" w:rsidP="007E1129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26. </w:t>
      </w:r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Сборники «Алгоритмы для бизнеса» и «Алгоритмы для </w:t>
      </w:r>
      <w:proofErr w:type="spellStart"/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самозанятых</w:t>
      </w:r>
      <w:proofErr w:type="spellEnd"/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(внедрено);</w:t>
      </w:r>
    </w:p>
    <w:p w14:paraId="6CC20F5A" w14:textId="02ACA31C" w:rsidR="002948A1" w:rsidRDefault="002948A1" w:rsidP="007E1129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27. </w:t>
      </w:r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Клуб </w:t>
      </w:r>
      <w:proofErr w:type="spellStart"/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инватуризма</w:t>
      </w:r>
      <w:proofErr w:type="spellEnd"/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«ЭТНИКА» — создание условий для развития самостоятельности детей и молодых людей с ОВЗ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(внедрено);</w:t>
      </w:r>
    </w:p>
    <w:p w14:paraId="37A65236" w14:textId="2F0679E5" w:rsidR="002948A1" w:rsidRDefault="002948A1" w:rsidP="007E1129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28. </w:t>
      </w:r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Город и отходы. Участие в создании новой системы обращения с отходами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(внедрено);</w:t>
      </w:r>
    </w:p>
    <w:p w14:paraId="4F37E985" w14:textId="22BE3A86" w:rsidR="002948A1" w:rsidRDefault="002948A1" w:rsidP="007E1129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29. </w:t>
      </w:r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Школа по развитию лидерского потенциала, социальной активности у детей старшего дошкольного возраста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(внедрено);</w:t>
      </w:r>
    </w:p>
    <w:p w14:paraId="21ADC729" w14:textId="40F7D935" w:rsidR="002948A1" w:rsidRDefault="002948A1" w:rsidP="002948A1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30.</w:t>
      </w:r>
      <w:r w:rsidRPr="002948A1">
        <w:t xml:space="preserve"> 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Цикл </w:t>
      </w:r>
      <w:proofErr w:type="spellStart"/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видеорассказов</w:t>
      </w:r>
      <w:proofErr w:type="spellEnd"/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об улицах и домах Тынды с экскурсом </w:t>
      </w:r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в историю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(планируется к внедрению);</w:t>
      </w:r>
    </w:p>
    <w:p w14:paraId="6DD289A8" w14:textId="620B1EC9" w:rsidR="002948A1" w:rsidRDefault="002948A1" w:rsidP="002948A1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31. </w:t>
      </w:r>
      <w:r w:rsidRPr="002948A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Районные спортивные зимние и летние детские игры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(планируется к внедрению).</w:t>
      </w:r>
    </w:p>
    <w:p w14:paraId="4A2D6C37" w14:textId="77777777" w:rsidR="002948A1" w:rsidRDefault="002948A1" w:rsidP="007E1129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</w:p>
    <w:p w14:paraId="4B9D589D" w14:textId="77777777" w:rsidR="002948A1" w:rsidRDefault="002948A1" w:rsidP="007E1129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</w:p>
    <w:p w14:paraId="374E0956" w14:textId="77777777" w:rsidR="00EA5C9C" w:rsidRPr="002948A1" w:rsidRDefault="00EA5C9C" w:rsidP="008F38C6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center"/>
        <w:textAlignment w:val="auto"/>
        <w:rPr>
          <w:rFonts w:ascii="Times New Roman" w:eastAsia="Times New Roman" w:hAnsi="Times New Roman" w:cs="Times New Roman"/>
          <w:b/>
          <w:color w:val="006666"/>
          <w:kern w:val="0"/>
          <w:sz w:val="28"/>
          <w:szCs w:val="28"/>
          <w:lang w:eastAsia="ru-RU"/>
        </w:rPr>
      </w:pPr>
      <w:r w:rsidRPr="002948A1">
        <w:rPr>
          <w:rFonts w:ascii="Times New Roman" w:eastAsia="Times New Roman" w:hAnsi="Times New Roman" w:cs="Times New Roman"/>
          <w:b/>
          <w:color w:val="006666"/>
          <w:kern w:val="0"/>
          <w:sz w:val="28"/>
          <w:szCs w:val="28"/>
          <w:lang w:eastAsia="ru-RU"/>
        </w:rPr>
        <w:t>Перечень практик муниципального образования, размещаемых и планируемых к размещению на цифровой платформе «</w:t>
      </w:r>
      <w:proofErr w:type="spellStart"/>
      <w:r w:rsidRPr="002948A1">
        <w:rPr>
          <w:rFonts w:ascii="Times New Roman" w:eastAsia="Times New Roman" w:hAnsi="Times New Roman" w:cs="Times New Roman"/>
          <w:b/>
          <w:color w:val="006666"/>
          <w:kern w:val="0"/>
          <w:sz w:val="28"/>
          <w:szCs w:val="28"/>
          <w:lang w:eastAsia="ru-RU"/>
        </w:rPr>
        <w:t>Смартека</w:t>
      </w:r>
      <w:proofErr w:type="spellEnd"/>
      <w:r w:rsidRPr="002948A1">
        <w:rPr>
          <w:rFonts w:ascii="Times New Roman" w:eastAsia="Times New Roman" w:hAnsi="Times New Roman" w:cs="Times New Roman"/>
          <w:b/>
          <w:color w:val="006666"/>
          <w:kern w:val="0"/>
          <w:sz w:val="28"/>
          <w:szCs w:val="28"/>
          <w:lang w:eastAsia="ru-RU"/>
        </w:rPr>
        <w:t>» с указанием номинации и этапа рассмотрения практики модераторами цифровой платформы «</w:t>
      </w:r>
      <w:proofErr w:type="spellStart"/>
      <w:r w:rsidRPr="002948A1">
        <w:rPr>
          <w:rFonts w:ascii="Times New Roman" w:eastAsia="Times New Roman" w:hAnsi="Times New Roman" w:cs="Times New Roman"/>
          <w:b/>
          <w:color w:val="006666"/>
          <w:kern w:val="0"/>
          <w:sz w:val="28"/>
          <w:szCs w:val="28"/>
          <w:lang w:eastAsia="ru-RU"/>
        </w:rPr>
        <w:t>Смартека</w:t>
      </w:r>
      <w:proofErr w:type="spellEnd"/>
      <w:r w:rsidRPr="002948A1">
        <w:rPr>
          <w:rFonts w:ascii="Times New Roman" w:eastAsia="Times New Roman" w:hAnsi="Times New Roman" w:cs="Times New Roman"/>
          <w:b/>
          <w:color w:val="006666"/>
          <w:kern w:val="0"/>
          <w:sz w:val="28"/>
          <w:szCs w:val="28"/>
          <w:lang w:eastAsia="ru-RU"/>
        </w:rPr>
        <w:t>» отражены в</w:t>
      </w:r>
      <w:r w:rsidR="008F38C6" w:rsidRPr="002948A1">
        <w:rPr>
          <w:rFonts w:ascii="Times New Roman" w:eastAsia="Times New Roman" w:hAnsi="Times New Roman" w:cs="Times New Roman"/>
          <w:b/>
          <w:color w:val="006666"/>
          <w:kern w:val="0"/>
          <w:sz w:val="28"/>
          <w:szCs w:val="28"/>
          <w:lang w:eastAsia="ru-RU"/>
        </w:rPr>
        <w:t xml:space="preserve"> приложении 5 к годовому отчету</w:t>
      </w:r>
    </w:p>
    <w:p w14:paraId="47C8E682" w14:textId="77777777" w:rsidR="008F38C6" w:rsidRPr="002948A1" w:rsidRDefault="008F38C6" w:rsidP="007E1129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color w:val="006666"/>
          <w:kern w:val="0"/>
          <w:sz w:val="28"/>
          <w:szCs w:val="28"/>
          <w:lang w:eastAsia="ru-RU"/>
        </w:rPr>
      </w:pPr>
    </w:p>
    <w:p w14:paraId="013FE0E6" w14:textId="77777777" w:rsidR="005760AC" w:rsidRPr="005760AC" w:rsidRDefault="005760AC" w:rsidP="005760AC">
      <w:pPr>
        <w:suppressAutoHyphens w:val="0"/>
        <w:spacing w:after="0" w:line="259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</w:rPr>
        <w:t>За 2020 год было размещено 4 практики на цифровой платформе «</w:t>
      </w:r>
      <w:proofErr w:type="spellStart"/>
      <w:r w:rsidRPr="005760AC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</w:rPr>
        <w:t>Смартека</w:t>
      </w:r>
      <w:proofErr w:type="spellEnd"/>
      <w:r w:rsidRPr="005760AC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</w:rPr>
        <w:t>»:</w:t>
      </w:r>
    </w:p>
    <w:p w14:paraId="0AA3789A" w14:textId="77777777" w:rsidR="005760AC" w:rsidRPr="005760AC" w:rsidRDefault="005760AC" w:rsidP="005760AC">
      <w:pPr>
        <w:numPr>
          <w:ilvl w:val="0"/>
          <w:numId w:val="17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</w:pPr>
      <w:r w:rsidRPr="005760AC"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  <w:t>«Внедрение риск - ориентированного подхода при планировании контроля за расходованием бюджетных средств»;</w:t>
      </w:r>
    </w:p>
    <w:p w14:paraId="3C566365" w14:textId="77777777" w:rsidR="005760AC" w:rsidRPr="005760AC" w:rsidRDefault="005760AC" w:rsidP="005760AC">
      <w:pPr>
        <w:numPr>
          <w:ilvl w:val="0"/>
          <w:numId w:val="17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  <w:t>«</w:t>
      </w:r>
      <w:proofErr w:type="spellStart"/>
      <w:r w:rsidRPr="005760AC"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  <w:t>Экобоксы</w:t>
      </w:r>
      <w:proofErr w:type="spellEnd"/>
      <w:r w:rsidRPr="005760AC"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  <w:t xml:space="preserve"> для сбора опасных отходов от населения»;</w:t>
      </w:r>
    </w:p>
    <w:p w14:paraId="592FE88D" w14:textId="77777777" w:rsidR="005760AC" w:rsidRPr="005760AC" w:rsidRDefault="005760AC" w:rsidP="005760AC">
      <w:pPr>
        <w:numPr>
          <w:ilvl w:val="0"/>
          <w:numId w:val="17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  <w:t xml:space="preserve">«Модель </w:t>
      </w:r>
      <w:proofErr w:type="spellStart"/>
      <w:r w:rsidRPr="005760AC"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  <w:t>предпрофильного</w:t>
      </w:r>
      <w:proofErr w:type="spellEnd"/>
      <w:r w:rsidRPr="005760AC"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  <w:t xml:space="preserve"> и профильного обучения по агротехнологическому направлению, реализуемая через эффективное сетевое взаимодействие»;</w:t>
      </w:r>
    </w:p>
    <w:p w14:paraId="1DF95D10" w14:textId="77777777" w:rsidR="005760AC" w:rsidRPr="005760AC" w:rsidRDefault="005760AC" w:rsidP="005760AC">
      <w:pPr>
        <w:numPr>
          <w:ilvl w:val="0"/>
          <w:numId w:val="17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  <w:t>«В лес с картой за здоровьем и призами!».</w:t>
      </w:r>
    </w:p>
    <w:p w14:paraId="0274019D" w14:textId="77777777" w:rsidR="005760AC" w:rsidRPr="005760AC" w:rsidRDefault="005760AC" w:rsidP="005760AC">
      <w:pPr>
        <w:suppressAutoHyphens w:val="0"/>
        <w:spacing w:after="0" w:line="259" w:lineRule="auto"/>
        <w:ind w:firstLine="709"/>
        <w:contextualSpacing/>
        <w:jc w:val="both"/>
        <w:textAlignment w:val="auto"/>
        <w:rPr>
          <w:rFonts w:ascii="Times New Roman" w:eastAsiaTheme="minorHAnsi" w:hAnsi="Times New Roman" w:cs="Times New Roman"/>
          <w:b/>
          <w:kern w:val="0"/>
          <w:sz w:val="28"/>
          <w:szCs w:val="28"/>
          <w:lang w:eastAsia="en-US"/>
        </w:rPr>
      </w:pPr>
      <w:r w:rsidRPr="005760AC">
        <w:rPr>
          <w:rFonts w:ascii="Times New Roman" w:eastAsiaTheme="minorHAnsi" w:hAnsi="Times New Roman" w:cs="Times New Roman"/>
          <w:b/>
          <w:kern w:val="0"/>
          <w:sz w:val="28"/>
          <w:szCs w:val="28"/>
          <w:lang w:eastAsia="en-US"/>
        </w:rPr>
        <w:t xml:space="preserve">За 2021 год было размещено 2 практики </w:t>
      </w:r>
      <w:r w:rsidRPr="005760AC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</w:rPr>
        <w:t>на цифровой платформе «</w:t>
      </w:r>
      <w:proofErr w:type="spellStart"/>
      <w:r w:rsidRPr="005760AC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</w:rPr>
        <w:t>Смартека</w:t>
      </w:r>
      <w:proofErr w:type="spellEnd"/>
      <w:r w:rsidRPr="005760AC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</w:rPr>
        <w:t>»</w:t>
      </w:r>
      <w:r w:rsidRPr="005760AC">
        <w:rPr>
          <w:rFonts w:ascii="Times New Roman" w:eastAsiaTheme="minorHAnsi" w:hAnsi="Times New Roman" w:cs="Times New Roman"/>
          <w:b/>
          <w:kern w:val="0"/>
          <w:sz w:val="28"/>
          <w:szCs w:val="28"/>
          <w:lang w:eastAsia="en-US"/>
        </w:rPr>
        <w:t>:</w:t>
      </w:r>
    </w:p>
    <w:p w14:paraId="376E8C7F" w14:textId="77777777" w:rsidR="005760AC" w:rsidRPr="005760AC" w:rsidRDefault="005760AC" w:rsidP="005760AC">
      <w:pPr>
        <w:numPr>
          <w:ilvl w:val="0"/>
          <w:numId w:val="18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  <w:t>«Создание автономной некоммерческой организации на базе школы»;</w:t>
      </w:r>
    </w:p>
    <w:p w14:paraId="2710C147" w14:textId="77777777" w:rsidR="005760AC" w:rsidRPr="005760AC" w:rsidRDefault="005760AC" w:rsidP="005760AC">
      <w:pPr>
        <w:numPr>
          <w:ilvl w:val="0"/>
          <w:numId w:val="18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  <w:t>«Система приема и обработки обращений по вопросам ЖКХ по короткому номеру».</w:t>
      </w:r>
    </w:p>
    <w:p w14:paraId="48D382CE" w14:textId="77777777" w:rsidR="005760AC" w:rsidRPr="005760AC" w:rsidRDefault="005760AC" w:rsidP="005760AC">
      <w:pPr>
        <w:suppressAutoHyphens w:val="0"/>
        <w:spacing w:after="0" w:line="259" w:lineRule="auto"/>
        <w:ind w:firstLine="709"/>
        <w:jc w:val="both"/>
        <w:textAlignment w:val="auto"/>
        <w:rPr>
          <w:rFonts w:ascii="Times New Roman" w:eastAsiaTheme="minorHAnsi" w:hAnsi="Times New Roman" w:cs="Times New Roman"/>
          <w:b/>
          <w:kern w:val="0"/>
          <w:sz w:val="28"/>
          <w:szCs w:val="28"/>
          <w:lang w:eastAsia="en-US"/>
        </w:rPr>
      </w:pPr>
      <w:r w:rsidRPr="005760AC">
        <w:rPr>
          <w:rFonts w:ascii="Times New Roman" w:eastAsiaTheme="minorHAnsi" w:hAnsi="Times New Roman" w:cs="Times New Roman"/>
          <w:b/>
          <w:kern w:val="0"/>
          <w:sz w:val="28"/>
          <w:szCs w:val="28"/>
          <w:lang w:eastAsia="en-US"/>
        </w:rPr>
        <w:t xml:space="preserve">За 2022 год было размещено 5 практик </w:t>
      </w:r>
      <w:r w:rsidRPr="005760AC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</w:rPr>
        <w:t>на цифровой платформе «</w:t>
      </w:r>
      <w:proofErr w:type="spellStart"/>
      <w:r w:rsidRPr="005760AC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</w:rPr>
        <w:t>Смартека</w:t>
      </w:r>
      <w:proofErr w:type="spellEnd"/>
      <w:r w:rsidRPr="005760AC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</w:rPr>
        <w:t>»</w:t>
      </w:r>
      <w:r w:rsidRPr="005760AC">
        <w:rPr>
          <w:rFonts w:ascii="Times New Roman" w:eastAsiaTheme="minorHAnsi" w:hAnsi="Times New Roman" w:cs="Times New Roman"/>
          <w:b/>
          <w:kern w:val="0"/>
          <w:sz w:val="28"/>
          <w:szCs w:val="28"/>
          <w:lang w:eastAsia="en-US"/>
        </w:rPr>
        <w:t xml:space="preserve">: </w:t>
      </w:r>
    </w:p>
    <w:p w14:paraId="754DF3A5" w14:textId="77777777" w:rsidR="005760AC" w:rsidRPr="005760AC" w:rsidRDefault="005760AC" w:rsidP="005760AC">
      <w:pPr>
        <w:numPr>
          <w:ilvl w:val="0"/>
          <w:numId w:val="19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</w:pPr>
      <w:r w:rsidRPr="005760AC"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  <w:lastRenderedPageBreak/>
        <w:t>«Система выявления незарегистрированных объектов недвижимости, подлежащих налогообложению»;</w:t>
      </w:r>
    </w:p>
    <w:p w14:paraId="4A8906D7" w14:textId="77777777" w:rsidR="005760AC" w:rsidRPr="005760AC" w:rsidRDefault="005760AC" w:rsidP="005760AC">
      <w:pPr>
        <w:numPr>
          <w:ilvl w:val="0"/>
          <w:numId w:val="19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</w:pPr>
      <w:r w:rsidRPr="005760AC">
        <w:rPr>
          <w:rFonts w:ascii="Times New Roman" w:eastAsiaTheme="minorHAnsi" w:hAnsi="Times New Roman" w:cs="Times New Roman"/>
          <w:bCs/>
          <w:kern w:val="0"/>
          <w:sz w:val="28"/>
          <w:szCs w:val="28"/>
          <w:lang w:eastAsia="en-US"/>
        </w:rPr>
        <w:t>«Третий возраст - жизнь-только начинается!»;</w:t>
      </w:r>
    </w:p>
    <w:p w14:paraId="05D8305D" w14:textId="77777777" w:rsidR="005760AC" w:rsidRPr="005760AC" w:rsidRDefault="005760AC" w:rsidP="005760AC">
      <w:pPr>
        <w:numPr>
          <w:ilvl w:val="0"/>
          <w:numId w:val="19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</w:pPr>
      <w:r w:rsidRPr="005760AC">
        <w:rPr>
          <w:rFonts w:ascii="Times New Roman" w:eastAsiaTheme="minorHAnsi" w:hAnsi="Times New Roman" w:cs="Times New Roman"/>
          <w:bCs/>
          <w:kern w:val="0"/>
          <w:sz w:val="28"/>
          <w:szCs w:val="28"/>
          <w:lang w:eastAsia="en-US"/>
        </w:rPr>
        <w:t>«Вовлечение детей дошкольного возраста в научно-техническое творчество»;</w:t>
      </w:r>
      <w:r w:rsidRPr="005760AC"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  <w:t xml:space="preserve"> </w:t>
      </w:r>
    </w:p>
    <w:p w14:paraId="51C4137C" w14:textId="77777777" w:rsidR="005760AC" w:rsidRPr="005760AC" w:rsidRDefault="005760AC" w:rsidP="005760AC">
      <w:pPr>
        <w:numPr>
          <w:ilvl w:val="0"/>
          <w:numId w:val="19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</w:pPr>
      <w:r w:rsidRPr="005760AC"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  <w:t>«Организация культурного досуга через посещение мероприятий в планетарии»;</w:t>
      </w:r>
    </w:p>
    <w:p w14:paraId="6A2C629F" w14:textId="77777777" w:rsidR="005760AC" w:rsidRDefault="005760AC" w:rsidP="005760AC">
      <w:pPr>
        <w:numPr>
          <w:ilvl w:val="0"/>
          <w:numId w:val="19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</w:pPr>
      <w:r w:rsidRPr="005760AC"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  <w:t>«Повышение эффективности и качества приема обращений граждан по вопросам ЖКХ и жизнеобеспечения».</w:t>
      </w:r>
    </w:p>
    <w:p w14:paraId="627240BC" w14:textId="5F8B878E" w:rsidR="00A47A26" w:rsidRDefault="00A47A26" w:rsidP="00A47A26">
      <w:pPr>
        <w:suppressAutoHyphens w:val="0"/>
        <w:spacing w:after="0" w:line="259" w:lineRule="auto"/>
        <w:ind w:firstLine="709"/>
        <w:contextualSpacing/>
        <w:jc w:val="both"/>
        <w:textAlignment w:val="auto"/>
        <w:rPr>
          <w:rFonts w:ascii="Times New Roman" w:eastAsiaTheme="minorHAnsi" w:hAnsi="Times New Roman" w:cs="Times New Roman"/>
          <w:b/>
          <w:kern w:val="0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/>
          <w:kern w:val="0"/>
          <w:sz w:val="28"/>
          <w:szCs w:val="28"/>
          <w:lang w:eastAsia="en-US"/>
        </w:rPr>
        <w:t>За 2023</w:t>
      </w:r>
      <w:r w:rsidRPr="00A47A26">
        <w:rPr>
          <w:rFonts w:ascii="Times New Roman" w:eastAsiaTheme="minorHAnsi" w:hAnsi="Times New Roman" w:cs="Times New Roman"/>
          <w:b/>
          <w:kern w:val="0"/>
          <w:sz w:val="28"/>
          <w:szCs w:val="28"/>
          <w:lang w:eastAsia="en-US"/>
        </w:rPr>
        <w:t xml:space="preserve"> год было размещено </w:t>
      </w:r>
      <w:r>
        <w:rPr>
          <w:rFonts w:ascii="Times New Roman" w:eastAsiaTheme="minorHAnsi" w:hAnsi="Times New Roman" w:cs="Times New Roman"/>
          <w:b/>
          <w:kern w:val="0"/>
          <w:sz w:val="28"/>
          <w:szCs w:val="28"/>
          <w:lang w:eastAsia="en-US"/>
        </w:rPr>
        <w:t>2</w:t>
      </w:r>
      <w:r w:rsidRPr="00A47A26">
        <w:rPr>
          <w:rFonts w:ascii="Times New Roman" w:eastAsiaTheme="minorHAnsi" w:hAnsi="Times New Roman" w:cs="Times New Roman"/>
          <w:b/>
          <w:kern w:val="0"/>
          <w:sz w:val="28"/>
          <w:szCs w:val="28"/>
          <w:lang w:eastAsia="en-US"/>
        </w:rPr>
        <w:t xml:space="preserve"> практик</w:t>
      </w:r>
      <w:r>
        <w:rPr>
          <w:rFonts w:ascii="Times New Roman" w:eastAsiaTheme="minorHAnsi" w:hAnsi="Times New Roman" w:cs="Times New Roman"/>
          <w:b/>
          <w:kern w:val="0"/>
          <w:sz w:val="28"/>
          <w:szCs w:val="28"/>
          <w:lang w:eastAsia="en-US"/>
        </w:rPr>
        <w:t>и</w:t>
      </w:r>
      <w:r w:rsidRPr="00A47A26">
        <w:rPr>
          <w:rFonts w:ascii="Times New Roman" w:eastAsiaTheme="minorHAnsi" w:hAnsi="Times New Roman" w:cs="Times New Roman"/>
          <w:b/>
          <w:kern w:val="0"/>
          <w:sz w:val="28"/>
          <w:szCs w:val="28"/>
          <w:lang w:eastAsia="en-US"/>
        </w:rPr>
        <w:t xml:space="preserve"> на цифровой платформе «</w:t>
      </w:r>
      <w:proofErr w:type="spellStart"/>
      <w:r w:rsidRPr="00A47A26">
        <w:rPr>
          <w:rFonts w:ascii="Times New Roman" w:eastAsiaTheme="minorHAnsi" w:hAnsi="Times New Roman" w:cs="Times New Roman"/>
          <w:b/>
          <w:kern w:val="0"/>
          <w:sz w:val="28"/>
          <w:szCs w:val="28"/>
          <w:lang w:eastAsia="en-US"/>
        </w:rPr>
        <w:t>Смартека</w:t>
      </w:r>
      <w:proofErr w:type="spellEnd"/>
      <w:r w:rsidRPr="00A47A26">
        <w:rPr>
          <w:rFonts w:ascii="Times New Roman" w:eastAsiaTheme="minorHAnsi" w:hAnsi="Times New Roman" w:cs="Times New Roman"/>
          <w:b/>
          <w:kern w:val="0"/>
          <w:sz w:val="28"/>
          <w:szCs w:val="28"/>
          <w:lang w:eastAsia="en-US"/>
        </w:rPr>
        <w:t>»:</w:t>
      </w:r>
    </w:p>
    <w:p w14:paraId="06DC496D" w14:textId="73A85696" w:rsidR="00A47A26" w:rsidRPr="00A47A26" w:rsidRDefault="00A47A26" w:rsidP="00A47A26">
      <w:pPr>
        <w:suppressAutoHyphens w:val="0"/>
        <w:spacing w:after="0" w:line="259" w:lineRule="auto"/>
        <w:ind w:firstLine="709"/>
        <w:contextualSpacing/>
        <w:jc w:val="both"/>
        <w:textAlignment w:val="auto"/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</w:pPr>
      <w:r w:rsidRPr="00A47A26"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  <w:t>1. Организация трудовой занятости детей, находящихся в трудной жизненной ситуации;</w:t>
      </w:r>
    </w:p>
    <w:p w14:paraId="231EE79E" w14:textId="5301E61D" w:rsidR="00A47A26" w:rsidRPr="00A47A26" w:rsidRDefault="00A47A26" w:rsidP="00A47A26">
      <w:pPr>
        <w:suppressAutoHyphens w:val="0"/>
        <w:spacing w:after="0" w:line="259" w:lineRule="auto"/>
        <w:ind w:firstLine="709"/>
        <w:contextualSpacing/>
        <w:jc w:val="both"/>
        <w:textAlignment w:val="auto"/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</w:pPr>
      <w:r w:rsidRPr="00A47A26"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  <w:t>2. Организация эффективной работы в отделении ночного пребывания для граждан без определенного места жительства.</w:t>
      </w:r>
    </w:p>
    <w:p w14:paraId="73D27F54" w14:textId="77777777" w:rsidR="007E1129" w:rsidRPr="00F41D48" w:rsidRDefault="007E1129" w:rsidP="007E1129">
      <w:pPr>
        <w:tabs>
          <w:tab w:val="left" w:pos="993"/>
        </w:tabs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</w:p>
    <w:p w14:paraId="6D6BBD50" w14:textId="77777777" w:rsidR="007E1129" w:rsidRDefault="007E1129" w:rsidP="007E1129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0749D7">
        <w:rPr>
          <w:rFonts w:ascii="Times New Roman" w:hAnsi="Times New Roman" w:cs="Times New Roman"/>
          <w:b/>
          <w:color w:val="000000"/>
          <w:sz w:val="28"/>
          <w:szCs w:val="28"/>
        </w:rPr>
        <w:t>ПРИЛОЖЕНИЯ</w:t>
      </w:r>
    </w:p>
    <w:p w14:paraId="594A9362" w14:textId="3A202394" w:rsidR="008F38C6" w:rsidRDefault="008F38C6" w:rsidP="008F38C6">
      <w:pPr>
        <w:pStyle w:val="a7"/>
        <w:suppressAutoHyphens w:val="0"/>
        <w:spacing w:after="0" w:line="240" w:lineRule="auto"/>
        <w:ind w:left="0" w:firstLine="709"/>
        <w:jc w:val="both"/>
        <w:textAlignment w:val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Приложение 1 к годовому отчету «</w:t>
      </w:r>
      <w:r w:rsidRPr="008F38C6">
        <w:rPr>
          <w:rFonts w:ascii="Times New Roman" w:hAnsi="Times New Roman" w:cs="Times New Roman"/>
          <w:color w:val="000000"/>
          <w:sz w:val="28"/>
          <w:szCs w:val="28"/>
        </w:rPr>
        <w:t>Результаты мониторинга деятельности муниципальных унитарных предприятий, подведомственных муниципальных учреждений муниципального образования город Новороссийск Краснодарского края и хозяйственных обществ, акции (доли) которых принадлежат муниципальному об</w:t>
      </w:r>
      <w:r>
        <w:rPr>
          <w:rFonts w:ascii="Times New Roman" w:hAnsi="Times New Roman" w:cs="Times New Roman"/>
          <w:color w:val="000000"/>
          <w:sz w:val="28"/>
          <w:szCs w:val="28"/>
        </w:rPr>
        <w:t>разованию</w:t>
      </w:r>
      <w:r w:rsidRPr="008F38C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за</w:t>
      </w:r>
      <w:r w:rsidRPr="008F38C6">
        <w:rPr>
          <w:rFonts w:ascii="Times New Roman" w:hAnsi="Times New Roman" w:cs="Times New Roman"/>
          <w:color w:val="000000"/>
          <w:sz w:val="28"/>
          <w:szCs w:val="28"/>
        </w:rPr>
        <w:t xml:space="preserve"> 202</w:t>
      </w:r>
      <w:r w:rsidR="00151E9B">
        <w:rPr>
          <w:rFonts w:ascii="Times New Roman" w:hAnsi="Times New Roman" w:cs="Times New Roman"/>
          <w:color w:val="000000"/>
          <w:sz w:val="28"/>
          <w:szCs w:val="28"/>
        </w:rPr>
        <w:t>3</w:t>
      </w:r>
      <w:r w:rsidRPr="008F38C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год»;</w:t>
      </w:r>
    </w:p>
    <w:p w14:paraId="1D04F10B" w14:textId="77777777" w:rsidR="0098395B" w:rsidRDefault="008F38C6" w:rsidP="0098395B">
      <w:pPr>
        <w:pStyle w:val="a7"/>
        <w:suppressAutoHyphens w:val="0"/>
        <w:spacing w:after="0" w:line="240" w:lineRule="auto"/>
        <w:ind w:left="0" w:firstLine="709"/>
        <w:jc w:val="both"/>
        <w:textAlignment w:val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Приложение 2 к годовому отчету </w:t>
      </w:r>
      <w:r w:rsidR="0098395B">
        <w:rPr>
          <w:rFonts w:ascii="Times New Roman" w:hAnsi="Times New Roman" w:cs="Times New Roman"/>
          <w:color w:val="000000"/>
          <w:sz w:val="28"/>
          <w:szCs w:val="28"/>
        </w:rPr>
        <w:t>«</w:t>
      </w:r>
      <w:r w:rsidR="0098395B" w:rsidRPr="0098395B">
        <w:rPr>
          <w:rFonts w:ascii="Times New Roman" w:hAnsi="Times New Roman" w:cs="Times New Roman"/>
          <w:color w:val="000000"/>
          <w:sz w:val="28"/>
          <w:szCs w:val="28"/>
        </w:rPr>
        <w:t>Сведения о достижении целевых значений контрольных показателей эффективности, установленных в плане мероприятий ("дорожной карте") по содействию развитию конкуренции в муниципальном образовании город Новороссийск Краснодарского края</w:t>
      </w:r>
      <w:r w:rsidR="0098395B">
        <w:rPr>
          <w:rFonts w:ascii="Times New Roman" w:hAnsi="Times New Roman" w:cs="Times New Roman"/>
          <w:color w:val="000000"/>
          <w:sz w:val="28"/>
          <w:szCs w:val="28"/>
        </w:rPr>
        <w:t>»;</w:t>
      </w:r>
    </w:p>
    <w:p w14:paraId="619FEFB0" w14:textId="3A36A89B" w:rsidR="0098395B" w:rsidRDefault="0098395B" w:rsidP="0098395B">
      <w:pPr>
        <w:pStyle w:val="a7"/>
        <w:suppressAutoHyphens w:val="0"/>
        <w:spacing w:after="0" w:line="240" w:lineRule="auto"/>
        <w:ind w:left="0" w:firstLine="709"/>
        <w:jc w:val="both"/>
        <w:textAlignment w:val="auto"/>
        <w:rPr>
          <w:rFonts w:ascii="Times New Roman" w:hAnsi="Times New Roman" w:cs="Times New Roman"/>
          <w:color w:val="000000"/>
          <w:sz w:val="28"/>
          <w:szCs w:val="28"/>
        </w:rPr>
      </w:pPr>
      <w:r w:rsidRPr="0098395B">
        <w:rPr>
          <w:rFonts w:ascii="Times New Roman" w:hAnsi="Times New Roman" w:cs="Times New Roman"/>
          <w:color w:val="000000"/>
          <w:sz w:val="28"/>
          <w:szCs w:val="28"/>
        </w:rPr>
        <w:t>Приложение 3</w:t>
      </w:r>
      <w:r w:rsidR="00151E9B">
        <w:rPr>
          <w:rFonts w:ascii="Times New Roman" w:hAnsi="Times New Roman" w:cs="Times New Roman"/>
          <w:color w:val="000000"/>
          <w:sz w:val="28"/>
          <w:szCs w:val="28"/>
        </w:rPr>
        <w:t>.1</w:t>
      </w:r>
      <w:r w:rsidRPr="0098395B">
        <w:rPr>
          <w:rFonts w:ascii="Times New Roman" w:hAnsi="Times New Roman" w:cs="Times New Roman"/>
          <w:color w:val="000000"/>
          <w:sz w:val="28"/>
          <w:szCs w:val="28"/>
        </w:rPr>
        <w:t xml:space="preserve"> к годовому отчету </w:t>
      </w:r>
      <w:r>
        <w:rPr>
          <w:rFonts w:ascii="Times New Roman" w:hAnsi="Times New Roman" w:cs="Times New Roman"/>
          <w:color w:val="000000"/>
          <w:sz w:val="28"/>
          <w:szCs w:val="28"/>
        </w:rPr>
        <w:t>«</w:t>
      </w:r>
      <w:r w:rsidRPr="0098395B">
        <w:rPr>
          <w:rFonts w:ascii="Times New Roman" w:hAnsi="Times New Roman" w:cs="Times New Roman"/>
          <w:color w:val="000000"/>
          <w:sz w:val="28"/>
          <w:szCs w:val="28"/>
        </w:rPr>
        <w:t>Сведения о лучших региональных практиках содействия развитию конкуренции, внедренных в 202</w:t>
      </w:r>
      <w:r w:rsidR="00151E9B">
        <w:rPr>
          <w:rFonts w:ascii="Times New Roman" w:hAnsi="Times New Roman" w:cs="Times New Roman"/>
          <w:color w:val="000000"/>
          <w:sz w:val="28"/>
          <w:szCs w:val="28"/>
        </w:rPr>
        <w:t>3</w:t>
      </w:r>
      <w:r w:rsidRPr="0098395B">
        <w:rPr>
          <w:rFonts w:ascii="Times New Roman" w:hAnsi="Times New Roman" w:cs="Times New Roman"/>
          <w:color w:val="000000"/>
          <w:sz w:val="28"/>
          <w:szCs w:val="28"/>
        </w:rPr>
        <w:t xml:space="preserve"> году из числа рекомендованн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ых Минэкономразвития России в </w:t>
      </w:r>
      <w:r w:rsidRPr="0098395B">
        <w:rPr>
          <w:rFonts w:ascii="Times New Roman" w:hAnsi="Times New Roman" w:cs="Times New Roman"/>
          <w:color w:val="000000"/>
          <w:sz w:val="28"/>
          <w:szCs w:val="28"/>
        </w:rPr>
        <w:t>муниципальном образовании город Новороссийск</w:t>
      </w:r>
      <w:r>
        <w:rPr>
          <w:rFonts w:ascii="Times New Roman" w:hAnsi="Times New Roman" w:cs="Times New Roman"/>
          <w:color w:val="000000"/>
          <w:sz w:val="28"/>
          <w:szCs w:val="28"/>
        </w:rPr>
        <w:t>»;</w:t>
      </w:r>
    </w:p>
    <w:p w14:paraId="0D11C06D" w14:textId="19FAFC78" w:rsidR="00151E9B" w:rsidRPr="00151E9B" w:rsidRDefault="00151E9B" w:rsidP="00151E9B">
      <w:pPr>
        <w:pStyle w:val="a7"/>
        <w:suppressAutoHyphens w:val="0"/>
        <w:spacing w:after="0" w:line="240" w:lineRule="auto"/>
        <w:ind w:left="0" w:firstLine="709"/>
        <w:jc w:val="both"/>
        <w:textAlignment w:val="auto"/>
        <w:rPr>
          <w:rFonts w:ascii="Times New Roman" w:hAnsi="Times New Roman" w:cs="Times New Roman"/>
          <w:color w:val="000000"/>
          <w:sz w:val="28"/>
          <w:szCs w:val="28"/>
        </w:rPr>
      </w:pPr>
      <w:r w:rsidRPr="0098395B">
        <w:rPr>
          <w:rFonts w:ascii="Times New Roman" w:hAnsi="Times New Roman" w:cs="Times New Roman"/>
          <w:color w:val="000000"/>
          <w:sz w:val="28"/>
          <w:szCs w:val="28"/>
        </w:rPr>
        <w:t>Приложение 3</w:t>
      </w:r>
      <w:r>
        <w:rPr>
          <w:rFonts w:ascii="Times New Roman" w:hAnsi="Times New Roman" w:cs="Times New Roman"/>
          <w:color w:val="000000"/>
          <w:sz w:val="28"/>
          <w:szCs w:val="28"/>
        </w:rPr>
        <w:t>.2</w:t>
      </w:r>
      <w:r w:rsidRPr="0098395B">
        <w:rPr>
          <w:rFonts w:ascii="Times New Roman" w:hAnsi="Times New Roman" w:cs="Times New Roman"/>
          <w:color w:val="000000"/>
          <w:sz w:val="28"/>
          <w:szCs w:val="28"/>
        </w:rPr>
        <w:t xml:space="preserve"> к годовому отчету </w:t>
      </w:r>
      <w:r>
        <w:rPr>
          <w:rFonts w:ascii="Times New Roman" w:hAnsi="Times New Roman" w:cs="Times New Roman"/>
          <w:color w:val="000000"/>
          <w:sz w:val="28"/>
          <w:szCs w:val="28"/>
        </w:rPr>
        <w:t>«</w:t>
      </w:r>
      <w:r w:rsidRPr="0098395B">
        <w:rPr>
          <w:rFonts w:ascii="Times New Roman" w:hAnsi="Times New Roman" w:cs="Times New Roman"/>
          <w:color w:val="000000"/>
          <w:sz w:val="28"/>
          <w:szCs w:val="28"/>
        </w:rPr>
        <w:t xml:space="preserve">Сведения о лучших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муниципальных </w:t>
      </w:r>
      <w:r w:rsidRPr="0098395B">
        <w:rPr>
          <w:rFonts w:ascii="Times New Roman" w:hAnsi="Times New Roman" w:cs="Times New Roman"/>
          <w:color w:val="000000"/>
          <w:sz w:val="28"/>
          <w:szCs w:val="28"/>
        </w:rPr>
        <w:t>практиках содействия развитию конкуренции, внедренных в 202</w:t>
      </w:r>
      <w:r>
        <w:rPr>
          <w:rFonts w:ascii="Times New Roman" w:hAnsi="Times New Roman" w:cs="Times New Roman"/>
          <w:color w:val="000000"/>
          <w:sz w:val="28"/>
          <w:szCs w:val="28"/>
        </w:rPr>
        <w:t>3</w:t>
      </w:r>
      <w:r w:rsidRPr="0098395B">
        <w:rPr>
          <w:rFonts w:ascii="Times New Roman" w:hAnsi="Times New Roman" w:cs="Times New Roman"/>
          <w:color w:val="000000"/>
          <w:sz w:val="28"/>
          <w:szCs w:val="28"/>
        </w:rPr>
        <w:t xml:space="preserve"> году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в </w:t>
      </w:r>
      <w:r w:rsidRPr="0098395B">
        <w:rPr>
          <w:rFonts w:ascii="Times New Roman" w:hAnsi="Times New Roman" w:cs="Times New Roman"/>
          <w:color w:val="000000"/>
          <w:sz w:val="28"/>
          <w:szCs w:val="28"/>
        </w:rPr>
        <w:t>муниципальном образовании город Новороссийск</w:t>
      </w:r>
      <w:r>
        <w:rPr>
          <w:rFonts w:ascii="Times New Roman" w:hAnsi="Times New Roman" w:cs="Times New Roman"/>
          <w:color w:val="000000"/>
          <w:sz w:val="28"/>
          <w:szCs w:val="28"/>
        </w:rPr>
        <w:t>»;</w:t>
      </w:r>
    </w:p>
    <w:p w14:paraId="4FBB11B9" w14:textId="77777777" w:rsidR="0098395B" w:rsidRDefault="0098395B" w:rsidP="0098395B">
      <w:pPr>
        <w:pStyle w:val="a7"/>
        <w:suppressAutoHyphens w:val="0"/>
        <w:spacing w:after="0" w:line="240" w:lineRule="auto"/>
        <w:ind w:left="0" w:firstLine="709"/>
        <w:jc w:val="both"/>
        <w:textAlignment w:val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Приложение 4 к годовому отчету «</w:t>
      </w:r>
      <w:r w:rsidRPr="0098395B">
        <w:rPr>
          <w:rFonts w:ascii="Times New Roman" w:hAnsi="Times New Roman" w:cs="Times New Roman"/>
          <w:color w:val="000000"/>
          <w:sz w:val="28"/>
          <w:szCs w:val="28"/>
        </w:rPr>
        <w:t>Перечень лучших практик и комплексных решений по социальному и экономическому развитию субъектов Российской Федерации, содержащихся в цифровой платформе региональных практик устойчивого развития «</w:t>
      </w:r>
      <w:proofErr w:type="spellStart"/>
      <w:r w:rsidRPr="0098395B">
        <w:rPr>
          <w:rFonts w:ascii="Times New Roman" w:hAnsi="Times New Roman" w:cs="Times New Roman"/>
          <w:color w:val="000000"/>
          <w:sz w:val="28"/>
          <w:szCs w:val="28"/>
        </w:rPr>
        <w:t>Смартека</w:t>
      </w:r>
      <w:proofErr w:type="spellEnd"/>
      <w:r w:rsidRPr="0098395B">
        <w:rPr>
          <w:rFonts w:ascii="Times New Roman" w:hAnsi="Times New Roman" w:cs="Times New Roman"/>
          <w:color w:val="000000"/>
          <w:sz w:val="28"/>
          <w:szCs w:val="28"/>
        </w:rPr>
        <w:t>», принятых муниципальным образованием город Новороссийск Краснодарского края для пилотной апробации (внедрения)</w:t>
      </w:r>
      <w:r>
        <w:rPr>
          <w:rFonts w:ascii="Times New Roman" w:hAnsi="Times New Roman" w:cs="Times New Roman"/>
          <w:color w:val="000000"/>
          <w:sz w:val="28"/>
          <w:szCs w:val="28"/>
        </w:rPr>
        <w:t>»;</w:t>
      </w:r>
    </w:p>
    <w:p w14:paraId="56A3B76E" w14:textId="77777777" w:rsidR="0098395B" w:rsidRPr="0098395B" w:rsidRDefault="0098395B" w:rsidP="0098395B">
      <w:pPr>
        <w:pStyle w:val="a7"/>
        <w:suppressAutoHyphens w:val="0"/>
        <w:spacing w:after="0" w:line="240" w:lineRule="auto"/>
        <w:ind w:left="0" w:firstLine="709"/>
        <w:jc w:val="both"/>
        <w:textAlignment w:val="auto"/>
        <w:rPr>
          <w:rFonts w:ascii="Times New Roman" w:hAnsi="Times New Roman" w:cs="Times New Roman"/>
          <w:color w:val="000000"/>
          <w:sz w:val="28"/>
          <w:szCs w:val="28"/>
        </w:rPr>
      </w:pPr>
      <w:r w:rsidRPr="0098395B">
        <w:rPr>
          <w:rFonts w:ascii="Times New Roman" w:hAnsi="Times New Roman" w:cs="Times New Roman"/>
          <w:color w:val="000000"/>
          <w:sz w:val="28"/>
          <w:szCs w:val="28"/>
        </w:rPr>
        <w:t xml:space="preserve">Приложение 5 к годовому отчету </w:t>
      </w:r>
      <w:r>
        <w:rPr>
          <w:rFonts w:ascii="Times New Roman" w:hAnsi="Times New Roman" w:cs="Times New Roman"/>
          <w:color w:val="000000"/>
          <w:sz w:val="28"/>
          <w:szCs w:val="28"/>
        </w:rPr>
        <w:t>«</w:t>
      </w:r>
      <w:r w:rsidRPr="0098395B">
        <w:rPr>
          <w:rFonts w:ascii="Times New Roman" w:hAnsi="Times New Roman" w:cs="Times New Roman"/>
          <w:color w:val="000000"/>
          <w:sz w:val="28"/>
          <w:szCs w:val="28"/>
        </w:rPr>
        <w:t>Перечень практик муниципального образования город Новороссийск Краснодарского края, размещаемых и планируемых к размещению на цифровой платформе «</w:t>
      </w:r>
      <w:proofErr w:type="spellStart"/>
      <w:r w:rsidRPr="0098395B">
        <w:rPr>
          <w:rFonts w:ascii="Times New Roman" w:hAnsi="Times New Roman" w:cs="Times New Roman"/>
          <w:color w:val="000000"/>
          <w:sz w:val="28"/>
          <w:szCs w:val="28"/>
        </w:rPr>
        <w:t>Смартека</w:t>
      </w:r>
      <w:proofErr w:type="spellEnd"/>
      <w:r w:rsidRPr="0098395B">
        <w:rPr>
          <w:rFonts w:ascii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61C0CCE7" w14:textId="77777777" w:rsidR="008F38C6" w:rsidRDefault="008F38C6" w:rsidP="008F38C6">
      <w:pPr>
        <w:pStyle w:val="a7"/>
        <w:suppressAutoHyphens w:val="0"/>
        <w:spacing w:after="0" w:line="240" w:lineRule="auto"/>
        <w:ind w:left="0" w:firstLine="709"/>
        <w:jc w:val="both"/>
        <w:textAlignment w:val="auto"/>
        <w:rPr>
          <w:rFonts w:ascii="Times New Roman" w:hAnsi="Times New Roman" w:cs="Times New Roman"/>
          <w:color w:val="000000"/>
          <w:sz w:val="28"/>
          <w:szCs w:val="28"/>
        </w:rPr>
      </w:pPr>
    </w:p>
    <w:sectPr w:rsidR="008F38C6" w:rsidSect="005C39B0">
      <w:headerReference w:type="default" r:id="rId178"/>
      <w:pgSz w:w="11907" w:h="16839" w:code="9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655136B" w14:textId="77777777" w:rsidR="0028031A" w:rsidRDefault="0028031A">
      <w:pPr>
        <w:spacing w:after="0" w:line="240" w:lineRule="auto"/>
      </w:pPr>
      <w:r>
        <w:separator/>
      </w:r>
    </w:p>
  </w:endnote>
  <w:endnote w:type="continuationSeparator" w:id="0">
    <w:p w14:paraId="15E4FBAF" w14:textId="77777777" w:rsidR="0028031A" w:rsidRDefault="0028031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TimesNewRomanPSMT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06BAEFD" w14:textId="77777777" w:rsidR="0028031A" w:rsidRDefault="0028031A">
      <w:pPr>
        <w:spacing w:after="0" w:line="240" w:lineRule="auto"/>
      </w:pPr>
      <w:r>
        <w:separator/>
      </w:r>
    </w:p>
  </w:footnote>
  <w:footnote w:type="continuationSeparator" w:id="0">
    <w:p w14:paraId="27B9D886" w14:textId="77777777" w:rsidR="0028031A" w:rsidRDefault="0028031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069033576"/>
      <w:docPartObj>
        <w:docPartGallery w:val="Page Numbers (Top of Page)"/>
        <w:docPartUnique/>
      </w:docPartObj>
    </w:sdtPr>
    <w:sdtEndPr/>
    <w:sdtContent>
      <w:p w14:paraId="7A99667F" w14:textId="53559D3B" w:rsidR="00451908" w:rsidRDefault="00451908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B2685">
          <w:rPr>
            <w:noProof/>
          </w:rPr>
          <w:t>125</w:t>
        </w:r>
        <w:r>
          <w:fldChar w:fldCharType="end"/>
        </w:r>
      </w:p>
    </w:sdtContent>
  </w:sdt>
  <w:p w14:paraId="3984743C" w14:textId="77777777" w:rsidR="0028031A" w:rsidRDefault="0028031A" w:rsidP="00097B06">
    <w:pPr>
      <w:pStyle w:val="a5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DF01FD"/>
    <w:multiLevelType w:val="hybridMultilevel"/>
    <w:tmpl w:val="77A2FEC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0816285"/>
    <w:multiLevelType w:val="hybridMultilevel"/>
    <w:tmpl w:val="FF3AFD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40232B0"/>
    <w:multiLevelType w:val="hybridMultilevel"/>
    <w:tmpl w:val="435CAA50"/>
    <w:lvl w:ilvl="0" w:tplc="08B8E978">
      <w:start w:val="1"/>
      <w:numFmt w:val="decimal"/>
      <w:lvlText w:val="%1."/>
      <w:lvlJc w:val="left"/>
      <w:pPr>
        <w:ind w:left="927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>
    <w:nsid w:val="166D0671"/>
    <w:multiLevelType w:val="hybridMultilevel"/>
    <w:tmpl w:val="B5B46D30"/>
    <w:lvl w:ilvl="0" w:tplc="12DE561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17D914F0"/>
    <w:multiLevelType w:val="hybridMultilevel"/>
    <w:tmpl w:val="6E0C3FDC"/>
    <w:lvl w:ilvl="0" w:tplc="9FDE9BA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">
    <w:nsid w:val="1B6D542E"/>
    <w:multiLevelType w:val="hybridMultilevel"/>
    <w:tmpl w:val="6674EAEA"/>
    <w:lvl w:ilvl="0" w:tplc="62D84DA6">
      <w:start w:val="1"/>
      <w:numFmt w:val="decimal"/>
      <w:lvlText w:val="%1)"/>
      <w:lvlJc w:val="left"/>
      <w:pPr>
        <w:ind w:left="1080" w:hanging="360"/>
      </w:pPr>
      <w:rPr>
        <w:rFonts w:eastAsia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206913F0"/>
    <w:multiLevelType w:val="hybridMultilevel"/>
    <w:tmpl w:val="FD544BC4"/>
    <w:lvl w:ilvl="0" w:tplc="A58433AE">
      <w:start w:val="1"/>
      <w:numFmt w:val="decimal"/>
      <w:lvlText w:val="%1)"/>
      <w:lvlJc w:val="left"/>
      <w:pPr>
        <w:ind w:left="720" w:hanging="360"/>
      </w:pPr>
      <w:rPr>
        <w:rFonts w:eastAsia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BA47897"/>
    <w:multiLevelType w:val="hybridMultilevel"/>
    <w:tmpl w:val="062C3522"/>
    <w:lvl w:ilvl="0" w:tplc="0D283966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F8D75DE"/>
    <w:multiLevelType w:val="hybridMultilevel"/>
    <w:tmpl w:val="D876C830"/>
    <w:lvl w:ilvl="0" w:tplc="FD82F39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30B31267"/>
    <w:multiLevelType w:val="hybridMultilevel"/>
    <w:tmpl w:val="0218A200"/>
    <w:lvl w:ilvl="0" w:tplc="04190005">
      <w:start w:val="1"/>
      <w:numFmt w:val="bullet"/>
      <w:lvlText w:val=""/>
      <w:lvlJc w:val="left"/>
      <w:pPr>
        <w:ind w:left="214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6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8" w:hanging="360"/>
      </w:pPr>
      <w:rPr>
        <w:rFonts w:ascii="Wingdings" w:hAnsi="Wingdings" w:hint="default"/>
      </w:rPr>
    </w:lvl>
  </w:abstractNum>
  <w:abstractNum w:abstractNumId="10">
    <w:nsid w:val="30E20B79"/>
    <w:multiLevelType w:val="hybridMultilevel"/>
    <w:tmpl w:val="813C7F06"/>
    <w:lvl w:ilvl="0" w:tplc="0D28396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386D5A6C"/>
    <w:multiLevelType w:val="hybridMultilevel"/>
    <w:tmpl w:val="FFBA2890"/>
    <w:lvl w:ilvl="0" w:tplc="0F905C14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>
    <w:nsid w:val="39D8633C"/>
    <w:multiLevelType w:val="hybridMultilevel"/>
    <w:tmpl w:val="8646915C"/>
    <w:lvl w:ilvl="0" w:tplc="06B490FE">
      <w:start w:val="1"/>
      <w:numFmt w:val="bullet"/>
      <w:lvlText w:val="˗"/>
      <w:lvlJc w:val="left"/>
      <w:pPr>
        <w:ind w:left="1429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3EE81D86"/>
    <w:multiLevelType w:val="hybridMultilevel"/>
    <w:tmpl w:val="31F26E78"/>
    <w:lvl w:ilvl="0" w:tplc="15DCEE6C">
      <w:start w:val="1"/>
      <w:numFmt w:val="decimal"/>
      <w:lvlText w:val="%1)"/>
      <w:lvlJc w:val="left"/>
      <w:pPr>
        <w:ind w:left="1080" w:hanging="360"/>
      </w:pPr>
      <w:rPr>
        <w:rFonts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602A648F"/>
    <w:multiLevelType w:val="hybridMultilevel"/>
    <w:tmpl w:val="21C293DE"/>
    <w:lvl w:ilvl="0" w:tplc="CEB21E0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5">
    <w:nsid w:val="66051DC6"/>
    <w:multiLevelType w:val="hybridMultilevel"/>
    <w:tmpl w:val="C8AE431C"/>
    <w:lvl w:ilvl="0" w:tplc="DAEC47B0">
      <w:start w:val="1"/>
      <w:numFmt w:val="bullet"/>
      <w:lvlText w:val=""/>
      <w:lvlJc w:val="left"/>
      <w:pPr>
        <w:ind w:left="30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>
    <w:nsid w:val="74150AC3"/>
    <w:multiLevelType w:val="hybridMultilevel"/>
    <w:tmpl w:val="1A54544E"/>
    <w:lvl w:ilvl="0" w:tplc="0419000D">
      <w:start w:val="1"/>
      <w:numFmt w:val="bullet"/>
      <w:lvlText w:val=""/>
      <w:lvlJc w:val="left"/>
      <w:pPr>
        <w:ind w:left="121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0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8" w:hanging="360"/>
      </w:pPr>
      <w:rPr>
        <w:rFonts w:ascii="Wingdings" w:hAnsi="Wingdings" w:hint="default"/>
      </w:rPr>
    </w:lvl>
  </w:abstractNum>
  <w:abstractNum w:abstractNumId="17">
    <w:nsid w:val="760D127B"/>
    <w:multiLevelType w:val="hybridMultilevel"/>
    <w:tmpl w:val="EAA432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81A3E3B"/>
    <w:multiLevelType w:val="hybridMultilevel"/>
    <w:tmpl w:val="C6BCAE80"/>
    <w:lvl w:ilvl="0" w:tplc="0419000F">
      <w:start w:val="1"/>
      <w:numFmt w:val="decimal"/>
      <w:lvlText w:val="%1."/>
      <w:lvlJc w:val="left"/>
      <w:pPr>
        <w:ind w:left="107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F715B96"/>
    <w:multiLevelType w:val="hybridMultilevel"/>
    <w:tmpl w:val="EE76A2AA"/>
    <w:lvl w:ilvl="0" w:tplc="D69A89E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8"/>
  </w:num>
  <w:num w:numId="2">
    <w:abstractNumId w:val="4"/>
  </w:num>
  <w:num w:numId="3">
    <w:abstractNumId w:val="12"/>
  </w:num>
  <w:num w:numId="4">
    <w:abstractNumId w:val="2"/>
  </w:num>
  <w:num w:numId="5">
    <w:abstractNumId w:val="3"/>
  </w:num>
  <w:num w:numId="6">
    <w:abstractNumId w:val="7"/>
  </w:num>
  <w:num w:numId="7">
    <w:abstractNumId w:val="8"/>
  </w:num>
  <w:num w:numId="8">
    <w:abstractNumId w:val="16"/>
  </w:num>
  <w:num w:numId="9">
    <w:abstractNumId w:val="9"/>
  </w:num>
  <w:num w:numId="10">
    <w:abstractNumId w:val="10"/>
  </w:num>
  <w:num w:numId="11">
    <w:abstractNumId w:val="19"/>
  </w:num>
  <w:num w:numId="12">
    <w:abstractNumId w:val="14"/>
  </w:num>
  <w:num w:numId="13">
    <w:abstractNumId w:val="17"/>
  </w:num>
  <w:num w:numId="14">
    <w:abstractNumId w:val="1"/>
  </w:num>
  <w:num w:numId="15">
    <w:abstractNumId w:val="15"/>
  </w:num>
  <w:num w:numId="16">
    <w:abstractNumId w:val="0"/>
  </w:num>
  <w:num w:numId="17">
    <w:abstractNumId w:val="6"/>
  </w:num>
  <w:num w:numId="18">
    <w:abstractNumId w:val="5"/>
  </w:num>
  <w:num w:numId="19">
    <w:abstractNumId w:val="13"/>
  </w:num>
  <w:num w:numId="20">
    <w:abstractNumId w:val="11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2027E"/>
    <w:rsid w:val="000003B2"/>
    <w:rsid w:val="00000878"/>
    <w:rsid w:val="00002172"/>
    <w:rsid w:val="00002F8F"/>
    <w:rsid w:val="0000429D"/>
    <w:rsid w:val="00004F03"/>
    <w:rsid w:val="00006521"/>
    <w:rsid w:val="00006755"/>
    <w:rsid w:val="0000755F"/>
    <w:rsid w:val="00010004"/>
    <w:rsid w:val="000102F8"/>
    <w:rsid w:val="00011208"/>
    <w:rsid w:val="00012EB4"/>
    <w:rsid w:val="000137CB"/>
    <w:rsid w:val="00013D71"/>
    <w:rsid w:val="00013F14"/>
    <w:rsid w:val="00017431"/>
    <w:rsid w:val="00017998"/>
    <w:rsid w:val="00017CB4"/>
    <w:rsid w:val="000201D8"/>
    <w:rsid w:val="000209BB"/>
    <w:rsid w:val="00021861"/>
    <w:rsid w:val="00021C50"/>
    <w:rsid w:val="0002206B"/>
    <w:rsid w:val="000222AB"/>
    <w:rsid w:val="000228EB"/>
    <w:rsid w:val="00023CAA"/>
    <w:rsid w:val="00024390"/>
    <w:rsid w:val="000244C5"/>
    <w:rsid w:val="00027B29"/>
    <w:rsid w:val="00027C97"/>
    <w:rsid w:val="00030C5C"/>
    <w:rsid w:val="000339F5"/>
    <w:rsid w:val="00034D28"/>
    <w:rsid w:val="00035302"/>
    <w:rsid w:val="00035BE5"/>
    <w:rsid w:val="0003666F"/>
    <w:rsid w:val="00037DAE"/>
    <w:rsid w:val="00037E58"/>
    <w:rsid w:val="00040D71"/>
    <w:rsid w:val="000420F6"/>
    <w:rsid w:val="000427A8"/>
    <w:rsid w:val="00042EA3"/>
    <w:rsid w:val="00043F9B"/>
    <w:rsid w:val="00044CA3"/>
    <w:rsid w:val="0004717E"/>
    <w:rsid w:val="00050585"/>
    <w:rsid w:val="000508E9"/>
    <w:rsid w:val="00050BEF"/>
    <w:rsid w:val="000511C8"/>
    <w:rsid w:val="00051AF0"/>
    <w:rsid w:val="000532B5"/>
    <w:rsid w:val="000539A1"/>
    <w:rsid w:val="00055CB7"/>
    <w:rsid w:val="00057907"/>
    <w:rsid w:val="000614B2"/>
    <w:rsid w:val="00061C8E"/>
    <w:rsid w:val="000629B5"/>
    <w:rsid w:val="00063412"/>
    <w:rsid w:val="00064764"/>
    <w:rsid w:val="00064B6E"/>
    <w:rsid w:val="00064ED1"/>
    <w:rsid w:val="00066498"/>
    <w:rsid w:val="00066E4D"/>
    <w:rsid w:val="0006775E"/>
    <w:rsid w:val="00067C27"/>
    <w:rsid w:val="00067FA4"/>
    <w:rsid w:val="00070C62"/>
    <w:rsid w:val="00070E6D"/>
    <w:rsid w:val="00071404"/>
    <w:rsid w:val="000727D4"/>
    <w:rsid w:val="00072BD1"/>
    <w:rsid w:val="00073339"/>
    <w:rsid w:val="00073370"/>
    <w:rsid w:val="00074558"/>
    <w:rsid w:val="00074A52"/>
    <w:rsid w:val="00074B73"/>
    <w:rsid w:val="00077657"/>
    <w:rsid w:val="0007767B"/>
    <w:rsid w:val="000802A6"/>
    <w:rsid w:val="0008241F"/>
    <w:rsid w:val="00082DA7"/>
    <w:rsid w:val="00083964"/>
    <w:rsid w:val="0008435D"/>
    <w:rsid w:val="000846C2"/>
    <w:rsid w:val="000850A7"/>
    <w:rsid w:val="00085234"/>
    <w:rsid w:val="000853AD"/>
    <w:rsid w:val="000853D4"/>
    <w:rsid w:val="00085923"/>
    <w:rsid w:val="00085F7F"/>
    <w:rsid w:val="000861FD"/>
    <w:rsid w:val="00087C1C"/>
    <w:rsid w:val="000903B7"/>
    <w:rsid w:val="0009126A"/>
    <w:rsid w:val="00091CBD"/>
    <w:rsid w:val="000939CB"/>
    <w:rsid w:val="00095798"/>
    <w:rsid w:val="00097B06"/>
    <w:rsid w:val="000A0262"/>
    <w:rsid w:val="000A0BE3"/>
    <w:rsid w:val="000A0D7E"/>
    <w:rsid w:val="000A1BD2"/>
    <w:rsid w:val="000A2066"/>
    <w:rsid w:val="000A24B3"/>
    <w:rsid w:val="000A284E"/>
    <w:rsid w:val="000A385F"/>
    <w:rsid w:val="000A40D2"/>
    <w:rsid w:val="000A468F"/>
    <w:rsid w:val="000A5E70"/>
    <w:rsid w:val="000A7971"/>
    <w:rsid w:val="000B2281"/>
    <w:rsid w:val="000B29FE"/>
    <w:rsid w:val="000B3908"/>
    <w:rsid w:val="000B482B"/>
    <w:rsid w:val="000B4FE6"/>
    <w:rsid w:val="000B52B5"/>
    <w:rsid w:val="000B56AD"/>
    <w:rsid w:val="000B5B20"/>
    <w:rsid w:val="000B5BBE"/>
    <w:rsid w:val="000B68BA"/>
    <w:rsid w:val="000C21B8"/>
    <w:rsid w:val="000C24CF"/>
    <w:rsid w:val="000C2DE8"/>
    <w:rsid w:val="000C43D2"/>
    <w:rsid w:val="000C4A0A"/>
    <w:rsid w:val="000C56AE"/>
    <w:rsid w:val="000C6477"/>
    <w:rsid w:val="000C64FE"/>
    <w:rsid w:val="000C693C"/>
    <w:rsid w:val="000C6E9A"/>
    <w:rsid w:val="000D0161"/>
    <w:rsid w:val="000D030D"/>
    <w:rsid w:val="000D0ED1"/>
    <w:rsid w:val="000D1E0B"/>
    <w:rsid w:val="000D2DA7"/>
    <w:rsid w:val="000D3907"/>
    <w:rsid w:val="000D6163"/>
    <w:rsid w:val="000D7640"/>
    <w:rsid w:val="000E3E72"/>
    <w:rsid w:val="000E50F6"/>
    <w:rsid w:val="000E516B"/>
    <w:rsid w:val="000E6963"/>
    <w:rsid w:val="000E6971"/>
    <w:rsid w:val="000E6E6E"/>
    <w:rsid w:val="000E72D4"/>
    <w:rsid w:val="000E75F6"/>
    <w:rsid w:val="000E78E2"/>
    <w:rsid w:val="000E79EF"/>
    <w:rsid w:val="000F0430"/>
    <w:rsid w:val="000F10C6"/>
    <w:rsid w:val="000F1316"/>
    <w:rsid w:val="000F17BF"/>
    <w:rsid w:val="000F2B88"/>
    <w:rsid w:val="000F41B7"/>
    <w:rsid w:val="000F47C1"/>
    <w:rsid w:val="000F50EB"/>
    <w:rsid w:val="000F63D8"/>
    <w:rsid w:val="000F78D4"/>
    <w:rsid w:val="00101038"/>
    <w:rsid w:val="00102254"/>
    <w:rsid w:val="0010291F"/>
    <w:rsid w:val="001034CF"/>
    <w:rsid w:val="00105331"/>
    <w:rsid w:val="00105C23"/>
    <w:rsid w:val="0010683C"/>
    <w:rsid w:val="00107CFE"/>
    <w:rsid w:val="00110C36"/>
    <w:rsid w:val="00111920"/>
    <w:rsid w:val="00111A90"/>
    <w:rsid w:val="001125B4"/>
    <w:rsid w:val="001125E1"/>
    <w:rsid w:val="00113771"/>
    <w:rsid w:val="00114330"/>
    <w:rsid w:val="001160FC"/>
    <w:rsid w:val="00116A3D"/>
    <w:rsid w:val="00117999"/>
    <w:rsid w:val="00117B14"/>
    <w:rsid w:val="00120329"/>
    <w:rsid w:val="00120916"/>
    <w:rsid w:val="00120AD3"/>
    <w:rsid w:val="00121279"/>
    <w:rsid w:val="001227D4"/>
    <w:rsid w:val="001228AC"/>
    <w:rsid w:val="00122B83"/>
    <w:rsid w:val="001245C9"/>
    <w:rsid w:val="00125630"/>
    <w:rsid w:val="00125839"/>
    <w:rsid w:val="001266F6"/>
    <w:rsid w:val="00127AD5"/>
    <w:rsid w:val="001305CE"/>
    <w:rsid w:val="00132B2C"/>
    <w:rsid w:val="0013384D"/>
    <w:rsid w:val="0013580B"/>
    <w:rsid w:val="001363B3"/>
    <w:rsid w:val="00140267"/>
    <w:rsid w:val="0014305D"/>
    <w:rsid w:val="00143069"/>
    <w:rsid w:val="00143127"/>
    <w:rsid w:val="00143551"/>
    <w:rsid w:val="001446C8"/>
    <w:rsid w:val="00144712"/>
    <w:rsid w:val="001447FE"/>
    <w:rsid w:val="001456F1"/>
    <w:rsid w:val="00146B99"/>
    <w:rsid w:val="0014710B"/>
    <w:rsid w:val="00147B3D"/>
    <w:rsid w:val="00151E9B"/>
    <w:rsid w:val="00152360"/>
    <w:rsid w:val="00154F32"/>
    <w:rsid w:val="0015797F"/>
    <w:rsid w:val="00157DFC"/>
    <w:rsid w:val="0016025A"/>
    <w:rsid w:val="00161AF2"/>
    <w:rsid w:val="00161F57"/>
    <w:rsid w:val="001629A8"/>
    <w:rsid w:val="00162F77"/>
    <w:rsid w:val="001637EC"/>
    <w:rsid w:val="00164918"/>
    <w:rsid w:val="00166C8F"/>
    <w:rsid w:val="00167871"/>
    <w:rsid w:val="00170034"/>
    <w:rsid w:val="00170A88"/>
    <w:rsid w:val="00170E73"/>
    <w:rsid w:val="00172913"/>
    <w:rsid w:val="00172BC6"/>
    <w:rsid w:val="00173835"/>
    <w:rsid w:val="00173BC3"/>
    <w:rsid w:val="00174DFC"/>
    <w:rsid w:val="0017575F"/>
    <w:rsid w:val="00175F80"/>
    <w:rsid w:val="0017690C"/>
    <w:rsid w:val="00176B7F"/>
    <w:rsid w:val="0017709F"/>
    <w:rsid w:val="0018188E"/>
    <w:rsid w:val="00181E1E"/>
    <w:rsid w:val="001831D7"/>
    <w:rsid w:val="0018429D"/>
    <w:rsid w:val="0018438A"/>
    <w:rsid w:val="00184594"/>
    <w:rsid w:val="00186704"/>
    <w:rsid w:val="0019064D"/>
    <w:rsid w:val="00190CE3"/>
    <w:rsid w:val="001911FD"/>
    <w:rsid w:val="00193717"/>
    <w:rsid w:val="0019540F"/>
    <w:rsid w:val="00195656"/>
    <w:rsid w:val="001957CB"/>
    <w:rsid w:val="00195BA4"/>
    <w:rsid w:val="001A0EA4"/>
    <w:rsid w:val="001A2D04"/>
    <w:rsid w:val="001A2D23"/>
    <w:rsid w:val="001A36A6"/>
    <w:rsid w:val="001A4523"/>
    <w:rsid w:val="001A4627"/>
    <w:rsid w:val="001A5806"/>
    <w:rsid w:val="001A58F8"/>
    <w:rsid w:val="001A68D0"/>
    <w:rsid w:val="001A7C2D"/>
    <w:rsid w:val="001B0022"/>
    <w:rsid w:val="001B1B9E"/>
    <w:rsid w:val="001B1EF2"/>
    <w:rsid w:val="001B29F2"/>
    <w:rsid w:val="001B3574"/>
    <w:rsid w:val="001B4C21"/>
    <w:rsid w:val="001B4C7E"/>
    <w:rsid w:val="001B4EE0"/>
    <w:rsid w:val="001B50AC"/>
    <w:rsid w:val="001C0957"/>
    <w:rsid w:val="001C1213"/>
    <w:rsid w:val="001C151F"/>
    <w:rsid w:val="001C1748"/>
    <w:rsid w:val="001C18EF"/>
    <w:rsid w:val="001C1A26"/>
    <w:rsid w:val="001C3844"/>
    <w:rsid w:val="001C3F9D"/>
    <w:rsid w:val="001C48C8"/>
    <w:rsid w:val="001C5149"/>
    <w:rsid w:val="001C5677"/>
    <w:rsid w:val="001C6C50"/>
    <w:rsid w:val="001C765A"/>
    <w:rsid w:val="001C7B20"/>
    <w:rsid w:val="001D176B"/>
    <w:rsid w:val="001D20B6"/>
    <w:rsid w:val="001D2205"/>
    <w:rsid w:val="001D2FA7"/>
    <w:rsid w:val="001D4929"/>
    <w:rsid w:val="001D53AD"/>
    <w:rsid w:val="001D53E8"/>
    <w:rsid w:val="001D6960"/>
    <w:rsid w:val="001D77C7"/>
    <w:rsid w:val="001E0C0E"/>
    <w:rsid w:val="001E2EEB"/>
    <w:rsid w:val="001E35A7"/>
    <w:rsid w:val="001E52AD"/>
    <w:rsid w:val="001E6A76"/>
    <w:rsid w:val="001F07C5"/>
    <w:rsid w:val="001F0D8F"/>
    <w:rsid w:val="001F1333"/>
    <w:rsid w:val="001F1D37"/>
    <w:rsid w:val="001F342E"/>
    <w:rsid w:val="001F4BDB"/>
    <w:rsid w:val="001F6E03"/>
    <w:rsid w:val="001F7E35"/>
    <w:rsid w:val="00200DF8"/>
    <w:rsid w:val="00201DE0"/>
    <w:rsid w:val="002032C7"/>
    <w:rsid w:val="00203668"/>
    <w:rsid w:val="002038B0"/>
    <w:rsid w:val="0020452C"/>
    <w:rsid w:val="00204B65"/>
    <w:rsid w:val="00205E2F"/>
    <w:rsid w:val="00206859"/>
    <w:rsid w:val="002073A6"/>
    <w:rsid w:val="00207E8F"/>
    <w:rsid w:val="00210894"/>
    <w:rsid w:val="00210CF1"/>
    <w:rsid w:val="00210FB1"/>
    <w:rsid w:val="00211024"/>
    <w:rsid w:val="00211B92"/>
    <w:rsid w:val="00212C3B"/>
    <w:rsid w:val="00214C94"/>
    <w:rsid w:val="00216AAE"/>
    <w:rsid w:val="00220212"/>
    <w:rsid w:val="002214D2"/>
    <w:rsid w:val="00222079"/>
    <w:rsid w:val="0022256F"/>
    <w:rsid w:val="00223012"/>
    <w:rsid w:val="00223202"/>
    <w:rsid w:val="00225C92"/>
    <w:rsid w:val="0022689A"/>
    <w:rsid w:val="00226C1F"/>
    <w:rsid w:val="00226DDB"/>
    <w:rsid w:val="002272D6"/>
    <w:rsid w:val="0022730F"/>
    <w:rsid w:val="00230856"/>
    <w:rsid w:val="00230B37"/>
    <w:rsid w:val="00230D27"/>
    <w:rsid w:val="00231F3C"/>
    <w:rsid w:val="002321B7"/>
    <w:rsid w:val="00232452"/>
    <w:rsid w:val="002325D7"/>
    <w:rsid w:val="00232E60"/>
    <w:rsid w:val="00232EEC"/>
    <w:rsid w:val="00233683"/>
    <w:rsid w:val="00236C5F"/>
    <w:rsid w:val="00240792"/>
    <w:rsid w:val="00240C77"/>
    <w:rsid w:val="00241275"/>
    <w:rsid w:val="00241844"/>
    <w:rsid w:val="00241997"/>
    <w:rsid w:val="00241B58"/>
    <w:rsid w:val="002433C6"/>
    <w:rsid w:val="00243E38"/>
    <w:rsid w:val="00244B01"/>
    <w:rsid w:val="00244F21"/>
    <w:rsid w:val="00244F54"/>
    <w:rsid w:val="00245423"/>
    <w:rsid w:val="002458FB"/>
    <w:rsid w:val="002468EE"/>
    <w:rsid w:val="0025176B"/>
    <w:rsid w:val="00251EB3"/>
    <w:rsid w:val="002529E3"/>
    <w:rsid w:val="002536B3"/>
    <w:rsid w:val="002545E0"/>
    <w:rsid w:val="00256213"/>
    <w:rsid w:val="00257152"/>
    <w:rsid w:val="002579BA"/>
    <w:rsid w:val="00261DB1"/>
    <w:rsid w:val="00261E7E"/>
    <w:rsid w:val="002628DE"/>
    <w:rsid w:val="002631BD"/>
    <w:rsid w:val="0026487E"/>
    <w:rsid w:val="002655FD"/>
    <w:rsid w:val="00266565"/>
    <w:rsid w:val="00267042"/>
    <w:rsid w:val="002713D3"/>
    <w:rsid w:val="00273DF8"/>
    <w:rsid w:val="00274BF8"/>
    <w:rsid w:val="0028031A"/>
    <w:rsid w:val="00280AF0"/>
    <w:rsid w:val="00282645"/>
    <w:rsid w:val="00282E72"/>
    <w:rsid w:val="00283299"/>
    <w:rsid w:val="0028372D"/>
    <w:rsid w:val="00283813"/>
    <w:rsid w:val="002848F0"/>
    <w:rsid w:val="002862D3"/>
    <w:rsid w:val="002869DF"/>
    <w:rsid w:val="00286A80"/>
    <w:rsid w:val="00286C3B"/>
    <w:rsid w:val="00286E89"/>
    <w:rsid w:val="002900DD"/>
    <w:rsid w:val="00292976"/>
    <w:rsid w:val="002948A1"/>
    <w:rsid w:val="00294D9E"/>
    <w:rsid w:val="00295732"/>
    <w:rsid w:val="002957B8"/>
    <w:rsid w:val="00295FF5"/>
    <w:rsid w:val="00296712"/>
    <w:rsid w:val="00296DEE"/>
    <w:rsid w:val="00297B22"/>
    <w:rsid w:val="00297F70"/>
    <w:rsid w:val="002A0EA9"/>
    <w:rsid w:val="002A2C27"/>
    <w:rsid w:val="002A2EC3"/>
    <w:rsid w:val="002A3167"/>
    <w:rsid w:val="002A374F"/>
    <w:rsid w:val="002A4148"/>
    <w:rsid w:val="002A42D4"/>
    <w:rsid w:val="002A4CB0"/>
    <w:rsid w:val="002A5FFA"/>
    <w:rsid w:val="002A6957"/>
    <w:rsid w:val="002B0013"/>
    <w:rsid w:val="002B050C"/>
    <w:rsid w:val="002B0C6F"/>
    <w:rsid w:val="002B13C5"/>
    <w:rsid w:val="002B3FDA"/>
    <w:rsid w:val="002B4188"/>
    <w:rsid w:val="002B42AF"/>
    <w:rsid w:val="002B4D2A"/>
    <w:rsid w:val="002B5307"/>
    <w:rsid w:val="002B5C29"/>
    <w:rsid w:val="002B6644"/>
    <w:rsid w:val="002B6D56"/>
    <w:rsid w:val="002B7EAB"/>
    <w:rsid w:val="002C1AE0"/>
    <w:rsid w:val="002C1CE6"/>
    <w:rsid w:val="002C3053"/>
    <w:rsid w:val="002C52FF"/>
    <w:rsid w:val="002C5D16"/>
    <w:rsid w:val="002D0C4F"/>
    <w:rsid w:val="002D1858"/>
    <w:rsid w:val="002D279E"/>
    <w:rsid w:val="002D2D1B"/>
    <w:rsid w:val="002D2FF0"/>
    <w:rsid w:val="002D390F"/>
    <w:rsid w:val="002D506F"/>
    <w:rsid w:val="002D5534"/>
    <w:rsid w:val="002D6758"/>
    <w:rsid w:val="002D68D9"/>
    <w:rsid w:val="002D6FCE"/>
    <w:rsid w:val="002E0002"/>
    <w:rsid w:val="002E15A7"/>
    <w:rsid w:val="002E15D2"/>
    <w:rsid w:val="002E1F73"/>
    <w:rsid w:val="002E2859"/>
    <w:rsid w:val="002E3709"/>
    <w:rsid w:val="002E3F2D"/>
    <w:rsid w:val="002E5D4F"/>
    <w:rsid w:val="002E68F7"/>
    <w:rsid w:val="002E7AC3"/>
    <w:rsid w:val="002E7D77"/>
    <w:rsid w:val="002F0158"/>
    <w:rsid w:val="002F0207"/>
    <w:rsid w:val="002F1A97"/>
    <w:rsid w:val="002F2973"/>
    <w:rsid w:val="002F3B36"/>
    <w:rsid w:val="002F5C1B"/>
    <w:rsid w:val="002F7B4D"/>
    <w:rsid w:val="0030064B"/>
    <w:rsid w:val="00300D3E"/>
    <w:rsid w:val="00301EA7"/>
    <w:rsid w:val="0030211E"/>
    <w:rsid w:val="003021F8"/>
    <w:rsid w:val="003025EB"/>
    <w:rsid w:val="00303ACA"/>
    <w:rsid w:val="00303F2E"/>
    <w:rsid w:val="00304505"/>
    <w:rsid w:val="0030493E"/>
    <w:rsid w:val="00304ED0"/>
    <w:rsid w:val="003079E7"/>
    <w:rsid w:val="003107E6"/>
    <w:rsid w:val="00311D7C"/>
    <w:rsid w:val="00311E2A"/>
    <w:rsid w:val="00312073"/>
    <w:rsid w:val="00312562"/>
    <w:rsid w:val="00314515"/>
    <w:rsid w:val="00314775"/>
    <w:rsid w:val="003156E6"/>
    <w:rsid w:val="0031594F"/>
    <w:rsid w:val="003160E2"/>
    <w:rsid w:val="00317643"/>
    <w:rsid w:val="00317D28"/>
    <w:rsid w:val="0032329D"/>
    <w:rsid w:val="003257EB"/>
    <w:rsid w:val="003306EA"/>
    <w:rsid w:val="003311DF"/>
    <w:rsid w:val="00331297"/>
    <w:rsid w:val="003315F6"/>
    <w:rsid w:val="00331B07"/>
    <w:rsid w:val="00331DF1"/>
    <w:rsid w:val="00332B56"/>
    <w:rsid w:val="0033365D"/>
    <w:rsid w:val="00333ADC"/>
    <w:rsid w:val="003347C3"/>
    <w:rsid w:val="00334845"/>
    <w:rsid w:val="003352B1"/>
    <w:rsid w:val="003362D9"/>
    <w:rsid w:val="003368B8"/>
    <w:rsid w:val="00336FD5"/>
    <w:rsid w:val="0033772E"/>
    <w:rsid w:val="00340889"/>
    <w:rsid w:val="003415FB"/>
    <w:rsid w:val="003419B9"/>
    <w:rsid w:val="003419F6"/>
    <w:rsid w:val="0034357D"/>
    <w:rsid w:val="0034402E"/>
    <w:rsid w:val="003442C3"/>
    <w:rsid w:val="00344DF7"/>
    <w:rsid w:val="003458A3"/>
    <w:rsid w:val="00346494"/>
    <w:rsid w:val="003472BA"/>
    <w:rsid w:val="0035063F"/>
    <w:rsid w:val="00350746"/>
    <w:rsid w:val="0035094C"/>
    <w:rsid w:val="00351C73"/>
    <w:rsid w:val="00351F46"/>
    <w:rsid w:val="00352A7F"/>
    <w:rsid w:val="00352C20"/>
    <w:rsid w:val="003534BC"/>
    <w:rsid w:val="00354B64"/>
    <w:rsid w:val="00355299"/>
    <w:rsid w:val="0035602F"/>
    <w:rsid w:val="00356B9C"/>
    <w:rsid w:val="00356D50"/>
    <w:rsid w:val="00357CFD"/>
    <w:rsid w:val="0036090A"/>
    <w:rsid w:val="003609E2"/>
    <w:rsid w:val="00360BB9"/>
    <w:rsid w:val="003611FB"/>
    <w:rsid w:val="003633BA"/>
    <w:rsid w:val="00363EB3"/>
    <w:rsid w:val="00365C94"/>
    <w:rsid w:val="003666CC"/>
    <w:rsid w:val="00366BA6"/>
    <w:rsid w:val="003710B4"/>
    <w:rsid w:val="00371163"/>
    <w:rsid w:val="00374099"/>
    <w:rsid w:val="00374F6E"/>
    <w:rsid w:val="00375567"/>
    <w:rsid w:val="00375CD0"/>
    <w:rsid w:val="00375E2B"/>
    <w:rsid w:val="00375FBA"/>
    <w:rsid w:val="0038226B"/>
    <w:rsid w:val="00382ACE"/>
    <w:rsid w:val="00383536"/>
    <w:rsid w:val="00383B37"/>
    <w:rsid w:val="00385444"/>
    <w:rsid w:val="0038608F"/>
    <w:rsid w:val="0038660E"/>
    <w:rsid w:val="00387459"/>
    <w:rsid w:val="00391015"/>
    <w:rsid w:val="00391661"/>
    <w:rsid w:val="00391F67"/>
    <w:rsid w:val="00392A50"/>
    <w:rsid w:val="00392DE2"/>
    <w:rsid w:val="00393A17"/>
    <w:rsid w:val="00394039"/>
    <w:rsid w:val="0039479B"/>
    <w:rsid w:val="00397A1C"/>
    <w:rsid w:val="003A09BE"/>
    <w:rsid w:val="003A11EE"/>
    <w:rsid w:val="003A276A"/>
    <w:rsid w:val="003A4373"/>
    <w:rsid w:val="003A4FE3"/>
    <w:rsid w:val="003A559E"/>
    <w:rsid w:val="003A5846"/>
    <w:rsid w:val="003A5B33"/>
    <w:rsid w:val="003A6626"/>
    <w:rsid w:val="003A6774"/>
    <w:rsid w:val="003A6DE3"/>
    <w:rsid w:val="003A79D0"/>
    <w:rsid w:val="003B00C1"/>
    <w:rsid w:val="003B126F"/>
    <w:rsid w:val="003B2685"/>
    <w:rsid w:val="003B55A6"/>
    <w:rsid w:val="003B672E"/>
    <w:rsid w:val="003B7DE6"/>
    <w:rsid w:val="003B7E85"/>
    <w:rsid w:val="003C0C7F"/>
    <w:rsid w:val="003C180F"/>
    <w:rsid w:val="003C29DC"/>
    <w:rsid w:val="003C2B31"/>
    <w:rsid w:val="003C39A1"/>
    <w:rsid w:val="003C5359"/>
    <w:rsid w:val="003C5EAC"/>
    <w:rsid w:val="003C69E3"/>
    <w:rsid w:val="003C737E"/>
    <w:rsid w:val="003D07E2"/>
    <w:rsid w:val="003D32A5"/>
    <w:rsid w:val="003D5382"/>
    <w:rsid w:val="003D644B"/>
    <w:rsid w:val="003D6BAE"/>
    <w:rsid w:val="003E0225"/>
    <w:rsid w:val="003E1638"/>
    <w:rsid w:val="003E2879"/>
    <w:rsid w:val="003E32CF"/>
    <w:rsid w:val="003E6544"/>
    <w:rsid w:val="003E65A7"/>
    <w:rsid w:val="003E78AC"/>
    <w:rsid w:val="003E793E"/>
    <w:rsid w:val="003F1C2E"/>
    <w:rsid w:val="003F2594"/>
    <w:rsid w:val="003F3BBB"/>
    <w:rsid w:val="003F563E"/>
    <w:rsid w:val="003F6580"/>
    <w:rsid w:val="003F7C94"/>
    <w:rsid w:val="00400434"/>
    <w:rsid w:val="004012A6"/>
    <w:rsid w:val="0040336B"/>
    <w:rsid w:val="004049D4"/>
    <w:rsid w:val="004054AB"/>
    <w:rsid w:val="00405548"/>
    <w:rsid w:val="00405FEE"/>
    <w:rsid w:val="004076C4"/>
    <w:rsid w:val="00407942"/>
    <w:rsid w:val="00407C72"/>
    <w:rsid w:val="00410DF8"/>
    <w:rsid w:val="00410FD4"/>
    <w:rsid w:val="004114CB"/>
    <w:rsid w:val="00411BDD"/>
    <w:rsid w:val="004124E6"/>
    <w:rsid w:val="00412944"/>
    <w:rsid w:val="00413C09"/>
    <w:rsid w:val="00414EA7"/>
    <w:rsid w:val="004154D4"/>
    <w:rsid w:val="00415704"/>
    <w:rsid w:val="00416779"/>
    <w:rsid w:val="00416ED6"/>
    <w:rsid w:val="004178F4"/>
    <w:rsid w:val="00417CEF"/>
    <w:rsid w:val="0042027E"/>
    <w:rsid w:val="00420E26"/>
    <w:rsid w:val="004213A0"/>
    <w:rsid w:val="004217F9"/>
    <w:rsid w:val="00421D21"/>
    <w:rsid w:val="00423139"/>
    <w:rsid w:val="00423804"/>
    <w:rsid w:val="00423DF2"/>
    <w:rsid w:val="0042463C"/>
    <w:rsid w:val="004254AE"/>
    <w:rsid w:val="00426032"/>
    <w:rsid w:val="00426136"/>
    <w:rsid w:val="00426D9F"/>
    <w:rsid w:val="004270DC"/>
    <w:rsid w:val="00430880"/>
    <w:rsid w:val="00430FD0"/>
    <w:rsid w:val="00432448"/>
    <w:rsid w:val="00433B0D"/>
    <w:rsid w:val="00433FAD"/>
    <w:rsid w:val="0043444E"/>
    <w:rsid w:val="00435594"/>
    <w:rsid w:val="00435852"/>
    <w:rsid w:val="00435C86"/>
    <w:rsid w:val="00436942"/>
    <w:rsid w:val="00436D17"/>
    <w:rsid w:val="004374F9"/>
    <w:rsid w:val="00441196"/>
    <w:rsid w:val="00444BD5"/>
    <w:rsid w:val="00444E3A"/>
    <w:rsid w:val="00445F8B"/>
    <w:rsid w:val="00446760"/>
    <w:rsid w:val="0044725F"/>
    <w:rsid w:val="00447885"/>
    <w:rsid w:val="00450C06"/>
    <w:rsid w:val="00450D96"/>
    <w:rsid w:val="0045103D"/>
    <w:rsid w:val="004518C0"/>
    <w:rsid w:val="00451908"/>
    <w:rsid w:val="00451FBF"/>
    <w:rsid w:val="004529A2"/>
    <w:rsid w:val="00453559"/>
    <w:rsid w:val="004537DC"/>
    <w:rsid w:val="0045402E"/>
    <w:rsid w:val="00454A3A"/>
    <w:rsid w:val="00454F68"/>
    <w:rsid w:val="0045791C"/>
    <w:rsid w:val="00457C98"/>
    <w:rsid w:val="00460373"/>
    <w:rsid w:val="004604F6"/>
    <w:rsid w:val="00460B35"/>
    <w:rsid w:val="00460BA5"/>
    <w:rsid w:val="00460D5A"/>
    <w:rsid w:val="00463B06"/>
    <w:rsid w:val="00467117"/>
    <w:rsid w:val="00467337"/>
    <w:rsid w:val="00471AB0"/>
    <w:rsid w:val="004724BD"/>
    <w:rsid w:val="004742DA"/>
    <w:rsid w:val="004750DE"/>
    <w:rsid w:val="00475442"/>
    <w:rsid w:val="00475467"/>
    <w:rsid w:val="00475582"/>
    <w:rsid w:val="004765E2"/>
    <w:rsid w:val="004768FF"/>
    <w:rsid w:val="00480CEA"/>
    <w:rsid w:val="004815E3"/>
    <w:rsid w:val="0048263C"/>
    <w:rsid w:val="00483055"/>
    <w:rsid w:val="00483CF6"/>
    <w:rsid w:val="00484091"/>
    <w:rsid w:val="004845F5"/>
    <w:rsid w:val="00484747"/>
    <w:rsid w:val="00486D42"/>
    <w:rsid w:val="00486D89"/>
    <w:rsid w:val="004902BE"/>
    <w:rsid w:val="00493A83"/>
    <w:rsid w:val="00493D65"/>
    <w:rsid w:val="00494E74"/>
    <w:rsid w:val="00495666"/>
    <w:rsid w:val="00495715"/>
    <w:rsid w:val="004962A7"/>
    <w:rsid w:val="004967B2"/>
    <w:rsid w:val="0049788B"/>
    <w:rsid w:val="00497EE6"/>
    <w:rsid w:val="004A005D"/>
    <w:rsid w:val="004A0236"/>
    <w:rsid w:val="004A110C"/>
    <w:rsid w:val="004A4AEB"/>
    <w:rsid w:val="004A60A8"/>
    <w:rsid w:val="004A70B0"/>
    <w:rsid w:val="004B12DA"/>
    <w:rsid w:val="004B16C6"/>
    <w:rsid w:val="004B26C6"/>
    <w:rsid w:val="004B3062"/>
    <w:rsid w:val="004B3128"/>
    <w:rsid w:val="004B4126"/>
    <w:rsid w:val="004B6D3C"/>
    <w:rsid w:val="004B7A13"/>
    <w:rsid w:val="004B7F31"/>
    <w:rsid w:val="004C01F6"/>
    <w:rsid w:val="004C0E46"/>
    <w:rsid w:val="004C2652"/>
    <w:rsid w:val="004C32E6"/>
    <w:rsid w:val="004C40AE"/>
    <w:rsid w:val="004C4BE3"/>
    <w:rsid w:val="004C4FFB"/>
    <w:rsid w:val="004C5C8B"/>
    <w:rsid w:val="004C5DF8"/>
    <w:rsid w:val="004C6113"/>
    <w:rsid w:val="004C6791"/>
    <w:rsid w:val="004C69CB"/>
    <w:rsid w:val="004C6CCB"/>
    <w:rsid w:val="004C7741"/>
    <w:rsid w:val="004D0B2E"/>
    <w:rsid w:val="004D0D2D"/>
    <w:rsid w:val="004D0F07"/>
    <w:rsid w:val="004D15D6"/>
    <w:rsid w:val="004D3654"/>
    <w:rsid w:val="004D4231"/>
    <w:rsid w:val="004D4583"/>
    <w:rsid w:val="004D65AC"/>
    <w:rsid w:val="004D6FF9"/>
    <w:rsid w:val="004D764D"/>
    <w:rsid w:val="004D7F21"/>
    <w:rsid w:val="004E0284"/>
    <w:rsid w:val="004E2CC3"/>
    <w:rsid w:val="004E2F87"/>
    <w:rsid w:val="004E2FEA"/>
    <w:rsid w:val="004E5421"/>
    <w:rsid w:val="004E57FC"/>
    <w:rsid w:val="004E5CB7"/>
    <w:rsid w:val="004E5D85"/>
    <w:rsid w:val="004E6A7A"/>
    <w:rsid w:val="004E7C0C"/>
    <w:rsid w:val="004F03ED"/>
    <w:rsid w:val="004F0765"/>
    <w:rsid w:val="004F19F9"/>
    <w:rsid w:val="004F20B3"/>
    <w:rsid w:val="004F232C"/>
    <w:rsid w:val="004F2363"/>
    <w:rsid w:val="004F2F0A"/>
    <w:rsid w:val="004F36BA"/>
    <w:rsid w:val="004F47FB"/>
    <w:rsid w:val="004F4AE8"/>
    <w:rsid w:val="004F6AD7"/>
    <w:rsid w:val="004F6DFF"/>
    <w:rsid w:val="004F6E0B"/>
    <w:rsid w:val="004F7427"/>
    <w:rsid w:val="004F76EB"/>
    <w:rsid w:val="00500614"/>
    <w:rsid w:val="00500B3E"/>
    <w:rsid w:val="005010EA"/>
    <w:rsid w:val="00501734"/>
    <w:rsid w:val="005054AD"/>
    <w:rsid w:val="00505867"/>
    <w:rsid w:val="00505AA2"/>
    <w:rsid w:val="005062D5"/>
    <w:rsid w:val="00507A4B"/>
    <w:rsid w:val="00507D09"/>
    <w:rsid w:val="00510883"/>
    <w:rsid w:val="00510CEA"/>
    <w:rsid w:val="00510E89"/>
    <w:rsid w:val="00511175"/>
    <w:rsid w:val="005116B6"/>
    <w:rsid w:val="00511CF2"/>
    <w:rsid w:val="00512772"/>
    <w:rsid w:val="00513684"/>
    <w:rsid w:val="00513CE0"/>
    <w:rsid w:val="0051479F"/>
    <w:rsid w:val="00515BFD"/>
    <w:rsid w:val="00517FC0"/>
    <w:rsid w:val="00520A3A"/>
    <w:rsid w:val="005219F6"/>
    <w:rsid w:val="00523314"/>
    <w:rsid w:val="00523973"/>
    <w:rsid w:val="00524D19"/>
    <w:rsid w:val="00524D63"/>
    <w:rsid w:val="00525E4E"/>
    <w:rsid w:val="00532147"/>
    <w:rsid w:val="005322AE"/>
    <w:rsid w:val="005338F3"/>
    <w:rsid w:val="00534BA8"/>
    <w:rsid w:val="00535CD8"/>
    <w:rsid w:val="0053719F"/>
    <w:rsid w:val="00537251"/>
    <w:rsid w:val="005404D1"/>
    <w:rsid w:val="00540710"/>
    <w:rsid w:val="00540E3C"/>
    <w:rsid w:val="005415D5"/>
    <w:rsid w:val="0054281E"/>
    <w:rsid w:val="00542C54"/>
    <w:rsid w:val="005434AA"/>
    <w:rsid w:val="00543B16"/>
    <w:rsid w:val="00546256"/>
    <w:rsid w:val="00546512"/>
    <w:rsid w:val="00551C65"/>
    <w:rsid w:val="00552955"/>
    <w:rsid w:val="00553CD2"/>
    <w:rsid w:val="00555AA9"/>
    <w:rsid w:val="00557098"/>
    <w:rsid w:val="00557312"/>
    <w:rsid w:val="00560233"/>
    <w:rsid w:val="00562AFD"/>
    <w:rsid w:val="00562FE9"/>
    <w:rsid w:val="005636E7"/>
    <w:rsid w:val="00563714"/>
    <w:rsid w:val="0056416A"/>
    <w:rsid w:val="00564F1B"/>
    <w:rsid w:val="00565945"/>
    <w:rsid w:val="00565FA7"/>
    <w:rsid w:val="0056618E"/>
    <w:rsid w:val="00566558"/>
    <w:rsid w:val="00566EF3"/>
    <w:rsid w:val="005671F1"/>
    <w:rsid w:val="00567B4E"/>
    <w:rsid w:val="00570B21"/>
    <w:rsid w:val="0057129A"/>
    <w:rsid w:val="005712E5"/>
    <w:rsid w:val="005714CC"/>
    <w:rsid w:val="0057275D"/>
    <w:rsid w:val="00573EB1"/>
    <w:rsid w:val="005745F3"/>
    <w:rsid w:val="00574812"/>
    <w:rsid w:val="005760AC"/>
    <w:rsid w:val="005775DD"/>
    <w:rsid w:val="00580BD3"/>
    <w:rsid w:val="00581273"/>
    <w:rsid w:val="00581D8B"/>
    <w:rsid w:val="00581F7C"/>
    <w:rsid w:val="005842BF"/>
    <w:rsid w:val="00584650"/>
    <w:rsid w:val="005851CA"/>
    <w:rsid w:val="0058526D"/>
    <w:rsid w:val="00585C29"/>
    <w:rsid w:val="00585DE6"/>
    <w:rsid w:val="005870C2"/>
    <w:rsid w:val="005871DB"/>
    <w:rsid w:val="005878E7"/>
    <w:rsid w:val="00590ABE"/>
    <w:rsid w:val="005924F0"/>
    <w:rsid w:val="0059305F"/>
    <w:rsid w:val="00593314"/>
    <w:rsid w:val="00594D20"/>
    <w:rsid w:val="00596B7B"/>
    <w:rsid w:val="00596E2C"/>
    <w:rsid w:val="0059760C"/>
    <w:rsid w:val="00597797"/>
    <w:rsid w:val="005A06ED"/>
    <w:rsid w:val="005A1BE3"/>
    <w:rsid w:val="005A1E96"/>
    <w:rsid w:val="005A2CB1"/>
    <w:rsid w:val="005A4D8F"/>
    <w:rsid w:val="005A5260"/>
    <w:rsid w:val="005A67A9"/>
    <w:rsid w:val="005A7256"/>
    <w:rsid w:val="005A7F94"/>
    <w:rsid w:val="005B01AD"/>
    <w:rsid w:val="005B2A62"/>
    <w:rsid w:val="005B39AA"/>
    <w:rsid w:val="005B47CC"/>
    <w:rsid w:val="005B4DB6"/>
    <w:rsid w:val="005B4EEF"/>
    <w:rsid w:val="005B503E"/>
    <w:rsid w:val="005B56B8"/>
    <w:rsid w:val="005B624A"/>
    <w:rsid w:val="005B6692"/>
    <w:rsid w:val="005C04BF"/>
    <w:rsid w:val="005C0865"/>
    <w:rsid w:val="005C2ECC"/>
    <w:rsid w:val="005C39B0"/>
    <w:rsid w:val="005C5725"/>
    <w:rsid w:val="005C5CAE"/>
    <w:rsid w:val="005D0288"/>
    <w:rsid w:val="005D1469"/>
    <w:rsid w:val="005D19C5"/>
    <w:rsid w:val="005D2880"/>
    <w:rsid w:val="005D2AE3"/>
    <w:rsid w:val="005D3853"/>
    <w:rsid w:val="005D4AC6"/>
    <w:rsid w:val="005D4E49"/>
    <w:rsid w:val="005D5579"/>
    <w:rsid w:val="005D6157"/>
    <w:rsid w:val="005D6853"/>
    <w:rsid w:val="005D7D84"/>
    <w:rsid w:val="005E1420"/>
    <w:rsid w:val="005E2B61"/>
    <w:rsid w:val="005E3E41"/>
    <w:rsid w:val="005E40BD"/>
    <w:rsid w:val="005E50CB"/>
    <w:rsid w:val="005E517B"/>
    <w:rsid w:val="005E555D"/>
    <w:rsid w:val="005E7412"/>
    <w:rsid w:val="005E7CCC"/>
    <w:rsid w:val="005F00EE"/>
    <w:rsid w:val="005F04EF"/>
    <w:rsid w:val="005F07AA"/>
    <w:rsid w:val="005F1E48"/>
    <w:rsid w:val="005F1FD6"/>
    <w:rsid w:val="005F2319"/>
    <w:rsid w:val="005F512C"/>
    <w:rsid w:val="005F57B2"/>
    <w:rsid w:val="005F6596"/>
    <w:rsid w:val="006002A9"/>
    <w:rsid w:val="00600CEB"/>
    <w:rsid w:val="00601B3F"/>
    <w:rsid w:val="00602C99"/>
    <w:rsid w:val="00605850"/>
    <w:rsid w:val="006062E3"/>
    <w:rsid w:val="00611318"/>
    <w:rsid w:val="006127FA"/>
    <w:rsid w:val="00612CEA"/>
    <w:rsid w:val="00614083"/>
    <w:rsid w:val="006143E3"/>
    <w:rsid w:val="006150BD"/>
    <w:rsid w:val="00615A70"/>
    <w:rsid w:val="00617B56"/>
    <w:rsid w:val="00617B8C"/>
    <w:rsid w:val="00621B9A"/>
    <w:rsid w:val="00621CA0"/>
    <w:rsid w:val="00623C69"/>
    <w:rsid w:val="00624881"/>
    <w:rsid w:val="006253A2"/>
    <w:rsid w:val="0062579F"/>
    <w:rsid w:val="00625FDB"/>
    <w:rsid w:val="00625FFB"/>
    <w:rsid w:val="0062607D"/>
    <w:rsid w:val="00626247"/>
    <w:rsid w:val="00626478"/>
    <w:rsid w:val="00626BF5"/>
    <w:rsid w:val="0062769A"/>
    <w:rsid w:val="006304A6"/>
    <w:rsid w:val="00631851"/>
    <w:rsid w:val="006320CA"/>
    <w:rsid w:val="006328B1"/>
    <w:rsid w:val="00633D5A"/>
    <w:rsid w:val="00633DF8"/>
    <w:rsid w:val="00634C9D"/>
    <w:rsid w:val="0063501B"/>
    <w:rsid w:val="006359E3"/>
    <w:rsid w:val="006362C7"/>
    <w:rsid w:val="00636933"/>
    <w:rsid w:val="006371D5"/>
    <w:rsid w:val="0063749A"/>
    <w:rsid w:val="006379EC"/>
    <w:rsid w:val="00640A43"/>
    <w:rsid w:val="00640E91"/>
    <w:rsid w:val="00640ED5"/>
    <w:rsid w:val="00641BE7"/>
    <w:rsid w:val="0064357D"/>
    <w:rsid w:val="00644D39"/>
    <w:rsid w:val="00645871"/>
    <w:rsid w:val="00647BDF"/>
    <w:rsid w:val="00650F79"/>
    <w:rsid w:val="00651B37"/>
    <w:rsid w:val="006520A8"/>
    <w:rsid w:val="00653DD7"/>
    <w:rsid w:val="006553EB"/>
    <w:rsid w:val="00656B5F"/>
    <w:rsid w:val="00657C9A"/>
    <w:rsid w:val="0066009F"/>
    <w:rsid w:val="00661096"/>
    <w:rsid w:val="00661251"/>
    <w:rsid w:val="006617EF"/>
    <w:rsid w:val="00661F4C"/>
    <w:rsid w:val="0066305B"/>
    <w:rsid w:val="00663DC1"/>
    <w:rsid w:val="00663F97"/>
    <w:rsid w:val="00664C75"/>
    <w:rsid w:val="0066619B"/>
    <w:rsid w:val="006663B4"/>
    <w:rsid w:val="0066707F"/>
    <w:rsid w:val="0066775E"/>
    <w:rsid w:val="00667CEB"/>
    <w:rsid w:val="00670212"/>
    <w:rsid w:val="00670737"/>
    <w:rsid w:val="0067097C"/>
    <w:rsid w:val="00670C18"/>
    <w:rsid w:val="006717A5"/>
    <w:rsid w:val="006727E8"/>
    <w:rsid w:val="00672A8A"/>
    <w:rsid w:val="0067342B"/>
    <w:rsid w:val="006743AB"/>
    <w:rsid w:val="006755EF"/>
    <w:rsid w:val="00676672"/>
    <w:rsid w:val="00676C10"/>
    <w:rsid w:val="00677277"/>
    <w:rsid w:val="006776D8"/>
    <w:rsid w:val="0067784E"/>
    <w:rsid w:val="00680646"/>
    <w:rsid w:val="006809B3"/>
    <w:rsid w:val="00683030"/>
    <w:rsid w:val="006865ED"/>
    <w:rsid w:val="00686769"/>
    <w:rsid w:val="00686FCB"/>
    <w:rsid w:val="006877C4"/>
    <w:rsid w:val="00690629"/>
    <w:rsid w:val="00690B88"/>
    <w:rsid w:val="00690CC2"/>
    <w:rsid w:val="006924D8"/>
    <w:rsid w:val="00694342"/>
    <w:rsid w:val="00695775"/>
    <w:rsid w:val="006958A4"/>
    <w:rsid w:val="00696FD5"/>
    <w:rsid w:val="0069777C"/>
    <w:rsid w:val="006978C8"/>
    <w:rsid w:val="00697BE0"/>
    <w:rsid w:val="00697C1C"/>
    <w:rsid w:val="006A1C0A"/>
    <w:rsid w:val="006A1E22"/>
    <w:rsid w:val="006A3ABA"/>
    <w:rsid w:val="006A3F86"/>
    <w:rsid w:val="006A5160"/>
    <w:rsid w:val="006A5675"/>
    <w:rsid w:val="006A5ABD"/>
    <w:rsid w:val="006A66C7"/>
    <w:rsid w:val="006A674E"/>
    <w:rsid w:val="006A6782"/>
    <w:rsid w:val="006A770A"/>
    <w:rsid w:val="006A7F21"/>
    <w:rsid w:val="006B0342"/>
    <w:rsid w:val="006B050E"/>
    <w:rsid w:val="006B0F64"/>
    <w:rsid w:val="006B155E"/>
    <w:rsid w:val="006B1C71"/>
    <w:rsid w:val="006B26DF"/>
    <w:rsid w:val="006B2914"/>
    <w:rsid w:val="006B3208"/>
    <w:rsid w:val="006B41FE"/>
    <w:rsid w:val="006B625B"/>
    <w:rsid w:val="006B7256"/>
    <w:rsid w:val="006B7BA3"/>
    <w:rsid w:val="006B7F62"/>
    <w:rsid w:val="006C3E8B"/>
    <w:rsid w:val="006C4116"/>
    <w:rsid w:val="006C4197"/>
    <w:rsid w:val="006C4BB1"/>
    <w:rsid w:val="006C5541"/>
    <w:rsid w:val="006C5FFD"/>
    <w:rsid w:val="006C6AD4"/>
    <w:rsid w:val="006C7CDE"/>
    <w:rsid w:val="006D0795"/>
    <w:rsid w:val="006D136F"/>
    <w:rsid w:val="006D2309"/>
    <w:rsid w:val="006D33E5"/>
    <w:rsid w:val="006D36C0"/>
    <w:rsid w:val="006D4659"/>
    <w:rsid w:val="006D4DEC"/>
    <w:rsid w:val="006D5E59"/>
    <w:rsid w:val="006E0067"/>
    <w:rsid w:val="006E0C8A"/>
    <w:rsid w:val="006E2B1F"/>
    <w:rsid w:val="006E402C"/>
    <w:rsid w:val="006E45BE"/>
    <w:rsid w:val="006E460E"/>
    <w:rsid w:val="006E4BD5"/>
    <w:rsid w:val="006E6648"/>
    <w:rsid w:val="006E7695"/>
    <w:rsid w:val="006F1EFB"/>
    <w:rsid w:val="006F25BF"/>
    <w:rsid w:val="006F28CE"/>
    <w:rsid w:val="006F4CA0"/>
    <w:rsid w:val="006F5784"/>
    <w:rsid w:val="006F5B35"/>
    <w:rsid w:val="006F742D"/>
    <w:rsid w:val="006F7BDC"/>
    <w:rsid w:val="007005C4"/>
    <w:rsid w:val="00700746"/>
    <w:rsid w:val="00703561"/>
    <w:rsid w:val="007044B3"/>
    <w:rsid w:val="00704638"/>
    <w:rsid w:val="00705246"/>
    <w:rsid w:val="00706922"/>
    <w:rsid w:val="00707172"/>
    <w:rsid w:val="00707669"/>
    <w:rsid w:val="007100CD"/>
    <w:rsid w:val="007102DC"/>
    <w:rsid w:val="0071217E"/>
    <w:rsid w:val="00714F35"/>
    <w:rsid w:val="00715425"/>
    <w:rsid w:val="00715D08"/>
    <w:rsid w:val="007163E6"/>
    <w:rsid w:val="00717CFF"/>
    <w:rsid w:val="00720734"/>
    <w:rsid w:val="00720D6B"/>
    <w:rsid w:val="0072126E"/>
    <w:rsid w:val="007223BE"/>
    <w:rsid w:val="007226FC"/>
    <w:rsid w:val="00722E19"/>
    <w:rsid w:val="00723518"/>
    <w:rsid w:val="00723538"/>
    <w:rsid w:val="007249BE"/>
    <w:rsid w:val="007259FD"/>
    <w:rsid w:val="00725C83"/>
    <w:rsid w:val="00726993"/>
    <w:rsid w:val="00730ABA"/>
    <w:rsid w:val="00733088"/>
    <w:rsid w:val="0073320C"/>
    <w:rsid w:val="0073475B"/>
    <w:rsid w:val="00734BC0"/>
    <w:rsid w:val="007355F8"/>
    <w:rsid w:val="0073598E"/>
    <w:rsid w:val="007365EF"/>
    <w:rsid w:val="00736885"/>
    <w:rsid w:val="00736920"/>
    <w:rsid w:val="00740160"/>
    <w:rsid w:val="00740356"/>
    <w:rsid w:val="00740512"/>
    <w:rsid w:val="00740A2E"/>
    <w:rsid w:val="00742B56"/>
    <w:rsid w:val="00743933"/>
    <w:rsid w:val="00743D79"/>
    <w:rsid w:val="00744480"/>
    <w:rsid w:val="00744BD5"/>
    <w:rsid w:val="0074506C"/>
    <w:rsid w:val="00746845"/>
    <w:rsid w:val="00747330"/>
    <w:rsid w:val="00747424"/>
    <w:rsid w:val="0075127F"/>
    <w:rsid w:val="0075157A"/>
    <w:rsid w:val="007527E0"/>
    <w:rsid w:val="007540E9"/>
    <w:rsid w:val="00755246"/>
    <w:rsid w:val="00760619"/>
    <w:rsid w:val="0076109C"/>
    <w:rsid w:val="00761795"/>
    <w:rsid w:val="007629FB"/>
    <w:rsid w:val="00763EA3"/>
    <w:rsid w:val="00766747"/>
    <w:rsid w:val="00767957"/>
    <w:rsid w:val="00770090"/>
    <w:rsid w:val="00770A9E"/>
    <w:rsid w:val="00771BA1"/>
    <w:rsid w:val="007722CA"/>
    <w:rsid w:val="00772CE2"/>
    <w:rsid w:val="00773CD6"/>
    <w:rsid w:val="00774CAB"/>
    <w:rsid w:val="00775297"/>
    <w:rsid w:val="00775F0B"/>
    <w:rsid w:val="00776261"/>
    <w:rsid w:val="007763F1"/>
    <w:rsid w:val="00776635"/>
    <w:rsid w:val="0077711B"/>
    <w:rsid w:val="00777710"/>
    <w:rsid w:val="00777AD2"/>
    <w:rsid w:val="00782876"/>
    <w:rsid w:val="00783583"/>
    <w:rsid w:val="0078385A"/>
    <w:rsid w:val="00783E66"/>
    <w:rsid w:val="007858B2"/>
    <w:rsid w:val="00785FB5"/>
    <w:rsid w:val="007868E4"/>
    <w:rsid w:val="00786DA5"/>
    <w:rsid w:val="00787259"/>
    <w:rsid w:val="00787EF1"/>
    <w:rsid w:val="00790EE9"/>
    <w:rsid w:val="0079123E"/>
    <w:rsid w:val="007926BF"/>
    <w:rsid w:val="007952EB"/>
    <w:rsid w:val="00796450"/>
    <w:rsid w:val="00797825"/>
    <w:rsid w:val="00797D53"/>
    <w:rsid w:val="007A13B9"/>
    <w:rsid w:val="007A57EF"/>
    <w:rsid w:val="007A7FB3"/>
    <w:rsid w:val="007B034A"/>
    <w:rsid w:val="007B18E7"/>
    <w:rsid w:val="007B1A13"/>
    <w:rsid w:val="007B29F2"/>
    <w:rsid w:val="007B30A8"/>
    <w:rsid w:val="007B3132"/>
    <w:rsid w:val="007B4C9E"/>
    <w:rsid w:val="007B4F13"/>
    <w:rsid w:val="007B75A8"/>
    <w:rsid w:val="007C00E9"/>
    <w:rsid w:val="007C0366"/>
    <w:rsid w:val="007C0432"/>
    <w:rsid w:val="007C08C7"/>
    <w:rsid w:val="007C08D5"/>
    <w:rsid w:val="007C1E5D"/>
    <w:rsid w:val="007C2D2A"/>
    <w:rsid w:val="007C5D97"/>
    <w:rsid w:val="007C5E75"/>
    <w:rsid w:val="007C5EB4"/>
    <w:rsid w:val="007C7287"/>
    <w:rsid w:val="007C74C9"/>
    <w:rsid w:val="007D0BEA"/>
    <w:rsid w:val="007D209B"/>
    <w:rsid w:val="007D5B4A"/>
    <w:rsid w:val="007D5D77"/>
    <w:rsid w:val="007D68A7"/>
    <w:rsid w:val="007E06F4"/>
    <w:rsid w:val="007E0BC3"/>
    <w:rsid w:val="007E1129"/>
    <w:rsid w:val="007E2083"/>
    <w:rsid w:val="007E2657"/>
    <w:rsid w:val="007E2D29"/>
    <w:rsid w:val="007E44B5"/>
    <w:rsid w:val="007E49F0"/>
    <w:rsid w:val="007E4C9E"/>
    <w:rsid w:val="007F037E"/>
    <w:rsid w:val="007F0582"/>
    <w:rsid w:val="007F16BC"/>
    <w:rsid w:val="007F2623"/>
    <w:rsid w:val="007F29D9"/>
    <w:rsid w:val="007F4A82"/>
    <w:rsid w:val="007F547A"/>
    <w:rsid w:val="007F780F"/>
    <w:rsid w:val="007F79CE"/>
    <w:rsid w:val="008015C9"/>
    <w:rsid w:val="00801EE0"/>
    <w:rsid w:val="008020E7"/>
    <w:rsid w:val="00802FEC"/>
    <w:rsid w:val="00804056"/>
    <w:rsid w:val="008043C2"/>
    <w:rsid w:val="00804582"/>
    <w:rsid w:val="00805748"/>
    <w:rsid w:val="00810F46"/>
    <w:rsid w:val="0081111E"/>
    <w:rsid w:val="008129A1"/>
    <w:rsid w:val="00812A34"/>
    <w:rsid w:val="00812B79"/>
    <w:rsid w:val="00815B90"/>
    <w:rsid w:val="00816109"/>
    <w:rsid w:val="008164C1"/>
    <w:rsid w:val="008164EB"/>
    <w:rsid w:val="00816BBC"/>
    <w:rsid w:val="00816F3F"/>
    <w:rsid w:val="00816F78"/>
    <w:rsid w:val="0082143A"/>
    <w:rsid w:val="008217EA"/>
    <w:rsid w:val="00822247"/>
    <w:rsid w:val="00823E19"/>
    <w:rsid w:val="00825A50"/>
    <w:rsid w:val="00825B8C"/>
    <w:rsid w:val="008269F7"/>
    <w:rsid w:val="00826D6B"/>
    <w:rsid w:val="00827FEC"/>
    <w:rsid w:val="00831B1A"/>
    <w:rsid w:val="00832F0A"/>
    <w:rsid w:val="00833361"/>
    <w:rsid w:val="00833434"/>
    <w:rsid w:val="008335FB"/>
    <w:rsid w:val="00833A40"/>
    <w:rsid w:val="00834C8B"/>
    <w:rsid w:val="00837291"/>
    <w:rsid w:val="008373DE"/>
    <w:rsid w:val="0084089D"/>
    <w:rsid w:val="008416B5"/>
    <w:rsid w:val="00843B58"/>
    <w:rsid w:val="00844CB3"/>
    <w:rsid w:val="008451EF"/>
    <w:rsid w:val="008459FE"/>
    <w:rsid w:val="0084696D"/>
    <w:rsid w:val="0084789A"/>
    <w:rsid w:val="00847AD9"/>
    <w:rsid w:val="00847B8E"/>
    <w:rsid w:val="008519E4"/>
    <w:rsid w:val="00851B5D"/>
    <w:rsid w:val="00853DB5"/>
    <w:rsid w:val="00854BC4"/>
    <w:rsid w:val="00855A47"/>
    <w:rsid w:val="00860193"/>
    <w:rsid w:val="00860EC1"/>
    <w:rsid w:val="00861604"/>
    <w:rsid w:val="00861A18"/>
    <w:rsid w:val="00862AC0"/>
    <w:rsid w:val="008636E6"/>
    <w:rsid w:val="008645C8"/>
    <w:rsid w:val="008646CB"/>
    <w:rsid w:val="00864B53"/>
    <w:rsid w:val="008651B8"/>
    <w:rsid w:val="00865D9D"/>
    <w:rsid w:val="00866AF6"/>
    <w:rsid w:val="00867505"/>
    <w:rsid w:val="008703BB"/>
    <w:rsid w:val="00871674"/>
    <w:rsid w:val="008720DA"/>
    <w:rsid w:val="0087246C"/>
    <w:rsid w:val="008737EC"/>
    <w:rsid w:val="008756F5"/>
    <w:rsid w:val="00875F96"/>
    <w:rsid w:val="00876354"/>
    <w:rsid w:val="00877242"/>
    <w:rsid w:val="00880404"/>
    <w:rsid w:val="008810A9"/>
    <w:rsid w:val="008810F2"/>
    <w:rsid w:val="008813F6"/>
    <w:rsid w:val="00883B2C"/>
    <w:rsid w:val="00884D51"/>
    <w:rsid w:val="00886D6B"/>
    <w:rsid w:val="00886FEB"/>
    <w:rsid w:val="00887E02"/>
    <w:rsid w:val="00887E3D"/>
    <w:rsid w:val="00890556"/>
    <w:rsid w:val="008908E6"/>
    <w:rsid w:val="00891689"/>
    <w:rsid w:val="00893424"/>
    <w:rsid w:val="008937A7"/>
    <w:rsid w:val="00893D09"/>
    <w:rsid w:val="008942D5"/>
    <w:rsid w:val="0089585E"/>
    <w:rsid w:val="00896AC9"/>
    <w:rsid w:val="008971F1"/>
    <w:rsid w:val="008A027F"/>
    <w:rsid w:val="008A0844"/>
    <w:rsid w:val="008A0A9D"/>
    <w:rsid w:val="008A0B25"/>
    <w:rsid w:val="008A16B2"/>
    <w:rsid w:val="008A192A"/>
    <w:rsid w:val="008A1994"/>
    <w:rsid w:val="008A29D6"/>
    <w:rsid w:val="008A2D15"/>
    <w:rsid w:val="008A3649"/>
    <w:rsid w:val="008A397A"/>
    <w:rsid w:val="008A3A82"/>
    <w:rsid w:val="008A4324"/>
    <w:rsid w:val="008A4921"/>
    <w:rsid w:val="008A5AD2"/>
    <w:rsid w:val="008A67F1"/>
    <w:rsid w:val="008B1532"/>
    <w:rsid w:val="008B2C9A"/>
    <w:rsid w:val="008B4C9B"/>
    <w:rsid w:val="008B50F1"/>
    <w:rsid w:val="008B7C02"/>
    <w:rsid w:val="008C0407"/>
    <w:rsid w:val="008C089C"/>
    <w:rsid w:val="008C0B01"/>
    <w:rsid w:val="008C0E11"/>
    <w:rsid w:val="008C19EC"/>
    <w:rsid w:val="008C2464"/>
    <w:rsid w:val="008C257E"/>
    <w:rsid w:val="008C2AFE"/>
    <w:rsid w:val="008C359F"/>
    <w:rsid w:val="008C39DD"/>
    <w:rsid w:val="008C4A7A"/>
    <w:rsid w:val="008C4C0F"/>
    <w:rsid w:val="008C69B6"/>
    <w:rsid w:val="008C7440"/>
    <w:rsid w:val="008D11E6"/>
    <w:rsid w:val="008D14EB"/>
    <w:rsid w:val="008D1E3F"/>
    <w:rsid w:val="008D2071"/>
    <w:rsid w:val="008D2726"/>
    <w:rsid w:val="008D2A66"/>
    <w:rsid w:val="008D2D0F"/>
    <w:rsid w:val="008D551A"/>
    <w:rsid w:val="008D5FAE"/>
    <w:rsid w:val="008D690C"/>
    <w:rsid w:val="008D7973"/>
    <w:rsid w:val="008E0132"/>
    <w:rsid w:val="008E02E5"/>
    <w:rsid w:val="008E0F4E"/>
    <w:rsid w:val="008E3659"/>
    <w:rsid w:val="008E46F7"/>
    <w:rsid w:val="008E4F86"/>
    <w:rsid w:val="008E57C5"/>
    <w:rsid w:val="008E58DF"/>
    <w:rsid w:val="008E5AC3"/>
    <w:rsid w:val="008E5CA2"/>
    <w:rsid w:val="008E6E95"/>
    <w:rsid w:val="008E7619"/>
    <w:rsid w:val="008E7A5F"/>
    <w:rsid w:val="008F0094"/>
    <w:rsid w:val="008F0967"/>
    <w:rsid w:val="008F23BE"/>
    <w:rsid w:val="008F288E"/>
    <w:rsid w:val="008F38C6"/>
    <w:rsid w:val="008F3A33"/>
    <w:rsid w:val="008F4E76"/>
    <w:rsid w:val="008F6679"/>
    <w:rsid w:val="008F66E7"/>
    <w:rsid w:val="008F75AF"/>
    <w:rsid w:val="008F76BB"/>
    <w:rsid w:val="00900694"/>
    <w:rsid w:val="00903234"/>
    <w:rsid w:val="009035A6"/>
    <w:rsid w:val="009037A2"/>
    <w:rsid w:val="00904652"/>
    <w:rsid w:val="00905694"/>
    <w:rsid w:val="009061CB"/>
    <w:rsid w:val="009067AF"/>
    <w:rsid w:val="00906C27"/>
    <w:rsid w:val="00907371"/>
    <w:rsid w:val="00907AAF"/>
    <w:rsid w:val="009116E4"/>
    <w:rsid w:val="00911B9F"/>
    <w:rsid w:val="00912463"/>
    <w:rsid w:val="00913309"/>
    <w:rsid w:val="00914299"/>
    <w:rsid w:val="009143D4"/>
    <w:rsid w:val="00914FF7"/>
    <w:rsid w:val="00915937"/>
    <w:rsid w:val="009159DA"/>
    <w:rsid w:val="00916D64"/>
    <w:rsid w:val="00917675"/>
    <w:rsid w:val="00920413"/>
    <w:rsid w:val="00920473"/>
    <w:rsid w:val="00921708"/>
    <w:rsid w:val="0092263E"/>
    <w:rsid w:val="00922963"/>
    <w:rsid w:val="00922F19"/>
    <w:rsid w:val="009230D7"/>
    <w:rsid w:val="009234AD"/>
    <w:rsid w:val="00923D11"/>
    <w:rsid w:val="00924276"/>
    <w:rsid w:val="00924E69"/>
    <w:rsid w:val="00924EBF"/>
    <w:rsid w:val="00925B9D"/>
    <w:rsid w:val="00925EDA"/>
    <w:rsid w:val="00926EA4"/>
    <w:rsid w:val="00926F18"/>
    <w:rsid w:val="009275F1"/>
    <w:rsid w:val="009277F4"/>
    <w:rsid w:val="00927D80"/>
    <w:rsid w:val="009315CF"/>
    <w:rsid w:val="009325D0"/>
    <w:rsid w:val="00933210"/>
    <w:rsid w:val="00933BE6"/>
    <w:rsid w:val="00933F4B"/>
    <w:rsid w:val="00933F98"/>
    <w:rsid w:val="00934FBA"/>
    <w:rsid w:val="009354D5"/>
    <w:rsid w:val="00935CAF"/>
    <w:rsid w:val="0093749B"/>
    <w:rsid w:val="00940F91"/>
    <w:rsid w:val="009410B4"/>
    <w:rsid w:val="0094127B"/>
    <w:rsid w:val="00941981"/>
    <w:rsid w:val="00942505"/>
    <w:rsid w:val="00945433"/>
    <w:rsid w:val="00946409"/>
    <w:rsid w:val="009465CE"/>
    <w:rsid w:val="00946BE9"/>
    <w:rsid w:val="009473FC"/>
    <w:rsid w:val="00950E57"/>
    <w:rsid w:val="00951A43"/>
    <w:rsid w:val="00951A6F"/>
    <w:rsid w:val="00952F1A"/>
    <w:rsid w:val="0095326F"/>
    <w:rsid w:val="0095385E"/>
    <w:rsid w:val="009539B3"/>
    <w:rsid w:val="00955524"/>
    <w:rsid w:val="00956358"/>
    <w:rsid w:val="00957091"/>
    <w:rsid w:val="00957C20"/>
    <w:rsid w:val="00957D3F"/>
    <w:rsid w:val="009600E7"/>
    <w:rsid w:val="00960612"/>
    <w:rsid w:val="00960A7E"/>
    <w:rsid w:val="00960DF7"/>
    <w:rsid w:val="00960F4E"/>
    <w:rsid w:val="00961F7A"/>
    <w:rsid w:val="009627E1"/>
    <w:rsid w:val="00962CBC"/>
    <w:rsid w:val="0096469B"/>
    <w:rsid w:val="00964ECE"/>
    <w:rsid w:val="00966076"/>
    <w:rsid w:val="00966F5A"/>
    <w:rsid w:val="00966F61"/>
    <w:rsid w:val="00967595"/>
    <w:rsid w:val="00967AD4"/>
    <w:rsid w:val="009700D7"/>
    <w:rsid w:val="009704BF"/>
    <w:rsid w:val="00970602"/>
    <w:rsid w:val="00971543"/>
    <w:rsid w:val="0097214F"/>
    <w:rsid w:val="00972500"/>
    <w:rsid w:val="00972B4B"/>
    <w:rsid w:val="00972DC8"/>
    <w:rsid w:val="009738FF"/>
    <w:rsid w:val="00974397"/>
    <w:rsid w:val="00974BBA"/>
    <w:rsid w:val="0097535F"/>
    <w:rsid w:val="00975891"/>
    <w:rsid w:val="00977B55"/>
    <w:rsid w:val="00977BE3"/>
    <w:rsid w:val="009801DF"/>
    <w:rsid w:val="0098246E"/>
    <w:rsid w:val="0098257D"/>
    <w:rsid w:val="0098283C"/>
    <w:rsid w:val="00982F2B"/>
    <w:rsid w:val="0098386B"/>
    <w:rsid w:val="0098395B"/>
    <w:rsid w:val="00983A6E"/>
    <w:rsid w:val="0098415C"/>
    <w:rsid w:val="00985885"/>
    <w:rsid w:val="0098684B"/>
    <w:rsid w:val="00986AF1"/>
    <w:rsid w:val="0099065E"/>
    <w:rsid w:val="00990927"/>
    <w:rsid w:val="00990DF4"/>
    <w:rsid w:val="00990E9A"/>
    <w:rsid w:val="009914D2"/>
    <w:rsid w:val="009933F5"/>
    <w:rsid w:val="00994299"/>
    <w:rsid w:val="00994820"/>
    <w:rsid w:val="00995EDB"/>
    <w:rsid w:val="00997C34"/>
    <w:rsid w:val="009A05AD"/>
    <w:rsid w:val="009A3DB4"/>
    <w:rsid w:val="009A5F0F"/>
    <w:rsid w:val="009A6244"/>
    <w:rsid w:val="009A6977"/>
    <w:rsid w:val="009A6C51"/>
    <w:rsid w:val="009A7486"/>
    <w:rsid w:val="009A7980"/>
    <w:rsid w:val="009A7AD5"/>
    <w:rsid w:val="009B077E"/>
    <w:rsid w:val="009B0809"/>
    <w:rsid w:val="009B0E3E"/>
    <w:rsid w:val="009B25C5"/>
    <w:rsid w:val="009B2E1B"/>
    <w:rsid w:val="009B3BD4"/>
    <w:rsid w:val="009B478B"/>
    <w:rsid w:val="009B4B92"/>
    <w:rsid w:val="009B4C27"/>
    <w:rsid w:val="009B4F58"/>
    <w:rsid w:val="009B5262"/>
    <w:rsid w:val="009B653C"/>
    <w:rsid w:val="009B6F9B"/>
    <w:rsid w:val="009B7F1F"/>
    <w:rsid w:val="009C0DC8"/>
    <w:rsid w:val="009C1E28"/>
    <w:rsid w:val="009C1EC7"/>
    <w:rsid w:val="009C206F"/>
    <w:rsid w:val="009C46EF"/>
    <w:rsid w:val="009C5E4C"/>
    <w:rsid w:val="009C6BF4"/>
    <w:rsid w:val="009D0A5C"/>
    <w:rsid w:val="009D1F68"/>
    <w:rsid w:val="009D3062"/>
    <w:rsid w:val="009D3A38"/>
    <w:rsid w:val="009D3A7F"/>
    <w:rsid w:val="009D59EB"/>
    <w:rsid w:val="009D6528"/>
    <w:rsid w:val="009D6BFC"/>
    <w:rsid w:val="009D79D5"/>
    <w:rsid w:val="009E02F0"/>
    <w:rsid w:val="009E04B7"/>
    <w:rsid w:val="009E3BB1"/>
    <w:rsid w:val="009E6CED"/>
    <w:rsid w:val="009E73A4"/>
    <w:rsid w:val="009F110C"/>
    <w:rsid w:val="009F1574"/>
    <w:rsid w:val="009F1955"/>
    <w:rsid w:val="009F210A"/>
    <w:rsid w:val="009F2B31"/>
    <w:rsid w:val="009F2BFF"/>
    <w:rsid w:val="009F307A"/>
    <w:rsid w:val="009F4C1C"/>
    <w:rsid w:val="009F56B3"/>
    <w:rsid w:val="009F6600"/>
    <w:rsid w:val="009F69F1"/>
    <w:rsid w:val="009F7513"/>
    <w:rsid w:val="00A003D5"/>
    <w:rsid w:val="00A01252"/>
    <w:rsid w:val="00A027A2"/>
    <w:rsid w:val="00A029FF"/>
    <w:rsid w:val="00A03421"/>
    <w:rsid w:val="00A03B78"/>
    <w:rsid w:val="00A055D9"/>
    <w:rsid w:val="00A075B2"/>
    <w:rsid w:val="00A10ECF"/>
    <w:rsid w:val="00A115BF"/>
    <w:rsid w:val="00A12872"/>
    <w:rsid w:val="00A12BB2"/>
    <w:rsid w:val="00A13665"/>
    <w:rsid w:val="00A14277"/>
    <w:rsid w:val="00A14ABE"/>
    <w:rsid w:val="00A15415"/>
    <w:rsid w:val="00A15D12"/>
    <w:rsid w:val="00A1613B"/>
    <w:rsid w:val="00A16BB6"/>
    <w:rsid w:val="00A17888"/>
    <w:rsid w:val="00A2402A"/>
    <w:rsid w:val="00A24AE0"/>
    <w:rsid w:val="00A251E5"/>
    <w:rsid w:val="00A25886"/>
    <w:rsid w:val="00A25C52"/>
    <w:rsid w:val="00A26381"/>
    <w:rsid w:val="00A26B21"/>
    <w:rsid w:val="00A26E60"/>
    <w:rsid w:val="00A2709A"/>
    <w:rsid w:val="00A27274"/>
    <w:rsid w:val="00A27C2A"/>
    <w:rsid w:val="00A307DB"/>
    <w:rsid w:val="00A34826"/>
    <w:rsid w:val="00A34F2D"/>
    <w:rsid w:val="00A36CF5"/>
    <w:rsid w:val="00A37D2B"/>
    <w:rsid w:val="00A37E0A"/>
    <w:rsid w:val="00A40FAA"/>
    <w:rsid w:val="00A415A9"/>
    <w:rsid w:val="00A459E0"/>
    <w:rsid w:val="00A46858"/>
    <w:rsid w:val="00A469A5"/>
    <w:rsid w:val="00A4730C"/>
    <w:rsid w:val="00A4752A"/>
    <w:rsid w:val="00A47A26"/>
    <w:rsid w:val="00A509DA"/>
    <w:rsid w:val="00A50B01"/>
    <w:rsid w:val="00A51598"/>
    <w:rsid w:val="00A52C7D"/>
    <w:rsid w:val="00A52D5A"/>
    <w:rsid w:val="00A52F74"/>
    <w:rsid w:val="00A54C6E"/>
    <w:rsid w:val="00A55BE2"/>
    <w:rsid w:val="00A55D30"/>
    <w:rsid w:val="00A56CD2"/>
    <w:rsid w:val="00A57CAB"/>
    <w:rsid w:val="00A6249C"/>
    <w:rsid w:val="00A638E5"/>
    <w:rsid w:val="00A653AE"/>
    <w:rsid w:val="00A7102B"/>
    <w:rsid w:val="00A72227"/>
    <w:rsid w:val="00A72ABA"/>
    <w:rsid w:val="00A76011"/>
    <w:rsid w:val="00A76783"/>
    <w:rsid w:val="00A77C02"/>
    <w:rsid w:val="00A80CCF"/>
    <w:rsid w:val="00A8203F"/>
    <w:rsid w:val="00A82B87"/>
    <w:rsid w:val="00A82F69"/>
    <w:rsid w:val="00A8460D"/>
    <w:rsid w:val="00A85062"/>
    <w:rsid w:val="00A86770"/>
    <w:rsid w:val="00A87421"/>
    <w:rsid w:val="00A910BC"/>
    <w:rsid w:val="00A91928"/>
    <w:rsid w:val="00A93393"/>
    <w:rsid w:val="00A95059"/>
    <w:rsid w:val="00A95403"/>
    <w:rsid w:val="00A9560E"/>
    <w:rsid w:val="00A96026"/>
    <w:rsid w:val="00AA007D"/>
    <w:rsid w:val="00AA0875"/>
    <w:rsid w:val="00AA20D1"/>
    <w:rsid w:val="00AA2349"/>
    <w:rsid w:val="00AA2BA0"/>
    <w:rsid w:val="00AA3148"/>
    <w:rsid w:val="00AA36AE"/>
    <w:rsid w:val="00AA3AE9"/>
    <w:rsid w:val="00AA41BD"/>
    <w:rsid w:val="00AA454E"/>
    <w:rsid w:val="00AA6A26"/>
    <w:rsid w:val="00AB0342"/>
    <w:rsid w:val="00AB0F76"/>
    <w:rsid w:val="00AB24C2"/>
    <w:rsid w:val="00AB3079"/>
    <w:rsid w:val="00AB5341"/>
    <w:rsid w:val="00AB6158"/>
    <w:rsid w:val="00AB64C7"/>
    <w:rsid w:val="00AB7599"/>
    <w:rsid w:val="00AC0224"/>
    <w:rsid w:val="00AC0E74"/>
    <w:rsid w:val="00AC0F58"/>
    <w:rsid w:val="00AC2200"/>
    <w:rsid w:val="00AC3B8F"/>
    <w:rsid w:val="00AC4516"/>
    <w:rsid w:val="00AC4D52"/>
    <w:rsid w:val="00AC5464"/>
    <w:rsid w:val="00AC6DC2"/>
    <w:rsid w:val="00AD094D"/>
    <w:rsid w:val="00AD0AD1"/>
    <w:rsid w:val="00AD0DB5"/>
    <w:rsid w:val="00AD107D"/>
    <w:rsid w:val="00AD1448"/>
    <w:rsid w:val="00AD1C8F"/>
    <w:rsid w:val="00AD1EEC"/>
    <w:rsid w:val="00AD2897"/>
    <w:rsid w:val="00AD2926"/>
    <w:rsid w:val="00AD3312"/>
    <w:rsid w:val="00AD4B21"/>
    <w:rsid w:val="00AD56EF"/>
    <w:rsid w:val="00AD5EF3"/>
    <w:rsid w:val="00AD6243"/>
    <w:rsid w:val="00AD6AFD"/>
    <w:rsid w:val="00AD72B4"/>
    <w:rsid w:val="00AE09E4"/>
    <w:rsid w:val="00AE0A08"/>
    <w:rsid w:val="00AE0BE4"/>
    <w:rsid w:val="00AE17C3"/>
    <w:rsid w:val="00AE3082"/>
    <w:rsid w:val="00AE3A28"/>
    <w:rsid w:val="00AE4B51"/>
    <w:rsid w:val="00AE5C21"/>
    <w:rsid w:val="00AE6B34"/>
    <w:rsid w:val="00AE71D7"/>
    <w:rsid w:val="00AE737B"/>
    <w:rsid w:val="00AE76E7"/>
    <w:rsid w:val="00AF0118"/>
    <w:rsid w:val="00AF1E3C"/>
    <w:rsid w:val="00AF2A7F"/>
    <w:rsid w:val="00AF33D0"/>
    <w:rsid w:val="00AF3C17"/>
    <w:rsid w:val="00AF5375"/>
    <w:rsid w:val="00AF57C3"/>
    <w:rsid w:val="00AF58F8"/>
    <w:rsid w:val="00AF5EFE"/>
    <w:rsid w:val="00AF69F4"/>
    <w:rsid w:val="00AF788C"/>
    <w:rsid w:val="00AF7D87"/>
    <w:rsid w:val="00AF7E00"/>
    <w:rsid w:val="00AF7E88"/>
    <w:rsid w:val="00B0014B"/>
    <w:rsid w:val="00B0278E"/>
    <w:rsid w:val="00B03B00"/>
    <w:rsid w:val="00B04CB4"/>
    <w:rsid w:val="00B05C26"/>
    <w:rsid w:val="00B060CE"/>
    <w:rsid w:val="00B07581"/>
    <w:rsid w:val="00B10F09"/>
    <w:rsid w:val="00B11CDA"/>
    <w:rsid w:val="00B13737"/>
    <w:rsid w:val="00B1381C"/>
    <w:rsid w:val="00B13A4F"/>
    <w:rsid w:val="00B168DF"/>
    <w:rsid w:val="00B16BA3"/>
    <w:rsid w:val="00B16DDC"/>
    <w:rsid w:val="00B20298"/>
    <w:rsid w:val="00B20309"/>
    <w:rsid w:val="00B21ABB"/>
    <w:rsid w:val="00B22B26"/>
    <w:rsid w:val="00B22FA1"/>
    <w:rsid w:val="00B23245"/>
    <w:rsid w:val="00B24398"/>
    <w:rsid w:val="00B2487A"/>
    <w:rsid w:val="00B254AC"/>
    <w:rsid w:val="00B26D7D"/>
    <w:rsid w:val="00B27521"/>
    <w:rsid w:val="00B27FDF"/>
    <w:rsid w:val="00B325AA"/>
    <w:rsid w:val="00B32DB3"/>
    <w:rsid w:val="00B330B2"/>
    <w:rsid w:val="00B33207"/>
    <w:rsid w:val="00B34420"/>
    <w:rsid w:val="00B348BA"/>
    <w:rsid w:val="00B356C2"/>
    <w:rsid w:val="00B37721"/>
    <w:rsid w:val="00B41079"/>
    <w:rsid w:val="00B41633"/>
    <w:rsid w:val="00B4287F"/>
    <w:rsid w:val="00B42B16"/>
    <w:rsid w:val="00B42C55"/>
    <w:rsid w:val="00B45502"/>
    <w:rsid w:val="00B45843"/>
    <w:rsid w:val="00B46707"/>
    <w:rsid w:val="00B467B5"/>
    <w:rsid w:val="00B46889"/>
    <w:rsid w:val="00B50EE3"/>
    <w:rsid w:val="00B51F7B"/>
    <w:rsid w:val="00B52403"/>
    <w:rsid w:val="00B5240E"/>
    <w:rsid w:val="00B52DD7"/>
    <w:rsid w:val="00B53146"/>
    <w:rsid w:val="00B53565"/>
    <w:rsid w:val="00B54391"/>
    <w:rsid w:val="00B60781"/>
    <w:rsid w:val="00B618AB"/>
    <w:rsid w:val="00B61BB9"/>
    <w:rsid w:val="00B61F32"/>
    <w:rsid w:val="00B63C6B"/>
    <w:rsid w:val="00B63E7D"/>
    <w:rsid w:val="00B6544D"/>
    <w:rsid w:val="00B656C2"/>
    <w:rsid w:val="00B65851"/>
    <w:rsid w:val="00B66400"/>
    <w:rsid w:val="00B67EDB"/>
    <w:rsid w:val="00B7123F"/>
    <w:rsid w:val="00B71FD8"/>
    <w:rsid w:val="00B72774"/>
    <w:rsid w:val="00B73FD9"/>
    <w:rsid w:val="00B74163"/>
    <w:rsid w:val="00B74BEF"/>
    <w:rsid w:val="00B8072F"/>
    <w:rsid w:val="00B81CA6"/>
    <w:rsid w:val="00B82CAE"/>
    <w:rsid w:val="00B82D44"/>
    <w:rsid w:val="00B82EE1"/>
    <w:rsid w:val="00B82F31"/>
    <w:rsid w:val="00B846D9"/>
    <w:rsid w:val="00B84ABA"/>
    <w:rsid w:val="00B84F88"/>
    <w:rsid w:val="00B85199"/>
    <w:rsid w:val="00B85641"/>
    <w:rsid w:val="00B916DD"/>
    <w:rsid w:val="00B927FD"/>
    <w:rsid w:val="00B943AA"/>
    <w:rsid w:val="00B94719"/>
    <w:rsid w:val="00B953DF"/>
    <w:rsid w:val="00B95A98"/>
    <w:rsid w:val="00B961D1"/>
    <w:rsid w:val="00B97D93"/>
    <w:rsid w:val="00BA0B33"/>
    <w:rsid w:val="00BA0EC4"/>
    <w:rsid w:val="00BA1DE0"/>
    <w:rsid w:val="00BA304B"/>
    <w:rsid w:val="00BA32BB"/>
    <w:rsid w:val="00BA3B37"/>
    <w:rsid w:val="00BA4571"/>
    <w:rsid w:val="00BA459B"/>
    <w:rsid w:val="00BA5C4F"/>
    <w:rsid w:val="00BA6240"/>
    <w:rsid w:val="00BB1F60"/>
    <w:rsid w:val="00BB3CBB"/>
    <w:rsid w:val="00BB467C"/>
    <w:rsid w:val="00BB4684"/>
    <w:rsid w:val="00BB46AB"/>
    <w:rsid w:val="00BB527F"/>
    <w:rsid w:val="00BB6956"/>
    <w:rsid w:val="00BB7162"/>
    <w:rsid w:val="00BB787C"/>
    <w:rsid w:val="00BC04E9"/>
    <w:rsid w:val="00BC0C8E"/>
    <w:rsid w:val="00BC1BA5"/>
    <w:rsid w:val="00BC1BFB"/>
    <w:rsid w:val="00BC1EE4"/>
    <w:rsid w:val="00BC2A5D"/>
    <w:rsid w:val="00BC335D"/>
    <w:rsid w:val="00BC3AF2"/>
    <w:rsid w:val="00BC3D75"/>
    <w:rsid w:val="00BC4E29"/>
    <w:rsid w:val="00BC6F95"/>
    <w:rsid w:val="00BC73EE"/>
    <w:rsid w:val="00BC74D9"/>
    <w:rsid w:val="00BC74FF"/>
    <w:rsid w:val="00BC7D35"/>
    <w:rsid w:val="00BD0371"/>
    <w:rsid w:val="00BD1835"/>
    <w:rsid w:val="00BD26E4"/>
    <w:rsid w:val="00BD38F9"/>
    <w:rsid w:val="00BD395D"/>
    <w:rsid w:val="00BD5CF9"/>
    <w:rsid w:val="00BE0194"/>
    <w:rsid w:val="00BE1882"/>
    <w:rsid w:val="00BE1CAC"/>
    <w:rsid w:val="00BE24AC"/>
    <w:rsid w:val="00BE2857"/>
    <w:rsid w:val="00BE4810"/>
    <w:rsid w:val="00BE572A"/>
    <w:rsid w:val="00BE6AC5"/>
    <w:rsid w:val="00BE6F28"/>
    <w:rsid w:val="00BE7404"/>
    <w:rsid w:val="00BF04B3"/>
    <w:rsid w:val="00BF1F7F"/>
    <w:rsid w:val="00BF1FC4"/>
    <w:rsid w:val="00BF21CC"/>
    <w:rsid w:val="00BF2248"/>
    <w:rsid w:val="00BF2CFF"/>
    <w:rsid w:val="00BF4D08"/>
    <w:rsid w:val="00BF5AD3"/>
    <w:rsid w:val="00BF6719"/>
    <w:rsid w:val="00BF6CA4"/>
    <w:rsid w:val="00C00289"/>
    <w:rsid w:val="00C00DD3"/>
    <w:rsid w:val="00C0128B"/>
    <w:rsid w:val="00C01E6E"/>
    <w:rsid w:val="00C02774"/>
    <w:rsid w:val="00C05145"/>
    <w:rsid w:val="00C052E6"/>
    <w:rsid w:val="00C06863"/>
    <w:rsid w:val="00C0698F"/>
    <w:rsid w:val="00C0799C"/>
    <w:rsid w:val="00C07F88"/>
    <w:rsid w:val="00C1147B"/>
    <w:rsid w:val="00C11F46"/>
    <w:rsid w:val="00C12580"/>
    <w:rsid w:val="00C13423"/>
    <w:rsid w:val="00C16233"/>
    <w:rsid w:val="00C17972"/>
    <w:rsid w:val="00C20C3F"/>
    <w:rsid w:val="00C21550"/>
    <w:rsid w:val="00C21CD0"/>
    <w:rsid w:val="00C22600"/>
    <w:rsid w:val="00C2286D"/>
    <w:rsid w:val="00C2433B"/>
    <w:rsid w:val="00C2473E"/>
    <w:rsid w:val="00C2568F"/>
    <w:rsid w:val="00C26888"/>
    <w:rsid w:val="00C27904"/>
    <w:rsid w:val="00C27A69"/>
    <w:rsid w:val="00C30136"/>
    <w:rsid w:val="00C30523"/>
    <w:rsid w:val="00C30BF0"/>
    <w:rsid w:val="00C30EEE"/>
    <w:rsid w:val="00C327D0"/>
    <w:rsid w:val="00C348BF"/>
    <w:rsid w:val="00C35732"/>
    <w:rsid w:val="00C36D53"/>
    <w:rsid w:val="00C412F4"/>
    <w:rsid w:val="00C41490"/>
    <w:rsid w:val="00C41A13"/>
    <w:rsid w:val="00C42750"/>
    <w:rsid w:val="00C42C5C"/>
    <w:rsid w:val="00C430FC"/>
    <w:rsid w:val="00C4319E"/>
    <w:rsid w:val="00C44341"/>
    <w:rsid w:val="00C44ABD"/>
    <w:rsid w:val="00C458BC"/>
    <w:rsid w:val="00C4643F"/>
    <w:rsid w:val="00C464CA"/>
    <w:rsid w:val="00C46D1E"/>
    <w:rsid w:val="00C52ED6"/>
    <w:rsid w:val="00C532A7"/>
    <w:rsid w:val="00C543DD"/>
    <w:rsid w:val="00C5445D"/>
    <w:rsid w:val="00C54A1B"/>
    <w:rsid w:val="00C54ECC"/>
    <w:rsid w:val="00C56875"/>
    <w:rsid w:val="00C5703B"/>
    <w:rsid w:val="00C57956"/>
    <w:rsid w:val="00C57E06"/>
    <w:rsid w:val="00C6035F"/>
    <w:rsid w:val="00C607BA"/>
    <w:rsid w:val="00C62A31"/>
    <w:rsid w:val="00C6448B"/>
    <w:rsid w:val="00C64E2D"/>
    <w:rsid w:val="00C65478"/>
    <w:rsid w:val="00C66C12"/>
    <w:rsid w:val="00C67ADB"/>
    <w:rsid w:val="00C67DEA"/>
    <w:rsid w:val="00C70EB1"/>
    <w:rsid w:val="00C71D78"/>
    <w:rsid w:val="00C71F04"/>
    <w:rsid w:val="00C72B2E"/>
    <w:rsid w:val="00C72B58"/>
    <w:rsid w:val="00C738C7"/>
    <w:rsid w:val="00C73E3C"/>
    <w:rsid w:val="00C73F4A"/>
    <w:rsid w:val="00C7421A"/>
    <w:rsid w:val="00C75254"/>
    <w:rsid w:val="00C76522"/>
    <w:rsid w:val="00C77715"/>
    <w:rsid w:val="00C802D2"/>
    <w:rsid w:val="00C8082E"/>
    <w:rsid w:val="00C81C63"/>
    <w:rsid w:val="00C82E1E"/>
    <w:rsid w:val="00C84989"/>
    <w:rsid w:val="00C851D3"/>
    <w:rsid w:val="00C9085C"/>
    <w:rsid w:val="00C92CAA"/>
    <w:rsid w:val="00C97BBE"/>
    <w:rsid w:val="00CA07B1"/>
    <w:rsid w:val="00CA0BC3"/>
    <w:rsid w:val="00CA1398"/>
    <w:rsid w:val="00CA1ED6"/>
    <w:rsid w:val="00CA23F7"/>
    <w:rsid w:val="00CA4245"/>
    <w:rsid w:val="00CA763A"/>
    <w:rsid w:val="00CB00FC"/>
    <w:rsid w:val="00CB07ED"/>
    <w:rsid w:val="00CB0CA5"/>
    <w:rsid w:val="00CB0F4A"/>
    <w:rsid w:val="00CB19F8"/>
    <w:rsid w:val="00CB21CE"/>
    <w:rsid w:val="00CB25C2"/>
    <w:rsid w:val="00CB2B19"/>
    <w:rsid w:val="00CB3146"/>
    <w:rsid w:val="00CB393E"/>
    <w:rsid w:val="00CB3F70"/>
    <w:rsid w:val="00CB5656"/>
    <w:rsid w:val="00CB5871"/>
    <w:rsid w:val="00CB62FD"/>
    <w:rsid w:val="00CB7DC3"/>
    <w:rsid w:val="00CC257F"/>
    <w:rsid w:val="00CC37DB"/>
    <w:rsid w:val="00CC5053"/>
    <w:rsid w:val="00CC52BA"/>
    <w:rsid w:val="00CC5B7A"/>
    <w:rsid w:val="00CC5DBB"/>
    <w:rsid w:val="00CC5FAE"/>
    <w:rsid w:val="00CC6962"/>
    <w:rsid w:val="00CC6E32"/>
    <w:rsid w:val="00CC7112"/>
    <w:rsid w:val="00CD1032"/>
    <w:rsid w:val="00CD11AF"/>
    <w:rsid w:val="00CD175D"/>
    <w:rsid w:val="00CD17D8"/>
    <w:rsid w:val="00CD2979"/>
    <w:rsid w:val="00CD59AB"/>
    <w:rsid w:val="00CD695E"/>
    <w:rsid w:val="00CD71F1"/>
    <w:rsid w:val="00CE0598"/>
    <w:rsid w:val="00CE0D58"/>
    <w:rsid w:val="00CE145B"/>
    <w:rsid w:val="00CE1B6E"/>
    <w:rsid w:val="00CE22AB"/>
    <w:rsid w:val="00CE27A0"/>
    <w:rsid w:val="00CE2CBA"/>
    <w:rsid w:val="00CE346C"/>
    <w:rsid w:val="00CE3895"/>
    <w:rsid w:val="00CE5082"/>
    <w:rsid w:val="00CE5D15"/>
    <w:rsid w:val="00CE69D1"/>
    <w:rsid w:val="00CE7404"/>
    <w:rsid w:val="00CE7798"/>
    <w:rsid w:val="00CE7EA6"/>
    <w:rsid w:val="00CF021D"/>
    <w:rsid w:val="00CF0D00"/>
    <w:rsid w:val="00CF1BE4"/>
    <w:rsid w:val="00CF2E1A"/>
    <w:rsid w:val="00CF5641"/>
    <w:rsid w:val="00CF6AE1"/>
    <w:rsid w:val="00CF7892"/>
    <w:rsid w:val="00CF7A56"/>
    <w:rsid w:val="00D00541"/>
    <w:rsid w:val="00D00E72"/>
    <w:rsid w:val="00D01FB0"/>
    <w:rsid w:val="00D02A7D"/>
    <w:rsid w:val="00D032A9"/>
    <w:rsid w:val="00D0376D"/>
    <w:rsid w:val="00D0617E"/>
    <w:rsid w:val="00D072B0"/>
    <w:rsid w:val="00D07755"/>
    <w:rsid w:val="00D1107A"/>
    <w:rsid w:val="00D12120"/>
    <w:rsid w:val="00D132B5"/>
    <w:rsid w:val="00D1384A"/>
    <w:rsid w:val="00D1446A"/>
    <w:rsid w:val="00D14B29"/>
    <w:rsid w:val="00D14C8C"/>
    <w:rsid w:val="00D15350"/>
    <w:rsid w:val="00D15896"/>
    <w:rsid w:val="00D1618C"/>
    <w:rsid w:val="00D16994"/>
    <w:rsid w:val="00D17EBC"/>
    <w:rsid w:val="00D2267C"/>
    <w:rsid w:val="00D2286D"/>
    <w:rsid w:val="00D24258"/>
    <w:rsid w:val="00D259CF"/>
    <w:rsid w:val="00D25F34"/>
    <w:rsid w:val="00D306D4"/>
    <w:rsid w:val="00D30B26"/>
    <w:rsid w:val="00D31732"/>
    <w:rsid w:val="00D31A70"/>
    <w:rsid w:val="00D31B30"/>
    <w:rsid w:val="00D32EA8"/>
    <w:rsid w:val="00D334C6"/>
    <w:rsid w:val="00D34348"/>
    <w:rsid w:val="00D35E26"/>
    <w:rsid w:val="00D365A4"/>
    <w:rsid w:val="00D3711D"/>
    <w:rsid w:val="00D3741F"/>
    <w:rsid w:val="00D375B3"/>
    <w:rsid w:val="00D37992"/>
    <w:rsid w:val="00D379F4"/>
    <w:rsid w:val="00D37AA4"/>
    <w:rsid w:val="00D37EF1"/>
    <w:rsid w:val="00D40942"/>
    <w:rsid w:val="00D417AD"/>
    <w:rsid w:val="00D42265"/>
    <w:rsid w:val="00D42E8C"/>
    <w:rsid w:val="00D44C32"/>
    <w:rsid w:val="00D44DC4"/>
    <w:rsid w:val="00D45044"/>
    <w:rsid w:val="00D4560B"/>
    <w:rsid w:val="00D45E5B"/>
    <w:rsid w:val="00D461A1"/>
    <w:rsid w:val="00D46380"/>
    <w:rsid w:val="00D46F37"/>
    <w:rsid w:val="00D476AD"/>
    <w:rsid w:val="00D47DEC"/>
    <w:rsid w:val="00D5048B"/>
    <w:rsid w:val="00D50B45"/>
    <w:rsid w:val="00D5246D"/>
    <w:rsid w:val="00D52D3D"/>
    <w:rsid w:val="00D52FD5"/>
    <w:rsid w:val="00D54DA7"/>
    <w:rsid w:val="00D55089"/>
    <w:rsid w:val="00D5556B"/>
    <w:rsid w:val="00D55733"/>
    <w:rsid w:val="00D56715"/>
    <w:rsid w:val="00D56781"/>
    <w:rsid w:val="00D57073"/>
    <w:rsid w:val="00D57A86"/>
    <w:rsid w:val="00D62396"/>
    <w:rsid w:val="00D62724"/>
    <w:rsid w:val="00D62D30"/>
    <w:rsid w:val="00D63266"/>
    <w:rsid w:val="00D63B91"/>
    <w:rsid w:val="00D64018"/>
    <w:rsid w:val="00D64589"/>
    <w:rsid w:val="00D6525F"/>
    <w:rsid w:val="00D662FB"/>
    <w:rsid w:val="00D672B2"/>
    <w:rsid w:val="00D67A43"/>
    <w:rsid w:val="00D708AF"/>
    <w:rsid w:val="00D71188"/>
    <w:rsid w:val="00D72E08"/>
    <w:rsid w:val="00D73121"/>
    <w:rsid w:val="00D73DFC"/>
    <w:rsid w:val="00D73FB9"/>
    <w:rsid w:val="00D74683"/>
    <w:rsid w:val="00D74B0A"/>
    <w:rsid w:val="00D75CA9"/>
    <w:rsid w:val="00D76173"/>
    <w:rsid w:val="00D77372"/>
    <w:rsid w:val="00D7762E"/>
    <w:rsid w:val="00D77F4E"/>
    <w:rsid w:val="00D80B93"/>
    <w:rsid w:val="00D80D93"/>
    <w:rsid w:val="00D82CD0"/>
    <w:rsid w:val="00D84C69"/>
    <w:rsid w:val="00D854CB"/>
    <w:rsid w:val="00D8550E"/>
    <w:rsid w:val="00D860B7"/>
    <w:rsid w:val="00D864B9"/>
    <w:rsid w:val="00D87DDD"/>
    <w:rsid w:val="00D90164"/>
    <w:rsid w:val="00D90A63"/>
    <w:rsid w:val="00D9190A"/>
    <w:rsid w:val="00D920C9"/>
    <w:rsid w:val="00D926F6"/>
    <w:rsid w:val="00D92C69"/>
    <w:rsid w:val="00D93184"/>
    <w:rsid w:val="00D94270"/>
    <w:rsid w:val="00D9436D"/>
    <w:rsid w:val="00D94B80"/>
    <w:rsid w:val="00D95693"/>
    <w:rsid w:val="00D95CFD"/>
    <w:rsid w:val="00D95F4A"/>
    <w:rsid w:val="00D95F4C"/>
    <w:rsid w:val="00D95FAC"/>
    <w:rsid w:val="00D96DB8"/>
    <w:rsid w:val="00D97067"/>
    <w:rsid w:val="00D972D2"/>
    <w:rsid w:val="00DA0587"/>
    <w:rsid w:val="00DA1659"/>
    <w:rsid w:val="00DA265E"/>
    <w:rsid w:val="00DA29C6"/>
    <w:rsid w:val="00DA3032"/>
    <w:rsid w:val="00DA3D5B"/>
    <w:rsid w:val="00DA3EDA"/>
    <w:rsid w:val="00DA4C13"/>
    <w:rsid w:val="00DA4CCD"/>
    <w:rsid w:val="00DA6D11"/>
    <w:rsid w:val="00DB0866"/>
    <w:rsid w:val="00DB284D"/>
    <w:rsid w:val="00DB31E2"/>
    <w:rsid w:val="00DB3D37"/>
    <w:rsid w:val="00DB47B4"/>
    <w:rsid w:val="00DB5C5B"/>
    <w:rsid w:val="00DC26E5"/>
    <w:rsid w:val="00DC331E"/>
    <w:rsid w:val="00DC358C"/>
    <w:rsid w:val="00DC4DE7"/>
    <w:rsid w:val="00DC500D"/>
    <w:rsid w:val="00DC54D8"/>
    <w:rsid w:val="00DC5D06"/>
    <w:rsid w:val="00DC5E73"/>
    <w:rsid w:val="00DC61A7"/>
    <w:rsid w:val="00DC6468"/>
    <w:rsid w:val="00DC72F5"/>
    <w:rsid w:val="00DC7439"/>
    <w:rsid w:val="00DC7B2A"/>
    <w:rsid w:val="00DD1288"/>
    <w:rsid w:val="00DD17B5"/>
    <w:rsid w:val="00DD1B2A"/>
    <w:rsid w:val="00DD2901"/>
    <w:rsid w:val="00DD2B22"/>
    <w:rsid w:val="00DD3160"/>
    <w:rsid w:val="00DD3C4F"/>
    <w:rsid w:val="00DD41AA"/>
    <w:rsid w:val="00DD41CC"/>
    <w:rsid w:val="00DD4FE7"/>
    <w:rsid w:val="00DD76D6"/>
    <w:rsid w:val="00DD7DC3"/>
    <w:rsid w:val="00DE0E12"/>
    <w:rsid w:val="00DE278D"/>
    <w:rsid w:val="00DE4D92"/>
    <w:rsid w:val="00DE65EB"/>
    <w:rsid w:val="00DE7B71"/>
    <w:rsid w:val="00DF046F"/>
    <w:rsid w:val="00DF04B9"/>
    <w:rsid w:val="00DF114A"/>
    <w:rsid w:val="00DF295E"/>
    <w:rsid w:val="00DF44F2"/>
    <w:rsid w:val="00DF52CA"/>
    <w:rsid w:val="00DF54E4"/>
    <w:rsid w:val="00DF5B00"/>
    <w:rsid w:val="00DF62F9"/>
    <w:rsid w:val="00DF6B1D"/>
    <w:rsid w:val="00DF7789"/>
    <w:rsid w:val="00DF78DD"/>
    <w:rsid w:val="00DF7D40"/>
    <w:rsid w:val="00E0102B"/>
    <w:rsid w:val="00E0211C"/>
    <w:rsid w:val="00E02D5B"/>
    <w:rsid w:val="00E02EA8"/>
    <w:rsid w:val="00E03F11"/>
    <w:rsid w:val="00E057D0"/>
    <w:rsid w:val="00E05E11"/>
    <w:rsid w:val="00E06767"/>
    <w:rsid w:val="00E11712"/>
    <w:rsid w:val="00E11FA4"/>
    <w:rsid w:val="00E13D42"/>
    <w:rsid w:val="00E13DB2"/>
    <w:rsid w:val="00E15892"/>
    <w:rsid w:val="00E16E34"/>
    <w:rsid w:val="00E177D9"/>
    <w:rsid w:val="00E21404"/>
    <w:rsid w:val="00E21BA8"/>
    <w:rsid w:val="00E222B8"/>
    <w:rsid w:val="00E22C07"/>
    <w:rsid w:val="00E24079"/>
    <w:rsid w:val="00E247CE"/>
    <w:rsid w:val="00E256CF"/>
    <w:rsid w:val="00E25AD1"/>
    <w:rsid w:val="00E261B4"/>
    <w:rsid w:val="00E26FE0"/>
    <w:rsid w:val="00E27AF4"/>
    <w:rsid w:val="00E31814"/>
    <w:rsid w:val="00E324A6"/>
    <w:rsid w:val="00E349BA"/>
    <w:rsid w:val="00E34A77"/>
    <w:rsid w:val="00E3546C"/>
    <w:rsid w:val="00E3572E"/>
    <w:rsid w:val="00E35A08"/>
    <w:rsid w:val="00E3760F"/>
    <w:rsid w:val="00E40E50"/>
    <w:rsid w:val="00E410EE"/>
    <w:rsid w:val="00E42393"/>
    <w:rsid w:val="00E43707"/>
    <w:rsid w:val="00E43CCF"/>
    <w:rsid w:val="00E447A8"/>
    <w:rsid w:val="00E44A6F"/>
    <w:rsid w:val="00E44E89"/>
    <w:rsid w:val="00E455E1"/>
    <w:rsid w:val="00E45B85"/>
    <w:rsid w:val="00E47DF9"/>
    <w:rsid w:val="00E53125"/>
    <w:rsid w:val="00E53304"/>
    <w:rsid w:val="00E54460"/>
    <w:rsid w:val="00E54E0C"/>
    <w:rsid w:val="00E55578"/>
    <w:rsid w:val="00E555AB"/>
    <w:rsid w:val="00E555CB"/>
    <w:rsid w:val="00E5567C"/>
    <w:rsid w:val="00E556A1"/>
    <w:rsid w:val="00E5581A"/>
    <w:rsid w:val="00E56851"/>
    <w:rsid w:val="00E607CF"/>
    <w:rsid w:val="00E634A2"/>
    <w:rsid w:val="00E63AB7"/>
    <w:rsid w:val="00E6455D"/>
    <w:rsid w:val="00E646A9"/>
    <w:rsid w:val="00E64FE0"/>
    <w:rsid w:val="00E665E5"/>
    <w:rsid w:val="00E66846"/>
    <w:rsid w:val="00E67EBC"/>
    <w:rsid w:val="00E70160"/>
    <w:rsid w:val="00E7101D"/>
    <w:rsid w:val="00E721C0"/>
    <w:rsid w:val="00E728B8"/>
    <w:rsid w:val="00E72D39"/>
    <w:rsid w:val="00E72D83"/>
    <w:rsid w:val="00E7311E"/>
    <w:rsid w:val="00E7448C"/>
    <w:rsid w:val="00E75213"/>
    <w:rsid w:val="00E756B3"/>
    <w:rsid w:val="00E759F9"/>
    <w:rsid w:val="00E7613B"/>
    <w:rsid w:val="00E76AB8"/>
    <w:rsid w:val="00E805B7"/>
    <w:rsid w:val="00E84234"/>
    <w:rsid w:val="00E87818"/>
    <w:rsid w:val="00E879AF"/>
    <w:rsid w:val="00E87A58"/>
    <w:rsid w:val="00E90BBA"/>
    <w:rsid w:val="00E91B72"/>
    <w:rsid w:val="00E92055"/>
    <w:rsid w:val="00E92FE4"/>
    <w:rsid w:val="00E932F4"/>
    <w:rsid w:val="00E93751"/>
    <w:rsid w:val="00E948BF"/>
    <w:rsid w:val="00E94F38"/>
    <w:rsid w:val="00E96B6D"/>
    <w:rsid w:val="00E96E77"/>
    <w:rsid w:val="00E97E69"/>
    <w:rsid w:val="00EA10E0"/>
    <w:rsid w:val="00EA1755"/>
    <w:rsid w:val="00EA3610"/>
    <w:rsid w:val="00EA3DC1"/>
    <w:rsid w:val="00EA5101"/>
    <w:rsid w:val="00EA5212"/>
    <w:rsid w:val="00EA53C4"/>
    <w:rsid w:val="00EA5C9C"/>
    <w:rsid w:val="00EA78C1"/>
    <w:rsid w:val="00EB16D3"/>
    <w:rsid w:val="00EB29C7"/>
    <w:rsid w:val="00EB2B4B"/>
    <w:rsid w:val="00EB2F9F"/>
    <w:rsid w:val="00EB3183"/>
    <w:rsid w:val="00EB3D2B"/>
    <w:rsid w:val="00EB6E94"/>
    <w:rsid w:val="00EC0AD1"/>
    <w:rsid w:val="00EC1152"/>
    <w:rsid w:val="00EC1188"/>
    <w:rsid w:val="00EC1FCB"/>
    <w:rsid w:val="00EC44B7"/>
    <w:rsid w:val="00EC4E1A"/>
    <w:rsid w:val="00EC6FC0"/>
    <w:rsid w:val="00EC6FF4"/>
    <w:rsid w:val="00EC721A"/>
    <w:rsid w:val="00EC7355"/>
    <w:rsid w:val="00EC76D2"/>
    <w:rsid w:val="00ED0249"/>
    <w:rsid w:val="00ED04DB"/>
    <w:rsid w:val="00ED0ACA"/>
    <w:rsid w:val="00ED0B0E"/>
    <w:rsid w:val="00ED0EF2"/>
    <w:rsid w:val="00ED118D"/>
    <w:rsid w:val="00ED241C"/>
    <w:rsid w:val="00ED24CE"/>
    <w:rsid w:val="00ED2945"/>
    <w:rsid w:val="00ED2D50"/>
    <w:rsid w:val="00ED44A2"/>
    <w:rsid w:val="00ED49EC"/>
    <w:rsid w:val="00ED5595"/>
    <w:rsid w:val="00ED5726"/>
    <w:rsid w:val="00ED5959"/>
    <w:rsid w:val="00ED62FD"/>
    <w:rsid w:val="00ED65E1"/>
    <w:rsid w:val="00EE076C"/>
    <w:rsid w:val="00EE1AE9"/>
    <w:rsid w:val="00EE1CBB"/>
    <w:rsid w:val="00EE2794"/>
    <w:rsid w:val="00EE3013"/>
    <w:rsid w:val="00EE40BC"/>
    <w:rsid w:val="00EE4712"/>
    <w:rsid w:val="00EE4C87"/>
    <w:rsid w:val="00EE519B"/>
    <w:rsid w:val="00EE64A0"/>
    <w:rsid w:val="00EE6F4E"/>
    <w:rsid w:val="00EE7C36"/>
    <w:rsid w:val="00EF05C0"/>
    <w:rsid w:val="00EF0C0B"/>
    <w:rsid w:val="00EF2B8C"/>
    <w:rsid w:val="00EF2BBE"/>
    <w:rsid w:val="00EF33C4"/>
    <w:rsid w:val="00EF4A8C"/>
    <w:rsid w:val="00EF6EA9"/>
    <w:rsid w:val="00F001E4"/>
    <w:rsid w:val="00F0124B"/>
    <w:rsid w:val="00F015B4"/>
    <w:rsid w:val="00F02FB0"/>
    <w:rsid w:val="00F0355F"/>
    <w:rsid w:val="00F04E3A"/>
    <w:rsid w:val="00F060CB"/>
    <w:rsid w:val="00F068E8"/>
    <w:rsid w:val="00F07238"/>
    <w:rsid w:val="00F11A37"/>
    <w:rsid w:val="00F12C70"/>
    <w:rsid w:val="00F130D1"/>
    <w:rsid w:val="00F14054"/>
    <w:rsid w:val="00F14DC8"/>
    <w:rsid w:val="00F1560A"/>
    <w:rsid w:val="00F16D0A"/>
    <w:rsid w:val="00F213B5"/>
    <w:rsid w:val="00F23CDB"/>
    <w:rsid w:val="00F242C2"/>
    <w:rsid w:val="00F2618B"/>
    <w:rsid w:val="00F2716C"/>
    <w:rsid w:val="00F279AA"/>
    <w:rsid w:val="00F3004E"/>
    <w:rsid w:val="00F30E1B"/>
    <w:rsid w:val="00F30F3C"/>
    <w:rsid w:val="00F32C3D"/>
    <w:rsid w:val="00F359E4"/>
    <w:rsid w:val="00F3661F"/>
    <w:rsid w:val="00F37636"/>
    <w:rsid w:val="00F377BD"/>
    <w:rsid w:val="00F378E5"/>
    <w:rsid w:val="00F37B10"/>
    <w:rsid w:val="00F40978"/>
    <w:rsid w:val="00F40EED"/>
    <w:rsid w:val="00F41D48"/>
    <w:rsid w:val="00F42978"/>
    <w:rsid w:val="00F42D51"/>
    <w:rsid w:val="00F44E63"/>
    <w:rsid w:val="00F45533"/>
    <w:rsid w:val="00F45724"/>
    <w:rsid w:val="00F46334"/>
    <w:rsid w:val="00F471EA"/>
    <w:rsid w:val="00F473E5"/>
    <w:rsid w:val="00F476DE"/>
    <w:rsid w:val="00F50BDD"/>
    <w:rsid w:val="00F50E62"/>
    <w:rsid w:val="00F50ED1"/>
    <w:rsid w:val="00F51A9A"/>
    <w:rsid w:val="00F527A4"/>
    <w:rsid w:val="00F532E9"/>
    <w:rsid w:val="00F54999"/>
    <w:rsid w:val="00F56C5B"/>
    <w:rsid w:val="00F611EC"/>
    <w:rsid w:val="00F62DC5"/>
    <w:rsid w:val="00F63745"/>
    <w:rsid w:val="00F64D94"/>
    <w:rsid w:val="00F65099"/>
    <w:rsid w:val="00F66B8C"/>
    <w:rsid w:val="00F71D02"/>
    <w:rsid w:val="00F7447B"/>
    <w:rsid w:val="00F74EA9"/>
    <w:rsid w:val="00F760C3"/>
    <w:rsid w:val="00F76DFD"/>
    <w:rsid w:val="00F807BB"/>
    <w:rsid w:val="00F84524"/>
    <w:rsid w:val="00F850E7"/>
    <w:rsid w:val="00F85397"/>
    <w:rsid w:val="00F8652E"/>
    <w:rsid w:val="00F8797E"/>
    <w:rsid w:val="00F87B48"/>
    <w:rsid w:val="00F90A3E"/>
    <w:rsid w:val="00F90FB4"/>
    <w:rsid w:val="00F93C0F"/>
    <w:rsid w:val="00F9499D"/>
    <w:rsid w:val="00F94BDB"/>
    <w:rsid w:val="00F95093"/>
    <w:rsid w:val="00F95182"/>
    <w:rsid w:val="00F95EE2"/>
    <w:rsid w:val="00F96925"/>
    <w:rsid w:val="00F973B4"/>
    <w:rsid w:val="00FA047B"/>
    <w:rsid w:val="00FA13C3"/>
    <w:rsid w:val="00FA1F7F"/>
    <w:rsid w:val="00FA20EF"/>
    <w:rsid w:val="00FA2653"/>
    <w:rsid w:val="00FA2C72"/>
    <w:rsid w:val="00FA2EC5"/>
    <w:rsid w:val="00FA3BC8"/>
    <w:rsid w:val="00FA4A89"/>
    <w:rsid w:val="00FA6511"/>
    <w:rsid w:val="00FA6CEC"/>
    <w:rsid w:val="00FA6D75"/>
    <w:rsid w:val="00FB0842"/>
    <w:rsid w:val="00FB1907"/>
    <w:rsid w:val="00FB2DD4"/>
    <w:rsid w:val="00FB31DF"/>
    <w:rsid w:val="00FB4556"/>
    <w:rsid w:val="00FB521A"/>
    <w:rsid w:val="00FB55DA"/>
    <w:rsid w:val="00FB6CEA"/>
    <w:rsid w:val="00FB6EEA"/>
    <w:rsid w:val="00FC0347"/>
    <w:rsid w:val="00FC216C"/>
    <w:rsid w:val="00FC2CE4"/>
    <w:rsid w:val="00FC3053"/>
    <w:rsid w:val="00FC3201"/>
    <w:rsid w:val="00FC3617"/>
    <w:rsid w:val="00FC3715"/>
    <w:rsid w:val="00FC3F20"/>
    <w:rsid w:val="00FC4A9A"/>
    <w:rsid w:val="00FC4C36"/>
    <w:rsid w:val="00FC573D"/>
    <w:rsid w:val="00FC64E2"/>
    <w:rsid w:val="00FC67FC"/>
    <w:rsid w:val="00FD0AFA"/>
    <w:rsid w:val="00FD489F"/>
    <w:rsid w:val="00FD4E3D"/>
    <w:rsid w:val="00FD6530"/>
    <w:rsid w:val="00FD6748"/>
    <w:rsid w:val="00FD6C24"/>
    <w:rsid w:val="00FE07D8"/>
    <w:rsid w:val="00FE087C"/>
    <w:rsid w:val="00FE0FCF"/>
    <w:rsid w:val="00FE2149"/>
    <w:rsid w:val="00FE21D0"/>
    <w:rsid w:val="00FE34D6"/>
    <w:rsid w:val="00FE40D1"/>
    <w:rsid w:val="00FE451B"/>
    <w:rsid w:val="00FE51E3"/>
    <w:rsid w:val="00FE52AD"/>
    <w:rsid w:val="00FE566D"/>
    <w:rsid w:val="00FE5C1B"/>
    <w:rsid w:val="00FE62E2"/>
    <w:rsid w:val="00FE6410"/>
    <w:rsid w:val="00FE6B41"/>
    <w:rsid w:val="00FE7F96"/>
    <w:rsid w:val="00FF00B7"/>
    <w:rsid w:val="00FF104B"/>
    <w:rsid w:val="00FF20C2"/>
    <w:rsid w:val="00FF283A"/>
    <w:rsid w:val="00FF288F"/>
    <w:rsid w:val="00FF2D0F"/>
    <w:rsid w:val="00FF2D86"/>
    <w:rsid w:val="00FF3EC0"/>
    <w:rsid w:val="00FF52F4"/>
    <w:rsid w:val="00FF5DFC"/>
    <w:rsid w:val="00FF6094"/>
    <w:rsid w:val="00FF609B"/>
    <w:rsid w:val="00FF61A3"/>
    <w:rsid w:val="00FF727C"/>
    <w:rsid w:val="00FF7C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00CF15"/>
  <w15:docId w15:val="{BD0BB003-DDB7-46E0-B828-9366D290F1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6775E"/>
    <w:pPr>
      <w:suppressAutoHyphens/>
      <w:spacing w:line="254" w:lineRule="auto"/>
      <w:textAlignment w:val="baseline"/>
    </w:pPr>
    <w:rPr>
      <w:rFonts w:ascii="Calibri" w:eastAsia="SimSun" w:hAnsi="Calibri" w:cs="Calibri"/>
      <w:kern w:val="1"/>
      <w:lang w:eastAsia="ar-SA"/>
    </w:rPr>
  </w:style>
  <w:style w:type="paragraph" w:styleId="1">
    <w:name w:val="heading 1"/>
    <w:basedOn w:val="a"/>
    <w:next w:val="a"/>
    <w:link w:val="10"/>
    <w:uiPriority w:val="9"/>
    <w:qFormat/>
    <w:rsid w:val="00E87A58"/>
    <w:pPr>
      <w:keepNext/>
      <w:keepLines/>
      <w:suppressAutoHyphens w:val="0"/>
      <w:spacing w:before="480" w:after="0" w:line="276" w:lineRule="auto"/>
      <w:textAlignment w:val="auto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kern w:val="0"/>
      <w:sz w:val="28"/>
      <w:szCs w:val="28"/>
      <w:lang w:eastAsia="en-US"/>
    </w:rPr>
  </w:style>
  <w:style w:type="paragraph" w:styleId="2">
    <w:name w:val="heading 2"/>
    <w:basedOn w:val="a"/>
    <w:next w:val="a"/>
    <w:link w:val="20"/>
    <w:qFormat/>
    <w:rsid w:val="00E87A58"/>
    <w:pPr>
      <w:keepNext/>
      <w:suppressAutoHyphens w:val="0"/>
      <w:spacing w:after="0" w:line="360" w:lineRule="auto"/>
      <w:jc w:val="center"/>
      <w:textAlignment w:val="auto"/>
      <w:outlineLvl w:val="1"/>
    </w:pPr>
    <w:rPr>
      <w:rFonts w:ascii="Times New Roman" w:eastAsia="Times New Roman" w:hAnsi="Times New Roman" w:cs="Times New Roman"/>
      <w:b/>
      <w:kern w:val="0"/>
      <w:sz w:val="32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FE21D0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character" w:customStyle="1" w:styleId="11">
    <w:name w:val="Основной шрифт абзаца1"/>
    <w:rsid w:val="00FE21D0"/>
  </w:style>
  <w:style w:type="paragraph" w:styleId="a3">
    <w:name w:val="Balloon Text"/>
    <w:basedOn w:val="a"/>
    <w:link w:val="a4"/>
    <w:uiPriority w:val="99"/>
    <w:semiHidden/>
    <w:unhideWhenUsed/>
    <w:rsid w:val="009F210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9F210A"/>
    <w:rPr>
      <w:rFonts w:ascii="Segoe UI" w:eastAsia="SimSun" w:hAnsi="Segoe UI" w:cs="Segoe UI"/>
      <w:kern w:val="1"/>
      <w:sz w:val="18"/>
      <w:szCs w:val="18"/>
      <w:lang w:eastAsia="ar-SA"/>
    </w:rPr>
  </w:style>
  <w:style w:type="paragraph" w:styleId="a5">
    <w:name w:val="header"/>
    <w:basedOn w:val="a"/>
    <w:link w:val="a6"/>
    <w:uiPriority w:val="99"/>
    <w:rsid w:val="007163E6"/>
    <w:pPr>
      <w:tabs>
        <w:tab w:val="center" w:pos="4677"/>
        <w:tab w:val="right" w:pos="9355"/>
      </w:tabs>
      <w:suppressAutoHyphens w:val="0"/>
      <w:spacing w:after="0" w:line="240" w:lineRule="auto"/>
      <w:textAlignment w:val="auto"/>
    </w:pPr>
    <w:rPr>
      <w:rFonts w:ascii="Times New Roman" w:eastAsia="Times New Roman" w:hAnsi="Times New Roman" w:cs="Times New Roman"/>
      <w:kern w:val="0"/>
      <w:sz w:val="24"/>
      <w:szCs w:val="24"/>
      <w:lang w:eastAsia="ru-RU"/>
    </w:rPr>
  </w:style>
  <w:style w:type="character" w:customStyle="1" w:styleId="a6">
    <w:name w:val="Верхний колонтитул Знак"/>
    <w:basedOn w:val="a0"/>
    <w:link w:val="a5"/>
    <w:uiPriority w:val="99"/>
    <w:rsid w:val="007163E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List Paragraph"/>
    <w:basedOn w:val="a"/>
    <w:uiPriority w:val="34"/>
    <w:qFormat/>
    <w:rsid w:val="004D0F07"/>
    <w:pPr>
      <w:ind w:left="720"/>
      <w:contextualSpacing/>
    </w:pPr>
  </w:style>
  <w:style w:type="table" w:styleId="a8">
    <w:name w:val="Table Grid"/>
    <w:basedOn w:val="a1"/>
    <w:uiPriority w:val="39"/>
    <w:rsid w:val="00690CC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216AAE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9">
    <w:name w:val="footer"/>
    <w:basedOn w:val="a"/>
    <w:link w:val="aa"/>
    <w:uiPriority w:val="99"/>
    <w:unhideWhenUsed/>
    <w:rsid w:val="00354B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354B64"/>
    <w:rPr>
      <w:rFonts w:ascii="Calibri" w:eastAsia="SimSun" w:hAnsi="Calibri" w:cs="Calibri"/>
      <w:kern w:val="1"/>
      <w:lang w:eastAsia="ar-SA"/>
    </w:rPr>
  </w:style>
  <w:style w:type="paragraph" w:styleId="ab">
    <w:name w:val="Title"/>
    <w:basedOn w:val="a"/>
    <w:next w:val="a"/>
    <w:link w:val="ac"/>
    <w:uiPriority w:val="10"/>
    <w:qFormat/>
    <w:rsid w:val="000420F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c">
    <w:name w:val="Название Знак"/>
    <w:basedOn w:val="a0"/>
    <w:link w:val="ab"/>
    <w:uiPriority w:val="10"/>
    <w:rsid w:val="000420F6"/>
    <w:rPr>
      <w:rFonts w:asciiTheme="majorHAnsi" w:eastAsiaTheme="majorEastAsia" w:hAnsiTheme="majorHAnsi" w:cstheme="majorBidi"/>
      <w:spacing w:val="-10"/>
      <w:kern w:val="28"/>
      <w:sz w:val="56"/>
      <w:szCs w:val="56"/>
      <w:lang w:eastAsia="ar-SA"/>
    </w:rPr>
  </w:style>
  <w:style w:type="paragraph" w:styleId="ad">
    <w:name w:val="Subtitle"/>
    <w:basedOn w:val="a"/>
    <w:link w:val="ae"/>
    <w:qFormat/>
    <w:rsid w:val="00B060CE"/>
    <w:pPr>
      <w:suppressAutoHyphens w:val="0"/>
      <w:spacing w:after="0" w:line="240" w:lineRule="auto"/>
      <w:textAlignment w:val="auto"/>
    </w:pPr>
    <w:rPr>
      <w:rFonts w:ascii="Times New Roman" w:eastAsia="Times New Roman" w:hAnsi="Times New Roman" w:cs="Times New Roman"/>
      <w:b/>
      <w:kern w:val="0"/>
      <w:sz w:val="28"/>
      <w:szCs w:val="20"/>
    </w:rPr>
  </w:style>
  <w:style w:type="character" w:customStyle="1" w:styleId="ae">
    <w:name w:val="Подзаголовок Знак"/>
    <w:basedOn w:val="a0"/>
    <w:link w:val="ad"/>
    <w:rsid w:val="00B060CE"/>
    <w:rPr>
      <w:rFonts w:ascii="Times New Roman" w:eastAsia="Times New Roman" w:hAnsi="Times New Roman" w:cs="Times New Roman"/>
      <w:b/>
      <w:sz w:val="28"/>
      <w:szCs w:val="20"/>
    </w:rPr>
  </w:style>
  <w:style w:type="character" w:styleId="af">
    <w:name w:val="Hyperlink"/>
    <w:basedOn w:val="a0"/>
    <w:uiPriority w:val="99"/>
    <w:unhideWhenUsed/>
    <w:rsid w:val="00205E2F"/>
    <w:rPr>
      <w:color w:val="0563C1" w:themeColor="hyperlink"/>
      <w:u w:val="single"/>
    </w:rPr>
  </w:style>
  <w:style w:type="character" w:styleId="af0">
    <w:name w:val="Intense Reference"/>
    <w:basedOn w:val="a0"/>
    <w:uiPriority w:val="32"/>
    <w:qFormat/>
    <w:rsid w:val="002F0207"/>
    <w:rPr>
      <w:b/>
      <w:bCs/>
      <w:smallCaps/>
      <w:color w:val="5B9BD5" w:themeColor="accent1"/>
      <w:spacing w:val="5"/>
    </w:rPr>
  </w:style>
  <w:style w:type="table" w:customStyle="1" w:styleId="12">
    <w:name w:val="Сетка таблицы1"/>
    <w:basedOn w:val="a1"/>
    <w:next w:val="a8"/>
    <w:uiPriority w:val="59"/>
    <w:rsid w:val="00772CE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basedOn w:val="a1"/>
    <w:next w:val="a8"/>
    <w:uiPriority w:val="59"/>
    <w:rsid w:val="0075157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8"/>
    <w:uiPriority w:val="59"/>
    <w:rsid w:val="002D506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8"/>
    <w:uiPriority w:val="59"/>
    <w:rsid w:val="00C1258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">
    <w:name w:val="Сетка таблицы7"/>
    <w:basedOn w:val="a1"/>
    <w:uiPriority w:val="59"/>
    <w:rsid w:val="00DF6B1D"/>
    <w:pPr>
      <w:spacing w:after="0" w:line="240" w:lineRule="auto"/>
    </w:pPr>
    <w:rPr>
      <w:rFonts w:eastAsia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">
    <w:name w:val="Сетка таблицы9"/>
    <w:basedOn w:val="a1"/>
    <w:next w:val="a8"/>
    <w:uiPriority w:val="59"/>
    <w:rsid w:val="003156E6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1">
    <w:name w:val="Сетка таблицы91"/>
    <w:basedOn w:val="a1"/>
    <w:uiPriority w:val="59"/>
    <w:rsid w:val="00CD175D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0">
    <w:name w:val="Сетка таблицы10"/>
    <w:basedOn w:val="a1"/>
    <w:next w:val="a8"/>
    <w:uiPriority w:val="59"/>
    <w:rsid w:val="005F2319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E87A58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rsid w:val="00E87A58"/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paragraph" w:styleId="af1">
    <w:name w:val="Normal (Web)"/>
    <w:basedOn w:val="a"/>
    <w:uiPriority w:val="99"/>
    <w:rsid w:val="00E87A58"/>
    <w:pPr>
      <w:suppressAutoHyphens w:val="0"/>
      <w:spacing w:before="15" w:after="15" w:line="240" w:lineRule="auto"/>
      <w:ind w:firstLine="150"/>
      <w:jc w:val="both"/>
      <w:textAlignment w:val="auto"/>
    </w:pPr>
    <w:rPr>
      <w:rFonts w:ascii="Arial" w:eastAsia="Times New Roman" w:hAnsi="Arial" w:cs="Arial"/>
      <w:kern w:val="0"/>
      <w:sz w:val="18"/>
      <w:szCs w:val="18"/>
      <w:lang w:eastAsia="ru-RU"/>
    </w:rPr>
  </w:style>
  <w:style w:type="numbering" w:customStyle="1" w:styleId="13">
    <w:name w:val="Нет списка1"/>
    <w:next w:val="a2"/>
    <w:uiPriority w:val="99"/>
    <w:semiHidden/>
    <w:unhideWhenUsed/>
    <w:rsid w:val="00E87A58"/>
  </w:style>
  <w:style w:type="paragraph" w:customStyle="1" w:styleId="Style4">
    <w:name w:val="Style4"/>
    <w:basedOn w:val="a"/>
    <w:rsid w:val="00E87A58"/>
    <w:pPr>
      <w:widowControl w:val="0"/>
      <w:suppressAutoHyphens w:val="0"/>
      <w:autoSpaceDE w:val="0"/>
      <w:autoSpaceDN w:val="0"/>
      <w:adjustRightInd w:val="0"/>
      <w:spacing w:after="0" w:line="240" w:lineRule="auto"/>
      <w:textAlignment w:val="auto"/>
    </w:pPr>
    <w:rPr>
      <w:rFonts w:ascii="Times New Roman" w:eastAsia="Times New Roman" w:hAnsi="Times New Roman" w:cs="Times New Roman"/>
      <w:kern w:val="0"/>
      <w:sz w:val="24"/>
      <w:szCs w:val="24"/>
      <w:lang w:eastAsia="ru-RU"/>
    </w:rPr>
  </w:style>
  <w:style w:type="paragraph" w:customStyle="1" w:styleId="Style5">
    <w:name w:val="Style5"/>
    <w:basedOn w:val="a"/>
    <w:rsid w:val="00E87A58"/>
    <w:pPr>
      <w:widowControl w:val="0"/>
      <w:suppressAutoHyphens w:val="0"/>
      <w:autoSpaceDE w:val="0"/>
      <w:autoSpaceDN w:val="0"/>
      <w:adjustRightInd w:val="0"/>
      <w:spacing w:after="0" w:line="240" w:lineRule="auto"/>
      <w:textAlignment w:val="auto"/>
    </w:pPr>
    <w:rPr>
      <w:rFonts w:ascii="Times New Roman" w:eastAsia="Times New Roman" w:hAnsi="Times New Roman" w:cs="Times New Roman"/>
      <w:kern w:val="0"/>
      <w:sz w:val="24"/>
      <w:szCs w:val="24"/>
      <w:lang w:eastAsia="ru-RU"/>
    </w:rPr>
  </w:style>
  <w:style w:type="character" w:customStyle="1" w:styleId="FontStyle11">
    <w:name w:val="Font Style11"/>
    <w:basedOn w:val="a0"/>
    <w:rsid w:val="00E87A58"/>
    <w:rPr>
      <w:rFonts w:ascii="Times New Roman" w:hAnsi="Times New Roman" w:cs="Times New Roman"/>
      <w:sz w:val="26"/>
      <w:szCs w:val="26"/>
    </w:rPr>
  </w:style>
  <w:style w:type="paragraph" w:customStyle="1" w:styleId="p8">
    <w:name w:val="p8"/>
    <w:basedOn w:val="a"/>
    <w:rsid w:val="00E87A58"/>
    <w:pPr>
      <w:suppressAutoHyphens w:val="0"/>
      <w:spacing w:before="100" w:beforeAutospacing="1" w:after="100" w:afterAutospacing="1" w:line="240" w:lineRule="auto"/>
      <w:textAlignment w:val="auto"/>
    </w:pPr>
    <w:rPr>
      <w:rFonts w:ascii="Times New Roman" w:eastAsia="Times New Roman" w:hAnsi="Times New Roman" w:cs="Times New Roman"/>
      <w:kern w:val="0"/>
      <w:sz w:val="24"/>
      <w:szCs w:val="24"/>
      <w:lang w:eastAsia="ru-RU"/>
    </w:rPr>
  </w:style>
  <w:style w:type="paragraph" w:styleId="af2">
    <w:name w:val="No Spacing"/>
    <w:uiPriority w:val="1"/>
    <w:qFormat/>
    <w:rsid w:val="00E87A58"/>
    <w:pPr>
      <w:spacing w:after="0" w:line="240" w:lineRule="auto"/>
    </w:pPr>
    <w:rPr>
      <w:rFonts w:eastAsia="Times New Roman"/>
      <w:lang w:eastAsia="ru-RU"/>
    </w:rPr>
  </w:style>
  <w:style w:type="character" w:styleId="af3">
    <w:name w:val="Strong"/>
    <w:basedOn w:val="a0"/>
    <w:uiPriority w:val="22"/>
    <w:qFormat/>
    <w:rsid w:val="00E87A58"/>
    <w:rPr>
      <w:b/>
      <w:bCs/>
    </w:rPr>
  </w:style>
  <w:style w:type="table" w:customStyle="1" w:styleId="31">
    <w:name w:val="Сетка таблицы31"/>
    <w:basedOn w:val="a1"/>
    <w:uiPriority w:val="59"/>
    <w:rsid w:val="00E87A58"/>
    <w:pPr>
      <w:spacing w:after="0" w:line="240" w:lineRule="auto"/>
    </w:pPr>
    <w:rPr>
      <w:rFonts w:ascii="Calibri" w:eastAsia="Calibri" w:hAnsi="Calibri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8"/>
    <w:uiPriority w:val="59"/>
    <w:rsid w:val="00E87A58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">
    <w:name w:val="Сетка таблицы32"/>
    <w:basedOn w:val="a1"/>
    <w:uiPriority w:val="59"/>
    <w:rsid w:val="00E87A58"/>
    <w:pPr>
      <w:spacing w:after="0" w:line="240" w:lineRule="auto"/>
    </w:pPr>
    <w:rPr>
      <w:rFonts w:ascii="Calibri" w:eastAsia="Calibri" w:hAnsi="Calibri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етка таблицы6"/>
    <w:basedOn w:val="a1"/>
    <w:next w:val="a8"/>
    <w:uiPriority w:val="59"/>
    <w:rsid w:val="00E87A58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">
    <w:name w:val="Сетка таблицы8"/>
    <w:basedOn w:val="a1"/>
    <w:next w:val="a8"/>
    <w:uiPriority w:val="59"/>
    <w:rsid w:val="00E87A58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Сетка таблицы11"/>
    <w:basedOn w:val="a1"/>
    <w:next w:val="a8"/>
    <w:uiPriority w:val="59"/>
    <w:rsid w:val="00E87A58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0">
    <w:name w:val="Сетка таблицы12"/>
    <w:basedOn w:val="a1"/>
    <w:next w:val="a8"/>
    <w:uiPriority w:val="59"/>
    <w:rsid w:val="00E87A58"/>
    <w:pPr>
      <w:spacing w:after="0" w:line="240" w:lineRule="auto"/>
    </w:pPr>
    <w:rPr>
      <w:rFonts w:ascii="Times New Roman" w:hAnsi="Times New Roman" w:cs="Times New Roman"/>
      <w:sz w:val="28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0">
    <w:name w:val="Сетка таблицы13"/>
    <w:basedOn w:val="a1"/>
    <w:next w:val="a8"/>
    <w:uiPriority w:val="59"/>
    <w:rsid w:val="00E87A58"/>
    <w:pPr>
      <w:spacing w:after="0" w:line="240" w:lineRule="auto"/>
    </w:pPr>
    <w:rPr>
      <w:rFonts w:ascii="Times New Roman" w:hAnsi="Times New Roman" w:cs="Times New Roman"/>
      <w:sz w:val="28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Title">
    <w:name w:val="ConsPlusTitle"/>
    <w:rsid w:val="00E87A58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table" w:customStyle="1" w:styleId="14">
    <w:name w:val="Сетка таблицы14"/>
    <w:basedOn w:val="a1"/>
    <w:next w:val="a8"/>
    <w:uiPriority w:val="59"/>
    <w:rsid w:val="00E87A58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4">
    <w:name w:val="FollowedHyperlink"/>
    <w:basedOn w:val="a0"/>
    <w:uiPriority w:val="99"/>
    <w:semiHidden/>
    <w:unhideWhenUsed/>
    <w:rsid w:val="00E87A58"/>
    <w:rPr>
      <w:color w:val="954F72" w:themeColor="followedHyperlink"/>
      <w:u w:val="single"/>
    </w:rPr>
  </w:style>
  <w:style w:type="paragraph" w:styleId="af5">
    <w:name w:val="caption"/>
    <w:basedOn w:val="a"/>
    <w:next w:val="a"/>
    <w:uiPriority w:val="35"/>
    <w:unhideWhenUsed/>
    <w:qFormat/>
    <w:rsid w:val="007763F1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customStyle="1" w:styleId="TableParagraph">
    <w:name w:val="Table Paragraph"/>
    <w:basedOn w:val="a"/>
    <w:uiPriority w:val="1"/>
    <w:qFormat/>
    <w:rsid w:val="008C0B01"/>
    <w:pPr>
      <w:widowControl w:val="0"/>
      <w:suppressAutoHyphens w:val="0"/>
      <w:autoSpaceDE w:val="0"/>
      <w:autoSpaceDN w:val="0"/>
      <w:spacing w:after="0" w:line="240" w:lineRule="auto"/>
      <w:ind w:left="10"/>
      <w:textAlignment w:val="auto"/>
    </w:pPr>
    <w:rPr>
      <w:rFonts w:ascii="Times New Roman" w:eastAsia="Times New Roman" w:hAnsi="Times New Roman" w:cs="Times New Roman"/>
      <w:kern w:val="0"/>
      <w:lang w:eastAsia="ru-RU" w:bidi="ru-RU"/>
    </w:rPr>
  </w:style>
  <w:style w:type="table" w:customStyle="1" w:styleId="15">
    <w:name w:val="Сетка таблицы15"/>
    <w:basedOn w:val="a1"/>
    <w:next w:val="a8"/>
    <w:uiPriority w:val="59"/>
    <w:rsid w:val="00515BF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">
    <w:name w:val="Сетка таблицы16"/>
    <w:basedOn w:val="a1"/>
    <w:next w:val="a8"/>
    <w:uiPriority w:val="59"/>
    <w:rsid w:val="008A16B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151">
    <w:name w:val="Список-таблица 1 светлая — акцент 51"/>
    <w:basedOn w:val="a1"/>
    <w:uiPriority w:val="46"/>
    <w:rsid w:val="00535CD8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customStyle="1" w:styleId="-211">
    <w:name w:val="Список-таблица 2 — акцент 11"/>
    <w:basedOn w:val="a1"/>
    <w:uiPriority w:val="47"/>
    <w:rsid w:val="005F57B2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CC2E5" w:themeColor="accent1" w:themeTint="99"/>
        <w:bottom w:val="single" w:sz="4" w:space="0" w:color="9CC2E5" w:themeColor="accent1" w:themeTint="99"/>
        <w:insideH w:val="single" w:sz="4" w:space="0" w:color="9CC2E5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customStyle="1" w:styleId="-251">
    <w:name w:val="Таблица-сетка 2 — акцент 51"/>
    <w:basedOn w:val="a1"/>
    <w:uiPriority w:val="47"/>
    <w:rsid w:val="00027C9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8EAADB" w:themeColor="accent5" w:themeTint="99"/>
        <w:bottom w:val="single" w:sz="2" w:space="0" w:color="8EAADB" w:themeColor="accent5" w:themeTint="99"/>
        <w:insideH w:val="single" w:sz="2" w:space="0" w:color="8EAADB" w:themeColor="accent5" w:themeTint="99"/>
        <w:insideV w:val="single" w:sz="2" w:space="0" w:color="8EAADB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8EAADB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customStyle="1" w:styleId="-611">
    <w:name w:val="Список-таблица 6 цветная — акцент 11"/>
    <w:basedOn w:val="a1"/>
    <w:uiPriority w:val="51"/>
    <w:rsid w:val="004F2363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Ind w:w="0" w:type="dxa"/>
      <w:tblBorders>
        <w:top w:val="single" w:sz="4" w:space="0" w:color="5B9BD5" w:themeColor="accent1"/>
        <w:bottom w:val="single" w:sz="4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customStyle="1" w:styleId="911">
    <w:name w:val="Сетка таблицы911"/>
    <w:basedOn w:val="a1"/>
    <w:uiPriority w:val="59"/>
    <w:rsid w:val="002E3F2D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621">
    <w:name w:val="Список-таблица 6 цветная — акцент 21"/>
    <w:basedOn w:val="a1"/>
    <w:uiPriority w:val="51"/>
    <w:rsid w:val="00D77F4E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Ind w:w="0" w:type="dxa"/>
      <w:tblBorders>
        <w:top w:val="single" w:sz="4" w:space="0" w:color="ED7D31" w:themeColor="accent2"/>
        <w:bottom w:val="single" w:sz="4" w:space="0" w:color="ED7D31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ED7D31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-311">
    <w:name w:val="Таблица-сетка 3 — акцент 11"/>
    <w:basedOn w:val="a1"/>
    <w:uiPriority w:val="48"/>
    <w:rsid w:val="00625FD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  <w:tblStylePr w:type="neCell">
      <w:tblPr/>
      <w:tcPr>
        <w:tcBorders>
          <w:bottom w:val="single" w:sz="4" w:space="0" w:color="9CC2E5" w:themeColor="accent1" w:themeTint="99"/>
        </w:tcBorders>
      </w:tcPr>
    </w:tblStylePr>
    <w:tblStylePr w:type="nwCell">
      <w:tblPr/>
      <w:tcPr>
        <w:tcBorders>
          <w:bottom w:val="single" w:sz="4" w:space="0" w:color="9CC2E5" w:themeColor="accent1" w:themeTint="99"/>
        </w:tcBorders>
      </w:tcPr>
    </w:tblStylePr>
    <w:tblStylePr w:type="seCell">
      <w:tblPr/>
      <w:tcPr>
        <w:tcBorders>
          <w:top w:val="single" w:sz="4" w:space="0" w:color="9CC2E5" w:themeColor="accent1" w:themeTint="99"/>
        </w:tcBorders>
      </w:tcPr>
    </w:tblStylePr>
    <w:tblStylePr w:type="swCell">
      <w:tblPr/>
      <w:tcPr>
        <w:tcBorders>
          <w:top w:val="single" w:sz="4" w:space="0" w:color="9CC2E5" w:themeColor="accent1" w:themeTint="99"/>
        </w:tcBorders>
      </w:tcPr>
    </w:tblStylePr>
  </w:style>
  <w:style w:type="table" w:customStyle="1" w:styleId="-2110">
    <w:name w:val="Таблица-сетка 2 — акцент 11"/>
    <w:basedOn w:val="a1"/>
    <w:uiPriority w:val="47"/>
    <w:rsid w:val="00625FD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9CC2E5" w:themeColor="accent1" w:themeTint="99"/>
        <w:bottom w:val="single" w:sz="2" w:space="0" w:color="9CC2E5" w:themeColor="accent1" w:themeTint="99"/>
        <w:insideH w:val="single" w:sz="2" w:space="0" w:color="9CC2E5" w:themeColor="accent1" w:themeTint="99"/>
        <w:insideV w:val="single" w:sz="2" w:space="0" w:color="9CC2E5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9CC2E5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customStyle="1" w:styleId="-241">
    <w:name w:val="Таблица-сетка 2 — акцент 41"/>
    <w:basedOn w:val="a1"/>
    <w:uiPriority w:val="47"/>
    <w:rsid w:val="003B126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FFD966" w:themeColor="accent4" w:themeTint="99"/>
        <w:bottom w:val="single" w:sz="2" w:space="0" w:color="FFD966" w:themeColor="accent4" w:themeTint="99"/>
        <w:insideH w:val="single" w:sz="2" w:space="0" w:color="FFD966" w:themeColor="accent4" w:themeTint="99"/>
        <w:insideV w:val="single" w:sz="2" w:space="0" w:color="FFD966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FFD966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-2410">
    <w:name w:val="Список-таблица 2 — акцент 41"/>
    <w:basedOn w:val="a1"/>
    <w:uiPriority w:val="47"/>
    <w:rsid w:val="003B126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966" w:themeColor="accent4" w:themeTint="99"/>
        <w:bottom w:val="single" w:sz="4" w:space="0" w:color="FFD966" w:themeColor="accent4" w:themeTint="99"/>
        <w:insideH w:val="single" w:sz="4" w:space="0" w:color="FFD966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17">
    <w:name w:val="Сетка таблицы17"/>
    <w:basedOn w:val="a1"/>
    <w:next w:val="a8"/>
    <w:uiPriority w:val="59"/>
    <w:rsid w:val="006727E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">
    <w:name w:val="Сетка таблицы18"/>
    <w:basedOn w:val="a1"/>
    <w:next w:val="a8"/>
    <w:uiPriority w:val="59"/>
    <w:rsid w:val="006727E8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21">
    <w:name w:val="Список-таблица 21"/>
    <w:basedOn w:val="a1"/>
    <w:uiPriority w:val="47"/>
    <w:rsid w:val="00FF727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customStyle="1" w:styleId="xl63">
    <w:name w:val="xl63"/>
    <w:basedOn w:val="a"/>
    <w:rsid w:val="006A5675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uppressAutoHyphens w:val="0"/>
      <w:spacing w:before="100" w:beforeAutospacing="1" w:after="100" w:afterAutospacing="1" w:line="240" w:lineRule="auto"/>
      <w:textAlignment w:val="auto"/>
    </w:pPr>
    <w:rPr>
      <w:rFonts w:ascii="Times New Roman" w:eastAsia="Times New Roman" w:hAnsi="Times New Roman" w:cs="Times New Roman"/>
      <w:kern w:val="0"/>
      <w:sz w:val="24"/>
      <w:szCs w:val="24"/>
      <w:lang w:eastAsia="ru-RU"/>
    </w:rPr>
  </w:style>
  <w:style w:type="paragraph" w:customStyle="1" w:styleId="xl64">
    <w:name w:val="xl64"/>
    <w:basedOn w:val="a"/>
    <w:rsid w:val="006A5675"/>
    <w:pPr>
      <w:pBdr>
        <w:top w:val="single" w:sz="8" w:space="0" w:color="000000"/>
        <w:left w:val="single" w:sz="8" w:space="0" w:color="CCCCCC"/>
        <w:bottom w:val="single" w:sz="8" w:space="0" w:color="000000"/>
        <w:right w:val="single" w:sz="8" w:space="0" w:color="000000"/>
      </w:pBdr>
      <w:suppressAutoHyphens w:val="0"/>
      <w:spacing w:before="100" w:beforeAutospacing="1" w:after="100" w:afterAutospacing="1" w:line="240" w:lineRule="auto"/>
      <w:textAlignment w:val="auto"/>
    </w:pPr>
    <w:rPr>
      <w:rFonts w:ascii="Times New Roman" w:eastAsia="Times New Roman" w:hAnsi="Times New Roman" w:cs="Times New Roman"/>
      <w:kern w:val="0"/>
      <w:sz w:val="24"/>
      <w:szCs w:val="24"/>
      <w:lang w:eastAsia="ru-RU"/>
    </w:rPr>
  </w:style>
  <w:style w:type="paragraph" w:customStyle="1" w:styleId="xl65">
    <w:name w:val="xl65"/>
    <w:basedOn w:val="a"/>
    <w:rsid w:val="006A5675"/>
    <w:pPr>
      <w:pBdr>
        <w:top w:val="single" w:sz="8" w:space="0" w:color="CCCCCC"/>
        <w:left w:val="single" w:sz="8" w:space="0" w:color="000000"/>
        <w:bottom w:val="single" w:sz="8" w:space="0" w:color="000000"/>
        <w:right w:val="single" w:sz="8" w:space="0" w:color="000000"/>
      </w:pBdr>
      <w:suppressAutoHyphens w:val="0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eastAsia="ru-RU"/>
    </w:rPr>
  </w:style>
  <w:style w:type="paragraph" w:customStyle="1" w:styleId="xl66">
    <w:name w:val="xl66"/>
    <w:basedOn w:val="a"/>
    <w:rsid w:val="006A5675"/>
    <w:pPr>
      <w:pBdr>
        <w:top w:val="single" w:sz="8" w:space="0" w:color="CCCCCC"/>
        <w:left w:val="single" w:sz="8" w:space="0" w:color="CCCCCC"/>
        <w:bottom w:val="single" w:sz="8" w:space="0" w:color="000000"/>
        <w:right w:val="single" w:sz="8" w:space="0" w:color="000000"/>
      </w:pBdr>
      <w:suppressAutoHyphens w:val="0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eastAsia="ru-RU"/>
    </w:rPr>
  </w:style>
  <w:style w:type="paragraph" w:customStyle="1" w:styleId="xl67">
    <w:name w:val="xl67"/>
    <w:basedOn w:val="a"/>
    <w:rsid w:val="006A5675"/>
    <w:pPr>
      <w:pBdr>
        <w:top w:val="single" w:sz="8" w:space="0" w:color="CCCCCC"/>
        <w:left w:val="single" w:sz="8" w:space="0" w:color="CCCCCC"/>
        <w:bottom w:val="single" w:sz="8" w:space="0" w:color="000000"/>
        <w:right w:val="single" w:sz="8" w:space="0" w:color="000000"/>
      </w:pBdr>
      <w:suppressAutoHyphens w:val="0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eastAsia="ru-RU"/>
    </w:rPr>
  </w:style>
  <w:style w:type="paragraph" w:customStyle="1" w:styleId="xl68">
    <w:name w:val="xl68"/>
    <w:basedOn w:val="a"/>
    <w:rsid w:val="006A5675"/>
    <w:pPr>
      <w:pBdr>
        <w:top w:val="single" w:sz="8" w:space="0" w:color="CCCCCC"/>
        <w:left w:val="single" w:sz="8" w:space="0" w:color="CCCCCC"/>
        <w:bottom w:val="single" w:sz="8" w:space="0" w:color="000000"/>
        <w:right w:val="single" w:sz="8" w:space="0" w:color="000000"/>
      </w:pBdr>
      <w:shd w:val="clear" w:color="000000" w:fill="FFFFFF"/>
      <w:suppressAutoHyphens w:val="0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eastAsia="ru-RU"/>
    </w:rPr>
  </w:style>
  <w:style w:type="paragraph" w:customStyle="1" w:styleId="xl69">
    <w:name w:val="xl69"/>
    <w:basedOn w:val="a"/>
    <w:rsid w:val="006A5675"/>
    <w:pPr>
      <w:pBdr>
        <w:top w:val="single" w:sz="8" w:space="0" w:color="CCCCCC"/>
        <w:left w:val="single" w:sz="8" w:space="0" w:color="CCCCCC"/>
        <w:bottom w:val="single" w:sz="8" w:space="0" w:color="000000"/>
        <w:right w:val="single" w:sz="8" w:space="0" w:color="000000"/>
      </w:pBdr>
      <w:shd w:val="clear" w:color="000000" w:fill="FFFFFF"/>
      <w:suppressAutoHyphens w:val="0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3C4043"/>
      <w:kern w:val="0"/>
      <w:sz w:val="24"/>
      <w:szCs w:val="24"/>
      <w:lang w:eastAsia="ru-RU"/>
    </w:rPr>
  </w:style>
  <w:style w:type="paragraph" w:customStyle="1" w:styleId="xl70">
    <w:name w:val="xl70"/>
    <w:basedOn w:val="a"/>
    <w:rsid w:val="006A5675"/>
    <w:pPr>
      <w:pBdr>
        <w:top w:val="single" w:sz="8" w:space="0" w:color="CCCCCC"/>
        <w:left w:val="single" w:sz="8" w:space="0" w:color="CCCCCC"/>
        <w:right w:val="single" w:sz="8" w:space="0" w:color="000000"/>
      </w:pBdr>
      <w:suppressAutoHyphens w:val="0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eastAsia="ru-RU"/>
    </w:rPr>
  </w:style>
  <w:style w:type="paragraph" w:customStyle="1" w:styleId="xl71">
    <w:name w:val="xl71"/>
    <w:basedOn w:val="a"/>
    <w:rsid w:val="006A5675"/>
    <w:pPr>
      <w:pBdr>
        <w:top w:val="single" w:sz="8" w:space="0" w:color="auto"/>
        <w:left w:val="single" w:sz="4" w:space="0" w:color="auto"/>
        <w:bottom w:val="single" w:sz="8" w:space="0" w:color="auto"/>
      </w:pBdr>
      <w:suppressAutoHyphens w:val="0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eastAsia="ru-RU"/>
    </w:rPr>
  </w:style>
  <w:style w:type="paragraph" w:customStyle="1" w:styleId="xl72">
    <w:name w:val="xl72"/>
    <w:basedOn w:val="a"/>
    <w:rsid w:val="006A5675"/>
    <w:pPr>
      <w:pBdr>
        <w:top w:val="single" w:sz="8" w:space="0" w:color="auto"/>
        <w:bottom w:val="single" w:sz="8" w:space="0" w:color="auto"/>
        <w:right w:val="single" w:sz="8" w:space="0" w:color="auto"/>
      </w:pBdr>
      <w:suppressAutoHyphens w:val="0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eastAsia="ru-RU"/>
    </w:rPr>
  </w:style>
  <w:style w:type="paragraph" w:customStyle="1" w:styleId="xl73">
    <w:name w:val="xl73"/>
    <w:basedOn w:val="a"/>
    <w:rsid w:val="006A5675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uppressAutoHyphens w:val="0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eastAsia="ru-RU"/>
    </w:rPr>
  </w:style>
  <w:style w:type="character" w:styleId="af6">
    <w:name w:val="annotation reference"/>
    <w:basedOn w:val="a0"/>
    <w:uiPriority w:val="99"/>
    <w:semiHidden/>
    <w:unhideWhenUsed/>
    <w:rsid w:val="00972DC8"/>
    <w:rPr>
      <w:sz w:val="16"/>
      <w:szCs w:val="16"/>
    </w:rPr>
  </w:style>
  <w:style w:type="paragraph" w:styleId="af7">
    <w:name w:val="annotation text"/>
    <w:basedOn w:val="a"/>
    <w:link w:val="af8"/>
    <w:uiPriority w:val="99"/>
    <w:semiHidden/>
    <w:unhideWhenUsed/>
    <w:rsid w:val="00972DC8"/>
    <w:pPr>
      <w:spacing w:line="240" w:lineRule="auto"/>
    </w:pPr>
    <w:rPr>
      <w:sz w:val="20"/>
      <w:szCs w:val="20"/>
    </w:rPr>
  </w:style>
  <w:style w:type="character" w:customStyle="1" w:styleId="af8">
    <w:name w:val="Текст примечания Знак"/>
    <w:basedOn w:val="a0"/>
    <w:link w:val="af7"/>
    <w:uiPriority w:val="99"/>
    <w:semiHidden/>
    <w:rsid w:val="00972DC8"/>
    <w:rPr>
      <w:rFonts w:ascii="Calibri" w:eastAsia="SimSun" w:hAnsi="Calibri" w:cs="Calibri"/>
      <w:kern w:val="1"/>
      <w:sz w:val="20"/>
      <w:szCs w:val="20"/>
      <w:lang w:eastAsia="ar-SA"/>
    </w:rPr>
  </w:style>
  <w:style w:type="paragraph" w:styleId="af9">
    <w:name w:val="annotation subject"/>
    <w:basedOn w:val="af7"/>
    <w:next w:val="af7"/>
    <w:link w:val="afa"/>
    <w:uiPriority w:val="99"/>
    <w:semiHidden/>
    <w:unhideWhenUsed/>
    <w:rsid w:val="00972DC8"/>
    <w:rPr>
      <w:b/>
      <w:bCs/>
    </w:rPr>
  </w:style>
  <w:style w:type="character" w:customStyle="1" w:styleId="afa">
    <w:name w:val="Тема примечания Знак"/>
    <w:basedOn w:val="af8"/>
    <w:link w:val="af9"/>
    <w:uiPriority w:val="99"/>
    <w:semiHidden/>
    <w:rsid w:val="00972DC8"/>
    <w:rPr>
      <w:rFonts w:ascii="Calibri" w:eastAsia="SimSun" w:hAnsi="Calibri" w:cs="Calibri"/>
      <w:b/>
      <w:bCs/>
      <w:kern w:val="1"/>
      <w:sz w:val="20"/>
      <w:szCs w:val="20"/>
      <w:lang w:eastAsia="ar-SA"/>
    </w:rPr>
  </w:style>
  <w:style w:type="table" w:customStyle="1" w:styleId="-2111">
    <w:name w:val="Список-таблица 2 — акцент 111"/>
    <w:basedOn w:val="a1"/>
    <w:next w:val="a1"/>
    <w:uiPriority w:val="47"/>
    <w:rsid w:val="0030211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CC2E5"/>
        <w:bottom w:val="single" w:sz="4" w:space="0" w:color="9CC2E5"/>
        <w:insideH w:val="single" w:sz="4" w:space="0" w:color="9CC2E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</w:style>
  <w:style w:type="table" w:customStyle="1" w:styleId="-21111">
    <w:name w:val="Список-таблица 2 — акцент 1111"/>
    <w:basedOn w:val="a1"/>
    <w:next w:val="a1"/>
    <w:uiPriority w:val="47"/>
    <w:rsid w:val="00037DA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CC2E5"/>
        <w:bottom w:val="single" w:sz="4" w:space="0" w:color="9CC2E5"/>
        <w:insideH w:val="single" w:sz="4" w:space="0" w:color="9CC2E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4511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13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0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4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24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212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605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644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101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66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858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7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61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32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50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122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2548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62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06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49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78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14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5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546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413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220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248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628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96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420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18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336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chart" Target="charts/chart14.xml"/><Relationship Id="rId117" Type="http://schemas.openxmlformats.org/officeDocument/2006/relationships/chart" Target="charts/chart95.xml"/><Relationship Id="rId21" Type="http://schemas.openxmlformats.org/officeDocument/2006/relationships/chart" Target="charts/chart10.xml"/><Relationship Id="rId42" Type="http://schemas.openxmlformats.org/officeDocument/2006/relationships/chart" Target="charts/chart29.xml"/><Relationship Id="rId47" Type="http://schemas.openxmlformats.org/officeDocument/2006/relationships/chart" Target="charts/chart34.xml"/><Relationship Id="rId63" Type="http://schemas.openxmlformats.org/officeDocument/2006/relationships/chart" Target="charts/chart47.xml"/><Relationship Id="rId68" Type="http://schemas.openxmlformats.org/officeDocument/2006/relationships/chart" Target="charts/chart52.xml"/><Relationship Id="rId84" Type="http://schemas.openxmlformats.org/officeDocument/2006/relationships/chart" Target="charts/chart66.xml"/><Relationship Id="rId89" Type="http://schemas.openxmlformats.org/officeDocument/2006/relationships/chart" Target="charts/chart70.xml"/><Relationship Id="rId112" Type="http://schemas.openxmlformats.org/officeDocument/2006/relationships/chart" Target="charts/chart91.xml"/><Relationship Id="rId133" Type="http://schemas.openxmlformats.org/officeDocument/2006/relationships/chart" Target="charts/chart109.xml"/><Relationship Id="rId138" Type="http://schemas.openxmlformats.org/officeDocument/2006/relationships/image" Target="media/image19.png"/><Relationship Id="rId154" Type="http://schemas.openxmlformats.org/officeDocument/2006/relationships/chart" Target="charts/chart126.xml"/><Relationship Id="rId159" Type="http://schemas.openxmlformats.org/officeDocument/2006/relationships/chart" Target="charts/chart131.xml"/><Relationship Id="rId175" Type="http://schemas.openxmlformats.org/officeDocument/2006/relationships/hyperlink" Target="https://www.admnvrsk.ru/podrazdeleniya/upravleniya/upravlenie-jekonomicheskogo-razvitija/standart-razvitiya-konkurentsii/rabota-soveta/" TargetMode="External"/><Relationship Id="rId170" Type="http://schemas.openxmlformats.org/officeDocument/2006/relationships/chart" Target="charts/chart142.xml"/><Relationship Id="rId16" Type="http://schemas.openxmlformats.org/officeDocument/2006/relationships/chart" Target="charts/chart6.xml"/><Relationship Id="rId107" Type="http://schemas.openxmlformats.org/officeDocument/2006/relationships/chart" Target="charts/chart86.xml"/><Relationship Id="rId11" Type="http://schemas.openxmlformats.org/officeDocument/2006/relationships/chart" Target="charts/chart1.xml"/><Relationship Id="rId32" Type="http://schemas.openxmlformats.org/officeDocument/2006/relationships/chart" Target="charts/chart20.xml"/><Relationship Id="rId37" Type="http://schemas.openxmlformats.org/officeDocument/2006/relationships/image" Target="media/image6.png"/><Relationship Id="rId53" Type="http://schemas.openxmlformats.org/officeDocument/2006/relationships/chart" Target="charts/chart39.xml"/><Relationship Id="rId58" Type="http://schemas.openxmlformats.org/officeDocument/2006/relationships/chart" Target="charts/chart43.xml"/><Relationship Id="rId74" Type="http://schemas.openxmlformats.org/officeDocument/2006/relationships/chart" Target="charts/chart57.xml"/><Relationship Id="rId79" Type="http://schemas.openxmlformats.org/officeDocument/2006/relationships/chart" Target="charts/chart62.xml"/><Relationship Id="rId102" Type="http://schemas.openxmlformats.org/officeDocument/2006/relationships/image" Target="media/image14.jpeg"/><Relationship Id="rId123" Type="http://schemas.openxmlformats.org/officeDocument/2006/relationships/chart" Target="charts/chart101.xml"/><Relationship Id="rId128" Type="http://schemas.openxmlformats.org/officeDocument/2006/relationships/chart" Target="charts/chart105.xml"/><Relationship Id="rId144" Type="http://schemas.openxmlformats.org/officeDocument/2006/relationships/chart" Target="charts/chart117.xml"/><Relationship Id="rId149" Type="http://schemas.openxmlformats.org/officeDocument/2006/relationships/chart" Target="charts/chart122.xml"/><Relationship Id="rId5" Type="http://schemas.openxmlformats.org/officeDocument/2006/relationships/webSettings" Target="webSettings.xml"/><Relationship Id="rId90" Type="http://schemas.openxmlformats.org/officeDocument/2006/relationships/chart" Target="charts/chart71.xml"/><Relationship Id="rId95" Type="http://schemas.openxmlformats.org/officeDocument/2006/relationships/chart" Target="charts/chart75.xml"/><Relationship Id="rId160" Type="http://schemas.openxmlformats.org/officeDocument/2006/relationships/chart" Target="charts/chart132.xml"/><Relationship Id="rId165" Type="http://schemas.openxmlformats.org/officeDocument/2006/relationships/chart" Target="charts/chart137.xml"/><Relationship Id="rId22" Type="http://schemas.openxmlformats.org/officeDocument/2006/relationships/chart" Target="charts/chart11.xml"/><Relationship Id="rId27" Type="http://schemas.openxmlformats.org/officeDocument/2006/relationships/chart" Target="charts/chart15.xml"/><Relationship Id="rId43" Type="http://schemas.openxmlformats.org/officeDocument/2006/relationships/chart" Target="charts/chart30.xml"/><Relationship Id="rId48" Type="http://schemas.openxmlformats.org/officeDocument/2006/relationships/chart" Target="charts/chart35.xml"/><Relationship Id="rId64" Type="http://schemas.openxmlformats.org/officeDocument/2006/relationships/chart" Target="charts/chart48.xml"/><Relationship Id="rId69" Type="http://schemas.openxmlformats.org/officeDocument/2006/relationships/chart" Target="charts/chart53.xml"/><Relationship Id="rId113" Type="http://schemas.openxmlformats.org/officeDocument/2006/relationships/image" Target="media/image15.png"/><Relationship Id="rId118" Type="http://schemas.openxmlformats.org/officeDocument/2006/relationships/chart" Target="charts/chart96.xml"/><Relationship Id="rId134" Type="http://schemas.openxmlformats.org/officeDocument/2006/relationships/chart" Target="charts/chart110.xml"/><Relationship Id="rId139" Type="http://schemas.openxmlformats.org/officeDocument/2006/relationships/hyperlink" Target="https://www.admnvrsk.ru/podrazdeleniya/upravleniya/upravlenie-jekonomicheskogo-razvitija/standart-razvitiya-konkurentsii/reestr-subektov-estestvennykh-monopoliy-na-territorii-munitsipalnogo-obrazovaniya/reestr-subektov-estestvennykh-monopoliy-osushchestvlyayushchikh-deyatelnost-na-territorii-munitsipal/" TargetMode="External"/><Relationship Id="rId80" Type="http://schemas.openxmlformats.org/officeDocument/2006/relationships/chart" Target="charts/chart63.xml"/><Relationship Id="rId85" Type="http://schemas.openxmlformats.org/officeDocument/2006/relationships/chart" Target="charts/chart67.xml"/><Relationship Id="rId150" Type="http://schemas.openxmlformats.org/officeDocument/2006/relationships/image" Target="media/image20.jpeg"/><Relationship Id="rId155" Type="http://schemas.openxmlformats.org/officeDocument/2006/relationships/chart" Target="charts/chart127.xml"/><Relationship Id="rId171" Type="http://schemas.openxmlformats.org/officeDocument/2006/relationships/chart" Target="charts/chart143.xml"/><Relationship Id="rId176" Type="http://schemas.openxmlformats.org/officeDocument/2006/relationships/image" Target="media/image22.jpeg"/><Relationship Id="rId12" Type="http://schemas.openxmlformats.org/officeDocument/2006/relationships/chart" Target="charts/chart2.xml"/><Relationship Id="rId17" Type="http://schemas.openxmlformats.org/officeDocument/2006/relationships/chart" Target="charts/chart7.xml"/><Relationship Id="rId33" Type="http://schemas.openxmlformats.org/officeDocument/2006/relationships/chart" Target="charts/chart21.xml"/><Relationship Id="rId38" Type="http://schemas.openxmlformats.org/officeDocument/2006/relationships/chart" Target="charts/chart25.xml"/><Relationship Id="rId59" Type="http://schemas.openxmlformats.org/officeDocument/2006/relationships/chart" Target="charts/chart44.xml"/><Relationship Id="rId103" Type="http://schemas.openxmlformats.org/officeDocument/2006/relationships/chart" Target="charts/chart82.xml"/><Relationship Id="rId108" Type="http://schemas.openxmlformats.org/officeDocument/2006/relationships/chart" Target="charts/chart87.xml"/><Relationship Id="rId124" Type="http://schemas.openxmlformats.org/officeDocument/2006/relationships/chart" Target="charts/chart102.xml"/><Relationship Id="rId129" Type="http://schemas.openxmlformats.org/officeDocument/2006/relationships/chart" Target="charts/chart106.xml"/><Relationship Id="rId54" Type="http://schemas.openxmlformats.org/officeDocument/2006/relationships/image" Target="media/image8.jpg"/><Relationship Id="rId70" Type="http://schemas.openxmlformats.org/officeDocument/2006/relationships/chart" Target="charts/chart54.xml"/><Relationship Id="rId75" Type="http://schemas.openxmlformats.org/officeDocument/2006/relationships/chart" Target="charts/chart58.xml"/><Relationship Id="rId91" Type="http://schemas.openxmlformats.org/officeDocument/2006/relationships/chart" Target="charts/chart72.xml"/><Relationship Id="rId96" Type="http://schemas.openxmlformats.org/officeDocument/2006/relationships/chart" Target="charts/chart76.xml"/><Relationship Id="rId140" Type="http://schemas.openxmlformats.org/officeDocument/2006/relationships/chart" Target="charts/chart113.xml"/><Relationship Id="rId145" Type="http://schemas.openxmlformats.org/officeDocument/2006/relationships/chart" Target="charts/chart118.xml"/><Relationship Id="rId161" Type="http://schemas.openxmlformats.org/officeDocument/2006/relationships/chart" Target="charts/chart133.xml"/><Relationship Id="rId166" Type="http://schemas.openxmlformats.org/officeDocument/2006/relationships/chart" Target="charts/chart138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5.png"/><Relationship Id="rId28" Type="http://schemas.openxmlformats.org/officeDocument/2006/relationships/chart" Target="charts/chart16.xml"/><Relationship Id="rId49" Type="http://schemas.openxmlformats.org/officeDocument/2006/relationships/image" Target="media/image7.jpg"/><Relationship Id="rId114" Type="http://schemas.openxmlformats.org/officeDocument/2006/relationships/chart" Target="charts/chart92.xml"/><Relationship Id="rId119" Type="http://schemas.openxmlformats.org/officeDocument/2006/relationships/chart" Target="charts/chart97.xml"/><Relationship Id="rId10" Type="http://schemas.openxmlformats.org/officeDocument/2006/relationships/image" Target="media/image3.png"/><Relationship Id="rId31" Type="http://schemas.openxmlformats.org/officeDocument/2006/relationships/chart" Target="charts/chart19.xml"/><Relationship Id="rId44" Type="http://schemas.openxmlformats.org/officeDocument/2006/relationships/chart" Target="charts/chart31.xml"/><Relationship Id="rId52" Type="http://schemas.openxmlformats.org/officeDocument/2006/relationships/chart" Target="charts/chart38.xml"/><Relationship Id="rId60" Type="http://schemas.openxmlformats.org/officeDocument/2006/relationships/image" Target="media/image9.jpg"/><Relationship Id="rId65" Type="http://schemas.openxmlformats.org/officeDocument/2006/relationships/chart" Target="charts/chart49.xml"/><Relationship Id="rId73" Type="http://schemas.openxmlformats.org/officeDocument/2006/relationships/chart" Target="charts/chart56.xml"/><Relationship Id="rId78" Type="http://schemas.openxmlformats.org/officeDocument/2006/relationships/chart" Target="charts/chart61.xml"/><Relationship Id="rId81" Type="http://schemas.openxmlformats.org/officeDocument/2006/relationships/image" Target="media/image11.jpeg"/><Relationship Id="rId86" Type="http://schemas.openxmlformats.org/officeDocument/2006/relationships/chart" Target="charts/chart68.xml"/><Relationship Id="rId94" Type="http://schemas.openxmlformats.org/officeDocument/2006/relationships/image" Target="media/image13.jpg"/><Relationship Id="rId99" Type="http://schemas.openxmlformats.org/officeDocument/2006/relationships/chart" Target="charts/chart79.xml"/><Relationship Id="rId101" Type="http://schemas.openxmlformats.org/officeDocument/2006/relationships/chart" Target="charts/chart81.xml"/><Relationship Id="rId122" Type="http://schemas.openxmlformats.org/officeDocument/2006/relationships/chart" Target="charts/chart100.xml"/><Relationship Id="rId130" Type="http://schemas.openxmlformats.org/officeDocument/2006/relationships/chart" Target="charts/chart107.xml"/><Relationship Id="rId135" Type="http://schemas.openxmlformats.org/officeDocument/2006/relationships/chart" Target="charts/chart111.xml"/><Relationship Id="rId143" Type="http://schemas.openxmlformats.org/officeDocument/2006/relationships/chart" Target="charts/chart116.xml"/><Relationship Id="rId148" Type="http://schemas.openxmlformats.org/officeDocument/2006/relationships/chart" Target="charts/chart121.xml"/><Relationship Id="rId151" Type="http://schemas.openxmlformats.org/officeDocument/2006/relationships/chart" Target="charts/chart123.xml"/><Relationship Id="rId156" Type="http://schemas.openxmlformats.org/officeDocument/2006/relationships/chart" Target="charts/chart128.xml"/><Relationship Id="rId164" Type="http://schemas.openxmlformats.org/officeDocument/2006/relationships/chart" Target="charts/chart136.xml"/><Relationship Id="rId169" Type="http://schemas.openxmlformats.org/officeDocument/2006/relationships/chart" Target="charts/chart141.xml"/><Relationship Id="rId177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72" Type="http://schemas.openxmlformats.org/officeDocument/2006/relationships/hyperlink" Target="https://admnvrsk.ru/" TargetMode="External"/><Relationship Id="rId180" Type="http://schemas.openxmlformats.org/officeDocument/2006/relationships/theme" Target="theme/theme1.xml"/><Relationship Id="rId13" Type="http://schemas.openxmlformats.org/officeDocument/2006/relationships/chart" Target="charts/chart3.xml"/><Relationship Id="rId18" Type="http://schemas.openxmlformats.org/officeDocument/2006/relationships/image" Target="media/image4.jpeg"/><Relationship Id="rId39" Type="http://schemas.openxmlformats.org/officeDocument/2006/relationships/chart" Target="charts/chart26.xml"/><Relationship Id="rId109" Type="http://schemas.openxmlformats.org/officeDocument/2006/relationships/chart" Target="charts/chart88.xml"/><Relationship Id="rId34" Type="http://schemas.openxmlformats.org/officeDocument/2006/relationships/chart" Target="charts/chart22.xml"/><Relationship Id="rId50" Type="http://schemas.openxmlformats.org/officeDocument/2006/relationships/chart" Target="charts/chart36.xml"/><Relationship Id="rId55" Type="http://schemas.openxmlformats.org/officeDocument/2006/relationships/chart" Target="charts/chart40.xml"/><Relationship Id="rId76" Type="http://schemas.openxmlformats.org/officeDocument/2006/relationships/chart" Target="charts/chart59.xml"/><Relationship Id="rId97" Type="http://schemas.openxmlformats.org/officeDocument/2006/relationships/chart" Target="charts/chart77.xml"/><Relationship Id="rId104" Type="http://schemas.openxmlformats.org/officeDocument/2006/relationships/chart" Target="charts/chart83.xml"/><Relationship Id="rId120" Type="http://schemas.openxmlformats.org/officeDocument/2006/relationships/chart" Target="charts/chart98.xml"/><Relationship Id="rId125" Type="http://schemas.openxmlformats.org/officeDocument/2006/relationships/image" Target="media/image16.jpeg"/><Relationship Id="rId141" Type="http://schemas.openxmlformats.org/officeDocument/2006/relationships/chart" Target="charts/chart114.xml"/><Relationship Id="rId146" Type="http://schemas.openxmlformats.org/officeDocument/2006/relationships/chart" Target="charts/chart119.xml"/><Relationship Id="rId167" Type="http://schemas.openxmlformats.org/officeDocument/2006/relationships/chart" Target="charts/chart139.xml"/><Relationship Id="rId7" Type="http://schemas.openxmlformats.org/officeDocument/2006/relationships/endnotes" Target="endnotes.xml"/><Relationship Id="rId71" Type="http://schemas.openxmlformats.org/officeDocument/2006/relationships/chart" Target="charts/chart55.xml"/><Relationship Id="rId92" Type="http://schemas.openxmlformats.org/officeDocument/2006/relationships/chart" Target="charts/chart73.xml"/><Relationship Id="rId162" Type="http://schemas.openxmlformats.org/officeDocument/2006/relationships/chart" Target="charts/chart134.xml"/><Relationship Id="rId2" Type="http://schemas.openxmlformats.org/officeDocument/2006/relationships/numbering" Target="numbering.xml"/><Relationship Id="rId29" Type="http://schemas.openxmlformats.org/officeDocument/2006/relationships/chart" Target="charts/chart17.xml"/><Relationship Id="rId24" Type="http://schemas.openxmlformats.org/officeDocument/2006/relationships/chart" Target="charts/chart12.xml"/><Relationship Id="rId40" Type="http://schemas.openxmlformats.org/officeDocument/2006/relationships/chart" Target="charts/chart27.xml"/><Relationship Id="rId45" Type="http://schemas.openxmlformats.org/officeDocument/2006/relationships/chart" Target="charts/chart32.xml"/><Relationship Id="rId66" Type="http://schemas.openxmlformats.org/officeDocument/2006/relationships/chart" Target="charts/chart50.xml"/><Relationship Id="rId87" Type="http://schemas.openxmlformats.org/officeDocument/2006/relationships/chart" Target="charts/chart69.xml"/><Relationship Id="rId110" Type="http://schemas.openxmlformats.org/officeDocument/2006/relationships/chart" Target="charts/chart89.xml"/><Relationship Id="rId115" Type="http://schemas.openxmlformats.org/officeDocument/2006/relationships/chart" Target="charts/chart93.xml"/><Relationship Id="rId131" Type="http://schemas.openxmlformats.org/officeDocument/2006/relationships/chart" Target="charts/chart108.xml"/><Relationship Id="rId136" Type="http://schemas.openxmlformats.org/officeDocument/2006/relationships/chart" Target="charts/chart112.xml"/><Relationship Id="rId157" Type="http://schemas.openxmlformats.org/officeDocument/2006/relationships/chart" Target="charts/chart129.xml"/><Relationship Id="rId178" Type="http://schemas.openxmlformats.org/officeDocument/2006/relationships/header" Target="header1.xml"/><Relationship Id="rId61" Type="http://schemas.openxmlformats.org/officeDocument/2006/relationships/chart" Target="charts/chart45.xml"/><Relationship Id="rId82" Type="http://schemas.openxmlformats.org/officeDocument/2006/relationships/chart" Target="charts/chart64.xml"/><Relationship Id="rId152" Type="http://schemas.openxmlformats.org/officeDocument/2006/relationships/chart" Target="charts/chart124.xml"/><Relationship Id="rId173" Type="http://schemas.openxmlformats.org/officeDocument/2006/relationships/image" Target="media/image21.jpeg"/><Relationship Id="rId19" Type="http://schemas.openxmlformats.org/officeDocument/2006/relationships/chart" Target="charts/chart8.xml"/><Relationship Id="rId14" Type="http://schemas.openxmlformats.org/officeDocument/2006/relationships/chart" Target="charts/chart4.xml"/><Relationship Id="rId30" Type="http://schemas.openxmlformats.org/officeDocument/2006/relationships/chart" Target="charts/chart18.xml"/><Relationship Id="rId35" Type="http://schemas.openxmlformats.org/officeDocument/2006/relationships/chart" Target="charts/chart23.xml"/><Relationship Id="rId56" Type="http://schemas.openxmlformats.org/officeDocument/2006/relationships/chart" Target="charts/chart41.xml"/><Relationship Id="rId77" Type="http://schemas.openxmlformats.org/officeDocument/2006/relationships/chart" Target="charts/chart60.xml"/><Relationship Id="rId100" Type="http://schemas.openxmlformats.org/officeDocument/2006/relationships/chart" Target="charts/chart80.xml"/><Relationship Id="rId105" Type="http://schemas.openxmlformats.org/officeDocument/2006/relationships/chart" Target="charts/chart84.xml"/><Relationship Id="rId126" Type="http://schemas.openxmlformats.org/officeDocument/2006/relationships/chart" Target="charts/chart103.xml"/><Relationship Id="rId147" Type="http://schemas.openxmlformats.org/officeDocument/2006/relationships/chart" Target="charts/chart120.xml"/><Relationship Id="rId168" Type="http://schemas.openxmlformats.org/officeDocument/2006/relationships/chart" Target="charts/chart140.xml"/><Relationship Id="rId8" Type="http://schemas.openxmlformats.org/officeDocument/2006/relationships/image" Target="media/image1.jpg"/><Relationship Id="rId51" Type="http://schemas.openxmlformats.org/officeDocument/2006/relationships/chart" Target="charts/chart37.xml"/><Relationship Id="rId72" Type="http://schemas.openxmlformats.org/officeDocument/2006/relationships/image" Target="media/image10.jpg"/><Relationship Id="rId93" Type="http://schemas.openxmlformats.org/officeDocument/2006/relationships/chart" Target="charts/chart74.xml"/><Relationship Id="rId98" Type="http://schemas.openxmlformats.org/officeDocument/2006/relationships/chart" Target="charts/chart78.xml"/><Relationship Id="rId121" Type="http://schemas.openxmlformats.org/officeDocument/2006/relationships/chart" Target="charts/chart99.xml"/><Relationship Id="rId142" Type="http://schemas.openxmlformats.org/officeDocument/2006/relationships/chart" Target="charts/chart115.xml"/><Relationship Id="rId163" Type="http://schemas.openxmlformats.org/officeDocument/2006/relationships/chart" Target="charts/chart135.xml"/><Relationship Id="rId3" Type="http://schemas.openxmlformats.org/officeDocument/2006/relationships/styles" Target="styles.xml"/><Relationship Id="rId25" Type="http://schemas.openxmlformats.org/officeDocument/2006/relationships/chart" Target="charts/chart13.xml"/><Relationship Id="rId46" Type="http://schemas.openxmlformats.org/officeDocument/2006/relationships/chart" Target="charts/chart33.xml"/><Relationship Id="rId67" Type="http://schemas.openxmlformats.org/officeDocument/2006/relationships/chart" Target="charts/chart51.xml"/><Relationship Id="rId116" Type="http://schemas.openxmlformats.org/officeDocument/2006/relationships/chart" Target="charts/chart94.xml"/><Relationship Id="rId137" Type="http://schemas.openxmlformats.org/officeDocument/2006/relationships/image" Target="media/image18.jpeg"/><Relationship Id="rId158" Type="http://schemas.openxmlformats.org/officeDocument/2006/relationships/chart" Target="charts/chart130.xml"/><Relationship Id="rId20" Type="http://schemas.openxmlformats.org/officeDocument/2006/relationships/chart" Target="charts/chart9.xml"/><Relationship Id="rId41" Type="http://schemas.openxmlformats.org/officeDocument/2006/relationships/chart" Target="charts/chart28.xml"/><Relationship Id="rId62" Type="http://schemas.openxmlformats.org/officeDocument/2006/relationships/chart" Target="charts/chart46.xml"/><Relationship Id="rId83" Type="http://schemas.openxmlformats.org/officeDocument/2006/relationships/chart" Target="charts/chart65.xml"/><Relationship Id="rId88" Type="http://schemas.openxmlformats.org/officeDocument/2006/relationships/image" Target="media/image12.png"/><Relationship Id="rId111" Type="http://schemas.openxmlformats.org/officeDocument/2006/relationships/chart" Target="charts/chart90.xml"/><Relationship Id="rId132" Type="http://schemas.openxmlformats.org/officeDocument/2006/relationships/image" Target="media/image17.jpeg"/><Relationship Id="rId153" Type="http://schemas.openxmlformats.org/officeDocument/2006/relationships/chart" Target="charts/chart125.xml"/><Relationship Id="rId174" Type="http://schemas.openxmlformats.org/officeDocument/2006/relationships/hyperlink" Target="https://www.admnvrsk.ru/podrazdeleniya/upravleniya/upravlenie-jekonomicheskogo-razvitija/standart-razvitiya-konkurentsii/normativnye-pravovye-akty/" TargetMode="External"/><Relationship Id="rId179" Type="http://schemas.openxmlformats.org/officeDocument/2006/relationships/fontTable" Target="fontTable.xml"/><Relationship Id="rId15" Type="http://schemas.openxmlformats.org/officeDocument/2006/relationships/chart" Target="charts/chart5.xml"/><Relationship Id="rId36" Type="http://schemas.openxmlformats.org/officeDocument/2006/relationships/chart" Target="charts/chart24.xml"/><Relationship Id="rId57" Type="http://schemas.openxmlformats.org/officeDocument/2006/relationships/chart" Target="charts/chart42.xml"/><Relationship Id="rId106" Type="http://schemas.openxmlformats.org/officeDocument/2006/relationships/chart" Target="charts/chart85.xml"/><Relationship Id="rId127" Type="http://schemas.openxmlformats.org/officeDocument/2006/relationships/chart" Target="charts/chart104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_____Microsoft_Excel1.xlsx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100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100.xml"/><Relationship Id="rId1" Type="http://schemas.microsoft.com/office/2011/relationships/chartStyle" Target="style100.xml"/></Relationships>
</file>

<file path=word/charts/_rels/chart10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&#1040;&#1083;&#1077;&#1082;&#1089;&#1100;&#1103;&#1085;\Desktop\&#1076;&#1080;&#1072;&#1075;&#1088;&#1072;&#1084;&#1084;&#1099;.xlsx" TargetMode="External"/><Relationship Id="rId2" Type="http://schemas.microsoft.com/office/2011/relationships/chartColorStyle" Target="colors101.xml"/><Relationship Id="rId1" Type="http://schemas.microsoft.com/office/2011/relationships/chartStyle" Target="style101.xml"/></Relationships>
</file>

<file path=word/charts/_rels/chart10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&#1040;&#1083;&#1077;&#1082;&#1089;&#1100;&#1103;&#1085;\Desktop\&#1076;&#1080;&#1072;&#1075;&#1088;&#1072;&#1084;&#1084;&#1099;.xlsx" TargetMode="External"/><Relationship Id="rId2" Type="http://schemas.microsoft.com/office/2011/relationships/chartColorStyle" Target="colors102.xml"/><Relationship Id="rId1" Type="http://schemas.microsoft.com/office/2011/relationships/chartStyle" Target="style102.xml"/></Relationships>
</file>

<file path=word/charts/_rels/chart10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&#1040;&#1083;&#1077;&#1082;&#1089;&#1100;&#1103;&#1085;\Desktop\&#1076;&#1080;&#1072;&#1075;&#1088;&#1072;&#1084;&#1084;&#1099;.xlsx" TargetMode="External"/><Relationship Id="rId2" Type="http://schemas.microsoft.com/office/2011/relationships/chartColorStyle" Target="colors103.xml"/><Relationship Id="rId1" Type="http://schemas.microsoft.com/office/2011/relationships/chartStyle" Target="style103.xml"/></Relationships>
</file>

<file path=word/charts/_rels/chart10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&#1040;&#1083;&#1077;&#1082;&#1089;&#1100;&#1103;&#1085;\Desktop\&#1076;&#1080;&#1072;&#1075;&#1088;&#1072;&#1084;&#1084;&#1099;.xlsx" TargetMode="External"/><Relationship Id="rId2" Type="http://schemas.microsoft.com/office/2011/relationships/chartColorStyle" Target="colors104.xml"/><Relationship Id="rId1" Type="http://schemas.microsoft.com/office/2011/relationships/chartStyle" Target="style104.xml"/></Relationships>
</file>

<file path=word/charts/_rels/chart10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&#1040;&#1083;&#1077;&#1082;&#1089;&#1100;&#1103;&#1085;\Desktop\&#1076;&#1080;&#1072;&#1075;&#1088;&#1072;&#1084;&#1084;&#1099;.xlsx" TargetMode="External"/><Relationship Id="rId2" Type="http://schemas.microsoft.com/office/2011/relationships/chartColorStyle" Target="colors105.xml"/><Relationship Id="rId1" Type="http://schemas.microsoft.com/office/2011/relationships/chartStyle" Target="style105.xml"/></Relationships>
</file>

<file path=word/charts/_rels/chart10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&#1040;&#1083;&#1077;&#1082;&#1089;&#1100;&#1103;&#1085;\Desktop\&#1076;&#1080;&#1072;&#1075;&#1088;&#1072;&#1084;&#1084;&#1099;.xlsx" TargetMode="External"/><Relationship Id="rId2" Type="http://schemas.microsoft.com/office/2011/relationships/chartColorStyle" Target="colors106.xml"/><Relationship Id="rId1" Type="http://schemas.microsoft.com/office/2011/relationships/chartStyle" Target="style106.xml"/></Relationships>
</file>

<file path=word/charts/_rels/chart10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lebedevaNV\Desktop\&#1084;&#1086;&#1085;&#1080;&#1090;&#1086;&#1088;&#1080;&#1085;&#1075;%202.0\&#1076;&#1080;&#1072;&#1075;&#1088;&#1072;&#1084;&#1084;&#1099;.xlsx" TargetMode="External"/><Relationship Id="rId2" Type="http://schemas.microsoft.com/office/2011/relationships/chartColorStyle" Target="colors107.xml"/><Relationship Id="rId1" Type="http://schemas.microsoft.com/office/2011/relationships/chartStyle" Target="style107.xml"/></Relationships>
</file>

<file path=word/charts/_rels/chart10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&#1040;&#1083;&#1077;&#1082;&#1089;&#1100;&#1103;&#1085;\Desktop\&#1076;&#1080;&#1072;&#1075;&#1088;&#1072;&#1084;&#1084;&#1099;.xlsx" TargetMode="External"/><Relationship Id="rId2" Type="http://schemas.microsoft.com/office/2011/relationships/chartColorStyle" Target="colors108.xml"/><Relationship Id="rId1" Type="http://schemas.microsoft.com/office/2011/relationships/chartStyle" Target="style108.xml"/></Relationships>
</file>

<file path=word/charts/_rels/chart10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lebedevaNV\Desktop\&#1084;&#1086;&#1085;&#1080;&#1090;&#1086;&#1088;&#1080;&#1085;&#1075;%202.0\&#1076;&#1080;&#1072;&#1075;&#1088;&#1072;&#1084;&#1084;&#1099;.xlsx" TargetMode="External"/><Relationship Id="rId2" Type="http://schemas.microsoft.com/office/2011/relationships/chartColorStyle" Target="colors109.xml"/><Relationship Id="rId1" Type="http://schemas.microsoft.com/office/2011/relationships/chartStyle" Target="style109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.xml"/><Relationship Id="rId2" Type="http://schemas.microsoft.com/office/2011/relationships/chartColorStyle" Target="colors11.xml"/><Relationship Id="rId1" Type="http://schemas.microsoft.com/office/2011/relationships/chartStyle" Target="style11.xml"/><Relationship Id="rId4" Type="http://schemas.openxmlformats.org/officeDocument/2006/relationships/package" Target="../embeddings/_____Microsoft_Excel7.xlsx"/></Relationships>
</file>

<file path=word/charts/_rels/chart110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&#1040;&#1083;&#1077;&#1082;&#1089;&#1100;&#1103;&#1085;\Desktop\&#1076;&#1080;&#1072;&#1075;&#1088;&#1072;&#1084;&#1084;&#1099;.xlsx" TargetMode="External"/><Relationship Id="rId2" Type="http://schemas.microsoft.com/office/2011/relationships/chartColorStyle" Target="colors110.xml"/><Relationship Id="rId1" Type="http://schemas.microsoft.com/office/2011/relationships/chartStyle" Target="style110.xml"/></Relationships>
</file>

<file path=word/charts/_rels/chart11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&#1040;&#1083;&#1077;&#1082;&#1089;&#1100;&#1103;&#1085;\Desktop\&#1076;&#1080;&#1072;&#1075;&#1088;&#1072;&#1084;&#1084;&#1099;.xlsx" TargetMode="External"/><Relationship Id="rId2" Type="http://schemas.microsoft.com/office/2011/relationships/chartColorStyle" Target="colors111.xml"/><Relationship Id="rId1" Type="http://schemas.microsoft.com/office/2011/relationships/chartStyle" Target="style111.xml"/></Relationships>
</file>

<file path=word/charts/_rels/chart11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&#1040;&#1083;&#1077;&#1082;&#1089;&#1100;&#1103;&#1085;\Desktop\&#1076;&#1080;&#1072;&#1075;&#1088;&#1072;&#1084;&#1084;&#1099;.xlsx" TargetMode="External"/><Relationship Id="rId2" Type="http://schemas.microsoft.com/office/2011/relationships/chartColorStyle" Target="colors112.xml"/><Relationship Id="rId1" Type="http://schemas.microsoft.com/office/2011/relationships/chartStyle" Target="style112.xml"/></Relationships>
</file>

<file path=word/charts/_rels/chart11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&#1040;&#1083;&#1077;&#1082;&#1089;&#1100;&#1103;&#1085;\Desktop\&#1076;&#1080;&#1072;&#1075;&#1088;&#1072;&#1084;&#1084;&#1099;.xlsx" TargetMode="External"/><Relationship Id="rId2" Type="http://schemas.microsoft.com/office/2011/relationships/chartColorStyle" Target="colors113.xml"/><Relationship Id="rId1" Type="http://schemas.microsoft.com/office/2011/relationships/chartStyle" Target="style113.xml"/></Relationships>
</file>

<file path=word/charts/_rels/chart11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&#1040;&#1083;&#1077;&#1082;&#1089;&#1100;&#1103;&#1085;\Desktop\&#1076;&#1080;&#1072;&#1075;&#1088;&#1072;&#1084;&#1084;&#1099;.xlsx" TargetMode="External"/><Relationship Id="rId2" Type="http://schemas.microsoft.com/office/2011/relationships/chartColorStyle" Target="colors114.xml"/><Relationship Id="rId1" Type="http://schemas.microsoft.com/office/2011/relationships/chartStyle" Target="style114.xml"/></Relationships>
</file>

<file path=word/charts/_rels/chart11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&#1040;&#1083;&#1077;&#1082;&#1089;&#1100;&#1103;&#1085;\Desktop\&#1076;&#1080;&#1072;&#1075;&#1088;&#1072;&#1084;&#1084;&#1099;.xlsx" TargetMode="External"/><Relationship Id="rId2" Type="http://schemas.microsoft.com/office/2011/relationships/chartColorStyle" Target="colors115.xml"/><Relationship Id="rId1" Type="http://schemas.microsoft.com/office/2011/relationships/chartStyle" Target="style115.xml"/></Relationships>
</file>

<file path=word/charts/_rels/chart11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lebedevaNV\Desktop\&#1084;&#1086;&#1085;&#1080;&#1090;&#1086;&#1088;&#1080;&#1085;&#1075;%202.0\&#1076;&#1080;&#1072;&#1075;&#1088;&#1072;&#1084;&#1084;&#1099;.xlsx" TargetMode="External"/><Relationship Id="rId2" Type="http://schemas.microsoft.com/office/2011/relationships/chartColorStyle" Target="colors116.xml"/><Relationship Id="rId1" Type="http://schemas.microsoft.com/office/2011/relationships/chartStyle" Target="style116.xml"/></Relationships>
</file>

<file path=word/charts/_rels/chart11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lebedevaNV\Desktop\&#1084;&#1086;&#1085;&#1080;&#1090;&#1086;&#1088;&#1080;&#1085;&#1075;%202.0\&#1076;&#1080;&#1072;&#1075;&#1088;&#1072;&#1084;&#1084;&#1099;.xlsx" TargetMode="External"/><Relationship Id="rId2" Type="http://schemas.microsoft.com/office/2011/relationships/chartColorStyle" Target="colors117.xml"/><Relationship Id="rId1" Type="http://schemas.microsoft.com/office/2011/relationships/chartStyle" Target="style117.xml"/></Relationships>
</file>

<file path=word/charts/_rels/chart11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lebedevaNV\Desktop\&#1084;&#1086;&#1085;&#1080;&#1090;&#1086;&#1088;&#1080;&#1085;&#1075;%202.0\&#1076;&#1080;&#1072;&#1075;&#1088;&#1072;&#1084;&#1084;&#1099;.xlsx" TargetMode="External"/><Relationship Id="rId2" Type="http://schemas.microsoft.com/office/2011/relationships/chartColorStyle" Target="colors118.xml"/><Relationship Id="rId1" Type="http://schemas.microsoft.com/office/2011/relationships/chartStyle" Target="style118.xml"/></Relationships>
</file>

<file path=word/charts/_rels/chart11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lebedevaNV\Desktop\&#1084;&#1086;&#1085;&#1080;&#1090;&#1086;&#1088;&#1080;&#1085;&#1075;%202.0\&#1076;&#1080;&#1072;&#1075;&#1088;&#1072;&#1084;&#1084;&#1099;.xlsx" TargetMode="External"/><Relationship Id="rId2" Type="http://schemas.microsoft.com/office/2011/relationships/chartColorStyle" Target="colors119.xml"/><Relationship Id="rId1" Type="http://schemas.microsoft.com/office/2011/relationships/chartStyle" Target="style119.xml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12.xml"/><Relationship Id="rId1" Type="http://schemas.microsoft.com/office/2011/relationships/chartStyle" Target="style12.xml"/></Relationships>
</file>

<file path=word/charts/_rels/chart120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lebedevaNV\Desktop\&#1084;&#1086;&#1085;&#1080;&#1090;&#1086;&#1088;&#1080;&#1085;&#1075;%202.0\&#1076;&#1080;&#1072;&#1075;&#1088;&#1072;&#1084;&#1084;&#1099;.xlsx" TargetMode="External"/><Relationship Id="rId2" Type="http://schemas.microsoft.com/office/2011/relationships/chartColorStyle" Target="colors120.xml"/><Relationship Id="rId1" Type="http://schemas.microsoft.com/office/2011/relationships/chartStyle" Target="style120.xml"/></Relationships>
</file>

<file path=word/charts/_rels/chart12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lebedevaNV\Desktop\&#1084;&#1086;&#1085;&#1080;&#1090;&#1086;&#1088;&#1080;&#1085;&#1075;%202.0\&#1076;&#1080;&#1072;&#1075;&#1088;&#1072;&#1084;&#1084;&#1099;.xlsx" TargetMode="External"/><Relationship Id="rId2" Type="http://schemas.microsoft.com/office/2011/relationships/chartColorStyle" Target="colors121.xml"/><Relationship Id="rId1" Type="http://schemas.microsoft.com/office/2011/relationships/chartStyle" Target="style121.xml"/></Relationships>
</file>

<file path=word/charts/_rels/chart12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lebedevaNV\Desktop\&#1084;&#1086;&#1085;&#1080;&#1090;&#1086;&#1088;&#1080;&#1085;&#1075;%202.0\&#1076;&#1080;&#1072;&#1075;&#1088;&#1072;&#1084;&#1084;&#1099;.xlsx" TargetMode="External"/><Relationship Id="rId2" Type="http://schemas.microsoft.com/office/2011/relationships/chartColorStyle" Target="colors122.xml"/><Relationship Id="rId1" Type="http://schemas.microsoft.com/office/2011/relationships/chartStyle" Target="style122.xml"/></Relationships>
</file>

<file path=word/charts/_rels/chart12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lebedevaNV\Desktop\&#1084;&#1086;&#1085;&#1080;&#1090;&#1086;&#1088;&#1080;&#1085;&#1075;%202.0\&#1076;&#1080;&#1072;&#1075;&#1088;&#1072;&#1084;&#1084;&#1099;.xlsx" TargetMode="External"/><Relationship Id="rId2" Type="http://schemas.microsoft.com/office/2011/relationships/chartColorStyle" Target="colors123.xml"/><Relationship Id="rId1" Type="http://schemas.microsoft.com/office/2011/relationships/chartStyle" Target="style123.xml"/></Relationships>
</file>

<file path=word/charts/_rels/chart12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lebedevaNV\Desktop\&#1084;&#1086;&#1085;&#1080;&#1090;&#1086;&#1088;&#1080;&#1085;&#1075;%202.0\&#1076;&#1080;&#1072;&#1075;&#1088;&#1072;&#1084;&#1084;&#1099;.xlsx" TargetMode="External"/><Relationship Id="rId2" Type="http://schemas.microsoft.com/office/2011/relationships/chartColorStyle" Target="colors124.xml"/><Relationship Id="rId1" Type="http://schemas.microsoft.com/office/2011/relationships/chartStyle" Target="style124.xml"/></Relationships>
</file>

<file path=word/charts/_rels/chart12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lebedevaNV\Desktop\&#1084;&#1086;&#1085;&#1080;&#1090;&#1086;&#1088;&#1080;&#1085;&#1075;%202.0\&#1076;&#1080;&#1072;&#1075;&#1088;&#1072;&#1084;&#1084;&#1099;.xlsx" TargetMode="External"/><Relationship Id="rId2" Type="http://schemas.microsoft.com/office/2011/relationships/chartColorStyle" Target="colors125.xml"/><Relationship Id="rId1" Type="http://schemas.microsoft.com/office/2011/relationships/chartStyle" Target="style125.xml"/></Relationships>
</file>

<file path=word/charts/_rels/chart12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lebedevaNV\Desktop\&#1084;&#1086;&#1085;&#1080;&#1090;&#1086;&#1088;&#1080;&#1085;&#1075;%202.0\&#1076;&#1080;&#1072;&#1075;&#1088;&#1072;&#1084;&#1084;&#1099;.xlsx" TargetMode="External"/><Relationship Id="rId2" Type="http://schemas.microsoft.com/office/2011/relationships/chartColorStyle" Target="colors126.xml"/><Relationship Id="rId1" Type="http://schemas.microsoft.com/office/2011/relationships/chartStyle" Target="style126.xml"/></Relationships>
</file>

<file path=word/charts/_rels/chart12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lebedevaNV\Desktop\&#1084;&#1086;&#1085;&#1080;&#1090;&#1086;&#1088;&#1080;&#1085;&#1075;%202.0\&#1076;&#1080;&#1072;&#1075;&#1088;&#1072;&#1084;&#1084;&#1099;.xlsx" TargetMode="External"/><Relationship Id="rId2" Type="http://schemas.microsoft.com/office/2011/relationships/chartColorStyle" Target="colors127.xml"/><Relationship Id="rId1" Type="http://schemas.microsoft.com/office/2011/relationships/chartStyle" Target="style127.xml"/></Relationships>
</file>

<file path=word/charts/_rels/chart12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lebedevaNV\Desktop\&#1084;&#1086;&#1085;&#1080;&#1090;&#1086;&#1088;&#1080;&#1085;&#1075;%202.0\&#1076;&#1080;&#1072;&#1075;&#1088;&#1072;&#1084;&#1084;&#1099;.xlsx" TargetMode="External"/><Relationship Id="rId2" Type="http://schemas.microsoft.com/office/2011/relationships/chartColorStyle" Target="colors128.xml"/><Relationship Id="rId1" Type="http://schemas.microsoft.com/office/2011/relationships/chartStyle" Target="style128.xml"/></Relationships>
</file>

<file path=word/charts/_rels/chart12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lebedevaNV\Desktop\&#1084;&#1086;&#1085;&#1080;&#1090;&#1086;&#1088;&#1080;&#1085;&#1075;%202.0\&#1076;&#1080;&#1072;&#1075;&#1088;&#1072;&#1084;&#1084;&#1099;.xlsx" TargetMode="External"/><Relationship Id="rId2" Type="http://schemas.microsoft.com/office/2011/relationships/chartColorStyle" Target="colors129.xml"/><Relationship Id="rId1" Type="http://schemas.microsoft.com/office/2011/relationships/chartStyle" Target="style129.xml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13.xml"/><Relationship Id="rId1" Type="http://schemas.microsoft.com/office/2011/relationships/chartStyle" Target="style13.xml"/></Relationships>
</file>

<file path=word/charts/_rels/chart130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lebedevaNV\Desktop\&#1084;&#1086;&#1085;&#1080;&#1090;&#1086;&#1088;&#1080;&#1085;&#1075;%202.0\&#1076;&#1080;&#1072;&#1075;&#1088;&#1072;&#1084;&#1084;&#1099;.xlsx" TargetMode="External"/><Relationship Id="rId2" Type="http://schemas.microsoft.com/office/2011/relationships/chartColorStyle" Target="colors130.xml"/><Relationship Id="rId1" Type="http://schemas.microsoft.com/office/2011/relationships/chartStyle" Target="style130.xml"/></Relationships>
</file>

<file path=word/charts/_rels/chart13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lebedevaNV\Desktop\&#1084;&#1086;&#1085;&#1080;&#1090;&#1086;&#1088;&#1080;&#1085;&#1075;%202.0\&#1076;&#1080;&#1072;&#1075;&#1088;&#1072;&#1084;&#1084;&#1099;.xlsx" TargetMode="External"/><Relationship Id="rId2" Type="http://schemas.microsoft.com/office/2011/relationships/chartColorStyle" Target="colors131.xml"/><Relationship Id="rId1" Type="http://schemas.microsoft.com/office/2011/relationships/chartStyle" Target="style131.xml"/></Relationships>
</file>

<file path=word/charts/_rels/chart13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lebedevaNV\Desktop\&#1084;&#1086;&#1085;&#1080;&#1090;&#1086;&#1088;&#1080;&#1085;&#1075;%202.0\&#1076;&#1080;&#1072;&#1075;&#1088;&#1072;&#1084;&#1084;&#1099;.xlsx" TargetMode="External"/><Relationship Id="rId2" Type="http://schemas.microsoft.com/office/2011/relationships/chartColorStyle" Target="colors132.xml"/><Relationship Id="rId1" Type="http://schemas.microsoft.com/office/2011/relationships/chartStyle" Target="style132.xml"/></Relationships>
</file>

<file path=word/charts/_rels/chart13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lebedevaNV\Desktop\&#1084;&#1086;&#1085;&#1080;&#1090;&#1086;&#1088;&#1080;&#1085;&#1075;%202.0\&#1076;&#1080;&#1072;&#1075;&#1088;&#1072;&#1084;&#1084;&#1099;.xlsx" TargetMode="External"/><Relationship Id="rId2" Type="http://schemas.microsoft.com/office/2011/relationships/chartColorStyle" Target="colors133.xml"/><Relationship Id="rId1" Type="http://schemas.microsoft.com/office/2011/relationships/chartStyle" Target="style133.xml"/></Relationships>
</file>

<file path=word/charts/_rels/chart13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lebedevaNV\Desktop\&#1084;&#1086;&#1085;&#1080;&#1090;&#1086;&#1088;&#1080;&#1085;&#1075;%202.0\&#1076;&#1080;&#1072;&#1075;&#1088;&#1072;&#1084;&#1084;&#1099;.xlsx" TargetMode="External"/><Relationship Id="rId2" Type="http://schemas.microsoft.com/office/2011/relationships/chartColorStyle" Target="colors134.xml"/><Relationship Id="rId1" Type="http://schemas.microsoft.com/office/2011/relationships/chartStyle" Target="style134.xml"/></Relationships>
</file>

<file path=word/charts/_rels/chart13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lebedevaNV\Desktop\&#1084;&#1086;&#1085;&#1080;&#1090;&#1086;&#1088;&#1080;&#1085;&#1075;%202.0\&#1076;&#1080;&#1072;&#1075;&#1088;&#1072;&#1084;&#1084;&#1099;.xlsx" TargetMode="External"/><Relationship Id="rId2" Type="http://schemas.microsoft.com/office/2011/relationships/chartColorStyle" Target="colors135.xml"/><Relationship Id="rId1" Type="http://schemas.microsoft.com/office/2011/relationships/chartStyle" Target="style135.xml"/></Relationships>
</file>

<file path=word/charts/_rels/chart13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lebedevaNV\Desktop\&#1084;&#1086;&#1085;&#1080;&#1090;&#1086;&#1088;&#1080;&#1085;&#1075;%202.0\&#1076;&#1080;&#1072;&#1075;&#1088;&#1072;&#1084;&#1084;&#1099;.xlsx" TargetMode="External"/><Relationship Id="rId2" Type="http://schemas.microsoft.com/office/2011/relationships/chartColorStyle" Target="colors136.xml"/><Relationship Id="rId1" Type="http://schemas.microsoft.com/office/2011/relationships/chartStyle" Target="style136.xml"/></Relationships>
</file>

<file path=word/charts/_rels/chart13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lebedevaNV\Desktop\&#1084;&#1086;&#1085;&#1080;&#1090;&#1086;&#1088;&#1080;&#1085;&#1075;%202.0\&#1076;&#1080;&#1072;&#1075;&#1088;&#1072;&#1084;&#1084;&#1099;.xlsx" TargetMode="External"/><Relationship Id="rId2" Type="http://schemas.microsoft.com/office/2011/relationships/chartColorStyle" Target="colors137.xml"/><Relationship Id="rId1" Type="http://schemas.microsoft.com/office/2011/relationships/chartStyle" Target="style137.xml"/></Relationships>
</file>

<file path=word/charts/_rels/chart13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lebedevaNV\Desktop\&#1084;&#1086;&#1085;&#1080;&#1090;&#1086;&#1088;&#1080;&#1085;&#1075;%202.0\&#1076;&#1080;&#1072;&#1075;&#1088;&#1072;&#1084;&#1084;&#1099;.xlsx" TargetMode="External"/><Relationship Id="rId2" Type="http://schemas.microsoft.com/office/2011/relationships/chartColorStyle" Target="colors138.xml"/><Relationship Id="rId1" Type="http://schemas.microsoft.com/office/2011/relationships/chartStyle" Target="style138.xml"/></Relationships>
</file>

<file path=word/charts/_rels/chart13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lebedevaNV\Desktop\&#1084;&#1086;&#1085;&#1080;&#1090;&#1086;&#1088;&#1080;&#1085;&#1075;%202.0\&#1076;&#1080;&#1072;&#1075;&#1088;&#1072;&#1084;&#1084;&#1099;.xlsx" TargetMode="External"/><Relationship Id="rId2" Type="http://schemas.microsoft.com/office/2011/relationships/chartColorStyle" Target="colors139.xml"/><Relationship Id="rId1" Type="http://schemas.microsoft.com/office/2011/relationships/chartStyle" Target="style139.xml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14.xml"/><Relationship Id="rId1" Type="http://schemas.microsoft.com/office/2011/relationships/chartStyle" Target="style14.xml"/></Relationships>
</file>

<file path=word/charts/_rels/chart140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lebedevaNV\Desktop\&#1084;&#1086;&#1085;&#1080;&#1090;&#1086;&#1088;&#1080;&#1085;&#1075;%202.0\&#1076;&#1080;&#1072;&#1075;&#1088;&#1072;&#1084;&#1084;&#1099;.xlsx" TargetMode="External"/><Relationship Id="rId2" Type="http://schemas.microsoft.com/office/2011/relationships/chartColorStyle" Target="colors140.xml"/><Relationship Id="rId1" Type="http://schemas.microsoft.com/office/2011/relationships/chartStyle" Target="style140.xml"/></Relationships>
</file>

<file path=word/charts/_rels/chart14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lebedevaNV\Desktop\&#1084;&#1086;&#1085;&#1080;&#1090;&#1086;&#1088;&#1080;&#1085;&#1075;%202.0\&#1076;&#1080;&#1072;&#1075;&#1088;&#1072;&#1084;&#1084;&#1099;.xlsx" TargetMode="External"/><Relationship Id="rId2" Type="http://schemas.microsoft.com/office/2011/relationships/chartColorStyle" Target="colors141.xml"/><Relationship Id="rId1" Type="http://schemas.microsoft.com/office/2011/relationships/chartStyle" Target="style141.xml"/></Relationships>
</file>

<file path=word/charts/_rels/chart14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lebedevaNV\Desktop\&#1084;&#1086;&#1085;&#1080;&#1090;&#1086;&#1088;&#1080;&#1085;&#1075;%202.0\&#1076;&#1080;&#1072;&#1075;&#1088;&#1072;&#1084;&#1084;&#1099;.xlsx" TargetMode="External"/><Relationship Id="rId2" Type="http://schemas.microsoft.com/office/2011/relationships/chartColorStyle" Target="colors142.xml"/><Relationship Id="rId1" Type="http://schemas.microsoft.com/office/2011/relationships/chartStyle" Target="style142.xml"/></Relationships>
</file>

<file path=word/charts/_rels/chart14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lebedevaNV\Desktop\&#1084;&#1086;&#1085;&#1080;&#1090;&#1086;&#1088;&#1080;&#1085;&#1075;%202.0\&#1076;&#1080;&#1072;&#1075;&#1088;&#1072;&#1084;&#1084;&#1099;.xlsx" TargetMode="External"/><Relationship Id="rId2" Type="http://schemas.microsoft.com/office/2011/relationships/chartColorStyle" Target="colors143.xml"/><Relationship Id="rId1" Type="http://schemas.microsoft.com/office/2011/relationships/chartStyle" Target="style143.xml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8.xml"/><Relationship Id="rId2" Type="http://schemas.microsoft.com/office/2011/relationships/chartColorStyle" Target="colors15.xml"/><Relationship Id="rId1" Type="http://schemas.microsoft.com/office/2011/relationships/chartStyle" Target="style15.xml"/><Relationship Id="rId4" Type="http://schemas.openxmlformats.org/officeDocument/2006/relationships/package" Target="../embeddings/_____Microsoft_Excel8.xlsx"/></Relationships>
</file>

<file path=word/charts/_rels/chart1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9.xml"/><Relationship Id="rId2" Type="http://schemas.microsoft.com/office/2011/relationships/chartColorStyle" Target="colors16.xml"/><Relationship Id="rId1" Type="http://schemas.microsoft.com/office/2011/relationships/chartStyle" Target="style16.xml"/><Relationship Id="rId4" Type="http://schemas.openxmlformats.org/officeDocument/2006/relationships/package" Target="../embeddings/_____Microsoft_Excel9.xlsx"/></Relationships>
</file>

<file path=word/charts/_rels/chart1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0.xml"/><Relationship Id="rId2" Type="http://schemas.microsoft.com/office/2011/relationships/chartColorStyle" Target="colors17.xml"/><Relationship Id="rId1" Type="http://schemas.microsoft.com/office/2011/relationships/chartStyle" Target="style17.xml"/><Relationship Id="rId4" Type="http://schemas.openxmlformats.org/officeDocument/2006/relationships/package" Target="../embeddings/_____Microsoft_Excel10.xlsx"/></Relationships>
</file>

<file path=word/charts/_rels/chart1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1.xml"/><Relationship Id="rId2" Type="http://schemas.microsoft.com/office/2011/relationships/chartColorStyle" Target="colors18.xml"/><Relationship Id="rId1" Type="http://schemas.microsoft.com/office/2011/relationships/chartStyle" Target="style18.xml"/><Relationship Id="rId4" Type="http://schemas.openxmlformats.org/officeDocument/2006/relationships/package" Target="../embeddings/_____Microsoft_Excel11.xlsx"/></Relationships>
</file>

<file path=word/charts/_rels/chart1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2.xml"/><Relationship Id="rId2" Type="http://schemas.microsoft.com/office/2011/relationships/chartColorStyle" Target="colors19.xml"/><Relationship Id="rId1" Type="http://schemas.microsoft.com/office/2011/relationships/chartStyle" Target="style19.xml"/><Relationship Id="rId4" Type="http://schemas.openxmlformats.org/officeDocument/2006/relationships/package" Target="../embeddings/_____Microsoft_Excel12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package" Target="../embeddings/_____Microsoft_Excel2.xlsx"/></Relationships>
</file>

<file path=word/charts/_rels/chart2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3.xml"/><Relationship Id="rId2" Type="http://schemas.microsoft.com/office/2011/relationships/chartColorStyle" Target="colors20.xml"/><Relationship Id="rId1" Type="http://schemas.microsoft.com/office/2011/relationships/chartStyle" Target="style20.xml"/><Relationship Id="rId4" Type="http://schemas.openxmlformats.org/officeDocument/2006/relationships/package" Target="../embeddings/_____Microsoft_Excel13.xlsx"/></Relationships>
</file>

<file path=word/charts/_rels/chart2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4.xml"/><Relationship Id="rId2" Type="http://schemas.microsoft.com/office/2011/relationships/chartColorStyle" Target="colors21.xml"/><Relationship Id="rId1" Type="http://schemas.microsoft.com/office/2011/relationships/chartStyle" Target="style21.xml"/><Relationship Id="rId4" Type="http://schemas.openxmlformats.org/officeDocument/2006/relationships/package" Target="../embeddings/_____Microsoft_Excel14.xlsx"/></Relationships>
</file>

<file path=word/charts/_rels/chart2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5.xml"/><Relationship Id="rId2" Type="http://schemas.microsoft.com/office/2011/relationships/chartColorStyle" Target="colors22.xml"/><Relationship Id="rId1" Type="http://schemas.microsoft.com/office/2011/relationships/chartStyle" Target="style22.xml"/><Relationship Id="rId4" Type="http://schemas.openxmlformats.org/officeDocument/2006/relationships/package" Target="../embeddings/_____Microsoft_Excel15.xlsx"/></Relationships>
</file>

<file path=word/charts/_rels/chart2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6.xml"/><Relationship Id="rId2" Type="http://schemas.microsoft.com/office/2011/relationships/chartColorStyle" Target="colors23.xml"/><Relationship Id="rId1" Type="http://schemas.microsoft.com/office/2011/relationships/chartStyle" Target="style23.xml"/><Relationship Id="rId4" Type="http://schemas.openxmlformats.org/officeDocument/2006/relationships/package" Target="../embeddings/_____Microsoft_Excel16.xlsx"/></Relationships>
</file>

<file path=word/charts/_rels/chart2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7.xml"/><Relationship Id="rId2" Type="http://schemas.microsoft.com/office/2011/relationships/chartColorStyle" Target="colors24.xml"/><Relationship Id="rId1" Type="http://schemas.microsoft.com/office/2011/relationships/chartStyle" Target="style24.xml"/><Relationship Id="rId4" Type="http://schemas.openxmlformats.org/officeDocument/2006/relationships/package" Target="../embeddings/_____Microsoft_Excel17.xlsx"/></Relationships>
</file>

<file path=word/charts/_rels/chart25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25.xml"/><Relationship Id="rId1" Type="http://schemas.microsoft.com/office/2011/relationships/chartStyle" Target="style25.xml"/></Relationships>
</file>

<file path=word/charts/_rels/chart26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26.xml"/><Relationship Id="rId1" Type="http://schemas.microsoft.com/office/2011/relationships/chartStyle" Target="style26.xml"/></Relationships>
</file>

<file path=word/charts/_rels/chart27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27.xml"/><Relationship Id="rId1" Type="http://schemas.microsoft.com/office/2011/relationships/chartStyle" Target="style27.xml"/></Relationships>
</file>

<file path=word/charts/_rels/chart2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8.xml"/><Relationship Id="rId2" Type="http://schemas.microsoft.com/office/2011/relationships/chartColorStyle" Target="colors28.xml"/><Relationship Id="rId1" Type="http://schemas.microsoft.com/office/2011/relationships/chartStyle" Target="style28.xml"/><Relationship Id="rId4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/Relationships>
</file>

<file path=word/charts/_rels/chart29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29.xml"/><Relationship Id="rId1" Type="http://schemas.microsoft.com/office/2011/relationships/chartStyle" Target="style29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30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30.xml"/><Relationship Id="rId1" Type="http://schemas.microsoft.com/office/2011/relationships/chartStyle" Target="style30.xml"/></Relationships>
</file>

<file path=word/charts/_rels/chart31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31.xml"/><Relationship Id="rId1" Type="http://schemas.microsoft.com/office/2011/relationships/chartStyle" Target="style31.xml"/></Relationships>
</file>

<file path=word/charts/_rels/chart32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32.xml"/><Relationship Id="rId1" Type="http://schemas.microsoft.com/office/2011/relationships/chartStyle" Target="style32.xml"/></Relationships>
</file>

<file path=word/charts/_rels/chart3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9.xml"/><Relationship Id="rId2" Type="http://schemas.microsoft.com/office/2011/relationships/chartColorStyle" Target="colors33.xml"/><Relationship Id="rId1" Type="http://schemas.microsoft.com/office/2011/relationships/chartStyle" Target="style33.xml"/><Relationship Id="rId4" Type="http://schemas.openxmlformats.org/officeDocument/2006/relationships/package" Target="../embeddings/_____Microsoft_Excel18.xlsx"/></Relationships>
</file>

<file path=word/charts/_rels/chart3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0.xml"/><Relationship Id="rId2" Type="http://schemas.microsoft.com/office/2011/relationships/chartColorStyle" Target="colors34.xml"/><Relationship Id="rId1" Type="http://schemas.microsoft.com/office/2011/relationships/chartStyle" Target="style34.xml"/><Relationship Id="rId4" Type="http://schemas.openxmlformats.org/officeDocument/2006/relationships/package" Target="../embeddings/_____Microsoft_Excel19.xlsx"/></Relationships>
</file>

<file path=word/charts/_rels/chart3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1.xml"/><Relationship Id="rId2" Type="http://schemas.microsoft.com/office/2011/relationships/chartColorStyle" Target="colors35.xml"/><Relationship Id="rId1" Type="http://schemas.microsoft.com/office/2011/relationships/chartStyle" Target="style35.xml"/><Relationship Id="rId4" Type="http://schemas.openxmlformats.org/officeDocument/2006/relationships/package" Target="../embeddings/_____Microsoft_Excel20.xlsx"/></Relationships>
</file>

<file path=word/charts/_rels/chart36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36.xml"/><Relationship Id="rId1" Type="http://schemas.microsoft.com/office/2011/relationships/chartStyle" Target="style36.xml"/></Relationships>
</file>

<file path=word/charts/_rels/chart37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37.xml"/><Relationship Id="rId1" Type="http://schemas.microsoft.com/office/2011/relationships/chartStyle" Target="style37.xml"/></Relationships>
</file>

<file path=word/charts/_rels/chart38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38.xml"/><Relationship Id="rId1" Type="http://schemas.microsoft.com/office/2011/relationships/chartStyle" Target="style38.xml"/></Relationships>
</file>

<file path=word/charts/_rels/chart3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2.xml"/><Relationship Id="rId2" Type="http://schemas.microsoft.com/office/2011/relationships/chartColorStyle" Target="colors39.xml"/><Relationship Id="rId1" Type="http://schemas.microsoft.com/office/2011/relationships/chartStyle" Target="style39.xml"/><Relationship Id="rId4" Type="http://schemas.openxmlformats.org/officeDocument/2006/relationships/package" Target="../embeddings/_____Microsoft_Excel21.xlsx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package" Target="../embeddings/_____Microsoft_Excel3.xlsx"/></Relationships>
</file>

<file path=word/charts/_rels/chart40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40.xml"/><Relationship Id="rId1" Type="http://schemas.microsoft.com/office/2011/relationships/chartStyle" Target="style40.xml"/></Relationships>
</file>

<file path=word/charts/_rels/chart41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41.xml"/><Relationship Id="rId1" Type="http://schemas.microsoft.com/office/2011/relationships/chartStyle" Target="style41.xml"/></Relationships>
</file>

<file path=word/charts/_rels/chart42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42.xml"/><Relationship Id="rId1" Type="http://schemas.microsoft.com/office/2011/relationships/chartStyle" Target="style42.xml"/></Relationships>
</file>

<file path=word/charts/_rels/chart4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3.xml"/><Relationship Id="rId2" Type="http://schemas.microsoft.com/office/2011/relationships/chartColorStyle" Target="colors43.xml"/><Relationship Id="rId1" Type="http://schemas.microsoft.com/office/2011/relationships/chartStyle" Target="style43.xml"/><Relationship Id="rId4" Type="http://schemas.openxmlformats.org/officeDocument/2006/relationships/package" Target="../embeddings/_____Microsoft_Excel22.xlsx"/></Relationships>
</file>

<file path=word/charts/_rels/chart4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4.xml"/><Relationship Id="rId2" Type="http://schemas.microsoft.com/office/2011/relationships/chartColorStyle" Target="colors44.xml"/><Relationship Id="rId1" Type="http://schemas.microsoft.com/office/2011/relationships/chartStyle" Target="style44.xml"/><Relationship Id="rId4" Type="http://schemas.openxmlformats.org/officeDocument/2006/relationships/package" Target="../embeddings/_____Microsoft_Excel23.xlsx"/></Relationships>
</file>

<file path=word/charts/_rels/chart45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45.xml"/><Relationship Id="rId1" Type="http://schemas.microsoft.com/office/2011/relationships/chartStyle" Target="style45.xml"/></Relationships>
</file>

<file path=word/charts/_rels/chart46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46.xml"/><Relationship Id="rId1" Type="http://schemas.microsoft.com/office/2011/relationships/chartStyle" Target="style46.xml"/></Relationships>
</file>

<file path=word/charts/_rels/chart47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47.xml"/><Relationship Id="rId1" Type="http://schemas.microsoft.com/office/2011/relationships/chartStyle" Target="style47.xml"/></Relationships>
</file>

<file path=word/charts/_rels/chart4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5.xml"/><Relationship Id="rId2" Type="http://schemas.microsoft.com/office/2011/relationships/chartColorStyle" Target="colors48.xml"/><Relationship Id="rId1" Type="http://schemas.microsoft.com/office/2011/relationships/chartStyle" Target="style48.xml"/><Relationship Id="rId4" Type="http://schemas.openxmlformats.org/officeDocument/2006/relationships/package" Target="../embeddings/_____Microsoft_Excel24.xlsx"/></Relationships>
</file>

<file path=word/charts/_rels/chart4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6.xml"/><Relationship Id="rId2" Type="http://schemas.microsoft.com/office/2011/relationships/chartColorStyle" Target="colors49.xml"/><Relationship Id="rId1" Type="http://schemas.microsoft.com/office/2011/relationships/chartStyle" Target="style49.xml"/><Relationship Id="rId4" Type="http://schemas.openxmlformats.org/officeDocument/2006/relationships/package" Target="../embeddings/_____Microsoft_Excel25.xlsx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.xml"/><Relationship Id="rId2" Type="http://schemas.microsoft.com/office/2011/relationships/chartColorStyle" Target="colors5.xml"/><Relationship Id="rId1" Type="http://schemas.microsoft.com/office/2011/relationships/chartStyle" Target="style5.xml"/><Relationship Id="rId4" Type="http://schemas.openxmlformats.org/officeDocument/2006/relationships/package" Target="../embeddings/_____Microsoft_Excel4.xlsx"/></Relationships>
</file>

<file path=word/charts/_rels/chart5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7.xml"/><Relationship Id="rId2" Type="http://schemas.microsoft.com/office/2011/relationships/chartColorStyle" Target="colors50.xml"/><Relationship Id="rId1" Type="http://schemas.microsoft.com/office/2011/relationships/chartStyle" Target="style50.xml"/><Relationship Id="rId4" Type="http://schemas.openxmlformats.org/officeDocument/2006/relationships/package" Target="../embeddings/_____Microsoft_Excel26.xlsx"/></Relationships>
</file>

<file path=word/charts/_rels/chart5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8.xml"/><Relationship Id="rId2" Type="http://schemas.microsoft.com/office/2011/relationships/chartColorStyle" Target="colors51.xml"/><Relationship Id="rId1" Type="http://schemas.microsoft.com/office/2011/relationships/chartStyle" Target="style51.xml"/><Relationship Id="rId4" Type="http://schemas.openxmlformats.org/officeDocument/2006/relationships/package" Target="../embeddings/_____Microsoft_Excel27.xlsx"/></Relationships>
</file>

<file path=word/charts/_rels/chart5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9.xml"/><Relationship Id="rId2" Type="http://schemas.microsoft.com/office/2011/relationships/chartColorStyle" Target="colors52.xml"/><Relationship Id="rId1" Type="http://schemas.microsoft.com/office/2011/relationships/chartStyle" Target="style52.xml"/><Relationship Id="rId4" Type="http://schemas.openxmlformats.org/officeDocument/2006/relationships/package" Target="../embeddings/_____Microsoft_Excel28.xlsx"/></Relationships>
</file>

<file path=word/charts/_rels/chart5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0.xml"/><Relationship Id="rId2" Type="http://schemas.microsoft.com/office/2011/relationships/chartColorStyle" Target="colors53.xml"/><Relationship Id="rId1" Type="http://schemas.microsoft.com/office/2011/relationships/chartStyle" Target="style53.xml"/><Relationship Id="rId4" Type="http://schemas.openxmlformats.org/officeDocument/2006/relationships/package" Target="../embeddings/_____Microsoft_Excel29.xlsx"/></Relationships>
</file>

<file path=word/charts/_rels/chart5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1.xml"/><Relationship Id="rId2" Type="http://schemas.microsoft.com/office/2011/relationships/chartColorStyle" Target="colors54.xml"/><Relationship Id="rId1" Type="http://schemas.microsoft.com/office/2011/relationships/chartStyle" Target="style54.xml"/><Relationship Id="rId4" Type="http://schemas.openxmlformats.org/officeDocument/2006/relationships/package" Target="../embeddings/_____Microsoft_Excel30.xlsx"/></Relationships>
</file>

<file path=word/charts/_rels/chart5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2.xml"/><Relationship Id="rId2" Type="http://schemas.microsoft.com/office/2011/relationships/chartColorStyle" Target="colors55.xml"/><Relationship Id="rId1" Type="http://schemas.microsoft.com/office/2011/relationships/chartStyle" Target="style55.xml"/><Relationship Id="rId4" Type="http://schemas.openxmlformats.org/officeDocument/2006/relationships/package" Target="../embeddings/_____Microsoft_Excel31.xlsx"/></Relationships>
</file>

<file path=word/charts/_rels/chart56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56.xml"/><Relationship Id="rId1" Type="http://schemas.microsoft.com/office/2011/relationships/chartStyle" Target="style56.xml"/></Relationships>
</file>

<file path=word/charts/_rels/chart57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57.xml"/><Relationship Id="rId1" Type="http://schemas.microsoft.com/office/2011/relationships/chartStyle" Target="style57.xml"/></Relationships>
</file>

<file path=word/charts/_rels/chart58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58.xml"/><Relationship Id="rId1" Type="http://schemas.microsoft.com/office/2011/relationships/chartStyle" Target="style58.xml"/></Relationships>
</file>

<file path=word/charts/_rels/chart5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3.xml"/><Relationship Id="rId2" Type="http://schemas.microsoft.com/office/2011/relationships/chartColorStyle" Target="colors59.xml"/><Relationship Id="rId1" Type="http://schemas.microsoft.com/office/2011/relationships/chartStyle" Target="style59.xml"/><Relationship Id="rId4" Type="http://schemas.openxmlformats.org/officeDocument/2006/relationships/package" Target="../embeddings/_____Microsoft_Excel32.xlsx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.xml"/><Relationship Id="rId2" Type="http://schemas.microsoft.com/office/2011/relationships/chartColorStyle" Target="colors6.xml"/><Relationship Id="rId1" Type="http://schemas.microsoft.com/office/2011/relationships/chartStyle" Target="style6.xml"/><Relationship Id="rId4" Type="http://schemas.openxmlformats.org/officeDocument/2006/relationships/package" Target="../embeddings/_____Microsoft_Excel5.xlsx"/></Relationships>
</file>

<file path=word/charts/_rels/chart6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4.xml"/><Relationship Id="rId2" Type="http://schemas.microsoft.com/office/2011/relationships/chartColorStyle" Target="colors60.xml"/><Relationship Id="rId1" Type="http://schemas.microsoft.com/office/2011/relationships/chartStyle" Target="style60.xml"/><Relationship Id="rId4" Type="http://schemas.openxmlformats.org/officeDocument/2006/relationships/package" Target="../embeddings/_____Microsoft_Excel33.xlsx"/></Relationships>
</file>

<file path=word/charts/_rels/chart6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5.xml"/><Relationship Id="rId2" Type="http://schemas.microsoft.com/office/2011/relationships/chartColorStyle" Target="colors61.xml"/><Relationship Id="rId1" Type="http://schemas.microsoft.com/office/2011/relationships/chartStyle" Target="style61.xml"/><Relationship Id="rId4" Type="http://schemas.openxmlformats.org/officeDocument/2006/relationships/package" Target="../embeddings/_____Microsoft_Excel34.xlsx"/></Relationships>
</file>

<file path=word/charts/_rels/chart6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6.xml"/><Relationship Id="rId2" Type="http://schemas.microsoft.com/office/2011/relationships/chartColorStyle" Target="colors62.xml"/><Relationship Id="rId1" Type="http://schemas.microsoft.com/office/2011/relationships/chartStyle" Target="style62.xml"/><Relationship Id="rId4" Type="http://schemas.openxmlformats.org/officeDocument/2006/relationships/package" Target="../embeddings/_____Microsoft_Excel35.xlsx"/></Relationships>
</file>

<file path=word/charts/_rels/chart6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7.xml"/><Relationship Id="rId2" Type="http://schemas.microsoft.com/office/2011/relationships/chartColorStyle" Target="colors63.xml"/><Relationship Id="rId1" Type="http://schemas.microsoft.com/office/2011/relationships/chartStyle" Target="style63.xml"/><Relationship Id="rId4" Type="http://schemas.openxmlformats.org/officeDocument/2006/relationships/package" Target="../embeddings/_____Microsoft_Excel36.xlsx"/></Relationships>
</file>

<file path=word/charts/_rels/chart64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64.xml"/><Relationship Id="rId1" Type="http://schemas.microsoft.com/office/2011/relationships/chartStyle" Target="style64.xml"/></Relationships>
</file>

<file path=word/charts/_rels/chart65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65.xml"/><Relationship Id="rId1" Type="http://schemas.microsoft.com/office/2011/relationships/chartStyle" Target="style65.xml"/></Relationships>
</file>

<file path=word/charts/_rels/chart66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66.xml"/><Relationship Id="rId1" Type="http://schemas.microsoft.com/office/2011/relationships/chartStyle" Target="style66.xml"/></Relationships>
</file>

<file path=word/charts/_rels/chart6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8.xml"/><Relationship Id="rId2" Type="http://schemas.microsoft.com/office/2011/relationships/chartColorStyle" Target="colors67.xml"/><Relationship Id="rId1" Type="http://schemas.microsoft.com/office/2011/relationships/chartStyle" Target="style67.xml"/><Relationship Id="rId4" Type="http://schemas.openxmlformats.org/officeDocument/2006/relationships/package" Target="../embeddings/_____Microsoft_Excel37.xlsx"/></Relationships>
</file>

<file path=word/charts/_rels/chart6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9.xml"/><Relationship Id="rId2" Type="http://schemas.microsoft.com/office/2011/relationships/chartColorStyle" Target="colors68.xml"/><Relationship Id="rId1" Type="http://schemas.microsoft.com/office/2011/relationships/chartStyle" Target="style68.xml"/><Relationship Id="rId4" Type="http://schemas.openxmlformats.org/officeDocument/2006/relationships/package" Target="../embeddings/_____Microsoft_Excel38.xlsx"/></Relationships>
</file>

<file path=word/charts/_rels/chart6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0.xml"/><Relationship Id="rId2" Type="http://schemas.microsoft.com/office/2011/relationships/chartColorStyle" Target="colors69.xml"/><Relationship Id="rId1" Type="http://schemas.microsoft.com/office/2011/relationships/chartStyle" Target="style69.xml"/><Relationship Id="rId4" Type="http://schemas.openxmlformats.org/officeDocument/2006/relationships/package" Target="../embeddings/_____Microsoft_Excel39.xlsx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.xml"/><Relationship Id="rId2" Type="http://schemas.microsoft.com/office/2011/relationships/chartColorStyle" Target="colors7.xml"/><Relationship Id="rId1" Type="http://schemas.microsoft.com/office/2011/relationships/chartStyle" Target="style7.xml"/><Relationship Id="rId4" Type="http://schemas.openxmlformats.org/officeDocument/2006/relationships/package" Target="../embeddings/_____Microsoft_Excel6.xlsx"/></Relationships>
</file>

<file path=word/charts/_rels/chart70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70.xml"/><Relationship Id="rId1" Type="http://schemas.microsoft.com/office/2011/relationships/chartStyle" Target="style70.xml"/></Relationships>
</file>

<file path=word/charts/_rels/chart71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71.xml"/><Relationship Id="rId1" Type="http://schemas.microsoft.com/office/2011/relationships/chartStyle" Target="style71.xml"/></Relationships>
</file>

<file path=word/charts/_rels/chart72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72.xml"/><Relationship Id="rId1" Type="http://schemas.microsoft.com/office/2011/relationships/chartStyle" Target="style72.xml"/></Relationships>
</file>

<file path=word/charts/_rels/chart7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1.xml"/><Relationship Id="rId2" Type="http://schemas.microsoft.com/office/2011/relationships/chartColorStyle" Target="colors73.xml"/><Relationship Id="rId1" Type="http://schemas.microsoft.com/office/2011/relationships/chartStyle" Target="style73.xml"/><Relationship Id="rId4" Type="http://schemas.openxmlformats.org/officeDocument/2006/relationships/package" Target="../embeddings/_____Microsoft_Excel40.xlsx"/></Relationships>
</file>

<file path=word/charts/_rels/chart7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2.xml"/><Relationship Id="rId2" Type="http://schemas.microsoft.com/office/2011/relationships/chartColorStyle" Target="colors74.xml"/><Relationship Id="rId1" Type="http://schemas.microsoft.com/office/2011/relationships/chartStyle" Target="style74.xml"/><Relationship Id="rId4" Type="http://schemas.openxmlformats.org/officeDocument/2006/relationships/package" Target="../embeddings/_____Microsoft_Excel41.xlsx"/></Relationships>
</file>

<file path=word/charts/_rels/chart75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75.xml"/><Relationship Id="rId1" Type="http://schemas.microsoft.com/office/2011/relationships/chartStyle" Target="style75.xml"/></Relationships>
</file>

<file path=word/charts/_rels/chart76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76.xml"/><Relationship Id="rId1" Type="http://schemas.microsoft.com/office/2011/relationships/chartStyle" Target="style76.xml"/></Relationships>
</file>

<file path=word/charts/_rels/chart77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77.xml"/><Relationship Id="rId1" Type="http://schemas.microsoft.com/office/2011/relationships/chartStyle" Target="style77.xml"/></Relationships>
</file>

<file path=word/charts/_rels/chart7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3.xml"/><Relationship Id="rId2" Type="http://schemas.microsoft.com/office/2011/relationships/chartColorStyle" Target="colors78.xml"/><Relationship Id="rId1" Type="http://schemas.microsoft.com/office/2011/relationships/chartStyle" Target="style78.xml"/><Relationship Id="rId4" Type="http://schemas.openxmlformats.org/officeDocument/2006/relationships/package" Target="../embeddings/_____Microsoft_Excel42.xlsx"/></Relationships>
</file>

<file path=word/charts/_rels/chart7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4.xml"/><Relationship Id="rId2" Type="http://schemas.microsoft.com/office/2011/relationships/chartColorStyle" Target="colors79.xml"/><Relationship Id="rId1" Type="http://schemas.microsoft.com/office/2011/relationships/chartStyle" Target="style79.xml"/><Relationship Id="rId4" Type="http://schemas.openxmlformats.org/officeDocument/2006/relationships/package" Target="../embeddings/_____Microsoft_Excel43.xlsx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8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5.xml"/><Relationship Id="rId2" Type="http://schemas.microsoft.com/office/2011/relationships/chartColorStyle" Target="colors80.xml"/><Relationship Id="rId1" Type="http://schemas.microsoft.com/office/2011/relationships/chartStyle" Target="style80.xml"/><Relationship Id="rId4" Type="http://schemas.openxmlformats.org/officeDocument/2006/relationships/package" Target="../embeddings/_____Microsoft_Excel44.xlsx"/></Relationships>
</file>

<file path=word/charts/_rels/chart8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6.xml"/><Relationship Id="rId2" Type="http://schemas.microsoft.com/office/2011/relationships/chartColorStyle" Target="colors81.xml"/><Relationship Id="rId1" Type="http://schemas.microsoft.com/office/2011/relationships/chartStyle" Target="style81.xml"/><Relationship Id="rId4" Type="http://schemas.openxmlformats.org/officeDocument/2006/relationships/package" Target="../embeddings/_____Microsoft_Excel45.xlsx"/></Relationships>
</file>

<file path=word/charts/_rels/chart82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82.xml"/><Relationship Id="rId1" Type="http://schemas.microsoft.com/office/2011/relationships/chartStyle" Target="style82.xml"/></Relationships>
</file>

<file path=word/charts/_rels/chart83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83.xml"/><Relationship Id="rId1" Type="http://schemas.microsoft.com/office/2011/relationships/chartStyle" Target="style83.xml"/></Relationships>
</file>

<file path=word/charts/_rels/chart84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84.xml"/><Relationship Id="rId1" Type="http://schemas.microsoft.com/office/2011/relationships/chartStyle" Target="style84.xml"/></Relationships>
</file>

<file path=word/charts/_rels/chart85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85.xml"/><Relationship Id="rId1" Type="http://schemas.microsoft.com/office/2011/relationships/chartStyle" Target="style85.xml"/></Relationships>
</file>

<file path=word/charts/_rels/chart86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86.xml"/><Relationship Id="rId1" Type="http://schemas.microsoft.com/office/2011/relationships/chartStyle" Target="style86.xml"/></Relationships>
</file>

<file path=word/charts/_rels/chart8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lebedevaNV\Desktop\&#1084;&#1086;&#1085;&#1080;&#1090;&#1086;&#1088;&#1080;&#1085;&#1075;%202.0\&#1076;&#1080;&#1072;&#1075;&#1088;&#1072;&#1084;&#1084;&#1099;.xlsx" TargetMode="External"/><Relationship Id="rId2" Type="http://schemas.microsoft.com/office/2011/relationships/chartColorStyle" Target="colors87.xml"/><Relationship Id="rId1" Type="http://schemas.microsoft.com/office/2011/relationships/chartStyle" Target="style87.xml"/></Relationships>
</file>

<file path=word/charts/_rels/chart88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88.xml"/><Relationship Id="rId1" Type="http://schemas.microsoft.com/office/2011/relationships/chartStyle" Target="style88.xml"/></Relationships>
</file>

<file path=word/charts/_rels/chart89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89.xml"/><Relationship Id="rId1" Type="http://schemas.microsoft.com/office/2011/relationships/chartStyle" Target="style89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_rels/chart90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90.xml"/><Relationship Id="rId1" Type="http://schemas.microsoft.com/office/2011/relationships/chartStyle" Target="style90.xml"/></Relationships>
</file>

<file path=word/charts/_rels/chart9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7.xml"/><Relationship Id="rId2" Type="http://schemas.microsoft.com/office/2011/relationships/chartColorStyle" Target="colors91.xml"/><Relationship Id="rId1" Type="http://schemas.microsoft.com/office/2011/relationships/chartStyle" Target="style91.xml"/><Relationship Id="rId4" Type="http://schemas.openxmlformats.org/officeDocument/2006/relationships/package" Target="../embeddings/_____Microsoft_Excel46.xlsx"/></Relationships>
</file>

<file path=word/charts/_rels/chart92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92.xml"/><Relationship Id="rId1" Type="http://schemas.microsoft.com/office/2011/relationships/chartStyle" Target="style92.xml"/></Relationships>
</file>

<file path=word/charts/_rels/chart93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93.xml"/><Relationship Id="rId1" Type="http://schemas.microsoft.com/office/2011/relationships/chartStyle" Target="style93.xml"/></Relationships>
</file>

<file path=word/charts/_rels/chart94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94.xml"/><Relationship Id="rId1" Type="http://schemas.microsoft.com/office/2011/relationships/chartStyle" Target="style94.xml"/></Relationships>
</file>

<file path=word/charts/_rels/chart95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95.xml"/><Relationship Id="rId1" Type="http://schemas.microsoft.com/office/2011/relationships/chartStyle" Target="style95.xml"/></Relationships>
</file>

<file path=word/charts/_rels/chart96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96.xml"/><Relationship Id="rId1" Type="http://schemas.microsoft.com/office/2011/relationships/chartStyle" Target="style96.xml"/></Relationships>
</file>

<file path=word/charts/_rels/chart97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97.xml"/><Relationship Id="rId1" Type="http://schemas.microsoft.com/office/2011/relationships/chartStyle" Target="style97.xml"/></Relationships>
</file>

<file path=word/charts/_rels/chart98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98.xml"/><Relationship Id="rId1" Type="http://schemas.microsoft.com/office/2011/relationships/chartStyle" Target="style98.xml"/></Relationships>
</file>

<file path=word/charts/_rels/chart99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&#1069;&#1082;&#1086;&#1085;&#1086;&#1084;&#1080;&#1082;&#1072;\31%20&#1056;&#1072;&#1079;&#1074;&#1080;&#1090;&#1080;&#1077;%20&#1082;&#1086;&#1085;&#1082;&#1091;&#1088;&#1077;&#1085;&#1094;&#1080;&#1080;\2023%20&#1075;&#1086;&#1076;\&#1054;&#1090;&#1095;&#1077;&#1090;%20&#1079;&#1072;%202023%20&#1075;&#1086;&#1076;\&#1084;&#1086;&#1085;&#1080;&#1090;&#1086;&#1088;&#1080;&#1085;&#1075;\&#1076;&#1080;&#1072;&#1075;&#1088;&#1072;&#1084;&#1084;&#1099;.xlsx" TargetMode="External"/><Relationship Id="rId2" Type="http://schemas.microsoft.com/office/2011/relationships/chartColorStyle" Target="colors99.xml"/><Relationship Id="rId1" Type="http://schemas.microsoft.com/office/2011/relationships/chartStyle" Target="style9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Лист1!$A$4:$A$7</c:f>
              <c:strCache>
                <c:ptCount val="4"/>
                <c:pt idx="0">
                  <c:v>Достаточно</c:v>
                </c:pt>
                <c:pt idx="1">
                  <c:v>Избыточно (много)</c:v>
                </c:pt>
                <c:pt idx="2">
                  <c:v>Мало</c:v>
                </c:pt>
                <c:pt idx="3">
                  <c:v>Нет совсем</c:v>
                </c:pt>
              </c:strCache>
            </c:strRef>
          </c:cat>
          <c:val>
            <c:numRef>
              <c:f>Лист1!$B$4:$B$7</c:f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2D9C-4D22-8164-1D86E5B60ED3}"/>
            </c:ext>
          </c:extLst>
        </c:ser>
        <c:ser>
          <c:idx val="1"/>
          <c:order val="1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Лист1!$A$4:$A$7</c:f>
              <c:strCache>
                <c:ptCount val="4"/>
                <c:pt idx="0">
                  <c:v>Достаточно</c:v>
                </c:pt>
                <c:pt idx="1">
                  <c:v>Избыточно (много)</c:v>
                </c:pt>
                <c:pt idx="2">
                  <c:v>Мало</c:v>
                </c:pt>
                <c:pt idx="3">
                  <c:v>Нет совсем</c:v>
                </c:pt>
              </c:strCache>
            </c:strRef>
          </c:cat>
          <c:val>
            <c:numRef>
              <c:f>Лист1!$C$4:$C$7</c:f>
              <c:numCache>
                <c:formatCode>0%</c:formatCode>
                <c:ptCount val="4"/>
                <c:pt idx="0">
                  <c:v>0.37469699485306324</c:v>
                </c:pt>
                <c:pt idx="1">
                  <c:v>0.19824007969450441</c:v>
                </c:pt>
                <c:pt idx="2">
                  <c:v>0.23914992528640214</c:v>
                </c:pt>
                <c:pt idx="3">
                  <c:v>0.18791300016603021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2D9C-4D22-8164-1D86E5B60ED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25677544"/>
        <c:axId val="125684600"/>
        <c:axId val="0"/>
      </c:bar3DChart>
      <c:catAx>
        <c:axId val="1256775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5684600"/>
        <c:crosses val="autoZero"/>
        <c:auto val="1"/>
        <c:lblAlgn val="ctr"/>
        <c:lblOffset val="100"/>
        <c:noMultiLvlLbl val="0"/>
      </c:catAx>
      <c:valAx>
        <c:axId val="12568460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12567754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2.4255788313120176E-2"/>
          <c:y val="0"/>
          <c:w val="0.95148842337375961"/>
          <c:h val="0.54995559562596674"/>
        </c:manualLayout>
      </c:layout>
      <c:bar3DChart>
        <c:barDir val="col"/>
        <c:grouping val="stacked"/>
        <c:varyColors val="0"/>
        <c:ser>
          <c:idx val="0"/>
          <c:order val="0"/>
          <c:tx>
            <c:strRef>
              <c:f>Лист1!$A$112:$B$112</c:f>
              <c:strCache>
                <c:ptCount val="2"/>
                <c:pt idx="0">
                  <c:v>Увеличился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615244604287896"/>
                  <c:y val="9.259259259259173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2EF8-40A3-9E4B-3C34616778E4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833333333333338"/>
                  <c:y val="-8.4875562720133283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2EF8-40A3-9E4B-3C34616778E4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111111111111111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2EF8-40A3-9E4B-3C34616778E4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Лист1!$C$111:$E$111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Лист1!$C$112:$E$112</c:f>
              <c:numCache>
                <c:formatCode>0%</c:formatCode>
                <c:ptCount val="3"/>
                <c:pt idx="0">
                  <c:v>0.34400108027817161</c:v>
                </c:pt>
                <c:pt idx="1">
                  <c:v>0.23649175107557843</c:v>
                </c:pt>
                <c:pt idx="2">
                  <c:v>0.24904084473568058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2EF8-40A3-9E4B-3C34616778E4}"/>
            </c:ext>
          </c:extLst>
        </c:ser>
        <c:ser>
          <c:idx val="1"/>
          <c:order val="1"/>
          <c:tx>
            <c:strRef>
              <c:f>Лист1!$A$113:$B$113</c:f>
              <c:strCache>
                <c:ptCount val="2"/>
                <c:pt idx="0">
                  <c:v>Не изменился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917046029337382"/>
                  <c:y val="9.259259259259258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2EF8-40A3-9E4B-3C34616778E4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833333333333338"/>
                  <c:y val="-9.259259259259258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2EF8-40A3-9E4B-3C34616778E4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833333333333334"/>
                  <c:y val="-8.4875562720133283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2EF8-40A3-9E4B-3C34616778E4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Лист1!$C$111:$E$111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Лист1!$C$113:$E$113</c:f>
              <c:numCache>
                <c:formatCode>0%</c:formatCode>
                <c:ptCount val="3"/>
                <c:pt idx="0">
                  <c:v>0.2229086489771116</c:v>
                </c:pt>
                <c:pt idx="1">
                  <c:v>0.26579491175175313</c:v>
                </c:pt>
                <c:pt idx="2">
                  <c:v>0.27131361830713341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2EF8-40A3-9E4B-3C34616778E4}"/>
            </c:ext>
          </c:extLst>
        </c:ser>
        <c:ser>
          <c:idx val="2"/>
          <c:order val="2"/>
          <c:tx>
            <c:strRef>
              <c:f>Лист1!$A$114:$B$114</c:f>
              <c:strCache>
                <c:ptCount val="2"/>
                <c:pt idx="0">
                  <c:v>Снизился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968472074526344"/>
                  <c:y val="-4.629629629629629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2EF8-40A3-9E4B-3C34616778E4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833333333333338"/>
                  <c:y val="-4.629629629629671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2EF8-40A3-9E4B-3C34616778E4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555555555555556"/>
                  <c:y val="-4.2437781360066642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2EF8-40A3-9E4B-3C34616778E4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Лист1!$C$111:$E$111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Лист1!$C$114:$E$114</c:f>
              <c:numCache>
                <c:formatCode>0%</c:formatCode>
                <c:ptCount val="3"/>
                <c:pt idx="0">
                  <c:v>0.18344473701978259</c:v>
                </c:pt>
                <c:pt idx="1">
                  <c:v>0.23554320945831497</c:v>
                </c:pt>
                <c:pt idx="2">
                  <c:v>0.21563168437850133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B-2EF8-40A3-9E4B-3C34616778E4}"/>
            </c:ext>
          </c:extLst>
        </c:ser>
        <c:ser>
          <c:idx val="3"/>
          <c:order val="3"/>
          <c:tx>
            <c:strRef>
              <c:f>Лист1!$A$115:$B$115</c:f>
              <c:strCache>
                <c:ptCount val="2"/>
                <c:pt idx="0">
                  <c:v>Затрудняюсь ответить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2119372787051087"/>
                  <c:y val="-4.629629629629651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C-2EF8-40A3-9E4B-3C34616778E4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1111111111111116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D-2EF8-40A3-9E4B-3C34616778E4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833333333333334"/>
                  <c:y val="-4.629629629629629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E-2EF8-40A3-9E4B-3C34616778E4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Лист1!$C$111:$E$111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Лист1!$C$115:$E$115</c:f>
              <c:numCache>
                <c:formatCode>0%</c:formatCode>
                <c:ptCount val="3"/>
                <c:pt idx="0">
                  <c:v>0.24964553372493417</c:v>
                </c:pt>
                <c:pt idx="1">
                  <c:v>0.26217012771435344</c:v>
                </c:pt>
                <c:pt idx="2">
                  <c:v>0.2640138525786847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F-2EF8-40A3-9E4B-3C34616778E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26662184"/>
        <c:axId val="126665712"/>
        <c:axId val="0"/>
      </c:bar3DChart>
      <c:catAx>
        <c:axId val="12666218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6665712"/>
        <c:crosses val="autoZero"/>
        <c:auto val="1"/>
        <c:lblAlgn val="ctr"/>
        <c:lblOffset val="100"/>
        <c:noMultiLvlLbl val="0"/>
      </c:catAx>
      <c:valAx>
        <c:axId val="126665712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12666218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0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ru-RU" sz="1100" b="0" i="0" baseline="0">
                <a:effectLst/>
              </a:rPr>
              <a:t>Удовлетворенность населения качеством товаров и услуг на товарных рынках города</a:t>
            </a:r>
            <a:endParaRPr lang="ru-RU" sz="1100">
              <a:effectLst/>
            </a:endParaRP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1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Лист1!$C$1234</c:f>
              <c:strCache>
                <c:ptCount val="1"/>
                <c:pt idx="0">
                  <c:v>Удовлетворительно, скорее удовлетворительно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Лист1!$A$1235:$B$1246</c:f>
              <c:strCache>
                <c:ptCount val="12"/>
                <c:pt idx="0">
                  <c:v>Сфера образования</c:v>
                </c:pt>
                <c:pt idx="1">
                  <c:v>Социальная сфера</c:v>
                </c:pt>
                <c:pt idx="2">
                  <c:v>Здравоохранение</c:v>
                </c:pt>
                <c:pt idx="3">
                  <c:v>ЖКХ</c:v>
                </c:pt>
                <c:pt idx="4">
                  <c:v>Транспортный комплекс</c:v>
                </c:pt>
                <c:pt idx="5">
                  <c:v> Информационные технологии</c:v>
                </c:pt>
                <c:pt idx="6">
                  <c:v>Строительство</c:v>
                </c:pt>
                <c:pt idx="7">
                  <c:v>Агропромышленный комплекс</c:v>
                </c:pt>
                <c:pt idx="8">
                  <c:v>Промышленность и добыча полезных ископаемых</c:v>
                </c:pt>
                <c:pt idx="9">
                  <c:v>Торговля и услуги населению</c:v>
                </c:pt>
                <c:pt idx="10">
                  <c:v>Санаторно-курортный комплекс</c:v>
                </c:pt>
                <c:pt idx="11">
                  <c:v> Спорт</c:v>
                </c:pt>
              </c:strCache>
            </c:strRef>
          </c:cat>
          <c:val>
            <c:numRef>
              <c:f>Лист1!$C$1235:$C$1246</c:f>
              <c:numCache>
                <c:formatCode>0%</c:formatCode>
                <c:ptCount val="12"/>
                <c:pt idx="0">
                  <c:v>0.45565616885278648</c:v>
                </c:pt>
                <c:pt idx="1">
                  <c:v>0.44556892778993434</c:v>
                </c:pt>
                <c:pt idx="2">
                  <c:v>0.40954098472217498</c:v>
                </c:pt>
                <c:pt idx="3">
                  <c:v>0.41295257521672618</c:v>
                </c:pt>
                <c:pt idx="4">
                  <c:v>0.43287960972947159</c:v>
                </c:pt>
                <c:pt idx="5">
                  <c:v>0.45479795413745217</c:v>
                </c:pt>
                <c:pt idx="6">
                  <c:v>0.43169398907103823</c:v>
                </c:pt>
                <c:pt idx="7">
                  <c:v>0.44607676051537254</c:v>
                </c:pt>
                <c:pt idx="8">
                  <c:v>0.43983331625508076</c:v>
                </c:pt>
                <c:pt idx="9">
                  <c:v>0.45028725920919227</c:v>
                </c:pt>
                <c:pt idx="10">
                  <c:v>0.42586387788946423</c:v>
                </c:pt>
                <c:pt idx="11">
                  <c:v>0.4500067925553593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5E08-4DFE-A160-DDB17EF2A6A1}"/>
            </c:ext>
          </c:extLst>
        </c:ser>
        <c:ser>
          <c:idx val="1"/>
          <c:order val="1"/>
          <c:tx>
            <c:strRef>
              <c:f>Лист1!$D$1234</c:f>
              <c:strCache>
                <c:ptCount val="1"/>
                <c:pt idx="0">
                  <c:v>Скорее неудовлетворительно, неудовлетворительно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Лист1!$A$1235:$B$1246</c:f>
              <c:strCache>
                <c:ptCount val="12"/>
                <c:pt idx="0">
                  <c:v>Сфера образования</c:v>
                </c:pt>
                <c:pt idx="1">
                  <c:v>Социальная сфера</c:v>
                </c:pt>
                <c:pt idx="2">
                  <c:v>Здравоохранение</c:v>
                </c:pt>
                <c:pt idx="3">
                  <c:v>ЖКХ</c:v>
                </c:pt>
                <c:pt idx="4">
                  <c:v>Транспортный комплекс</c:v>
                </c:pt>
                <c:pt idx="5">
                  <c:v> Информационные технологии</c:v>
                </c:pt>
                <c:pt idx="6">
                  <c:v>Строительство</c:v>
                </c:pt>
                <c:pt idx="7">
                  <c:v>Агропромышленный комплекс</c:v>
                </c:pt>
                <c:pt idx="8">
                  <c:v>Промышленность и добыча полезных ископаемых</c:v>
                </c:pt>
                <c:pt idx="9">
                  <c:v>Торговля и услуги населению</c:v>
                </c:pt>
                <c:pt idx="10">
                  <c:v>Санаторно-курортный комплекс</c:v>
                </c:pt>
                <c:pt idx="11">
                  <c:v> Спорт</c:v>
                </c:pt>
              </c:strCache>
            </c:strRef>
          </c:cat>
          <c:val>
            <c:numRef>
              <c:f>Лист1!$D$1235:$D$1246</c:f>
              <c:numCache>
                <c:formatCode>0%</c:formatCode>
                <c:ptCount val="12"/>
                <c:pt idx="0">
                  <c:v>0.35235368533191291</c:v>
                </c:pt>
                <c:pt idx="1">
                  <c:v>0.34556208971553609</c:v>
                </c:pt>
                <c:pt idx="2">
                  <c:v>0.38892102487325192</c:v>
                </c:pt>
                <c:pt idx="3">
                  <c:v>0.3870814210436852</c:v>
                </c:pt>
                <c:pt idx="4">
                  <c:v>0.37529423805137652</c:v>
                </c:pt>
                <c:pt idx="5">
                  <c:v>0.34207228262710432</c:v>
                </c:pt>
                <c:pt idx="6">
                  <c:v>0.35037165258120356</c:v>
                </c:pt>
                <c:pt idx="7">
                  <c:v>0.33840070897811714</c:v>
                </c:pt>
                <c:pt idx="8">
                  <c:v>0.32810738805205453</c:v>
                </c:pt>
                <c:pt idx="9">
                  <c:v>0.33997972287935113</c:v>
                </c:pt>
                <c:pt idx="10">
                  <c:v>0.3589535316614208</c:v>
                </c:pt>
                <c:pt idx="11">
                  <c:v>0.34601277000407554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5E08-4DFE-A160-DDB17EF2A6A1}"/>
            </c:ext>
          </c:extLst>
        </c:ser>
        <c:ser>
          <c:idx val="2"/>
          <c:order val="2"/>
          <c:tx>
            <c:strRef>
              <c:f>Лист1!$E$1234</c:f>
              <c:strCache>
                <c:ptCount val="1"/>
                <c:pt idx="0">
                  <c:v>Затрудняются ответить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Лист1!$A$1235:$B$1246</c:f>
              <c:strCache>
                <c:ptCount val="12"/>
                <c:pt idx="0">
                  <c:v>Сфера образования</c:v>
                </c:pt>
                <c:pt idx="1">
                  <c:v>Социальная сфера</c:v>
                </c:pt>
                <c:pt idx="2">
                  <c:v>Здравоохранение</c:v>
                </c:pt>
                <c:pt idx="3">
                  <c:v>ЖКХ</c:v>
                </c:pt>
                <c:pt idx="4">
                  <c:v>Транспортный комплекс</c:v>
                </c:pt>
                <c:pt idx="5">
                  <c:v> Информационные технологии</c:v>
                </c:pt>
                <c:pt idx="6">
                  <c:v>Строительство</c:v>
                </c:pt>
                <c:pt idx="7">
                  <c:v>Агропромышленный комплекс</c:v>
                </c:pt>
                <c:pt idx="8">
                  <c:v>Промышленность и добыча полезных ископаемых</c:v>
                </c:pt>
                <c:pt idx="9">
                  <c:v>Торговля и услуги населению</c:v>
                </c:pt>
                <c:pt idx="10">
                  <c:v>Санаторно-курортный комплекс</c:v>
                </c:pt>
                <c:pt idx="11">
                  <c:v> Спорт</c:v>
                </c:pt>
              </c:strCache>
            </c:strRef>
          </c:cat>
          <c:val>
            <c:numRef>
              <c:f>Лист1!$E$1235:$E$1246</c:f>
              <c:numCache>
                <c:formatCode>0%</c:formatCode>
                <c:ptCount val="12"/>
                <c:pt idx="0">
                  <c:v>0.19199014581530061</c:v>
                </c:pt>
                <c:pt idx="1">
                  <c:v>0.20886898249452954</c:v>
                </c:pt>
                <c:pt idx="2">
                  <c:v>0.20153799040457315</c:v>
                </c:pt>
                <c:pt idx="3">
                  <c:v>0.19996600373958864</c:v>
                </c:pt>
                <c:pt idx="4">
                  <c:v>0.19182615221915192</c:v>
                </c:pt>
                <c:pt idx="5">
                  <c:v>0.20312976323544354</c:v>
                </c:pt>
                <c:pt idx="6">
                  <c:v>0.21793435834775821</c:v>
                </c:pt>
                <c:pt idx="7">
                  <c:v>0.21552253050651032</c:v>
                </c:pt>
                <c:pt idx="8">
                  <c:v>0.23205929569286471</c:v>
                </c:pt>
                <c:pt idx="9">
                  <c:v>0.20973301791145657</c:v>
                </c:pt>
                <c:pt idx="10">
                  <c:v>0.21518259044911497</c:v>
                </c:pt>
                <c:pt idx="11">
                  <c:v>0.20398043744056515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5E08-4DFE-A160-DDB17EF2A6A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6105592"/>
        <c:axId val="206107160"/>
        <c:axId val="0"/>
      </c:bar3DChart>
      <c:catAx>
        <c:axId val="20610559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6107160"/>
        <c:crosses val="autoZero"/>
        <c:auto val="1"/>
        <c:lblAlgn val="ctr"/>
        <c:lblOffset val="100"/>
        <c:noMultiLvlLbl val="0"/>
      </c:catAx>
      <c:valAx>
        <c:axId val="206107160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2061055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0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ru-RU"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</a:rPr>
              <a:t>Процент респондентов считающих, что уровень качества изменился на товары и услуги на товарных рынках города в течение 3 последних лет</a:t>
            </a: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1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Лист1!$C$1283</c:f>
              <c:strCache>
                <c:ptCount val="1"/>
                <c:pt idx="0">
                  <c:v>Увеличился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Лист1!$A$1284:$B$1295</c:f>
              <c:strCache>
                <c:ptCount val="12"/>
                <c:pt idx="0">
                  <c:v>Сфера образования</c:v>
                </c:pt>
                <c:pt idx="1">
                  <c:v>Социальная сфера</c:v>
                </c:pt>
                <c:pt idx="2">
                  <c:v>Здравоохранение</c:v>
                </c:pt>
                <c:pt idx="3">
                  <c:v>ЖКХ</c:v>
                </c:pt>
                <c:pt idx="4">
                  <c:v>Транспортный комплекс</c:v>
                </c:pt>
                <c:pt idx="5">
                  <c:v> Информационные технологии</c:v>
                </c:pt>
                <c:pt idx="6">
                  <c:v>Строительство</c:v>
                </c:pt>
                <c:pt idx="7">
                  <c:v>Агропромышленный комплекс</c:v>
                </c:pt>
                <c:pt idx="8">
                  <c:v>Промышленность и добыча полезных ископаемых</c:v>
                </c:pt>
                <c:pt idx="9">
                  <c:v>Торговля и услуги населению</c:v>
                </c:pt>
                <c:pt idx="10">
                  <c:v>Санаторно-курортный комплекс</c:v>
                </c:pt>
                <c:pt idx="11">
                  <c:v> Спорт</c:v>
                </c:pt>
              </c:strCache>
            </c:strRef>
          </c:cat>
          <c:val>
            <c:numRef>
              <c:f>Лист1!$C$1284:$C$1295</c:f>
              <c:numCache>
                <c:formatCode>0%</c:formatCode>
                <c:ptCount val="12"/>
                <c:pt idx="0">
                  <c:v>0.23724574858286096</c:v>
                </c:pt>
                <c:pt idx="1">
                  <c:v>0.23649175107557843</c:v>
                </c:pt>
                <c:pt idx="2">
                  <c:v>0.22679099855481386</c:v>
                </c:pt>
                <c:pt idx="3">
                  <c:v>0.23032596835788324</c:v>
                </c:pt>
                <c:pt idx="4">
                  <c:v>0.23266350776467334</c:v>
                </c:pt>
                <c:pt idx="5">
                  <c:v>0.23837011884550086</c:v>
                </c:pt>
                <c:pt idx="6">
                  <c:v>0.24054100325286765</c:v>
                </c:pt>
                <c:pt idx="7">
                  <c:v>0.231949081803005</c:v>
                </c:pt>
                <c:pt idx="8">
                  <c:v>0.22144389328328193</c:v>
                </c:pt>
                <c:pt idx="9">
                  <c:v>0.23968313077626188</c:v>
                </c:pt>
                <c:pt idx="10">
                  <c:v>0.23826739661880661</c:v>
                </c:pt>
                <c:pt idx="11">
                  <c:v>0.24357705824149578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85C2-4C54-A025-0938DDF59744}"/>
            </c:ext>
          </c:extLst>
        </c:ser>
        <c:ser>
          <c:idx val="1"/>
          <c:order val="1"/>
          <c:tx>
            <c:strRef>
              <c:f>Лист1!$D$1283</c:f>
              <c:strCache>
                <c:ptCount val="1"/>
                <c:pt idx="0">
                  <c:v>Не изменился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Лист1!$A$1284:$B$1295</c:f>
              <c:strCache>
                <c:ptCount val="12"/>
                <c:pt idx="0">
                  <c:v>Сфера образования</c:v>
                </c:pt>
                <c:pt idx="1">
                  <c:v>Социальная сфера</c:v>
                </c:pt>
                <c:pt idx="2">
                  <c:v>Здравоохранение</c:v>
                </c:pt>
                <c:pt idx="3">
                  <c:v>ЖКХ</c:v>
                </c:pt>
                <c:pt idx="4">
                  <c:v>Транспортный комплекс</c:v>
                </c:pt>
                <c:pt idx="5">
                  <c:v> Информационные технологии</c:v>
                </c:pt>
                <c:pt idx="6">
                  <c:v>Строительство</c:v>
                </c:pt>
                <c:pt idx="7">
                  <c:v>Агропромышленный комплекс</c:v>
                </c:pt>
                <c:pt idx="8">
                  <c:v>Промышленность и добыча полезных ископаемых</c:v>
                </c:pt>
                <c:pt idx="9">
                  <c:v>Торговля и услуги населению</c:v>
                </c:pt>
                <c:pt idx="10">
                  <c:v>Санаторно-курортный комплекс</c:v>
                </c:pt>
                <c:pt idx="11">
                  <c:v> Спорт</c:v>
                </c:pt>
              </c:strCache>
            </c:strRef>
          </c:cat>
          <c:val>
            <c:numRef>
              <c:f>Лист1!$D$1284:$D$1295</c:f>
              <c:numCache>
                <c:formatCode>0%</c:formatCode>
                <c:ptCount val="12"/>
                <c:pt idx="0">
                  <c:v>0.27022340780260085</c:v>
                </c:pt>
                <c:pt idx="1">
                  <c:v>0.26579491175175313</c:v>
                </c:pt>
                <c:pt idx="2">
                  <c:v>0.27640905649989678</c:v>
                </c:pt>
                <c:pt idx="3">
                  <c:v>0.26169530823786141</c:v>
                </c:pt>
                <c:pt idx="4">
                  <c:v>0.27043198561200843</c:v>
                </c:pt>
                <c:pt idx="5">
                  <c:v>0.26526315789473687</c:v>
                </c:pt>
                <c:pt idx="6">
                  <c:v>0.25896250642013352</c:v>
                </c:pt>
                <c:pt idx="7">
                  <c:v>0.266381469115192</c:v>
                </c:pt>
                <c:pt idx="8">
                  <c:v>0.24751977476873577</c:v>
                </c:pt>
                <c:pt idx="9">
                  <c:v>0.26642743491655102</c:v>
                </c:pt>
                <c:pt idx="10">
                  <c:v>0.26381572151637228</c:v>
                </c:pt>
                <c:pt idx="11">
                  <c:v>0.25456344467569686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85C2-4C54-A025-0938DDF59744}"/>
            </c:ext>
          </c:extLst>
        </c:ser>
        <c:ser>
          <c:idx val="2"/>
          <c:order val="2"/>
          <c:tx>
            <c:strRef>
              <c:f>Лист1!$E$1283</c:f>
              <c:strCache>
                <c:ptCount val="1"/>
                <c:pt idx="0">
                  <c:v>Снизился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Лист1!$A$1284:$B$1295</c:f>
              <c:strCache>
                <c:ptCount val="12"/>
                <c:pt idx="0">
                  <c:v>Сфера образования</c:v>
                </c:pt>
                <c:pt idx="1">
                  <c:v>Социальная сфера</c:v>
                </c:pt>
                <c:pt idx="2">
                  <c:v>Здравоохранение</c:v>
                </c:pt>
                <c:pt idx="3">
                  <c:v>ЖКХ</c:v>
                </c:pt>
                <c:pt idx="4">
                  <c:v>Транспортный комплекс</c:v>
                </c:pt>
                <c:pt idx="5">
                  <c:v> Информационные технологии</c:v>
                </c:pt>
                <c:pt idx="6">
                  <c:v>Строительство</c:v>
                </c:pt>
                <c:pt idx="7">
                  <c:v>Агропромышленный комплекс</c:v>
                </c:pt>
                <c:pt idx="8">
                  <c:v>Промышленность и добыча полезных ископаемых</c:v>
                </c:pt>
                <c:pt idx="9">
                  <c:v>Торговля и услуги населению</c:v>
                </c:pt>
                <c:pt idx="10">
                  <c:v>Санаторно-курортный комплекс</c:v>
                </c:pt>
                <c:pt idx="11">
                  <c:v> Спорт</c:v>
                </c:pt>
              </c:strCache>
            </c:strRef>
          </c:cat>
          <c:val>
            <c:numRef>
              <c:f>Лист1!$E$1284:$E$1295</c:f>
              <c:numCache>
                <c:formatCode>0%</c:formatCode>
                <c:ptCount val="12"/>
                <c:pt idx="0">
                  <c:v>0.23314438146048683</c:v>
                </c:pt>
                <c:pt idx="1">
                  <c:v>0.23554320945831497</c:v>
                </c:pt>
                <c:pt idx="2">
                  <c:v>0.24382354965246714</c:v>
                </c:pt>
                <c:pt idx="3">
                  <c:v>0.24740861974904529</c:v>
                </c:pt>
                <c:pt idx="4">
                  <c:v>0.23549960225504099</c:v>
                </c:pt>
                <c:pt idx="5">
                  <c:v>0.21419354838709678</c:v>
                </c:pt>
                <c:pt idx="6">
                  <c:v>0.21811333675740455</c:v>
                </c:pt>
                <c:pt idx="7">
                  <c:v>0.21608931552587646</c:v>
                </c:pt>
                <c:pt idx="8">
                  <c:v>0.22006971443893283</c:v>
                </c:pt>
                <c:pt idx="9">
                  <c:v>0.2230948914993737</c:v>
                </c:pt>
                <c:pt idx="10">
                  <c:v>0.20665909169162966</c:v>
                </c:pt>
                <c:pt idx="11">
                  <c:v>0.22167252379815075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85C2-4C54-A025-0938DDF59744}"/>
            </c:ext>
          </c:extLst>
        </c:ser>
        <c:ser>
          <c:idx val="3"/>
          <c:order val="3"/>
          <c:tx>
            <c:strRef>
              <c:f>Лист1!$F$1283</c:f>
              <c:strCache>
                <c:ptCount val="1"/>
                <c:pt idx="0">
                  <c:v>Затрудняются ответить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Лист1!$A$1284:$B$1295</c:f>
              <c:strCache>
                <c:ptCount val="12"/>
                <c:pt idx="0">
                  <c:v>Сфера образования</c:v>
                </c:pt>
                <c:pt idx="1">
                  <c:v>Социальная сфера</c:v>
                </c:pt>
                <c:pt idx="2">
                  <c:v>Здравоохранение</c:v>
                </c:pt>
                <c:pt idx="3">
                  <c:v>ЖКХ</c:v>
                </c:pt>
                <c:pt idx="4">
                  <c:v>Транспортный комплекс</c:v>
                </c:pt>
                <c:pt idx="5">
                  <c:v> Информационные технологии</c:v>
                </c:pt>
                <c:pt idx="6">
                  <c:v>Строительство</c:v>
                </c:pt>
                <c:pt idx="7">
                  <c:v>Агропромышленный комплекс</c:v>
                </c:pt>
                <c:pt idx="8">
                  <c:v>Промышленность и добыча полезных ископаемых</c:v>
                </c:pt>
                <c:pt idx="9">
                  <c:v>Торговля и услуги населению</c:v>
                </c:pt>
                <c:pt idx="10">
                  <c:v>Санаторно-курортный комплекс</c:v>
                </c:pt>
                <c:pt idx="11">
                  <c:v> Спорт</c:v>
                </c:pt>
              </c:strCache>
            </c:strRef>
          </c:cat>
          <c:val>
            <c:numRef>
              <c:f>Лист1!$F$1284:$F$1295</c:f>
              <c:numCache>
                <c:formatCode>0%</c:formatCode>
                <c:ptCount val="12"/>
                <c:pt idx="0">
                  <c:v>0.25938646215405137</c:v>
                </c:pt>
                <c:pt idx="1">
                  <c:v>0.26217012771435344</c:v>
                </c:pt>
                <c:pt idx="2">
                  <c:v>0.25297639529282223</c:v>
                </c:pt>
                <c:pt idx="3">
                  <c:v>0.26057010365521005</c:v>
                </c:pt>
                <c:pt idx="4">
                  <c:v>0.26140490436827724</c:v>
                </c:pt>
                <c:pt idx="5">
                  <c:v>0.28217317487266552</c:v>
                </c:pt>
                <c:pt idx="6">
                  <c:v>0.28238315356959426</c:v>
                </c:pt>
                <c:pt idx="7">
                  <c:v>0.28558013355592654</c:v>
                </c:pt>
                <c:pt idx="8">
                  <c:v>0.31096661750904947</c:v>
                </c:pt>
                <c:pt idx="9">
                  <c:v>0.2707945428078134</c:v>
                </c:pt>
                <c:pt idx="10">
                  <c:v>0.29125779017319148</c:v>
                </c:pt>
                <c:pt idx="11">
                  <c:v>0.28018697328465658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85C2-4C54-A025-0938DDF5974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6107552"/>
        <c:axId val="206101280"/>
        <c:axId val="0"/>
      </c:bar3DChart>
      <c:catAx>
        <c:axId val="20610755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6101280"/>
        <c:crosses val="autoZero"/>
        <c:auto val="1"/>
        <c:lblAlgn val="ctr"/>
        <c:lblOffset val="100"/>
        <c:noMultiLvlLbl val="0"/>
      </c:catAx>
      <c:valAx>
        <c:axId val="206101280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20610755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0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ru-RU"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</a:rPr>
              <a:t>Процент респондентов, обратившихся в отчетном году в надзорные органы за защитой прав потребителей</a:t>
            </a: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1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50571981627296592"/>
          <c:y val="0.17171296296296296"/>
          <c:w val="0.4165024059492563"/>
          <c:h val="0.77736111111111106"/>
        </c:manualLayout>
      </c:layout>
      <c:bar3DChart>
        <c:barDir val="bar"/>
        <c:grouping val="stacked"/>
        <c:varyColors val="0"/>
        <c:ser>
          <c:idx val="0"/>
          <c:order val="0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0.16666666666666666"/>
                  <c:y val="-9.259259259259258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53F6-45F2-906E-A59EEAB0522C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0.17222222222222222"/>
                  <c:y val="-1.851851851851851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53F6-45F2-906E-A59EEAB0522C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0.17222222222222233"/>
                  <c:y val="-1.851851851851851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53F6-45F2-906E-A59EEAB0522C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0.17222222222222233"/>
                  <c:y val="-1.38888888888888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53F6-45F2-906E-A59EEAB0522C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0.24722222222222223"/>
                  <c:y val="-9.259259259259258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53F6-45F2-906E-A59EEAB0522C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Лист1!$E$1301:$E$1305</c:f>
              <c:strCache>
                <c:ptCount val="5"/>
                <c:pt idx="0">
                  <c:v>Да, вопрос завис на рассмотрении</c:v>
                </c:pt>
                <c:pt idx="1">
                  <c:v>Да, не удалось отстоять свои права</c:v>
                </c:pt>
                <c:pt idx="2">
                  <c:v>Да, полностью удалось отстоять свои права</c:v>
                </c:pt>
                <c:pt idx="3">
                  <c:v>Да, частично удалось отстоять свои права</c:v>
                </c:pt>
                <c:pt idx="4">
                  <c:v>Нет</c:v>
                </c:pt>
              </c:strCache>
            </c:strRef>
          </c:cat>
          <c:val>
            <c:numRef>
              <c:f>Лист1!$F$1301:$F$1305</c:f>
              <c:numCache>
                <c:formatCode>0%</c:formatCode>
                <c:ptCount val="5"/>
                <c:pt idx="0">
                  <c:v>0.17437090794351975</c:v>
                </c:pt>
                <c:pt idx="1">
                  <c:v>0.17802319160684704</c:v>
                </c:pt>
                <c:pt idx="2">
                  <c:v>0.17301412005995109</c:v>
                </c:pt>
                <c:pt idx="3">
                  <c:v>0.17525439772816911</c:v>
                </c:pt>
                <c:pt idx="4">
                  <c:v>0.299337382661513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53F6-45F2-906E-A59EEAB0522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6108336"/>
        <c:axId val="206108728"/>
        <c:axId val="0"/>
      </c:bar3DChart>
      <c:catAx>
        <c:axId val="20610833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6108728"/>
        <c:crosses val="autoZero"/>
        <c:auto val="1"/>
        <c:lblAlgn val="ctr"/>
        <c:lblOffset val="100"/>
        <c:noMultiLvlLbl val="0"/>
      </c:catAx>
      <c:valAx>
        <c:axId val="206108728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20610833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0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ru-RU"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</a:rPr>
              <a:t>Оценка официальной информации о состоянии конкурентной среды на рынках товаров и услуг в Краснодарском крае</a:t>
            </a: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1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 w="25400">
          <a:noFill/>
        </a:ln>
        <a:effectLst/>
        <a:sp3d/>
      </c:spPr>
    </c:sideWall>
    <c:backWall>
      <c:thickness val="0"/>
      <c:spPr>
        <a:noFill/>
        <a:ln w="25400"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Лист1!$B$1322</c:f>
              <c:strCache>
                <c:ptCount val="1"/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Лист1!$A$1323:$A$1325</c:f>
              <c:strCache>
                <c:ptCount val="3"/>
                <c:pt idx="0">
                  <c:v>Уровень доступности</c:v>
                </c:pt>
                <c:pt idx="1">
                  <c:v>Уровень понятности</c:v>
                </c:pt>
                <c:pt idx="2">
                  <c:v>Удобство получения</c:v>
                </c:pt>
              </c:strCache>
            </c:strRef>
          </c:cat>
          <c:val>
            <c:numRef>
              <c:f>Лист1!$B$1323:$B$1325</c:f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FAE9-45B6-8587-CF926778C6B3}"/>
            </c:ext>
          </c:extLst>
        </c:ser>
        <c:ser>
          <c:idx val="1"/>
          <c:order val="1"/>
          <c:tx>
            <c:strRef>
              <c:f>Лист1!$C$1322</c:f>
              <c:strCache>
                <c:ptCount val="1"/>
                <c:pt idx="0">
                  <c:v>Удовлетворительно</c:v>
                </c:pt>
              </c:strCache>
            </c:strRef>
          </c:tx>
          <c:spPr>
            <a:solidFill>
              <a:srgbClr val="006666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1.6511867905056769E-2"/>
                  <c:y val="-3.269754768392373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FAE9-45B6-8587-CF926778C6B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0"/>
                  <c:y val="-3.996366939146230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C-FAE9-45B6-8587-CF926778C6B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1.238390092879257E-2"/>
                  <c:y val="-1.089918256130793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1-FAE9-45B6-8587-CF926778C6B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Лист1!$A$1323:$A$1325</c:f>
              <c:strCache>
                <c:ptCount val="3"/>
                <c:pt idx="0">
                  <c:v>Уровень доступности</c:v>
                </c:pt>
                <c:pt idx="1">
                  <c:v>Уровень понятности</c:v>
                </c:pt>
                <c:pt idx="2">
                  <c:v>Удобство получения</c:v>
                </c:pt>
              </c:strCache>
            </c:strRef>
          </c:cat>
          <c:val>
            <c:numRef>
              <c:f>Лист1!$C$1323:$C$1325</c:f>
              <c:numCache>
                <c:formatCode>0%</c:formatCode>
                <c:ptCount val="3"/>
                <c:pt idx="0">
                  <c:v>0.20938649756214292</c:v>
                </c:pt>
                <c:pt idx="1">
                  <c:v>0.20253106863966455</c:v>
                </c:pt>
                <c:pt idx="2">
                  <c:v>0.20229724815129108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FAE9-45B6-8587-CF926778C6B3}"/>
            </c:ext>
          </c:extLst>
        </c:ser>
        <c:ser>
          <c:idx val="2"/>
          <c:order val="2"/>
          <c:tx>
            <c:strRef>
              <c:f>Лист1!$D$1322</c:f>
              <c:strCache>
                <c:ptCount val="1"/>
                <c:pt idx="0">
                  <c:v>Скорее удовлетворительно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2383900928792588E-2"/>
                  <c:y val="-5.086285195277024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FAE9-45B6-8587-CF926778C6B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1.0319917440660475E-2"/>
                  <c:y val="-7.26612170753860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D-FAE9-45B6-8587-CF926778C6B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2.0639834881320948E-3"/>
                  <c:y val="-2.906448683015443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2-FAE9-45B6-8587-CF926778C6B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Лист1!$A$1323:$A$1325</c:f>
              <c:strCache>
                <c:ptCount val="3"/>
                <c:pt idx="0">
                  <c:v>Уровень доступности</c:v>
                </c:pt>
                <c:pt idx="1">
                  <c:v>Уровень понятности</c:v>
                </c:pt>
                <c:pt idx="2">
                  <c:v>Удобство получения</c:v>
                </c:pt>
              </c:strCache>
            </c:strRef>
          </c:cat>
          <c:val>
            <c:numRef>
              <c:f>Лист1!$D$1323:$D$1325</c:f>
              <c:numCache>
                <c:formatCode>0%</c:formatCode>
                <c:ptCount val="3"/>
                <c:pt idx="0">
                  <c:v>0.20732254494331609</c:v>
                </c:pt>
                <c:pt idx="1">
                  <c:v>0.20599495609370727</c:v>
                </c:pt>
                <c:pt idx="2">
                  <c:v>0.20854042914292642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FAE9-45B6-8587-CF926778C6B3}"/>
            </c:ext>
          </c:extLst>
        </c:ser>
        <c:ser>
          <c:idx val="3"/>
          <c:order val="3"/>
          <c:tx>
            <c:strRef>
              <c:f>Лист1!$E$1322</c:f>
              <c:strCache>
                <c:ptCount val="1"/>
                <c:pt idx="0">
                  <c:v>Скорее неудовлетворительно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4447884416924664E-2"/>
                  <c:y val="-4.72297910990009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B-FAE9-45B6-8587-CF926778C6B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1.444788441692459E-2"/>
                  <c:y val="-7.992733878292461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E-FAE9-45B6-8587-CF926778C6B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1.238390092879257E-2"/>
                  <c:y val="-8.719346049046325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3-FAE9-45B6-8587-CF926778C6B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Лист1!$A$1323:$A$1325</c:f>
              <c:strCache>
                <c:ptCount val="3"/>
                <c:pt idx="0">
                  <c:v>Уровень доступности</c:v>
                </c:pt>
                <c:pt idx="1">
                  <c:v>Уровень понятности</c:v>
                </c:pt>
                <c:pt idx="2">
                  <c:v>Удобство получения</c:v>
                </c:pt>
              </c:strCache>
            </c:strRef>
          </c:cat>
          <c:val>
            <c:numRef>
              <c:f>Лист1!$E$1323:$E$1325</c:f>
              <c:numCache>
                <c:formatCode>0%</c:formatCode>
                <c:ptCount val="3"/>
                <c:pt idx="0">
                  <c:v>0.18361700218360205</c:v>
                </c:pt>
                <c:pt idx="1">
                  <c:v>0.18589529336695937</c:v>
                </c:pt>
                <c:pt idx="2">
                  <c:v>0.18124924233240391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FAE9-45B6-8587-CF926778C6B3}"/>
            </c:ext>
          </c:extLst>
        </c:ser>
        <c:ser>
          <c:idx val="4"/>
          <c:order val="4"/>
          <c:tx>
            <c:strRef>
              <c:f>Лист1!$F$1322</c:f>
              <c:strCache>
                <c:ptCount val="1"/>
                <c:pt idx="0">
                  <c:v>Неудовлетворительно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1"/>
              <c:layout>
                <c:manualLayout>
                  <c:x val="4.1279669762641896E-3"/>
                  <c:y val="-7.26612170753860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0-FAE9-45B6-8587-CF926778C6B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4.1279669762641896E-3"/>
                  <c:y val="-1.089918256130786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FAE9-45B6-8587-CF926778C6B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Лист1!$A$1323:$A$1325</c:f>
              <c:strCache>
                <c:ptCount val="3"/>
                <c:pt idx="0">
                  <c:v>Уровень доступности</c:v>
                </c:pt>
                <c:pt idx="1">
                  <c:v>Уровень понятности</c:v>
                </c:pt>
                <c:pt idx="2">
                  <c:v>Удобство получения</c:v>
                </c:pt>
              </c:strCache>
            </c:strRef>
          </c:cat>
          <c:val>
            <c:numRef>
              <c:f>Лист1!$F$1323:$F$1325</c:f>
              <c:numCache>
                <c:formatCode>0%</c:formatCode>
                <c:ptCount val="3"/>
                <c:pt idx="0">
                  <c:v>0.1801172564386348</c:v>
                </c:pt>
                <c:pt idx="1">
                  <c:v>0.18651818540913373</c:v>
                </c:pt>
                <c:pt idx="2">
                  <c:v>0.18365862528791368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FAE9-45B6-8587-CF926778C6B3}"/>
            </c:ext>
          </c:extLst>
        </c:ser>
        <c:ser>
          <c:idx val="5"/>
          <c:order val="5"/>
          <c:tx>
            <c:strRef>
              <c:f>Лист1!$G$1322</c:f>
              <c:strCache>
                <c:ptCount val="1"/>
                <c:pt idx="0">
                  <c:v>Затрудняются ответить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8575851393188892E-2"/>
                  <c:y val="-1.816530426884650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FAE9-45B6-8587-CF926778C6B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1.238390092879257E-2"/>
                  <c:y val="-1.453224341507720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F-FAE9-45B6-8587-CF926778C6B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1.4447884416924664E-2"/>
                  <c:y val="-1.089918256130790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FAE9-45B6-8587-CF926778C6B3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Лист1!$A$1323:$A$1325</c:f>
              <c:strCache>
                <c:ptCount val="3"/>
                <c:pt idx="0">
                  <c:v>Уровень доступности</c:v>
                </c:pt>
                <c:pt idx="1">
                  <c:v>Уровень понятности</c:v>
                </c:pt>
                <c:pt idx="2">
                  <c:v>Удобство получения</c:v>
                </c:pt>
              </c:strCache>
            </c:strRef>
          </c:cat>
          <c:val>
            <c:numRef>
              <c:f>Лист1!$G$1323:$G$1325</c:f>
              <c:numCache>
                <c:formatCode>0%</c:formatCode>
                <c:ptCount val="3"/>
                <c:pt idx="0">
                  <c:v>0.21955669887230414</c:v>
                </c:pt>
                <c:pt idx="1">
                  <c:v>0.21906049649053508</c:v>
                </c:pt>
                <c:pt idx="2">
                  <c:v>0.2242544550854649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FAE9-45B6-8587-CF926778C6B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6110296"/>
        <c:axId val="206110688"/>
        <c:axId val="0"/>
      </c:bar3DChart>
      <c:catAx>
        <c:axId val="2061102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6110688"/>
        <c:crosses val="autoZero"/>
        <c:auto val="1"/>
        <c:lblAlgn val="ctr"/>
        <c:lblOffset val="100"/>
        <c:noMultiLvlLbl val="0"/>
      </c:catAx>
      <c:valAx>
        <c:axId val="206110688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0611029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0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ru-RU"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</a:rPr>
              <a:t>Оценка полноты, размещенной органом исполнительной власти Краснодарского края информации о состоянии конкурентной среды на рынках товаров, работ и услуг</a:t>
            </a: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1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 w="25400">
          <a:noFill/>
        </a:ln>
        <a:effectLst/>
        <a:sp3d/>
      </c:spPr>
    </c:sideWall>
    <c:backWall>
      <c:thickness val="0"/>
      <c:spPr>
        <a:noFill/>
        <a:ln w="25400">
          <a:noFill/>
        </a:ln>
        <a:effectLst/>
        <a:sp3d/>
      </c:spPr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Лист1!$C$1341</c:f>
              <c:strCache>
                <c:ptCount val="1"/>
                <c:pt idx="0">
                  <c:v>Удовлетворительно, скорее удовлетворительно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Лист1!$A$1342:$B$1346</c:f>
              <c:strCache>
                <c:ptCount val="5"/>
                <c:pt idx="0">
                  <c:v> Доступность информации о нормативной базе, связанной с внедрением Стандарта в регионе</c:v>
                </c:pt>
                <c:pt idx="1">
                  <c:v>Доступность информации о перечне товарных рынков для содействия развитию конкуренции в регионе</c:v>
                </c:pt>
                <c:pt idx="2">
                  <c:v>Предоставление возможности прохождения электронных анкет, связанных с оценкой удовлетворенности предпринимателей и потребителей состоянием конкурентной среды региона</c:v>
                </c:pt>
                <c:pt idx="3">
                  <c:v> Обеспечение доступности "дорожной карты" региона</c:v>
                </c:pt>
                <c:pt idx="4">
                  <c:v>Доступность информации о проведенных обучающих мероприятиях для органов местного самоуправления региона</c:v>
                </c:pt>
              </c:strCache>
            </c:strRef>
          </c:cat>
          <c:val>
            <c:numRef>
              <c:f>Лист1!$C$1342:$C$1346</c:f>
              <c:numCache>
                <c:formatCode>0%</c:formatCode>
                <c:ptCount val="5"/>
                <c:pt idx="0">
                  <c:v>0.4170015955405651</c:v>
                </c:pt>
                <c:pt idx="1">
                  <c:v>0.4109945531571515</c:v>
                </c:pt>
                <c:pt idx="2">
                  <c:v>0.41450082298673063</c:v>
                </c:pt>
                <c:pt idx="3">
                  <c:v>0.41458857931930793</c:v>
                </c:pt>
                <c:pt idx="4">
                  <c:v>0.41344861481674655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F789-4E3C-9E68-64AE0F9AAB53}"/>
            </c:ext>
          </c:extLst>
        </c:ser>
        <c:ser>
          <c:idx val="1"/>
          <c:order val="1"/>
          <c:tx>
            <c:strRef>
              <c:f>Лист1!$D$1341</c:f>
              <c:strCache>
                <c:ptCount val="1"/>
                <c:pt idx="0">
                  <c:v>Скорее неудовлетворительно, неудовлетворительно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Лист1!$A$1342:$B$1346</c:f>
              <c:strCache>
                <c:ptCount val="5"/>
                <c:pt idx="0">
                  <c:v> Доступность информации о нормативной базе, связанной с внедрением Стандарта в регионе</c:v>
                </c:pt>
                <c:pt idx="1">
                  <c:v>Доступность информации о перечне товарных рынков для содействия развитию конкуренции в регионе</c:v>
                </c:pt>
                <c:pt idx="2">
                  <c:v>Предоставление возможности прохождения электронных анкет, связанных с оценкой удовлетворенности предпринимателей и потребителей состоянием конкурентной среды региона</c:v>
                </c:pt>
                <c:pt idx="3">
                  <c:v> Обеспечение доступности "дорожной карты" региона</c:v>
                </c:pt>
                <c:pt idx="4">
                  <c:v>Доступность информации о проведенных обучающих мероприятиях для органов местного самоуправления региона</c:v>
                </c:pt>
              </c:strCache>
            </c:strRef>
          </c:cat>
          <c:val>
            <c:numRef>
              <c:f>Лист1!$D$1342:$D$1346</c:f>
              <c:numCache>
                <c:formatCode>0%</c:formatCode>
                <c:ptCount val="5"/>
                <c:pt idx="0">
                  <c:v>0.36083452830569751</c:v>
                </c:pt>
                <c:pt idx="1">
                  <c:v>0.36185192656848902</c:v>
                </c:pt>
                <c:pt idx="2">
                  <c:v>0.35500193046270145</c:v>
                </c:pt>
                <c:pt idx="3">
                  <c:v>0.3573024124766469</c:v>
                </c:pt>
                <c:pt idx="4">
                  <c:v>0.36165218961263013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F789-4E3C-9E68-64AE0F9AAB53}"/>
            </c:ext>
          </c:extLst>
        </c:ser>
        <c:ser>
          <c:idx val="2"/>
          <c:order val="2"/>
          <c:tx>
            <c:strRef>
              <c:f>Лист1!$E$1341</c:f>
              <c:strCache>
                <c:ptCount val="1"/>
                <c:pt idx="0">
                  <c:v>Затрудняются ответить/ничего не известно о такой информации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Лист1!$A$1342:$B$1346</c:f>
              <c:strCache>
                <c:ptCount val="5"/>
                <c:pt idx="0">
                  <c:v> Доступность информации о нормативной базе, связанной с внедрением Стандарта в регионе</c:v>
                </c:pt>
                <c:pt idx="1">
                  <c:v>Доступность информации о перечне товарных рынков для содействия развитию конкуренции в регионе</c:v>
                </c:pt>
                <c:pt idx="2">
                  <c:v>Предоставление возможности прохождения электронных анкет, связанных с оценкой удовлетворенности предпринимателей и потребителей состоянием конкурентной среды региона</c:v>
                </c:pt>
                <c:pt idx="3">
                  <c:v> Обеспечение доступности "дорожной карты" региона</c:v>
                </c:pt>
                <c:pt idx="4">
                  <c:v>Доступность информации о проведенных обучающих мероприятиях для органов местного самоуправления региона</c:v>
                </c:pt>
              </c:strCache>
            </c:strRef>
          </c:cat>
          <c:val>
            <c:numRef>
              <c:f>Лист1!$E$1342:$E$1346</c:f>
              <c:numCache>
                <c:formatCode>0%</c:formatCode>
                <c:ptCount val="5"/>
                <c:pt idx="0">
                  <c:v>0.22216387615373739</c:v>
                </c:pt>
                <c:pt idx="1">
                  <c:v>0.2271535202743595</c:v>
                </c:pt>
                <c:pt idx="2">
                  <c:v>0.23049724655056797</c:v>
                </c:pt>
                <c:pt idx="3">
                  <c:v>0.22810900820404517</c:v>
                </c:pt>
                <c:pt idx="4">
                  <c:v>0.22489919557062329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F789-4E3C-9E68-64AE0F9AAB5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6098928"/>
        <c:axId val="206099320"/>
        <c:axId val="0"/>
      </c:bar3DChart>
      <c:catAx>
        <c:axId val="20609892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6099320"/>
        <c:crosses val="autoZero"/>
        <c:auto val="1"/>
        <c:lblAlgn val="ctr"/>
        <c:lblOffset val="100"/>
        <c:noMultiLvlLbl val="0"/>
      </c:catAx>
      <c:valAx>
        <c:axId val="206099320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2060989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0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ru-RU"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</a:rPr>
              <a:t>Процент опрошенных, ответивших на вопрос - какими источниками информации о состоянии конкурентной среды на рынках товаров, работ и услуг Краснодарского края и деятельности по содействию развитию конкуренции вы предпочитаете пользоваться и доверяете больше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1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51157596836645813"/>
          <c:y val="0.10192174754596986"/>
          <c:w val="0.48842403163354181"/>
          <c:h val="0.84789759533894848"/>
        </c:manualLayout>
      </c:layout>
      <c:bar3DChart>
        <c:barDir val="bar"/>
        <c:grouping val="stacked"/>
        <c:varyColors val="0"/>
        <c:ser>
          <c:idx val="0"/>
          <c:order val="0"/>
          <c:tx>
            <c:strRef>
              <c:f>Лист1!$C$1368</c:f>
              <c:strCache>
                <c:ptCount val="1"/>
                <c:pt idx="0">
                  <c:v>Доверяю больше всего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Лист1!$A$1369:$B$1376</c:f>
              <c:strCache>
                <c:ptCount val="8"/>
                <c:pt idx="0">
                  <c:v>Официальная информация, размещенная на официальном сайте уполномоченного органа в информационно-телекоммуникационной сети "Интернет"</c:v>
                </c:pt>
                <c:pt idx="1">
                  <c:v>Официальная информация, размещенная на интернет-портале об инвестиционной деятельности в Краснодарском крае</c:v>
                </c:pt>
                <c:pt idx="2">
                  <c:v>Официальная информация, размещенная на сайте Федеральной антимонопольной службы</c:v>
                </c:pt>
                <c:pt idx="3">
                  <c:v> Информация, размещенная на официальных сайтах других исполнительных органов государственной власти Краснодарского края и муниципальных образований органов местного самоуправления в информационно-телекоммуникационной сети "Интернет"</c:v>
                </c:pt>
                <c:pt idx="4">
                  <c:v> Телевидение</c:v>
                </c:pt>
                <c:pt idx="5">
                  <c:v>Печатные средства массовой информации</c:v>
                </c:pt>
                <c:pt idx="6">
                  <c:v>Радио</c:v>
                </c:pt>
                <c:pt idx="7">
                  <c:v>Специальные блоги, порталы и прочие электронные ресурсы</c:v>
                </c:pt>
              </c:strCache>
            </c:strRef>
          </c:cat>
          <c:val>
            <c:numRef>
              <c:f>Лист1!$C$1369:$C$1376</c:f>
              <c:numCache>
                <c:formatCode>0%</c:formatCode>
                <c:ptCount val="8"/>
                <c:pt idx="0">
                  <c:v>0.42924344413545756</c:v>
                </c:pt>
                <c:pt idx="1">
                  <c:v>0.43765708087515542</c:v>
                </c:pt>
                <c:pt idx="2">
                  <c:v>0.44386052500197071</c:v>
                </c:pt>
                <c:pt idx="3">
                  <c:v>0.44162530362234659</c:v>
                </c:pt>
                <c:pt idx="4">
                  <c:v>0.4334341504828611</c:v>
                </c:pt>
                <c:pt idx="5">
                  <c:v>0.43275134817662447</c:v>
                </c:pt>
                <c:pt idx="6">
                  <c:v>0.42975030612788162</c:v>
                </c:pt>
                <c:pt idx="7">
                  <c:v>0.43577075098814227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3BA2-4918-988E-25B73BE93BAF}"/>
            </c:ext>
          </c:extLst>
        </c:ser>
        <c:ser>
          <c:idx val="1"/>
          <c:order val="1"/>
          <c:tx>
            <c:strRef>
              <c:f>Лист1!$D$1368</c:f>
              <c:strCache>
                <c:ptCount val="1"/>
                <c:pt idx="0">
                  <c:v>Предпочитаю пользоваться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Лист1!$A$1369:$B$1376</c:f>
              <c:strCache>
                <c:ptCount val="8"/>
                <c:pt idx="0">
                  <c:v>Официальная информация, размещенная на официальном сайте уполномоченного органа в информационно-телекоммуникационной сети "Интернет"</c:v>
                </c:pt>
                <c:pt idx="1">
                  <c:v>Официальная информация, размещенная на интернет-портале об инвестиционной деятельности в Краснодарском крае</c:v>
                </c:pt>
                <c:pt idx="2">
                  <c:v>Официальная информация, размещенная на сайте Федеральной антимонопольной службы</c:v>
                </c:pt>
                <c:pt idx="3">
                  <c:v> Информация, размещенная на официальных сайтах других исполнительных органов государственной власти Краснодарского края и муниципальных образований органов местного самоуправления в информационно-телекоммуникационной сети "Интернет"</c:v>
                </c:pt>
                <c:pt idx="4">
                  <c:v> Телевидение</c:v>
                </c:pt>
                <c:pt idx="5">
                  <c:v>Печатные средства массовой информации</c:v>
                </c:pt>
                <c:pt idx="6">
                  <c:v>Радио</c:v>
                </c:pt>
                <c:pt idx="7">
                  <c:v>Специальные блоги, порталы и прочие электронные ресурсы</c:v>
                </c:pt>
              </c:strCache>
            </c:strRef>
          </c:cat>
          <c:val>
            <c:numRef>
              <c:f>Лист1!$D$1369:$D$1376</c:f>
              <c:numCache>
                <c:formatCode>0%</c:formatCode>
                <c:ptCount val="8"/>
                <c:pt idx="0">
                  <c:v>0.57075655586454244</c:v>
                </c:pt>
                <c:pt idx="1">
                  <c:v>0.56234291912484458</c:v>
                </c:pt>
                <c:pt idx="2">
                  <c:v>0.55613947499802929</c:v>
                </c:pt>
                <c:pt idx="3">
                  <c:v>0.55837469637765336</c:v>
                </c:pt>
                <c:pt idx="4">
                  <c:v>0.56656584951713895</c:v>
                </c:pt>
                <c:pt idx="5">
                  <c:v>0.56724865182337547</c:v>
                </c:pt>
                <c:pt idx="6">
                  <c:v>0.57024969387211843</c:v>
                </c:pt>
                <c:pt idx="7">
                  <c:v>0.56422924901185767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3BA2-4918-988E-25B73BE93BA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6111864"/>
        <c:axId val="206113040"/>
        <c:axId val="0"/>
      </c:bar3DChart>
      <c:catAx>
        <c:axId val="20611186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6113040"/>
        <c:crosses val="autoZero"/>
        <c:auto val="1"/>
        <c:lblAlgn val="ctr"/>
        <c:lblOffset val="100"/>
        <c:noMultiLvlLbl val="0"/>
      </c:catAx>
      <c:valAx>
        <c:axId val="206113040"/>
        <c:scaling>
          <c:orientation val="minMax"/>
        </c:scaling>
        <c:delete val="1"/>
        <c:axPos val="b"/>
        <c:majorGridlines>
          <c:spPr>
            <a:ln w="9525" cap="flat" cmpd="sng" algn="ctr">
              <a:noFill/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crossAx val="20611186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0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ru-RU" sz="1100" b="0" i="0" u="none" strike="noStrike" kern="1200" baseline="0">
                <a:solidFill>
                  <a:schemeClr val="bg2">
                    <a:lumMod val="50000"/>
                  </a:schemeClr>
                </a:solidFill>
              </a:rPr>
              <a:t>Оценка качества официально информации о состоянии конкурентной среды на рынках товаров и услуг Краснодарского края, размещенной в открытом доступе</a:t>
            </a: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1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 w="25400">
          <a:noFill/>
        </a:ln>
        <a:effectLst/>
        <a:sp3d/>
      </c:spPr>
    </c:sideWall>
    <c:backWall>
      <c:thickness val="0"/>
      <c:spPr>
        <a:noFill/>
        <a:ln w="25400"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Лист1!$B$1389</c:f>
              <c:strCache>
                <c:ptCount val="1"/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Лист1!$A$1390:$A$1392</c:f>
              <c:strCache>
                <c:ptCount val="3"/>
                <c:pt idx="0">
                  <c:v>Уровень доступности</c:v>
                </c:pt>
                <c:pt idx="1">
                  <c:v>Уровень понятности</c:v>
                </c:pt>
                <c:pt idx="2">
                  <c:v>Удобство получения</c:v>
                </c:pt>
              </c:strCache>
            </c:strRef>
          </c:cat>
          <c:val>
            <c:numRef>
              <c:f>Лист1!$B$1390:$B$1392</c:f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1CDB-41CE-80DF-9022AA6C30DE}"/>
            </c:ext>
          </c:extLst>
        </c:ser>
        <c:ser>
          <c:idx val="1"/>
          <c:order val="1"/>
          <c:tx>
            <c:strRef>
              <c:f>Лист1!$C$1389</c:f>
              <c:strCache>
                <c:ptCount val="1"/>
                <c:pt idx="0">
                  <c:v>Удовлетворительно</c:v>
                </c:pt>
              </c:strCache>
            </c:strRef>
          </c:tx>
          <c:spPr>
            <a:solidFill>
              <a:srgbClr val="006666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3.2284100080710261E-2"/>
                  <c:y val="-3.084040092521202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1CDB-41CE-80DF-9022AA6C30D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1.0088781275222027E-2"/>
                  <c:y val="-7.710100231303007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B-1CDB-41CE-80DF-9022AA6C30D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1.4124293785310809E-2"/>
                  <c:y val="-3.469545104086356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0-1CDB-41CE-80DF-9022AA6C30D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Лист1!$A$1390:$A$1392</c:f>
              <c:strCache>
                <c:ptCount val="3"/>
                <c:pt idx="0">
                  <c:v>Уровень доступности</c:v>
                </c:pt>
                <c:pt idx="1">
                  <c:v>Уровень понятности</c:v>
                </c:pt>
                <c:pt idx="2">
                  <c:v>Удобство получения</c:v>
                </c:pt>
              </c:strCache>
            </c:strRef>
          </c:cat>
          <c:val>
            <c:numRef>
              <c:f>Лист1!$C$1390:$C$1392</c:f>
              <c:numCache>
                <c:formatCode>0%</c:formatCode>
                <c:ptCount val="3"/>
                <c:pt idx="0">
                  <c:v>0.21535439020704247</c:v>
                </c:pt>
                <c:pt idx="1">
                  <c:v>0.21411970891911455</c:v>
                </c:pt>
                <c:pt idx="2">
                  <c:v>0.21338720744072578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1CDB-41CE-80DF-9022AA6C30DE}"/>
            </c:ext>
          </c:extLst>
        </c:ser>
        <c:ser>
          <c:idx val="2"/>
          <c:order val="2"/>
          <c:tx>
            <c:strRef>
              <c:f>Лист1!$D$1389</c:f>
              <c:strCache>
                <c:ptCount val="1"/>
                <c:pt idx="0">
                  <c:v>Скорее удовлетворительно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8.0710250201775618E-3"/>
                  <c:y val="-1.927525057825751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1CDB-41CE-80DF-9022AA6C30D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8.0710250201774889E-3"/>
                  <c:y val="-3.855050115651503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C-1CDB-41CE-80DF-9022AA6C30D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0"/>
                  <c:y val="-8.095605242868157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1-1CDB-41CE-80DF-9022AA6C30D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Лист1!$A$1390:$A$1392</c:f>
              <c:strCache>
                <c:ptCount val="3"/>
                <c:pt idx="0">
                  <c:v>Уровень доступности</c:v>
                </c:pt>
                <c:pt idx="1">
                  <c:v>Уровень понятности</c:v>
                </c:pt>
                <c:pt idx="2">
                  <c:v>Удобство получения</c:v>
                </c:pt>
              </c:strCache>
            </c:strRef>
          </c:cat>
          <c:val>
            <c:numRef>
              <c:f>Лист1!$D$1390:$D$1392</c:f>
              <c:numCache>
                <c:formatCode>0%</c:formatCode>
                <c:ptCount val="3"/>
                <c:pt idx="0">
                  <c:v>0.19336557352274444</c:v>
                </c:pt>
                <c:pt idx="1">
                  <c:v>0.18981216900979159</c:v>
                </c:pt>
                <c:pt idx="2">
                  <c:v>0.19467103758481361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1CDB-41CE-80DF-9022AA6C30DE}"/>
            </c:ext>
          </c:extLst>
        </c:ser>
        <c:ser>
          <c:idx val="3"/>
          <c:order val="3"/>
          <c:tx>
            <c:strRef>
              <c:f>Лист1!$E$1389</c:f>
              <c:strCache>
                <c:ptCount val="1"/>
                <c:pt idx="0">
                  <c:v>Скорее неудовлетворительно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9.7635416286279125E-3"/>
                  <c:y val="-0.1156487301860487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1CDB-41CE-80DF-9022AA6C30D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1.0088781275221953E-2"/>
                  <c:y val="-9.637625289128755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D-1CDB-41CE-80DF-9022AA6C30D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1.8159806295399369E-2"/>
                  <c:y val="-0.111796453353893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4-1CDB-41CE-80DF-9022AA6C30D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Лист1!$A$1390:$A$1392</c:f>
              <c:strCache>
                <c:ptCount val="3"/>
                <c:pt idx="0">
                  <c:v>Уровень доступности</c:v>
                </c:pt>
                <c:pt idx="1">
                  <c:v>Уровень понятности</c:v>
                </c:pt>
                <c:pt idx="2">
                  <c:v>Удобство получения</c:v>
                </c:pt>
              </c:strCache>
            </c:strRef>
          </c:cat>
          <c:val>
            <c:numRef>
              <c:f>Лист1!$E$1390:$E$1392</c:f>
              <c:numCache>
                <c:formatCode>0%</c:formatCode>
                <c:ptCount val="3"/>
                <c:pt idx="0">
                  <c:v>0.18229560223666313</c:v>
                </c:pt>
                <c:pt idx="1">
                  <c:v>0.18215415095058482</c:v>
                </c:pt>
                <c:pt idx="2">
                  <c:v>0.17747960661736678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1CDB-41CE-80DF-9022AA6C30DE}"/>
            </c:ext>
          </c:extLst>
        </c:ser>
        <c:ser>
          <c:idx val="4"/>
          <c:order val="4"/>
          <c:tx>
            <c:strRef>
              <c:f>Лист1!$F$1389</c:f>
              <c:strCache>
                <c:ptCount val="1"/>
                <c:pt idx="0">
                  <c:v>Неудовлетворительно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2.0177562550443904E-3"/>
                  <c:y val="-1.927525057825751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1CDB-41CE-80DF-9022AA6C30D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0"/>
                  <c:y val="-1.927525057825755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E-1CDB-41CE-80DF-9022AA6C30D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0"/>
                  <c:y val="-1.927525057825751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3-1CDB-41CE-80DF-9022AA6C30D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Лист1!$A$1390:$A$1392</c:f>
              <c:strCache>
                <c:ptCount val="3"/>
                <c:pt idx="0">
                  <c:v>Уровень доступности</c:v>
                </c:pt>
                <c:pt idx="1">
                  <c:v>Уровень понятности</c:v>
                </c:pt>
                <c:pt idx="2">
                  <c:v>Удобство получения</c:v>
                </c:pt>
              </c:strCache>
            </c:strRef>
          </c:cat>
          <c:val>
            <c:numRef>
              <c:f>Лист1!$F$1390:$F$1392</c:f>
              <c:numCache>
                <c:formatCode>0%</c:formatCode>
                <c:ptCount val="3"/>
                <c:pt idx="0">
                  <c:v>0.17677950732960557</c:v>
                </c:pt>
                <c:pt idx="1">
                  <c:v>0.1820779517659161</c:v>
                </c:pt>
                <c:pt idx="2">
                  <c:v>0.17923305633910191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1CDB-41CE-80DF-9022AA6C30DE}"/>
            </c:ext>
          </c:extLst>
        </c:ser>
        <c:ser>
          <c:idx val="5"/>
          <c:order val="5"/>
          <c:tx>
            <c:strRef>
              <c:f>Лист1!$G$1389</c:f>
              <c:strCache>
                <c:ptCount val="1"/>
                <c:pt idx="0">
                  <c:v>Затрудняются ответить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2106537530266344E-2"/>
                  <c:y val="-1.15651503469545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1CDB-41CE-80DF-9022AA6C30D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1.412429378531066E-2"/>
                  <c:y val="-3.084040092521202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F-1CDB-41CE-80DF-9022AA6C30D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2.4213075060532687E-2"/>
                  <c:y val="-1.542020046260601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2-1CDB-41CE-80DF-9022AA6C30D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Лист1!$A$1390:$A$1392</c:f>
              <c:strCache>
                <c:ptCount val="3"/>
                <c:pt idx="0">
                  <c:v>Уровень доступности</c:v>
                </c:pt>
                <c:pt idx="1">
                  <c:v>Уровень понятности</c:v>
                </c:pt>
                <c:pt idx="2">
                  <c:v>Удобство получения</c:v>
                </c:pt>
              </c:strCache>
            </c:strRef>
          </c:cat>
          <c:val>
            <c:numRef>
              <c:f>Лист1!$G$1390:$G$1392</c:f>
              <c:numCache>
                <c:formatCode>0%</c:formatCode>
                <c:ptCount val="3"/>
                <c:pt idx="0">
                  <c:v>0.23220492670394438</c:v>
                </c:pt>
                <c:pt idx="1">
                  <c:v>0.23183601935459291</c:v>
                </c:pt>
                <c:pt idx="2">
                  <c:v>0.23522909201799191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1CDB-41CE-80DF-9022AA6C30D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6112256"/>
        <c:axId val="206111080"/>
        <c:axId val="0"/>
      </c:bar3DChart>
      <c:catAx>
        <c:axId val="2061122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6111080"/>
        <c:crosses val="autoZero"/>
        <c:auto val="1"/>
        <c:lblAlgn val="ctr"/>
        <c:lblOffset val="100"/>
        <c:noMultiLvlLbl val="0"/>
      </c:catAx>
      <c:valAx>
        <c:axId val="20611108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06112256"/>
        <c:crosses val="autoZero"/>
        <c:crossBetween val="between"/>
      </c:valAx>
      <c:spPr>
        <a:noFill/>
        <a:ln w="25400"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0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ru-RU" sz="1100" b="0" i="0" u="none" strike="noStrike" kern="1200" baseline="0">
                <a:solidFill>
                  <a:schemeClr val="bg2">
                    <a:lumMod val="50000"/>
                  </a:schemeClr>
                </a:solidFill>
              </a:rPr>
              <a:t>Полнота размещенной информации о состоянии конкурентной среды на рынках товаров, работ и услуг Краснодарского края и деятельности по содуйствию развитию конкуренции</a:t>
            </a: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1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5072185523789392"/>
          <c:y val="5.9079614352450044E-2"/>
          <c:w val="0.46817294650249258"/>
          <c:h val="0.79503626304737929"/>
        </c:manualLayout>
      </c:layout>
      <c:bar3DChart>
        <c:barDir val="bar"/>
        <c:grouping val="stacked"/>
        <c:varyColors val="0"/>
        <c:ser>
          <c:idx val="0"/>
          <c:order val="0"/>
          <c:tx>
            <c:strRef>
              <c:f>[диаграммы.xlsx]Лист1!$C$1410</c:f>
              <c:strCache>
                <c:ptCount val="1"/>
                <c:pt idx="0">
                  <c:v>Удовлетворительно, скорее удовлетворительно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[диаграммы.xlsx]Лист1!$A$1411:$B$1416</c:f>
              <c:strCache>
                <c:ptCount val="6"/>
                <c:pt idx="0">
                  <c:v> Доступность информации о нормативной базе, связанной с внедрением Стандарта в регионе</c:v>
                </c:pt>
                <c:pt idx="1">
                  <c:v>Доступность информации о перечне товарных рынков для содействия развитию конкуренции в регионе</c:v>
                </c:pt>
                <c:pt idx="2">
                  <c:v>Предоставление возможности прохождения электронных анкет, связанных с оценкой удовлетворенности предпринимателей и потребителей состоянием конкурентной среды региона</c:v>
                </c:pt>
                <c:pt idx="3">
                  <c:v> Обеспечение доступности "дорожной карты" региона</c:v>
                </c:pt>
                <c:pt idx="4">
                  <c:v>Доступность информации о проведенных обучающих мероприятиях для органов местного самоуправления региона</c:v>
                </c:pt>
                <c:pt idx="5">
                  <c:v> Доступность информации о проведенных мониторингах в регионе и сформированном ежегодном докладе</c:v>
                </c:pt>
              </c:strCache>
            </c:strRef>
          </c:cat>
          <c:val>
            <c:numRef>
              <c:f>[диаграммы.xlsx]Лист1!$C$1411:$C$1416</c:f>
              <c:numCache>
                <c:formatCode>0%</c:formatCode>
                <c:ptCount val="6"/>
                <c:pt idx="0">
                  <c:v>0.40912036764272669</c:v>
                </c:pt>
                <c:pt idx="1">
                  <c:v>0.39985560435593526</c:v>
                </c:pt>
                <c:pt idx="2">
                  <c:v>0.40032346951000358</c:v>
                </c:pt>
                <c:pt idx="3">
                  <c:v>0.3988044922110856</c:v>
                </c:pt>
                <c:pt idx="4">
                  <c:v>0.39472424931211869</c:v>
                </c:pt>
                <c:pt idx="5">
                  <c:v>0.3930107201259766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552C-466F-A0AC-E48B98C71E55}"/>
            </c:ext>
          </c:extLst>
        </c:ser>
        <c:ser>
          <c:idx val="1"/>
          <c:order val="1"/>
          <c:tx>
            <c:strRef>
              <c:f>[диаграммы.xlsx]Лист1!$D$1410</c:f>
              <c:strCache>
                <c:ptCount val="1"/>
                <c:pt idx="0">
                  <c:v>Скорее неудовлетворительно, неудовлетворительно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[диаграммы.xlsx]Лист1!$A$1411:$B$1416</c:f>
              <c:strCache>
                <c:ptCount val="6"/>
                <c:pt idx="0">
                  <c:v> Доступность информации о нормативной базе, связанной с внедрением Стандарта в регионе</c:v>
                </c:pt>
                <c:pt idx="1">
                  <c:v>Доступность информации о перечне товарных рынков для содействия развитию конкуренции в регионе</c:v>
                </c:pt>
                <c:pt idx="2">
                  <c:v>Предоставление возможности прохождения электронных анкет, связанных с оценкой удовлетворенности предпринимателей и потребителей состоянием конкурентной среды региона</c:v>
                </c:pt>
                <c:pt idx="3">
                  <c:v> Обеспечение доступности "дорожной карты" региона</c:v>
                </c:pt>
                <c:pt idx="4">
                  <c:v>Доступность информации о проведенных обучающих мероприятиях для органов местного самоуправления региона</c:v>
                </c:pt>
                <c:pt idx="5">
                  <c:v> Доступность информации о проведенных мониторингах в регионе и сформированном ежегодном докладе</c:v>
                </c:pt>
              </c:strCache>
            </c:strRef>
          </c:cat>
          <c:val>
            <c:numRef>
              <c:f>[диаграммы.xlsx]Лист1!$D$1411:$D$1416</c:f>
              <c:numCache>
                <c:formatCode>0%</c:formatCode>
                <c:ptCount val="6"/>
                <c:pt idx="0">
                  <c:v>0.33971601956047842</c:v>
                </c:pt>
                <c:pt idx="1">
                  <c:v>0.34324047891221948</c:v>
                </c:pt>
                <c:pt idx="2">
                  <c:v>0.34144003833712711</c:v>
                </c:pt>
                <c:pt idx="3">
                  <c:v>0.34265185364086465</c:v>
                </c:pt>
                <c:pt idx="4">
                  <c:v>0.3457351357817921</c:v>
                </c:pt>
                <c:pt idx="5">
                  <c:v>0.34873720549936404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552C-466F-A0AC-E48B98C71E55}"/>
            </c:ext>
          </c:extLst>
        </c:ser>
        <c:ser>
          <c:idx val="2"/>
          <c:order val="2"/>
          <c:tx>
            <c:strRef>
              <c:f>[диаграммы.xlsx]Лист1!$E$1410</c:f>
              <c:strCache>
                <c:ptCount val="1"/>
                <c:pt idx="0">
                  <c:v>Затрудняются ответить/ничего не известно о такой информации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[диаграммы.xlsx]Лист1!$A$1411:$B$1416</c:f>
              <c:strCache>
                <c:ptCount val="6"/>
                <c:pt idx="0">
                  <c:v> Доступность информации о нормативной базе, связанной с внедрением Стандарта в регионе</c:v>
                </c:pt>
                <c:pt idx="1">
                  <c:v>Доступность информации о перечне товарных рынков для содействия развитию конкуренции в регионе</c:v>
                </c:pt>
                <c:pt idx="2">
                  <c:v>Предоставление возможности прохождения электронных анкет, связанных с оценкой удовлетворенности предпринимателей и потребителей состоянием конкурентной среды региона</c:v>
                </c:pt>
                <c:pt idx="3">
                  <c:v> Обеспечение доступности "дорожной карты" региона</c:v>
                </c:pt>
                <c:pt idx="4">
                  <c:v>Доступность информации о проведенных обучающих мероприятиях для органов местного самоуправления региона</c:v>
                </c:pt>
                <c:pt idx="5">
                  <c:v> Доступность информации о проведенных мониторингах в регионе и сформированном ежегодном докладе</c:v>
                </c:pt>
              </c:strCache>
            </c:strRef>
          </c:cat>
          <c:val>
            <c:numRef>
              <c:f>[диаграммы.xlsx]Лист1!$E$1411:$E$1416</c:f>
              <c:numCache>
                <c:formatCode>0%</c:formatCode>
                <c:ptCount val="6"/>
                <c:pt idx="0">
                  <c:v>0.25116361279679489</c:v>
                </c:pt>
                <c:pt idx="1">
                  <c:v>0.25690391673184526</c:v>
                </c:pt>
                <c:pt idx="2">
                  <c:v>0.25823649215286931</c:v>
                </c:pt>
                <c:pt idx="3">
                  <c:v>0.25854365414804975</c:v>
                </c:pt>
                <c:pt idx="4">
                  <c:v>0.25954061490608926</c:v>
                </c:pt>
                <c:pt idx="5">
                  <c:v>0.2582520743746593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552C-466F-A0AC-E48B98C71E5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6112648"/>
        <c:axId val="206114216"/>
        <c:axId val="0"/>
      </c:bar3DChart>
      <c:catAx>
        <c:axId val="20611264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6114216"/>
        <c:crosses val="autoZero"/>
        <c:auto val="1"/>
        <c:lblAlgn val="ctr"/>
        <c:lblOffset val="100"/>
        <c:noMultiLvlLbl val="0"/>
      </c:catAx>
      <c:valAx>
        <c:axId val="206114216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206112648"/>
        <c:crosses val="autoZero"/>
        <c:crossBetween val="between"/>
      </c:valAx>
      <c:spPr>
        <a:noFill/>
        <a:ln w="25400"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0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ru-RU" sz="1100" b="0" i="0" u="none" strike="noStrike" kern="1200" baseline="0">
                <a:solidFill>
                  <a:schemeClr val="bg2">
                    <a:lumMod val="50000"/>
                  </a:schemeClr>
                </a:solidFill>
              </a:rPr>
              <a:t>Источники информации о состоянии конкурентной среды на рынках товаров, работ и услуг Краснодарского края и деятельности по содействию развитию конкуренции</a:t>
            </a: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1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50704158181556835"/>
          <c:y val="0.11996745321399511"/>
          <c:w val="0.43386798872363169"/>
          <c:h val="0.82096717771954664"/>
        </c:manualLayout>
      </c:layout>
      <c:bar3DChart>
        <c:barDir val="bar"/>
        <c:grouping val="clustered"/>
        <c:varyColors val="0"/>
        <c:ser>
          <c:idx val="0"/>
          <c:order val="0"/>
          <c:tx>
            <c:strRef>
              <c:f>Лист1!$C$1439</c:f>
              <c:strCache>
                <c:ptCount val="1"/>
                <c:pt idx="0">
                  <c:v>Доверяю больше всего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Лист1!$A$1440:$B$1447</c:f>
              <c:strCache>
                <c:ptCount val="8"/>
                <c:pt idx="0">
                  <c:v>Официальная информация, размещенная на официальном сайте уполномоченного органа в информационно-телекоммуникационной сети "Интернет"</c:v>
                </c:pt>
                <c:pt idx="1">
                  <c:v>Официальная информация, размещенная на интернет-портале об инвестиционной деятельности в Краснодарском крае</c:v>
                </c:pt>
                <c:pt idx="2">
                  <c:v>Официальная информация, размещенная на сайте Федеральной антимонопольной службы</c:v>
                </c:pt>
                <c:pt idx="3">
                  <c:v> Информация, размещенная на официальных сайтах других исполнительных органов государственной власти Краснодарского края и муниципальных образований органов местного самоуправления в информационно-телекоммуникационной сети "Интернет"</c:v>
                </c:pt>
                <c:pt idx="4">
                  <c:v> Телевидение</c:v>
                </c:pt>
                <c:pt idx="5">
                  <c:v>Печатные средства массовой информации</c:v>
                </c:pt>
                <c:pt idx="6">
                  <c:v>Радио</c:v>
                </c:pt>
                <c:pt idx="7">
                  <c:v>Специальные блоги, порталы и прочие электронные ресурсы</c:v>
                </c:pt>
              </c:strCache>
            </c:strRef>
          </c:cat>
          <c:val>
            <c:numRef>
              <c:f>Лист1!$C$1440:$C$1447</c:f>
              <c:numCache>
                <c:formatCode>0%</c:formatCode>
                <c:ptCount val="8"/>
                <c:pt idx="0">
                  <c:v>0.41233857383492423</c:v>
                </c:pt>
                <c:pt idx="1">
                  <c:v>0.42369668246445497</c:v>
                </c:pt>
                <c:pt idx="2">
                  <c:v>0.42329087981261893</c:v>
                </c:pt>
                <c:pt idx="3">
                  <c:v>0.42318861623348336</c:v>
                </c:pt>
                <c:pt idx="4">
                  <c:v>0.40209508460918614</c:v>
                </c:pt>
                <c:pt idx="5">
                  <c:v>0.41235367739085621</c:v>
                </c:pt>
                <c:pt idx="6">
                  <c:v>0.41433314087759815</c:v>
                </c:pt>
                <c:pt idx="7">
                  <c:v>0.41156437939279761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E05E-4673-856D-6EE6F77268DA}"/>
            </c:ext>
          </c:extLst>
        </c:ser>
        <c:ser>
          <c:idx val="1"/>
          <c:order val="1"/>
          <c:tx>
            <c:strRef>
              <c:f>Лист1!$D$1439</c:f>
              <c:strCache>
                <c:ptCount val="1"/>
                <c:pt idx="0">
                  <c:v>Предпочитаю пользоваться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Лист1!$A$1440:$B$1447</c:f>
              <c:strCache>
                <c:ptCount val="8"/>
                <c:pt idx="0">
                  <c:v>Официальная информация, размещенная на официальном сайте уполномоченного органа в информационно-телекоммуникационной сети "Интернет"</c:v>
                </c:pt>
                <c:pt idx="1">
                  <c:v>Официальная информация, размещенная на интернет-портале об инвестиционной деятельности в Краснодарском крае</c:v>
                </c:pt>
                <c:pt idx="2">
                  <c:v>Официальная информация, размещенная на сайте Федеральной антимонопольной службы</c:v>
                </c:pt>
                <c:pt idx="3">
                  <c:v> Информация, размещенная на официальных сайтах других исполнительных органов государственной власти Краснодарского края и муниципальных образований органов местного самоуправления в информационно-телекоммуникационной сети "Интернет"</c:v>
                </c:pt>
                <c:pt idx="4">
                  <c:v> Телевидение</c:v>
                </c:pt>
                <c:pt idx="5">
                  <c:v>Печатные средства массовой информации</c:v>
                </c:pt>
                <c:pt idx="6">
                  <c:v>Радио</c:v>
                </c:pt>
                <c:pt idx="7">
                  <c:v>Специальные блоги, порталы и прочие электронные ресурсы</c:v>
                </c:pt>
              </c:strCache>
            </c:strRef>
          </c:cat>
          <c:val>
            <c:numRef>
              <c:f>Лист1!$D$1440:$D$1447</c:f>
              <c:numCache>
                <c:formatCode>0%</c:formatCode>
                <c:ptCount val="8"/>
                <c:pt idx="0">
                  <c:v>0.58766142616507577</c:v>
                </c:pt>
                <c:pt idx="1">
                  <c:v>0.57630331753554498</c:v>
                </c:pt>
                <c:pt idx="2">
                  <c:v>0.57670912018738107</c:v>
                </c:pt>
                <c:pt idx="3">
                  <c:v>0.57681138376651664</c:v>
                </c:pt>
                <c:pt idx="4">
                  <c:v>0.59790491539081381</c:v>
                </c:pt>
                <c:pt idx="5">
                  <c:v>0.58764632260914373</c:v>
                </c:pt>
                <c:pt idx="6">
                  <c:v>0.5856668591224018</c:v>
                </c:pt>
                <c:pt idx="7">
                  <c:v>0.58843562060720234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E05E-4673-856D-6EE6F77268D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7606008"/>
        <c:axId val="207601304"/>
        <c:axId val="0"/>
      </c:bar3DChart>
      <c:catAx>
        <c:axId val="20760600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7601304"/>
        <c:crosses val="autoZero"/>
        <c:auto val="1"/>
        <c:lblAlgn val="ctr"/>
        <c:lblOffset val="100"/>
        <c:noMultiLvlLbl val="0"/>
      </c:catAx>
      <c:valAx>
        <c:axId val="207601304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207606008"/>
        <c:crosses val="autoZero"/>
        <c:crossBetween val="between"/>
      </c:valAx>
      <c:spPr>
        <a:noFill/>
        <a:ln w="25400"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0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ru-RU" sz="1100" b="0" i="0" baseline="0">
                <a:effectLst/>
              </a:rPr>
              <a:t>Удовлетворенность доступностью и качеством цифровых услуг на территории Краснодарского края</a:t>
            </a:r>
            <a:endParaRPr lang="ru-RU" sz="1100">
              <a:effectLst/>
            </a:endParaRP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1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Лист1!$C$2337</c:f>
              <c:strCache>
                <c:ptCount val="1"/>
                <c:pt idx="0">
                  <c:v>Удовлетворительно, скорее удовлетворительно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Лист1!$A$2338:$B$2344</c:f>
              <c:strCache>
                <c:ptCount val="7"/>
                <c:pt idx="0">
                  <c:v>Портал инспекции федеральной налоговой службы по Краснодарскому краю</c:v>
                </c:pt>
                <c:pt idx="1">
                  <c:v> Портал государственных услуг Российской Федерации</c:v>
                </c:pt>
                <c:pt idx="2">
                  <c:v>Единый портал Многофункциональных центров предоставления государственных и муниципальных услуг Краснодарского края</c:v>
                </c:pt>
                <c:pt idx="3">
                  <c:v>Интернет-банкинг</c:v>
                </c:pt>
                <c:pt idx="4">
                  <c:v> Инвестиционный портал Краснодарского края</c:v>
                </c:pt>
                <c:pt idx="5">
                  <c:v> Онлайн-торговля (реализация товаров и услуг (операции которые совершаются удаленно), таких как реализация электронных билетов, различные личные кабинеты и т.д.)</c:v>
                </c:pt>
                <c:pt idx="6">
                  <c:v>Информационные порталы Администрации и органов исполнительной власти Краснодарского края</c:v>
                </c:pt>
              </c:strCache>
            </c:strRef>
          </c:cat>
          <c:val>
            <c:numRef>
              <c:f>Лист1!$C$2338:$C$2344</c:f>
              <c:numCache>
                <c:formatCode>0%</c:formatCode>
                <c:ptCount val="7"/>
                <c:pt idx="0">
                  <c:v>0.42695393374741203</c:v>
                </c:pt>
                <c:pt idx="1">
                  <c:v>0.42450353416358128</c:v>
                </c:pt>
                <c:pt idx="2">
                  <c:v>0.40486046201094938</c:v>
                </c:pt>
                <c:pt idx="3">
                  <c:v>0.39851468735494994</c:v>
                </c:pt>
                <c:pt idx="4">
                  <c:v>0.40591504565303693</c:v>
                </c:pt>
                <c:pt idx="5">
                  <c:v>0.41350656202598429</c:v>
                </c:pt>
                <c:pt idx="6">
                  <c:v>0.40443596156377515</c:v>
                </c:pt>
              </c:numCache>
            </c:numRef>
          </c:val>
        </c:ser>
        <c:ser>
          <c:idx val="1"/>
          <c:order val="1"/>
          <c:tx>
            <c:strRef>
              <c:f>Лист1!$D$2337</c:f>
              <c:strCache>
                <c:ptCount val="1"/>
                <c:pt idx="0">
                  <c:v>Скорее неудовлетворительно, неудовлетворительно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Лист1!$A$2338:$B$2344</c:f>
              <c:strCache>
                <c:ptCount val="7"/>
                <c:pt idx="0">
                  <c:v>Портал инспекции федеральной налоговой службы по Краснодарскому краю</c:v>
                </c:pt>
                <c:pt idx="1">
                  <c:v> Портал государственных услуг Российской Федерации</c:v>
                </c:pt>
                <c:pt idx="2">
                  <c:v>Единый портал Многофункциональных центров предоставления государственных и муниципальных услуг Краснодарского края</c:v>
                </c:pt>
                <c:pt idx="3">
                  <c:v>Интернет-банкинг</c:v>
                </c:pt>
                <c:pt idx="4">
                  <c:v> Инвестиционный портал Краснодарского края</c:v>
                </c:pt>
                <c:pt idx="5">
                  <c:v> Онлайн-торговля (реализация товаров и услуг (операции которые совершаются удаленно), таких как реализация электронных билетов, различные личные кабинеты и т.д.)</c:v>
                </c:pt>
                <c:pt idx="6">
                  <c:v>Информационные порталы Администрации и органов исполнительной власти Краснодарского края</c:v>
                </c:pt>
              </c:strCache>
            </c:strRef>
          </c:cat>
          <c:val>
            <c:numRef>
              <c:f>Лист1!$D$2338:$D$2344</c:f>
              <c:numCache>
                <c:formatCode>0%</c:formatCode>
                <c:ptCount val="7"/>
                <c:pt idx="0">
                  <c:v>0.32330486542443065</c:v>
                </c:pt>
                <c:pt idx="1">
                  <c:v>0.32776842813867385</c:v>
                </c:pt>
                <c:pt idx="2">
                  <c:v>0.3385632260648952</c:v>
                </c:pt>
                <c:pt idx="3">
                  <c:v>0.33717923214640938</c:v>
                </c:pt>
                <c:pt idx="4">
                  <c:v>0.32956199550086013</c:v>
                </c:pt>
                <c:pt idx="5">
                  <c:v>0.32262744839411728</c:v>
                </c:pt>
                <c:pt idx="6">
                  <c:v>0.3293405291562459</c:v>
                </c:pt>
              </c:numCache>
            </c:numRef>
          </c:val>
        </c:ser>
        <c:ser>
          <c:idx val="2"/>
          <c:order val="2"/>
          <c:tx>
            <c:strRef>
              <c:f>Лист1!$E$2337</c:f>
              <c:strCache>
                <c:ptCount val="1"/>
                <c:pt idx="0">
                  <c:v>Затрудняются ответить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Лист1!$A$2338:$B$2344</c:f>
              <c:strCache>
                <c:ptCount val="7"/>
                <c:pt idx="0">
                  <c:v>Портал инспекции федеральной налоговой службы по Краснодарскому краю</c:v>
                </c:pt>
                <c:pt idx="1">
                  <c:v> Портал государственных услуг Российской Федерации</c:v>
                </c:pt>
                <c:pt idx="2">
                  <c:v>Единый портал Многофункциональных центров предоставления государственных и муниципальных услуг Краснодарского края</c:v>
                </c:pt>
                <c:pt idx="3">
                  <c:v>Интернет-банкинг</c:v>
                </c:pt>
                <c:pt idx="4">
                  <c:v> Инвестиционный портал Краснодарского края</c:v>
                </c:pt>
                <c:pt idx="5">
                  <c:v> Онлайн-торговля (реализация товаров и услуг (операции которые совершаются удаленно), таких как реализация электронных билетов, различные личные кабинеты и т.д.)</c:v>
                </c:pt>
                <c:pt idx="6">
                  <c:v>Информационные порталы Администрации и органов исполнительной власти Краснодарского края</c:v>
                </c:pt>
              </c:strCache>
            </c:strRef>
          </c:cat>
          <c:val>
            <c:numRef>
              <c:f>Лист1!$E$2338:$E$2344</c:f>
              <c:numCache>
                <c:formatCode>0%</c:formatCode>
                <c:ptCount val="7"/>
                <c:pt idx="0">
                  <c:v>0.24974120082815734</c:v>
                </c:pt>
                <c:pt idx="1">
                  <c:v>0.24772803769774487</c:v>
                </c:pt>
                <c:pt idx="2">
                  <c:v>0.25657631192415542</c:v>
                </c:pt>
                <c:pt idx="3">
                  <c:v>0.26430608049864068</c:v>
                </c:pt>
                <c:pt idx="4">
                  <c:v>0.26452295884610294</c:v>
                </c:pt>
                <c:pt idx="5">
                  <c:v>0.26386598957989843</c:v>
                </c:pt>
                <c:pt idx="6">
                  <c:v>0.26622350927997895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7603264"/>
        <c:axId val="207599736"/>
        <c:axId val="0"/>
      </c:bar3DChart>
      <c:catAx>
        <c:axId val="20760326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7599736"/>
        <c:crosses val="autoZero"/>
        <c:auto val="1"/>
        <c:lblAlgn val="ctr"/>
        <c:lblOffset val="100"/>
        <c:noMultiLvlLbl val="0"/>
      </c:catAx>
      <c:valAx>
        <c:axId val="207599736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20760326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Лист1!$A$55</c:f>
              <c:strCache>
                <c:ptCount val="1"/>
                <c:pt idx="0">
                  <c:v>Государственные хозяйствующие субъекты, ед.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Лист1!$B$54:$D$54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Лист1!$B$55:$D$55</c:f>
              <c:numCache>
                <c:formatCode>General</c:formatCode>
                <c:ptCount val="3"/>
                <c:pt idx="0">
                  <c:v>2</c:v>
                </c:pt>
                <c:pt idx="1">
                  <c:v>2</c:v>
                </c:pt>
                <c:pt idx="2">
                  <c:v>2</c:v>
                </c:pt>
              </c:numCache>
            </c:numRef>
          </c:val>
        </c:ser>
        <c:ser>
          <c:idx val="1"/>
          <c:order val="1"/>
          <c:tx>
            <c:strRef>
              <c:f>Лист1!$A$56</c:f>
              <c:strCache>
                <c:ptCount val="1"/>
                <c:pt idx="0">
                  <c:v>Социально ориентированные некоммерческие организации, ед.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Лист1!$B$54:$D$54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Лист1!$B$56:$D$56</c:f>
              <c:numCache>
                <c:formatCode>General</c:formatCode>
                <c:ptCount val="3"/>
                <c:pt idx="0">
                  <c:v>160</c:v>
                </c:pt>
                <c:pt idx="1">
                  <c:v>169</c:v>
                </c:pt>
                <c:pt idx="2">
                  <c:v>172</c:v>
                </c:pt>
              </c:numCache>
            </c:numRef>
          </c:val>
        </c:ser>
        <c:ser>
          <c:idx val="2"/>
          <c:order val="2"/>
          <c:tx>
            <c:strRef>
              <c:f>Лист1!$A$57</c:f>
              <c:strCache>
                <c:ptCount val="1"/>
                <c:pt idx="0">
                  <c:v>Коммерческие хозяйствующие субъекты, ед.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Лист1!$B$54:$D$54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Лист1!$B$57:$D$57</c:f>
              <c:numCache>
                <c:formatCode>General</c:formatCode>
                <c:ptCount val="3"/>
                <c:pt idx="0">
                  <c:v>7</c:v>
                </c:pt>
                <c:pt idx="1">
                  <c:v>8</c:v>
                </c:pt>
                <c:pt idx="2">
                  <c:v>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26662968"/>
        <c:axId val="126663752"/>
        <c:axId val="0"/>
      </c:bar3DChart>
      <c:catAx>
        <c:axId val="1266629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6663752"/>
        <c:crosses val="autoZero"/>
        <c:auto val="1"/>
        <c:lblAlgn val="ctr"/>
        <c:lblOffset val="100"/>
        <c:noMultiLvlLbl val="0"/>
      </c:catAx>
      <c:valAx>
        <c:axId val="12666375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26662968"/>
        <c:crosses val="autoZero"/>
        <c:crossBetween val="between"/>
      </c:valAx>
      <c:spPr>
        <a:noFill/>
        <a:ln w="25400"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1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ru-RU" sz="1100" b="0" i="0" u="none" strike="noStrike" kern="1200" baseline="0">
                <a:solidFill>
                  <a:schemeClr val="bg2">
                    <a:lumMod val="50000"/>
                  </a:schemeClr>
                </a:solidFill>
              </a:rPr>
              <a:t>Мнение респондентов о применении цифровых услуг для улучшения деятельности предприятия</a:t>
            </a: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1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clustered"/>
        <c:varyColors val="0"/>
        <c:ser>
          <c:idx val="0"/>
          <c:order val="0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Лист1!$E$1454:$E$1458</c:f>
              <c:strCache>
                <c:ptCount val="5"/>
                <c:pt idx="0">
                  <c:v>Вызовет негативный эффект</c:v>
                </c:pt>
                <c:pt idx="1">
                  <c:v>Да, значительно улучшит</c:v>
                </c:pt>
                <c:pt idx="2">
                  <c:v>Да, улучшит</c:v>
                </c:pt>
                <c:pt idx="3">
                  <c:v>Затрудняюсь ответить</c:v>
                </c:pt>
                <c:pt idx="4">
                  <c:v>Нет, не окажет положительного эффекта</c:v>
                </c:pt>
              </c:strCache>
            </c:strRef>
          </c:cat>
          <c:val>
            <c:numRef>
              <c:f>Лист1!$F$1454:$F$1458</c:f>
              <c:numCache>
                <c:formatCode>0%</c:formatCode>
                <c:ptCount val="5"/>
                <c:pt idx="0">
                  <c:v>0.19299350897289042</c:v>
                </c:pt>
                <c:pt idx="1">
                  <c:v>0.19299350897289042</c:v>
                </c:pt>
                <c:pt idx="2">
                  <c:v>0.20813287514318443</c:v>
                </c:pt>
                <c:pt idx="3">
                  <c:v>0.20775105001909125</c:v>
                </c:pt>
                <c:pt idx="4">
                  <c:v>0.19812905689194349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55EA-4288-B189-53CBF61A991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7602088"/>
        <c:axId val="207606792"/>
        <c:axId val="0"/>
      </c:bar3DChart>
      <c:catAx>
        <c:axId val="20760208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7606792"/>
        <c:crosses val="autoZero"/>
        <c:auto val="1"/>
        <c:lblAlgn val="ctr"/>
        <c:lblOffset val="100"/>
        <c:noMultiLvlLbl val="0"/>
      </c:catAx>
      <c:valAx>
        <c:axId val="207606792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20760208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ru-RU" sz="1100" b="0" i="0" u="none" strike="noStrike" kern="1200" baseline="0">
                <a:solidFill>
                  <a:schemeClr val="bg2">
                    <a:lumMod val="50000"/>
                  </a:schemeClr>
                </a:solidFill>
              </a:rPr>
              <a:t>Оценка респондентов, по изменению производительности труда в результате использования цифровых технологий в 2023 году</a:t>
            </a: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1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 w="25400">
          <a:noFill/>
        </a:ln>
        <a:effectLst/>
        <a:sp3d/>
      </c:spPr>
    </c:sideWall>
    <c:backWall>
      <c:thickness val="0"/>
      <c:spPr>
        <a:noFill/>
        <a:ln w="25400">
          <a:noFill/>
        </a:ln>
        <a:effectLst/>
        <a:sp3d/>
      </c:spPr>
    </c:backWall>
    <c:plotArea>
      <c:layout/>
      <c:bar3DChart>
        <c:barDir val="bar"/>
        <c:grouping val="clustered"/>
        <c:varyColors val="0"/>
        <c:ser>
          <c:idx val="0"/>
          <c:order val="0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Лист1!$E$1466:$E$1472</c:f>
              <c:strCache>
                <c:ptCount val="7"/>
                <c:pt idx="0">
                  <c:v>Затрудняюсь ответить</c:v>
                </c:pt>
                <c:pt idx="1">
                  <c:v>Ни одна из технологий в 2023 году не была использована</c:v>
                </c:pt>
                <c:pt idx="2">
                  <c:v>Уровень производительности труда значительно увеличился</c:v>
                </c:pt>
                <c:pt idx="3">
                  <c:v>Уровень производительности труда не изменился</c:v>
                </c:pt>
                <c:pt idx="4">
                  <c:v>Уровень производительности труда незначительно увеличился</c:v>
                </c:pt>
                <c:pt idx="5">
                  <c:v>Уровень производительности труда снизился (стало хуже)</c:v>
                </c:pt>
                <c:pt idx="6">
                  <c:v>Уровень производительности труда увеличился</c:v>
                </c:pt>
              </c:strCache>
            </c:strRef>
          </c:cat>
          <c:val>
            <c:numRef>
              <c:f>Лист1!$F$1466:$F$1472</c:f>
              <c:numCache>
                <c:formatCode>0%</c:formatCode>
                <c:ptCount val="7"/>
                <c:pt idx="0">
                  <c:v>0.15729285987017946</c:v>
                </c:pt>
                <c:pt idx="1">
                  <c:v>0.13566246659030165</c:v>
                </c:pt>
                <c:pt idx="2">
                  <c:v>0.13377243222604046</c:v>
                </c:pt>
                <c:pt idx="3">
                  <c:v>0.14742268041237114</c:v>
                </c:pt>
                <c:pt idx="4">
                  <c:v>0.14152348224513173</c:v>
                </c:pt>
                <c:pt idx="5">
                  <c:v>0.14803360061092019</c:v>
                </c:pt>
                <c:pt idx="6">
                  <c:v>0.13629247804505537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CE93-4D36-84ED-10C604F787A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7600128"/>
        <c:axId val="207609928"/>
        <c:axId val="0"/>
      </c:bar3DChart>
      <c:catAx>
        <c:axId val="20760012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7609928"/>
        <c:crosses val="autoZero"/>
        <c:auto val="1"/>
        <c:lblAlgn val="ctr"/>
        <c:lblOffset val="100"/>
        <c:noMultiLvlLbl val="0"/>
      </c:catAx>
      <c:valAx>
        <c:axId val="207609928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2076001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ru-RU" sz="1100" b="0" i="0" u="none" strike="noStrike" kern="1200" baseline="0">
                <a:solidFill>
                  <a:schemeClr val="bg2">
                    <a:lumMod val="50000"/>
                  </a:schemeClr>
                </a:solidFill>
              </a:rPr>
              <a:t>Препятствия, являющиеся наиболее существенными при разработке передовых производственных технологий на территории Краснодарского края</a:t>
            </a: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1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 w="25400">
          <a:noFill/>
        </a:ln>
        <a:effectLst/>
        <a:sp3d/>
      </c:spPr>
    </c:sideWall>
    <c:backWall>
      <c:thickness val="0"/>
      <c:spPr>
        <a:noFill/>
        <a:ln w="25400">
          <a:noFill/>
        </a:ln>
        <a:effectLst/>
        <a:sp3d/>
      </c:spPr>
    </c:backWall>
    <c:plotArea>
      <c:layout/>
      <c:bar3DChart>
        <c:barDir val="bar"/>
        <c:grouping val="stacked"/>
        <c:varyColors val="0"/>
        <c:ser>
          <c:idx val="0"/>
          <c:order val="0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0.2465011637192604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B137-4C7E-885B-05FF3ABBDC9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0.20316029976862102"/>
                  <c:y val="-6.458557041390959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B137-4C7E-885B-05FF3ABBDC9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0.1923250837809613"/>
                  <c:y val="-6.458557041390959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B137-4C7E-885B-05FF3ABBDC9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0.21128671175936597"/>
                  <c:y val="-3.229278520695479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B137-4C7E-885B-05FF3ABBDC9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0.21670431975319587"/>
                  <c:y val="-9.687835562086558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B137-4C7E-885B-05FF3ABBDC9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5"/>
              <c:layout>
                <c:manualLayout>
                  <c:x val="0.19774269177479123"/>
                  <c:y val="-6.458557041390959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B137-4C7E-885B-05FF3ABBDC9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6"/>
              <c:layout>
                <c:manualLayout>
                  <c:x val="0.18961627978404647"/>
                  <c:y val="-3.229278520695479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B137-4C7E-885B-05FF3ABBDC9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7"/>
              <c:layout>
                <c:manualLayout>
                  <c:x val="0.20045149577170626"/>
                  <c:y val="-3.229278520695539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B137-4C7E-885B-05FF3ABBDC9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8"/>
              <c:layout>
                <c:manualLayout>
                  <c:x val="0.18961627978404647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B137-4C7E-885B-05FF3ABBDC9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9"/>
              <c:layout>
                <c:manualLayout>
                  <c:x val="0.18419867179021637"/>
                  <c:y val="-3.229278520695479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B137-4C7E-885B-05FF3ABBDC9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0"/>
              <c:layout>
                <c:manualLayout>
                  <c:x val="0.18961627978404647"/>
                  <c:y val="2.9601377815399392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B137-4C7E-885B-05FF3ABBDC9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1"/>
              <c:layout>
                <c:manualLayout>
                  <c:x val="0.19232508378096141"/>
                  <c:y val="-6.458557041390988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B-B137-4C7E-885B-05FF3ABBDC9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Лист1!$E$1483:$E$1494</c:f>
              <c:strCache>
                <c:ptCount val="12"/>
                <c:pt idx="0">
                  <c:v>Барьеры отсутствуют</c:v>
                </c:pt>
                <c:pt idx="1">
                  <c:v>Высокие затраты на внедрение новых производственных технологий</c:v>
                </c:pt>
                <c:pt idx="2">
                  <c:v>Износ или нехватка производственных ресурсов, в том числе инфраструктуры</c:v>
                </c:pt>
                <c:pt idx="3">
                  <c:v>Нехватка квалифицированных кадров</c:v>
                </c:pt>
                <c:pt idx="4">
                  <c:v>Нехватка финансов</c:v>
                </c:pt>
                <c:pt idx="5">
                  <c:v>Неэффективная система управления</c:v>
                </c:pt>
                <c:pt idx="6">
                  <c:v>Отсутствие стимулов к конкурентному развитию</c:v>
                </c:pt>
                <c:pt idx="7">
                  <c:v>Проблемы развития системы образования</c:v>
                </c:pt>
                <c:pt idx="8">
                  <c:v>Социально-политические факторы</c:v>
                </c:pt>
                <c:pt idx="9">
                  <c:v>Специфика культуры деятельности, отсутствие личной мотивации</c:v>
                </c:pt>
                <c:pt idx="10">
                  <c:v>Устаревшие бизнес-модели</c:v>
                </c:pt>
                <c:pt idx="11">
                  <c:v>Устаревшие стандарты и нормативное правовое обеспечение</c:v>
                </c:pt>
              </c:strCache>
            </c:strRef>
          </c:cat>
          <c:val>
            <c:numRef>
              <c:f>Лист1!$F$1483:$F$1494</c:f>
              <c:numCache>
                <c:formatCode>0%</c:formatCode>
                <c:ptCount val="12"/>
                <c:pt idx="0">
                  <c:v>0.10038182512409316</c:v>
                </c:pt>
                <c:pt idx="1">
                  <c:v>8.4707903780068733E-2</c:v>
                </c:pt>
                <c:pt idx="2">
                  <c:v>7.8255059182894229E-2</c:v>
                </c:pt>
                <c:pt idx="3">
                  <c:v>9.0053455517373038E-2</c:v>
                </c:pt>
                <c:pt idx="4">
                  <c:v>8.8736158839251622E-2</c:v>
                </c:pt>
                <c:pt idx="5">
                  <c:v>8.1386025200458192E-2</c:v>
                </c:pt>
                <c:pt idx="6">
                  <c:v>7.8694158075601373E-2</c:v>
                </c:pt>
                <c:pt idx="7">
                  <c:v>8.4879725085910657E-2</c:v>
                </c:pt>
                <c:pt idx="8">
                  <c:v>7.993508972890416E-2</c:v>
                </c:pt>
                <c:pt idx="9">
                  <c:v>7.6403207331042389E-2</c:v>
                </c:pt>
                <c:pt idx="10">
                  <c:v>7.7319587628865982E-2</c:v>
                </c:pt>
                <c:pt idx="11">
                  <c:v>7.9247804505536465E-2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C-B137-4C7E-885B-05FF3ABBDC9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7598168"/>
        <c:axId val="207597776"/>
        <c:axId val="0"/>
      </c:bar3DChart>
      <c:catAx>
        <c:axId val="20759816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7597776"/>
        <c:crosses val="autoZero"/>
        <c:auto val="1"/>
        <c:lblAlgn val="ctr"/>
        <c:lblOffset val="100"/>
        <c:noMultiLvlLbl val="0"/>
      </c:catAx>
      <c:valAx>
        <c:axId val="207597776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20759816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ru-RU"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</a:rPr>
              <a:t>Оценка уровня качества услуг субъекта естественных монополий по водоснабжению и водоотведению</a:t>
            </a: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1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 w="25400">
          <a:noFill/>
        </a:ln>
        <a:effectLst/>
        <a:sp3d/>
      </c:spPr>
    </c:sideWall>
    <c:backWall>
      <c:thickness val="0"/>
      <c:spPr>
        <a:noFill/>
        <a:ln w="25400">
          <a:noFill/>
        </a:ln>
        <a:effectLst/>
        <a:sp3d/>
      </c:spPr>
    </c:backWall>
    <c:plotArea>
      <c:layout/>
      <c:bar3DChart>
        <c:barDir val="bar"/>
        <c:grouping val="stacked"/>
        <c:varyColors val="0"/>
        <c:ser>
          <c:idx val="0"/>
          <c:order val="0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0.3066702496891836"/>
                  <c:y val="-1.38888888888888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DE2B-476A-819C-4266E6EC976F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0.28444817136344785"/>
                  <c:y val="-2.314814814814814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DE2B-476A-819C-4266E6EC976F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0.14722222222222223"/>
                  <c:y val="-4.629629629629629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DE2B-476A-819C-4266E6EC976F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0.29750553641732286"/>
                  <c:y val="-9.259259259259258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DE2B-476A-819C-4266E6EC976F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0.17499999999999999"/>
                  <c:y val="-2.314814814814814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DE2B-476A-819C-4266E6EC976F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Лист1!$E$1503:$E$1507</c:f>
              <c:strCache>
                <c:ptCount val="5"/>
                <c:pt idx="0">
                  <c:v>Удовлетворительно</c:v>
                </c:pt>
                <c:pt idx="1">
                  <c:v>Скорее удовлетворительно</c:v>
                </c:pt>
                <c:pt idx="2">
                  <c:v>Скорее неудовлетворительно</c:v>
                </c:pt>
                <c:pt idx="3">
                  <c:v>Неудовлетворительно</c:v>
                </c:pt>
                <c:pt idx="4">
                  <c:v>Затрудняюсь ответить</c:v>
                </c:pt>
              </c:strCache>
            </c:strRef>
          </c:cat>
          <c:val>
            <c:numRef>
              <c:f>Лист1!$F$1503:$F$1507</c:f>
              <c:numCache>
                <c:formatCode>0%</c:formatCode>
                <c:ptCount val="5"/>
                <c:pt idx="0">
                  <c:v>0.20611541388727223</c:v>
                </c:pt>
                <c:pt idx="1">
                  <c:v>0.20432466311501096</c:v>
                </c:pt>
                <c:pt idx="2">
                  <c:v>0.19071495724582532</c:v>
                </c:pt>
                <c:pt idx="3">
                  <c:v>0.20495142588530241</c:v>
                </c:pt>
                <c:pt idx="4">
                  <c:v>0.19389353986658905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DE2B-476A-819C-4266E6EC976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7600912"/>
        <c:axId val="207599344"/>
        <c:axId val="0"/>
      </c:bar3DChart>
      <c:catAx>
        <c:axId val="20760091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7599344"/>
        <c:crosses val="autoZero"/>
        <c:auto val="1"/>
        <c:lblAlgn val="ctr"/>
        <c:lblOffset val="100"/>
        <c:noMultiLvlLbl val="0"/>
      </c:catAx>
      <c:valAx>
        <c:axId val="207599344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20760091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ru-RU"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</a:rPr>
              <a:t>Оценка уровня качества услуг субъекта естественных монополий по водоочистке</a:t>
            </a: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1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stacked"/>
        <c:varyColors val="0"/>
        <c:ser>
          <c:idx val="0"/>
          <c:order val="0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0.28611111111111098"/>
                  <c:y val="-9.259259259259258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1B59-4DC6-9996-F9CD3FC90E49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0.31666666666666687"/>
                  <c:y val="-1.38888888888888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1B59-4DC6-9996-F9CD3FC90E49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0.16388888888888889"/>
                  <c:y val="-1.38888888888888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1B59-4DC6-9996-F9CD3FC90E49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0.30277777777777798"/>
                  <c:y val="-4.629629629629671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1B59-4DC6-9996-F9CD3FC90E49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0.24999999999999989"/>
                  <c:y val="-1.38888888888888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1B59-4DC6-9996-F9CD3FC90E49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Лист1!$E$1521:$E$1525</c:f>
              <c:strCache>
                <c:ptCount val="5"/>
                <c:pt idx="0">
                  <c:v>Удовлетворительно</c:v>
                </c:pt>
                <c:pt idx="1">
                  <c:v>Скорее удовлетворительно</c:v>
                </c:pt>
                <c:pt idx="2">
                  <c:v>Скорее неудовлетворительно</c:v>
                </c:pt>
                <c:pt idx="3">
                  <c:v>Неудовлетворительно</c:v>
                </c:pt>
                <c:pt idx="4">
                  <c:v>Затрудняюсь ответить</c:v>
                </c:pt>
              </c:strCache>
            </c:strRef>
          </c:cat>
          <c:val>
            <c:numRef>
              <c:f>Лист1!$F$1521:$F$1525</c:f>
              <c:numCache>
                <c:formatCode>0%</c:formatCode>
                <c:ptCount val="5"/>
                <c:pt idx="0">
                  <c:v>0.20176381054704987</c:v>
                </c:pt>
                <c:pt idx="1">
                  <c:v>0.20733727280866684</c:v>
                </c:pt>
                <c:pt idx="2">
                  <c:v>0.18781896320171904</c:v>
                </c:pt>
                <c:pt idx="3">
                  <c:v>0.20496463425552869</c:v>
                </c:pt>
                <c:pt idx="4">
                  <c:v>0.19811531918703554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1B59-4DC6-9996-F9CD3FC90E4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7609536"/>
        <c:axId val="207602872"/>
        <c:axId val="0"/>
      </c:bar3DChart>
      <c:catAx>
        <c:axId val="20760953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7602872"/>
        <c:crosses val="autoZero"/>
        <c:auto val="1"/>
        <c:lblAlgn val="ctr"/>
        <c:lblOffset val="100"/>
        <c:noMultiLvlLbl val="0"/>
      </c:catAx>
      <c:valAx>
        <c:axId val="207602872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20760953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ru-RU"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</a:rPr>
              <a:t>Проблемы при взаимодействии с субъектами естественных монополий</a:t>
            </a: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1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 w="25400">
          <a:noFill/>
        </a:ln>
        <a:effectLst/>
        <a:sp3d/>
      </c:spPr>
    </c:sideWall>
    <c:backWall>
      <c:thickness val="0"/>
      <c:spPr>
        <a:noFill/>
        <a:ln w="25400">
          <a:noFill/>
        </a:ln>
        <a:effectLst/>
        <a:sp3d/>
      </c:spPr>
    </c:backWall>
    <c:plotArea>
      <c:layout/>
      <c:bar3DChart>
        <c:barDir val="bar"/>
        <c:grouping val="clustered"/>
        <c:varyColors val="0"/>
        <c:ser>
          <c:idx val="0"/>
          <c:order val="0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Лист1!$E$1544:$E$1550</c:f>
              <c:strCache>
                <c:ptCount val="7"/>
                <c:pt idx="0">
                  <c:v>Взимание дополнительной платы</c:v>
                </c:pt>
                <c:pt idx="1">
                  <c:v>Навязывание дополнительных услуг</c:v>
                </c:pt>
                <c:pt idx="2">
                  <c:v>Отказ в установке приборов учета</c:v>
                </c:pt>
                <c:pt idx="3">
                  <c:v>Проблемы с заменой приборов учета</c:v>
                </c:pt>
                <c:pt idx="4">
                  <c:v>Требование заказа необходимых работ у подконтрольных коммерческих структур</c:v>
                </c:pt>
                <c:pt idx="5">
                  <c:v>Не сталкивался с подобными проблемами</c:v>
                </c:pt>
                <c:pt idx="6">
                  <c:v>Затрудняюсь ответить</c:v>
                </c:pt>
              </c:strCache>
            </c:strRef>
          </c:cat>
          <c:val>
            <c:numRef>
              <c:f>Лист1!$F$1544:$F$1550</c:f>
              <c:numCache>
                <c:formatCode>0%</c:formatCode>
                <c:ptCount val="7"/>
                <c:pt idx="0">
                  <c:v>0.16166791852276022</c:v>
                </c:pt>
                <c:pt idx="1">
                  <c:v>0.16162329790952426</c:v>
                </c:pt>
                <c:pt idx="2">
                  <c:v>0.13264220961276743</c:v>
                </c:pt>
                <c:pt idx="3">
                  <c:v>0.13389158678337437</c:v>
                </c:pt>
                <c:pt idx="4">
                  <c:v>0.13479143581696623</c:v>
                </c:pt>
                <c:pt idx="5">
                  <c:v>0.13552767593535961</c:v>
                </c:pt>
                <c:pt idx="6">
                  <c:v>0.13985587541924785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49E-43FF-9817-B1137BE8535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7604832"/>
        <c:axId val="207605224"/>
        <c:axId val="0"/>
      </c:bar3DChart>
      <c:catAx>
        <c:axId val="20760483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7605224"/>
        <c:crosses val="autoZero"/>
        <c:auto val="1"/>
        <c:lblAlgn val="ctr"/>
        <c:lblOffset val="100"/>
        <c:noMultiLvlLbl val="0"/>
      </c:catAx>
      <c:valAx>
        <c:axId val="207605224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207604832"/>
        <c:crosses val="autoZero"/>
        <c:crossBetween val="between"/>
      </c:valAx>
      <c:spPr>
        <a:noFill/>
        <a:ln w="25400">
          <a:noFill/>
        </a:ln>
        <a:effectLst/>
      </c:spPr>
    </c:plotArea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1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ru-RU" sz="1100" b="0" i="0" baseline="0">
                <a:effectLst/>
              </a:rPr>
              <a:t>Оценка сроков получения доступа к услугам водоснаюжения, водоотведения и водоочистки субъектов естественных монополий</a:t>
            </a:r>
            <a:endParaRPr lang="ru-RU" sz="1100">
              <a:effectLst/>
            </a:endParaRP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1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[диаграммы.xlsx]Лист1!$B$1563</c:f>
              <c:strCache>
                <c:ptCount val="1"/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[диаграммы.xlsx]Лист1!$A$1564:$A$1565</c:f>
              <c:strCache>
                <c:ptCount val="2"/>
                <c:pt idx="0">
                  <c:v>Водоснабжение, водоотведение</c:v>
                </c:pt>
                <c:pt idx="1">
                  <c:v> Водоочистка</c:v>
                </c:pt>
              </c:strCache>
            </c:strRef>
          </c:cat>
          <c:val>
            <c:numRef>
              <c:f>[диаграммы.xlsx]Лист1!$B$1564:$B$1565</c:f>
            </c:numRef>
          </c:val>
        </c:ser>
        <c:ser>
          <c:idx val="1"/>
          <c:order val="1"/>
          <c:tx>
            <c:strRef>
              <c:f>[диаграммы.xlsx]Лист1!$C$1563</c:f>
              <c:strCache>
                <c:ptCount val="1"/>
                <c:pt idx="0">
                  <c:v>Удовлетворительно, скорее удовлетворительно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1631661014931115E-2"/>
                  <c:y val="-3.54400538465574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2.1324711860707043E-2"/>
                  <c:y val="-3.544005384655740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noFill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[диаграммы.xlsx]Лист1!$A$1564:$A$1565</c:f>
              <c:strCache>
                <c:ptCount val="2"/>
                <c:pt idx="0">
                  <c:v>Водоснабжение, водоотведение</c:v>
                </c:pt>
                <c:pt idx="1">
                  <c:v> Водоочистка</c:v>
                </c:pt>
              </c:strCache>
            </c:strRef>
          </c:cat>
          <c:val>
            <c:numRef>
              <c:f>[диаграммы.xlsx]Лист1!$C$1564:$C$1565</c:f>
              <c:numCache>
                <c:formatCode>0%</c:formatCode>
                <c:ptCount val="2"/>
                <c:pt idx="0">
                  <c:v>0.39675351408574955</c:v>
                </c:pt>
                <c:pt idx="1">
                  <c:v>0.40448277956630019</c:v>
                </c:pt>
              </c:numCache>
            </c:numRef>
          </c:val>
        </c:ser>
        <c:ser>
          <c:idx val="2"/>
          <c:order val="2"/>
          <c:tx>
            <c:strRef>
              <c:f>[диаграммы.xlsx]Лист1!$D$1563</c:f>
              <c:strCache>
                <c:ptCount val="1"/>
                <c:pt idx="0">
                  <c:v>Скорее неудовлетворительно, неудовлетворительно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7447491522396635E-2"/>
                  <c:y val="-2.480803769259018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1.9386101691551857E-2"/>
                  <c:y val="-2.48080376925902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[диаграммы.xlsx]Лист1!$A$1564:$A$1565</c:f>
              <c:strCache>
                <c:ptCount val="2"/>
                <c:pt idx="0">
                  <c:v>Водоснабжение, водоотведение</c:v>
                </c:pt>
                <c:pt idx="1">
                  <c:v> Водоочистка</c:v>
                </c:pt>
              </c:strCache>
            </c:strRef>
          </c:cat>
          <c:val>
            <c:numRef>
              <c:f>[диаграммы.xlsx]Лист1!$D$1564:$D$1565</c:f>
              <c:numCache>
                <c:formatCode>0%</c:formatCode>
                <c:ptCount val="2"/>
                <c:pt idx="0">
                  <c:v>0.37087572781273892</c:v>
                </c:pt>
                <c:pt idx="1">
                  <c:v>0.3576504889752779</c:v>
                </c:pt>
              </c:numCache>
            </c:numRef>
          </c:val>
        </c:ser>
        <c:ser>
          <c:idx val="3"/>
          <c:order val="3"/>
          <c:tx>
            <c:strRef>
              <c:f>[диаграммы.xlsx]Лист1!$E$1563</c:f>
              <c:strCache>
                <c:ptCount val="1"/>
                <c:pt idx="0">
                  <c:v>Затрудняются ответить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2.71405423681726E-2"/>
                  <c:y val="-4.25280646158689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2.1324711860707043E-2"/>
                  <c:y val="-3.544005384655743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[диаграммы.xlsx]Лист1!$A$1564:$A$1565</c:f>
              <c:strCache>
                <c:ptCount val="2"/>
                <c:pt idx="0">
                  <c:v>Водоснабжение, водоотведение</c:v>
                </c:pt>
                <c:pt idx="1">
                  <c:v> Водоочистка</c:v>
                </c:pt>
              </c:strCache>
            </c:strRef>
          </c:cat>
          <c:val>
            <c:numRef>
              <c:f>[диаграммы.xlsx]Лист1!$E$1564:$E$1565</c:f>
              <c:numCache>
                <c:formatCode>0%</c:formatCode>
                <c:ptCount val="2"/>
                <c:pt idx="0">
                  <c:v>0.2323707581015115</c:v>
                </c:pt>
                <c:pt idx="1">
                  <c:v>0.23786673145842191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7613456"/>
        <c:axId val="207612280"/>
        <c:axId val="0"/>
      </c:bar3DChart>
      <c:catAx>
        <c:axId val="2076134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7612280"/>
        <c:crosses val="autoZero"/>
        <c:auto val="1"/>
        <c:lblAlgn val="ctr"/>
        <c:lblOffset val="100"/>
        <c:noMultiLvlLbl val="0"/>
      </c:catAx>
      <c:valAx>
        <c:axId val="20761228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076134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1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ru-RU" sz="1100" b="0" i="0" baseline="0">
                <a:effectLst/>
              </a:rPr>
              <a:t>Оценка сложности (количества) процедур подключения услуг субъектов естественных монополий</a:t>
            </a:r>
            <a:endParaRPr lang="ru-RU" sz="1100">
              <a:effectLst/>
            </a:endParaRP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1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 w="25400">
          <a:noFill/>
        </a:ln>
        <a:effectLst/>
        <a:sp3d/>
      </c:spPr>
    </c:sideWall>
    <c:backWall>
      <c:thickness val="0"/>
      <c:spPr>
        <a:noFill/>
        <a:ln w="25400"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[диаграммы.xlsx]Лист1!$B$1580</c:f>
              <c:strCache>
                <c:ptCount val="1"/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[диаграммы.xlsx]Лист1!$A$1581:$A$1582</c:f>
              <c:strCache>
                <c:ptCount val="2"/>
                <c:pt idx="0">
                  <c:v>Водоснабжение, водоотведение</c:v>
                </c:pt>
                <c:pt idx="1">
                  <c:v> Водоочистка</c:v>
                </c:pt>
              </c:strCache>
            </c:strRef>
          </c:cat>
          <c:val>
            <c:numRef>
              <c:f>[диаграммы.xlsx]Лист1!$B$1581:$B$1582</c:f>
            </c:numRef>
          </c:val>
        </c:ser>
        <c:ser>
          <c:idx val="1"/>
          <c:order val="1"/>
          <c:tx>
            <c:strRef>
              <c:f>[диаграммы.xlsx]Лист1!$C$1580</c:f>
              <c:strCache>
                <c:ptCount val="1"/>
                <c:pt idx="0">
                  <c:v>Удовлетворительно, скорее удовлетворительно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4141414141414142E-2"/>
                  <c:y val="-3.754693736727381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1.4141414141414068E-2"/>
                  <c:y val="-3.379224363054641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noFill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[диаграммы.xlsx]Лист1!$A$1581:$A$1582</c:f>
              <c:strCache>
                <c:ptCount val="2"/>
                <c:pt idx="0">
                  <c:v>Водоснабжение, водоотведение</c:v>
                </c:pt>
                <c:pt idx="1">
                  <c:v> Водоочистка</c:v>
                </c:pt>
              </c:strCache>
            </c:strRef>
          </c:cat>
          <c:val>
            <c:numRef>
              <c:f>[диаграммы.xlsx]Лист1!$C$1581:$C$1582</c:f>
              <c:numCache>
                <c:formatCode>0%</c:formatCode>
                <c:ptCount val="2"/>
                <c:pt idx="0">
                  <c:v>0.40328370505502265</c:v>
                </c:pt>
                <c:pt idx="1">
                  <c:v>0.39568866614334886</c:v>
                </c:pt>
              </c:numCache>
            </c:numRef>
          </c:val>
        </c:ser>
        <c:ser>
          <c:idx val="2"/>
          <c:order val="2"/>
          <c:tx>
            <c:strRef>
              <c:f>[диаграммы.xlsx]Лист1!$D$1580</c:f>
              <c:strCache>
                <c:ptCount val="1"/>
                <c:pt idx="0">
                  <c:v>Скорее неудовлетворительно, неудовлетворительно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2.6262626262626227E-2"/>
                  <c:y val="-4.130163110400117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1.6161616161616162E-2"/>
                  <c:y val="-2.62828561570916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[диаграммы.xlsx]Лист1!$A$1581:$A$1582</c:f>
              <c:strCache>
                <c:ptCount val="2"/>
                <c:pt idx="0">
                  <c:v>Водоснабжение, водоотведение</c:v>
                </c:pt>
                <c:pt idx="1">
                  <c:v> Водоочистка</c:v>
                </c:pt>
              </c:strCache>
            </c:strRef>
          </c:cat>
          <c:val>
            <c:numRef>
              <c:f>[диаграммы.xlsx]Лист1!$D$1581:$D$1582</c:f>
              <c:numCache>
                <c:formatCode>0%</c:formatCode>
                <c:ptCount val="2"/>
                <c:pt idx="0">
                  <c:v>0.36061907844406521</c:v>
                </c:pt>
                <c:pt idx="1">
                  <c:v>0.36181390012680392</c:v>
                </c:pt>
              </c:numCache>
            </c:numRef>
          </c:val>
        </c:ser>
        <c:ser>
          <c:idx val="3"/>
          <c:order val="3"/>
          <c:tx>
            <c:strRef>
              <c:f>[диаграммы.xlsx]Лист1!$E$1580</c:f>
              <c:strCache>
                <c:ptCount val="1"/>
                <c:pt idx="0">
                  <c:v>Затрудняются ответить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2.6262626262626262E-2"/>
                  <c:y val="-4.130163110400120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3.0303030303030155E-2"/>
                  <c:y val="-3.003754989381907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[диаграммы.xlsx]Лист1!$A$1581:$A$1582</c:f>
              <c:strCache>
                <c:ptCount val="2"/>
                <c:pt idx="0">
                  <c:v>Водоснабжение, водоотведение</c:v>
                </c:pt>
                <c:pt idx="1">
                  <c:v> Водоочистка</c:v>
                </c:pt>
              </c:strCache>
            </c:strRef>
          </c:cat>
          <c:val>
            <c:numRef>
              <c:f>[диаграммы.xlsx]Лист1!$E$1581:$E$1582</c:f>
              <c:numCache>
                <c:formatCode>0%</c:formatCode>
                <c:ptCount val="2"/>
                <c:pt idx="0">
                  <c:v>0.23609721650091214</c:v>
                </c:pt>
                <c:pt idx="1">
                  <c:v>0.24249743372984722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7613064"/>
        <c:axId val="207610320"/>
        <c:axId val="0"/>
      </c:bar3DChart>
      <c:catAx>
        <c:axId val="2076130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7610320"/>
        <c:crosses val="autoZero"/>
        <c:auto val="1"/>
        <c:lblAlgn val="ctr"/>
        <c:lblOffset val="100"/>
        <c:noMultiLvlLbl val="0"/>
      </c:catAx>
      <c:valAx>
        <c:axId val="20761032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0761306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1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ru-RU" sz="1100" b="0" i="0" baseline="0">
                <a:effectLst/>
              </a:rPr>
              <a:t>Оценка стоимости подключения услуг водоснабжения, водоотведенияи водоочистки субъектов естественных монополий</a:t>
            </a:r>
            <a:endParaRPr lang="ru-RU" sz="1100">
              <a:effectLst/>
            </a:endParaRP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ru-RU" sz="1100"/>
          </a:p>
        </c:rich>
      </c:tx>
      <c:layout>
        <c:manualLayout>
          <c:xMode val="edge"/>
          <c:yMode val="edge"/>
          <c:x val="0.16441676913092404"/>
          <c:y val="1.976284584980237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1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[диаграммы.xlsx]Лист1!$B$1599</c:f>
              <c:strCache>
                <c:ptCount val="1"/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[диаграммы.xlsx]Лист1!$A$1600:$A$1601</c:f>
              <c:strCache>
                <c:ptCount val="2"/>
                <c:pt idx="0">
                  <c:v>Водоснабжение, водоотведение</c:v>
                </c:pt>
                <c:pt idx="1">
                  <c:v> Водоочистка</c:v>
                </c:pt>
              </c:strCache>
            </c:strRef>
          </c:cat>
          <c:val>
            <c:numRef>
              <c:f>[диаграммы.xlsx]Лист1!$B$1600:$B$1601</c:f>
            </c:numRef>
          </c:val>
        </c:ser>
        <c:ser>
          <c:idx val="1"/>
          <c:order val="1"/>
          <c:tx>
            <c:strRef>
              <c:f>[диаграммы.xlsx]Лист1!$C$1599</c:f>
              <c:strCache>
                <c:ptCount val="1"/>
                <c:pt idx="0">
                  <c:v>Удовлетворительно, скорее удовлетворительно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4.4444436667639723E-3"/>
                  <c:y val="-1.976284584980240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2.2222218333820064E-2"/>
                  <c:y val="-3.952569169960475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[диаграммы.xlsx]Лист1!$A$1600:$A$1601</c:f>
              <c:strCache>
                <c:ptCount val="2"/>
                <c:pt idx="0">
                  <c:v>Водоснабжение, водоотведение</c:v>
                </c:pt>
                <c:pt idx="1">
                  <c:v> Водоочистка</c:v>
                </c:pt>
              </c:strCache>
            </c:strRef>
          </c:cat>
          <c:val>
            <c:numRef>
              <c:f>[диаграммы.xlsx]Лист1!$C$1600:$C$1601</c:f>
              <c:numCache>
                <c:formatCode>0%</c:formatCode>
                <c:ptCount val="2"/>
                <c:pt idx="0">
                  <c:v>0.40649922628258539</c:v>
                </c:pt>
                <c:pt idx="1">
                  <c:v>0.38853809609717965</c:v>
                </c:pt>
              </c:numCache>
            </c:numRef>
          </c:val>
        </c:ser>
        <c:ser>
          <c:idx val="2"/>
          <c:order val="2"/>
          <c:tx>
            <c:strRef>
              <c:f>[диаграммы.xlsx]Лист1!$D$1599</c:f>
              <c:strCache>
                <c:ptCount val="1"/>
                <c:pt idx="0">
                  <c:v>Скорее неудовлетворительно, неудовлетворительно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9999996500438058E-2"/>
                  <c:y val="-3.162055335968379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2.8888883833966001E-2"/>
                  <c:y val="-1.581027667984193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[диаграммы.xlsx]Лист1!$A$1600:$A$1601</c:f>
              <c:strCache>
                <c:ptCount val="2"/>
                <c:pt idx="0">
                  <c:v>Водоснабжение, водоотведение</c:v>
                </c:pt>
                <c:pt idx="1">
                  <c:v> Водоочистка</c:v>
                </c:pt>
              </c:strCache>
            </c:strRef>
          </c:cat>
          <c:val>
            <c:numRef>
              <c:f>[диаграммы.xlsx]Лист1!$D$1600:$D$1601</c:f>
              <c:numCache>
                <c:formatCode>0%</c:formatCode>
                <c:ptCount val="2"/>
                <c:pt idx="0">
                  <c:v>0.36138554933936434</c:v>
                </c:pt>
                <c:pt idx="1">
                  <c:v>0.3698959648806302</c:v>
                </c:pt>
              </c:numCache>
            </c:numRef>
          </c:val>
        </c:ser>
        <c:ser>
          <c:idx val="3"/>
          <c:order val="3"/>
          <c:tx>
            <c:strRef>
              <c:f>[диаграммы.xlsx]Лист1!$E$1599</c:f>
              <c:strCache>
                <c:ptCount val="1"/>
                <c:pt idx="0">
                  <c:v>Затрудняются ответить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2.4444440167202069E-2"/>
                  <c:y val="-3.162055335968386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2.8888883833966084E-2"/>
                  <c:y val="-2.371541501976284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[диаграммы.xlsx]Лист1!$A$1600:$A$1601</c:f>
              <c:strCache>
                <c:ptCount val="2"/>
                <c:pt idx="0">
                  <c:v>Водоснабжение, водоотведение</c:v>
                </c:pt>
                <c:pt idx="1">
                  <c:v> Водоочистка</c:v>
                </c:pt>
              </c:strCache>
            </c:strRef>
          </c:cat>
          <c:val>
            <c:numRef>
              <c:f>[диаграммы.xlsx]Лист1!$E$1600:$E$1601</c:f>
              <c:numCache>
                <c:formatCode>0%</c:formatCode>
                <c:ptCount val="2"/>
                <c:pt idx="0">
                  <c:v>0.23211522437805024</c:v>
                </c:pt>
                <c:pt idx="1">
                  <c:v>0.24156593902219015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7610712"/>
        <c:axId val="207611104"/>
        <c:axId val="0"/>
      </c:bar3DChart>
      <c:catAx>
        <c:axId val="2076107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7611104"/>
        <c:crosses val="autoZero"/>
        <c:auto val="1"/>
        <c:lblAlgn val="ctr"/>
        <c:lblOffset val="100"/>
        <c:noMultiLvlLbl val="0"/>
      </c:catAx>
      <c:valAx>
        <c:axId val="207611104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0761071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1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ru-RU" sz="1100" b="0" i="0" baseline="0">
                <a:effectLst/>
              </a:rPr>
              <a:t>Оценка изменения сложности (количества) процедур подключения услуг водоснабжения, водоотведния и водоочистки субъектов естественных монополий</a:t>
            </a:r>
            <a:endParaRPr lang="ru-RU" sz="1100">
              <a:effectLst/>
            </a:endParaRP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1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 w="25400">
          <a:noFill/>
        </a:ln>
        <a:effectLst/>
        <a:sp3d/>
      </c:spPr>
    </c:sideWall>
    <c:backWall>
      <c:thickness val="0"/>
      <c:spPr>
        <a:noFill/>
        <a:ln w="25400"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[диаграммы.xlsx]Лист1!$B$1618</c:f>
              <c:strCache>
                <c:ptCount val="1"/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[диаграммы.xlsx]Лист1!$A$1619:$A$1620</c:f>
              <c:strCache>
                <c:ptCount val="2"/>
                <c:pt idx="0">
                  <c:v>Водоснабжение, водоотведение</c:v>
                </c:pt>
                <c:pt idx="1">
                  <c:v> Водоочистка</c:v>
                </c:pt>
              </c:strCache>
            </c:strRef>
          </c:cat>
          <c:val>
            <c:numRef>
              <c:f>[диаграммы.xlsx]Лист1!$B$1619:$B$1620</c:f>
            </c:numRef>
          </c:val>
        </c:ser>
        <c:ser>
          <c:idx val="1"/>
          <c:order val="1"/>
          <c:tx>
            <c:strRef>
              <c:f>[диаграммы.xlsx]Лист1!$C$1618</c:f>
              <c:strCache>
                <c:ptCount val="1"/>
                <c:pt idx="0">
                  <c:v>Увеличилось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[диаграммы.xlsx]Лист1!$A$1619:$A$1620</c:f>
              <c:strCache>
                <c:ptCount val="2"/>
                <c:pt idx="0">
                  <c:v>Водоснабжение, водоотведение</c:v>
                </c:pt>
                <c:pt idx="1">
                  <c:v> Водоочистка</c:v>
                </c:pt>
              </c:strCache>
            </c:strRef>
          </c:cat>
          <c:val>
            <c:numRef>
              <c:f>[диаграммы.xlsx]Лист1!$C$1619:$C$1620</c:f>
              <c:numCache>
                <c:formatCode>0%</c:formatCode>
                <c:ptCount val="2"/>
                <c:pt idx="0">
                  <c:v>0.22171812396888993</c:v>
                </c:pt>
                <c:pt idx="1">
                  <c:v>0.21006289308176102</c:v>
                </c:pt>
              </c:numCache>
            </c:numRef>
          </c:val>
        </c:ser>
        <c:ser>
          <c:idx val="2"/>
          <c:order val="2"/>
          <c:tx>
            <c:strRef>
              <c:f>[диаграммы.xlsx]Лист1!$D$1618</c:f>
              <c:strCache>
                <c:ptCount val="1"/>
                <c:pt idx="0">
                  <c:v>Снизилось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[диаграммы.xlsx]Лист1!$A$1619:$A$1620</c:f>
              <c:strCache>
                <c:ptCount val="2"/>
                <c:pt idx="0">
                  <c:v>Водоснабжение, водоотведение</c:v>
                </c:pt>
                <c:pt idx="1">
                  <c:v> Водоочистка</c:v>
                </c:pt>
              </c:strCache>
            </c:strRef>
          </c:cat>
          <c:val>
            <c:numRef>
              <c:f>[диаграммы.xlsx]Лист1!$D$1619:$D$1620</c:f>
              <c:numCache>
                <c:formatCode>0%</c:formatCode>
                <c:ptCount val="2"/>
                <c:pt idx="0">
                  <c:v>0.23261843035588028</c:v>
                </c:pt>
                <c:pt idx="1">
                  <c:v>0.23060796645702306</c:v>
                </c:pt>
              </c:numCache>
            </c:numRef>
          </c:val>
        </c:ser>
        <c:ser>
          <c:idx val="3"/>
          <c:order val="3"/>
          <c:tx>
            <c:strRef>
              <c:f>[диаграммы.xlsx]Лист1!$E$1618</c:f>
              <c:strCache>
                <c:ptCount val="1"/>
                <c:pt idx="0">
                  <c:v>Не изменилось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[диаграммы.xlsx]Лист1!$A$1619:$A$1620</c:f>
              <c:strCache>
                <c:ptCount val="2"/>
                <c:pt idx="0">
                  <c:v>Водоснабжение, водоотведение</c:v>
                </c:pt>
                <c:pt idx="1">
                  <c:v> Водоочистка</c:v>
                </c:pt>
              </c:strCache>
            </c:strRef>
          </c:cat>
          <c:val>
            <c:numRef>
              <c:f>[диаграммы.xlsx]Лист1!$E$1619:$E$1620</c:f>
              <c:numCache>
                <c:formatCode>0%</c:formatCode>
                <c:ptCount val="2"/>
                <c:pt idx="0">
                  <c:v>0.23473957105821353</c:v>
                </c:pt>
                <c:pt idx="1">
                  <c:v>0.24558250973345314</c:v>
                </c:pt>
              </c:numCache>
            </c:numRef>
          </c:val>
        </c:ser>
        <c:ser>
          <c:idx val="4"/>
          <c:order val="4"/>
          <c:tx>
            <c:strRef>
              <c:f>[диаграммы.xlsx]Лист1!$F$1618</c:f>
              <c:strCache>
                <c:ptCount val="1"/>
                <c:pt idx="0">
                  <c:v>Затрудняюсь ответить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[диаграммы.xlsx]Лист1!$A$1619:$A$1620</c:f>
              <c:strCache>
                <c:ptCount val="2"/>
                <c:pt idx="0">
                  <c:v>Водоснабжение, водоотведение</c:v>
                </c:pt>
                <c:pt idx="1">
                  <c:v> Водоочистка</c:v>
                </c:pt>
              </c:strCache>
            </c:strRef>
          </c:cat>
          <c:val>
            <c:numRef>
              <c:f>[диаграммы.xlsx]Лист1!$F$1619:$F$1620</c:f>
              <c:numCache>
                <c:formatCode>0%</c:formatCode>
                <c:ptCount val="2"/>
                <c:pt idx="0">
                  <c:v>0.31092387461701626</c:v>
                </c:pt>
                <c:pt idx="1">
                  <c:v>0.31374663072776282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8436872"/>
        <c:axId val="208441576"/>
        <c:axId val="0"/>
      </c:bar3DChart>
      <c:catAx>
        <c:axId val="2084368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8441576"/>
        <c:crosses val="autoZero"/>
        <c:auto val="1"/>
        <c:lblAlgn val="ctr"/>
        <c:lblOffset val="100"/>
        <c:noMultiLvlLbl val="0"/>
      </c:catAx>
      <c:valAx>
        <c:axId val="208441576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0843687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 w="25400">
          <a:noFill/>
        </a:ln>
        <a:effectLst/>
        <a:sp3d/>
      </c:spPr>
    </c:sideWall>
    <c:backWall>
      <c:thickness val="0"/>
      <c:spPr>
        <a:noFill/>
        <a:ln w="25400"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9444444444444445E-2"/>
                  <c:y val="-2.77777777777777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BB94-4F2B-9B13-0E5D7635CC80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1.6666666666666666E-2"/>
                  <c:y val="-5.092592592592592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BB94-4F2B-9B13-0E5D7635CC80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1.6666666666666666E-2"/>
                  <c:y val="-3.703703703703703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BB94-4F2B-9B13-0E5D7635CC80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2.2222222222222119E-2"/>
                  <c:y val="-4.16666666666666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BB94-4F2B-9B13-0E5D7635CC80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Лист1!$F$121:$F$124</c:f>
              <c:strCache>
                <c:ptCount val="4"/>
                <c:pt idx="0">
                  <c:v>Достаточно</c:v>
                </c:pt>
                <c:pt idx="1">
                  <c:v>Избыточно (много)</c:v>
                </c:pt>
                <c:pt idx="2">
                  <c:v>Мало</c:v>
                </c:pt>
                <c:pt idx="3">
                  <c:v>Нет совсем</c:v>
                </c:pt>
              </c:strCache>
            </c:strRef>
          </c:cat>
          <c:val>
            <c:numRef>
              <c:f>Лист1!$G$121:$G$124</c:f>
              <c:numCache>
                <c:formatCode>0%</c:formatCode>
                <c:ptCount val="4"/>
                <c:pt idx="0">
                  <c:v>0.35935492595848267</c:v>
                </c:pt>
                <c:pt idx="1">
                  <c:v>0.19497599567245927</c:v>
                </c:pt>
                <c:pt idx="2">
                  <c:v>0.2475488538778822</c:v>
                </c:pt>
                <c:pt idx="3">
                  <c:v>0.19812022449117586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BB94-4F2B-9B13-0E5D7635CC8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26664144"/>
        <c:axId val="126667280"/>
        <c:axId val="0"/>
      </c:bar3DChart>
      <c:catAx>
        <c:axId val="1266641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6667280"/>
        <c:crosses val="autoZero"/>
        <c:auto val="1"/>
        <c:lblAlgn val="ctr"/>
        <c:lblOffset val="100"/>
        <c:noMultiLvlLbl val="0"/>
      </c:catAx>
      <c:valAx>
        <c:axId val="12666728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12666414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2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ru-RU" sz="1100" b="0" i="0" baseline="0">
                <a:effectLst/>
              </a:rPr>
              <a:t>Оценка сложности (количества) подключения услуг субъектов естественных монополий</a:t>
            </a:r>
            <a:endParaRPr lang="ru-RU" sz="1100">
              <a:effectLst/>
            </a:endParaRP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1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percentStacked"/>
        <c:varyColors val="0"/>
        <c:ser>
          <c:idx val="0"/>
          <c:order val="0"/>
          <c:tx>
            <c:strRef>
              <c:f>[диаграммы.xlsx]Лист1!$A$1684</c:f>
              <c:strCache>
                <c:ptCount val="1"/>
                <c:pt idx="0">
                  <c:v> Водоснабжение, водоотведение</c:v>
                </c:pt>
              </c:strCache>
            </c:strRef>
          </c:tx>
          <c:spPr>
            <a:solidFill>
              <a:srgbClr val="006666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[диаграммы.xlsx]Лист1!$B$1683:$E$1683</c:f>
              <c:strCache>
                <c:ptCount val="3"/>
                <c:pt idx="0">
                  <c:v>Удовлетворительно, скорее удовлетворительно</c:v>
                </c:pt>
                <c:pt idx="1">
                  <c:v>Скорее неудовлетворительно, неудовлетворительно</c:v>
                </c:pt>
                <c:pt idx="2">
                  <c:v>Затрудняются ответить</c:v>
                </c:pt>
              </c:strCache>
            </c:strRef>
          </c:cat>
          <c:val>
            <c:numRef>
              <c:f>[диаграммы.xlsx]Лист1!$B$1684:$E$1684</c:f>
              <c:numCache>
                <c:formatCode>0%</c:formatCode>
                <c:ptCount val="3"/>
                <c:pt idx="0">
                  <c:v>0.40328370505502265</c:v>
                </c:pt>
                <c:pt idx="1">
                  <c:v>0.36061907844406521</c:v>
                </c:pt>
                <c:pt idx="2">
                  <c:v>0.23609721650091214</c:v>
                </c:pt>
              </c:numCache>
            </c:numRef>
          </c:val>
        </c:ser>
        <c:ser>
          <c:idx val="1"/>
          <c:order val="1"/>
          <c:tx>
            <c:strRef>
              <c:f>[диаграммы.xlsx]Лист1!$A$1685</c:f>
              <c:strCache>
                <c:ptCount val="1"/>
                <c:pt idx="0">
                  <c:v>Водоочистка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[диаграммы.xlsx]Лист1!$B$1683:$E$1683</c:f>
              <c:strCache>
                <c:ptCount val="3"/>
                <c:pt idx="0">
                  <c:v>Удовлетворительно, скорее удовлетворительно</c:v>
                </c:pt>
                <c:pt idx="1">
                  <c:v>Скорее неудовлетворительно, неудовлетворительно</c:v>
                </c:pt>
                <c:pt idx="2">
                  <c:v>Затрудняются ответить</c:v>
                </c:pt>
              </c:strCache>
            </c:strRef>
          </c:cat>
          <c:val>
            <c:numRef>
              <c:f>[диаграммы.xlsx]Лист1!$B$1685:$E$1685</c:f>
              <c:numCache>
                <c:formatCode>0%</c:formatCode>
                <c:ptCount val="3"/>
                <c:pt idx="0">
                  <c:v>0.39568866614334886</c:v>
                </c:pt>
                <c:pt idx="1">
                  <c:v>0.36181390012680392</c:v>
                </c:pt>
                <c:pt idx="2">
                  <c:v>0.24249743372984722</c:v>
                </c:pt>
              </c:numCache>
            </c:numRef>
          </c:val>
        </c:ser>
        <c:ser>
          <c:idx val="2"/>
          <c:order val="2"/>
          <c:tx>
            <c:strRef>
              <c:f>[диаграммы.xlsx]Лист1!$A$1686</c:f>
              <c:strCache>
                <c:ptCount val="1"/>
                <c:pt idx="0">
                  <c:v>Газоснабжение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[диаграммы.xlsx]Лист1!$B$1683:$E$1683</c:f>
              <c:strCache>
                <c:ptCount val="3"/>
                <c:pt idx="0">
                  <c:v>Удовлетворительно, скорее удовлетворительно</c:v>
                </c:pt>
                <c:pt idx="1">
                  <c:v>Скорее неудовлетворительно, неудовлетворительно</c:v>
                </c:pt>
                <c:pt idx="2">
                  <c:v>Затрудняются ответить</c:v>
                </c:pt>
              </c:strCache>
            </c:strRef>
          </c:cat>
          <c:val>
            <c:numRef>
              <c:f>[диаграммы.xlsx]Лист1!$B$1686:$E$1686</c:f>
              <c:numCache>
                <c:formatCode>0%</c:formatCode>
                <c:ptCount val="3"/>
                <c:pt idx="0">
                  <c:v>0.40147076407987564</c:v>
                </c:pt>
                <c:pt idx="1">
                  <c:v>0.35232572043525051</c:v>
                </c:pt>
                <c:pt idx="2">
                  <c:v>0.24620351548487385</c:v>
                </c:pt>
              </c:numCache>
            </c:numRef>
          </c:val>
        </c:ser>
        <c:ser>
          <c:idx val="3"/>
          <c:order val="3"/>
          <c:tx>
            <c:strRef>
              <c:f>[диаграммы.xlsx]Лист1!$A$1687</c:f>
              <c:strCache>
                <c:ptCount val="1"/>
                <c:pt idx="0">
                  <c:v>Электроснабжение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[диаграммы.xlsx]Лист1!$B$1683:$E$1683</c:f>
              <c:strCache>
                <c:ptCount val="3"/>
                <c:pt idx="0">
                  <c:v>Удовлетворительно, скорее удовлетворительно</c:v>
                </c:pt>
                <c:pt idx="1">
                  <c:v>Скорее неудовлетворительно, неудовлетворительно</c:v>
                </c:pt>
                <c:pt idx="2">
                  <c:v>Затрудняются ответить</c:v>
                </c:pt>
              </c:strCache>
            </c:strRef>
          </c:cat>
          <c:val>
            <c:numRef>
              <c:f>[диаграммы.xlsx]Лист1!$B$1687:$E$1687</c:f>
              <c:numCache>
                <c:formatCode>0%</c:formatCode>
                <c:ptCount val="3"/>
                <c:pt idx="0">
                  <c:v>0.40871394230769231</c:v>
                </c:pt>
                <c:pt idx="1">
                  <c:v>0.36207932692307693</c:v>
                </c:pt>
                <c:pt idx="2">
                  <c:v>0.22920673076923076</c:v>
                </c:pt>
              </c:numCache>
            </c:numRef>
          </c:val>
        </c:ser>
        <c:ser>
          <c:idx val="4"/>
          <c:order val="4"/>
          <c:tx>
            <c:strRef>
              <c:f>[диаграммы.xlsx]Лист1!$A$1688</c:f>
              <c:strCache>
                <c:ptCount val="1"/>
                <c:pt idx="0">
                  <c:v>Теплоснабжение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[диаграммы.xlsx]Лист1!$B$1683:$E$1683</c:f>
              <c:strCache>
                <c:ptCount val="3"/>
                <c:pt idx="0">
                  <c:v>Удовлетворительно, скорее удовлетворительно</c:v>
                </c:pt>
                <c:pt idx="1">
                  <c:v>Скорее неудовлетворительно, неудовлетворительно</c:v>
                </c:pt>
                <c:pt idx="2">
                  <c:v>Затрудняются ответить</c:v>
                </c:pt>
              </c:strCache>
            </c:strRef>
          </c:cat>
          <c:val>
            <c:numRef>
              <c:f>[диаграммы.xlsx]Лист1!$B$1688:$E$1688</c:f>
              <c:numCache>
                <c:formatCode>0%</c:formatCode>
                <c:ptCount val="3"/>
                <c:pt idx="0">
                  <c:v>0.41001574421702797</c:v>
                </c:pt>
                <c:pt idx="1">
                  <c:v>0.3536998910015744</c:v>
                </c:pt>
                <c:pt idx="2">
                  <c:v>0.23628436478139761</c:v>
                </c:pt>
              </c:numCache>
            </c:numRef>
          </c:val>
        </c:ser>
        <c:ser>
          <c:idx val="5"/>
          <c:order val="5"/>
          <c:tx>
            <c:strRef>
              <c:f>[диаграммы.xlsx]Лист1!$A$1689</c:f>
              <c:strCache>
                <c:ptCount val="1"/>
                <c:pt idx="0">
                  <c:v> Телефонная связь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[диаграммы.xlsx]Лист1!$B$1683:$E$1683</c:f>
              <c:strCache>
                <c:ptCount val="3"/>
                <c:pt idx="0">
                  <c:v>Удовлетворительно, скорее удовлетворительно</c:v>
                </c:pt>
                <c:pt idx="1">
                  <c:v>Скорее неудовлетворительно, неудовлетворительно</c:v>
                </c:pt>
                <c:pt idx="2">
                  <c:v>Затрудняются ответить</c:v>
                </c:pt>
              </c:strCache>
            </c:strRef>
          </c:cat>
          <c:val>
            <c:numRef>
              <c:f>[диаграммы.xlsx]Лист1!$B$1689:$E$1689</c:f>
              <c:numCache>
                <c:formatCode>0%</c:formatCode>
                <c:ptCount val="3"/>
                <c:pt idx="0">
                  <c:v>0.42702307739146317</c:v>
                </c:pt>
                <c:pt idx="1">
                  <c:v>0.33733179078122144</c:v>
                </c:pt>
                <c:pt idx="2">
                  <c:v>0.23564513182731536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8431384"/>
        <c:axId val="208434520"/>
        <c:axId val="0"/>
      </c:bar3DChart>
      <c:catAx>
        <c:axId val="20843138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8434520"/>
        <c:crosses val="autoZero"/>
        <c:auto val="1"/>
        <c:lblAlgn val="ctr"/>
        <c:lblOffset val="100"/>
        <c:noMultiLvlLbl val="0"/>
      </c:catAx>
      <c:valAx>
        <c:axId val="20843452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0843138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9.594000157218284E-2"/>
          <c:y val="0.82157297905329396"/>
          <c:w val="0.83099853262934475"/>
          <c:h val="0.1612670037866888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2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ru-RU" sz="1100" b="0" i="0" baseline="0">
                <a:effectLst/>
              </a:rPr>
              <a:t>Оценка стоимости подключения услуг субъектов естественных монополий</a:t>
            </a:r>
            <a:endParaRPr lang="ru-RU" sz="1100">
              <a:effectLst/>
            </a:endParaRP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1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[диаграммы.xlsx]Лист1!$A$1714</c:f>
              <c:strCache>
                <c:ptCount val="1"/>
                <c:pt idx="0">
                  <c:v> Водоснабжение, водоотведение</c:v>
                </c:pt>
              </c:strCache>
            </c:strRef>
          </c:tx>
          <c:spPr>
            <a:solidFill>
              <a:srgbClr val="006666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[диаграммы.xlsx]Лист1!$B$1713:$E$1713</c:f>
              <c:strCache>
                <c:ptCount val="3"/>
                <c:pt idx="0">
                  <c:v>Удовлетворительно, скорее удовлетворительно</c:v>
                </c:pt>
                <c:pt idx="1">
                  <c:v>Скорее неудовлетворительно, неудовлетворительно</c:v>
                </c:pt>
                <c:pt idx="2">
                  <c:v>Затрудняются ответить</c:v>
                </c:pt>
              </c:strCache>
            </c:strRef>
          </c:cat>
          <c:val>
            <c:numRef>
              <c:f>[диаграммы.xlsx]Лист1!$B$1714:$E$1714</c:f>
              <c:numCache>
                <c:formatCode>0%</c:formatCode>
                <c:ptCount val="3"/>
                <c:pt idx="0">
                  <c:v>0.40649922628258539</c:v>
                </c:pt>
                <c:pt idx="1">
                  <c:v>0.36138554933936434</c:v>
                </c:pt>
                <c:pt idx="2">
                  <c:v>0.23211522437805024</c:v>
                </c:pt>
              </c:numCache>
            </c:numRef>
          </c:val>
        </c:ser>
        <c:ser>
          <c:idx val="1"/>
          <c:order val="1"/>
          <c:tx>
            <c:strRef>
              <c:f>[диаграммы.xlsx]Лист1!$A$1715</c:f>
              <c:strCache>
                <c:ptCount val="1"/>
                <c:pt idx="0">
                  <c:v>Водоочистка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[диаграммы.xlsx]Лист1!$B$1713:$E$1713</c:f>
              <c:strCache>
                <c:ptCount val="3"/>
                <c:pt idx="0">
                  <c:v>Удовлетворительно, скорее удовлетворительно</c:v>
                </c:pt>
                <c:pt idx="1">
                  <c:v>Скорее неудовлетворительно, неудовлетворительно</c:v>
                </c:pt>
                <c:pt idx="2">
                  <c:v>Затрудняются ответить</c:v>
                </c:pt>
              </c:strCache>
            </c:strRef>
          </c:cat>
          <c:val>
            <c:numRef>
              <c:f>[диаграммы.xlsx]Лист1!$B$1715:$E$1715</c:f>
              <c:numCache>
                <c:formatCode>0%</c:formatCode>
                <c:ptCount val="3"/>
                <c:pt idx="0">
                  <c:v>0.38853809609717965</c:v>
                </c:pt>
                <c:pt idx="1">
                  <c:v>0.3698959648806302</c:v>
                </c:pt>
                <c:pt idx="2">
                  <c:v>0.24156593902219015</c:v>
                </c:pt>
              </c:numCache>
            </c:numRef>
          </c:val>
        </c:ser>
        <c:ser>
          <c:idx val="2"/>
          <c:order val="2"/>
          <c:tx>
            <c:strRef>
              <c:f>[диаграммы.xlsx]Лист1!$A$1716</c:f>
              <c:strCache>
                <c:ptCount val="1"/>
                <c:pt idx="0">
                  <c:v>Газоснабжение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[диаграммы.xlsx]Лист1!$B$1713:$E$1713</c:f>
              <c:strCache>
                <c:ptCount val="3"/>
                <c:pt idx="0">
                  <c:v>Удовлетворительно, скорее удовлетворительно</c:v>
                </c:pt>
                <c:pt idx="1">
                  <c:v>Скорее неудовлетворительно, неудовлетворительно</c:v>
                </c:pt>
                <c:pt idx="2">
                  <c:v>Затрудняются ответить</c:v>
                </c:pt>
              </c:strCache>
            </c:strRef>
          </c:cat>
          <c:val>
            <c:numRef>
              <c:f>[диаграммы.xlsx]Лист1!$B$1716:$E$1716</c:f>
              <c:numCache>
                <c:formatCode>0%</c:formatCode>
                <c:ptCount val="3"/>
                <c:pt idx="0">
                  <c:v>0.39717077264281003</c:v>
                </c:pt>
                <c:pt idx="1">
                  <c:v>0.36516214110172029</c:v>
                </c:pt>
                <c:pt idx="2">
                  <c:v>0.23766708625546965</c:v>
                </c:pt>
              </c:numCache>
            </c:numRef>
          </c:val>
        </c:ser>
        <c:ser>
          <c:idx val="3"/>
          <c:order val="3"/>
          <c:tx>
            <c:strRef>
              <c:f>[диаграммы.xlsx]Лист1!$A$1717</c:f>
              <c:strCache>
                <c:ptCount val="1"/>
                <c:pt idx="0">
                  <c:v>Электроснабжение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[диаграммы.xlsx]Лист1!$B$1713:$E$1713</c:f>
              <c:strCache>
                <c:ptCount val="3"/>
                <c:pt idx="0">
                  <c:v>Удовлетворительно, скорее удовлетворительно</c:v>
                </c:pt>
                <c:pt idx="1">
                  <c:v>Скорее неудовлетворительно, неудовлетворительно</c:v>
                </c:pt>
                <c:pt idx="2">
                  <c:v>Затрудняются ответить</c:v>
                </c:pt>
              </c:strCache>
            </c:strRef>
          </c:cat>
          <c:val>
            <c:numRef>
              <c:f>[диаграммы.xlsx]Лист1!$B$1717:$E$1717</c:f>
              <c:numCache>
                <c:formatCode>0%</c:formatCode>
                <c:ptCount val="3"/>
                <c:pt idx="0">
                  <c:v>0.40129760903520367</c:v>
                </c:pt>
                <c:pt idx="1">
                  <c:v>0.3698786495254115</c:v>
                </c:pt>
                <c:pt idx="2">
                  <c:v>0.22882374143938483</c:v>
                </c:pt>
              </c:numCache>
            </c:numRef>
          </c:val>
        </c:ser>
        <c:ser>
          <c:idx val="4"/>
          <c:order val="4"/>
          <c:tx>
            <c:strRef>
              <c:f>[диаграммы.xlsx]Лист1!$A$1718</c:f>
              <c:strCache>
                <c:ptCount val="1"/>
                <c:pt idx="0">
                  <c:v>Теплоснабжение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[диаграммы.xlsx]Лист1!$B$1713:$E$1713</c:f>
              <c:strCache>
                <c:ptCount val="3"/>
                <c:pt idx="0">
                  <c:v>Удовлетворительно, скорее удовлетворительно</c:v>
                </c:pt>
                <c:pt idx="1">
                  <c:v>Скорее неудовлетворительно, неудовлетворительно</c:v>
                </c:pt>
                <c:pt idx="2">
                  <c:v>Затрудняются ответить</c:v>
                </c:pt>
              </c:strCache>
            </c:strRef>
          </c:cat>
          <c:val>
            <c:numRef>
              <c:f>[диаграммы.xlsx]Лист1!$B$1718:$E$1718</c:f>
              <c:numCache>
                <c:formatCode>0%</c:formatCode>
                <c:ptCount val="3"/>
                <c:pt idx="0">
                  <c:v>0.39688220308140243</c:v>
                </c:pt>
                <c:pt idx="1">
                  <c:v>0.36291398762586435</c:v>
                </c:pt>
                <c:pt idx="2">
                  <c:v>0.24020380929273322</c:v>
                </c:pt>
              </c:numCache>
            </c:numRef>
          </c:val>
        </c:ser>
        <c:ser>
          <c:idx val="5"/>
          <c:order val="5"/>
          <c:tx>
            <c:strRef>
              <c:f>[диаграммы.xlsx]Лист1!$A$1719</c:f>
              <c:strCache>
                <c:ptCount val="1"/>
                <c:pt idx="0">
                  <c:v> Телефонная связь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[диаграммы.xlsx]Лист1!$B$1713:$E$1713</c:f>
              <c:strCache>
                <c:ptCount val="3"/>
                <c:pt idx="0">
                  <c:v>Удовлетворительно, скорее удовлетворительно</c:v>
                </c:pt>
                <c:pt idx="1">
                  <c:v>Скорее неудовлетворительно, неудовлетворительно</c:v>
                </c:pt>
                <c:pt idx="2">
                  <c:v>Затрудняются ответить</c:v>
                </c:pt>
              </c:strCache>
            </c:strRef>
          </c:cat>
          <c:val>
            <c:numRef>
              <c:f>[диаграммы.xlsx]Лист1!$B$1719:$E$1719</c:f>
              <c:numCache>
                <c:formatCode>0%</c:formatCode>
                <c:ptCount val="3"/>
                <c:pt idx="0">
                  <c:v>0.40923003060673346</c:v>
                </c:pt>
                <c:pt idx="1">
                  <c:v>0.35449798955770268</c:v>
                </c:pt>
                <c:pt idx="2">
                  <c:v>0.23627197983556383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8438440"/>
        <c:axId val="208439616"/>
        <c:axId val="0"/>
      </c:bar3DChart>
      <c:catAx>
        <c:axId val="2084384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8439616"/>
        <c:crosses val="autoZero"/>
        <c:auto val="1"/>
        <c:lblAlgn val="ctr"/>
        <c:lblOffset val="100"/>
        <c:noMultiLvlLbl val="0"/>
      </c:catAx>
      <c:valAx>
        <c:axId val="208439616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0843844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9.7575307086614174E-2"/>
          <c:y val="0.81767075869896289"/>
          <c:w val="0.88439281889763777"/>
          <c:h val="0.16479393250701066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2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ru-RU" sz="1100" b="0" i="0" baseline="0">
                <a:effectLst/>
              </a:rPr>
              <a:t>Оценка изменения сложности (количества) процедур подключения услуг субъектов естественных монополий за последние 5 лет</a:t>
            </a:r>
            <a:endParaRPr lang="ru-RU" sz="1100">
              <a:effectLst/>
            </a:endParaRP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1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[диаграммы.xlsx]Лист1!$A$1746</c:f>
              <c:strCache>
                <c:ptCount val="1"/>
                <c:pt idx="0">
                  <c:v> Водоснабжение, водоотведение</c:v>
                </c:pt>
              </c:strCache>
            </c:strRef>
          </c:tx>
          <c:spPr>
            <a:solidFill>
              <a:srgbClr val="006666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[диаграммы.xlsx]Лист1!$B$1745:$F$1745</c:f>
              <c:strCache>
                <c:ptCount val="4"/>
                <c:pt idx="0">
                  <c:v>Увеличилось</c:v>
                </c:pt>
                <c:pt idx="1">
                  <c:v>Снизилось</c:v>
                </c:pt>
                <c:pt idx="2">
                  <c:v>Не изменилось</c:v>
                </c:pt>
                <c:pt idx="3">
                  <c:v>Затрудняюсь ответить</c:v>
                </c:pt>
              </c:strCache>
            </c:strRef>
          </c:cat>
          <c:val>
            <c:numRef>
              <c:f>[диаграммы.xlsx]Лист1!$B$1746:$F$1746</c:f>
              <c:numCache>
                <c:formatCode>0%</c:formatCode>
                <c:ptCount val="4"/>
                <c:pt idx="0">
                  <c:v>0.22171812396888993</c:v>
                </c:pt>
                <c:pt idx="1">
                  <c:v>0.23261843035588028</c:v>
                </c:pt>
                <c:pt idx="2">
                  <c:v>0.23473957105821353</c:v>
                </c:pt>
                <c:pt idx="3">
                  <c:v>0.31092387461701626</c:v>
                </c:pt>
              </c:numCache>
            </c:numRef>
          </c:val>
        </c:ser>
        <c:ser>
          <c:idx val="1"/>
          <c:order val="1"/>
          <c:tx>
            <c:strRef>
              <c:f>[диаграммы.xlsx]Лист1!$A$1747</c:f>
              <c:strCache>
                <c:ptCount val="1"/>
                <c:pt idx="0">
                  <c:v>Водоочистка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[диаграммы.xlsx]Лист1!$B$1745:$F$1745</c:f>
              <c:strCache>
                <c:ptCount val="4"/>
                <c:pt idx="0">
                  <c:v>Увеличилось</c:v>
                </c:pt>
                <c:pt idx="1">
                  <c:v>Снизилось</c:v>
                </c:pt>
                <c:pt idx="2">
                  <c:v>Не изменилось</c:v>
                </c:pt>
                <c:pt idx="3">
                  <c:v>Затрудняюсь ответить</c:v>
                </c:pt>
              </c:strCache>
            </c:strRef>
          </c:cat>
          <c:val>
            <c:numRef>
              <c:f>[диаграммы.xlsx]Лист1!$B$1747:$F$1747</c:f>
              <c:numCache>
                <c:formatCode>0%</c:formatCode>
                <c:ptCount val="4"/>
                <c:pt idx="0">
                  <c:v>0.21006289308176102</c:v>
                </c:pt>
                <c:pt idx="1">
                  <c:v>0.23060796645702306</c:v>
                </c:pt>
                <c:pt idx="2">
                  <c:v>0.24558250973345314</c:v>
                </c:pt>
                <c:pt idx="3">
                  <c:v>0.31374663072776282</c:v>
                </c:pt>
              </c:numCache>
            </c:numRef>
          </c:val>
        </c:ser>
        <c:ser>
          <c:idx val="2"/>
          <c:order val="2"/>
          <c:tx>
            <c:strRef>
              <c:f>[диаграммы.xlsx]Лист1!$A$1748</c:f>
              <c:strCache>
                <c:ptCount val="1"/>
                <c:pt idx="0">
                  <c:v>Газоснабжение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[диаграммы.xlsx]Лист1!$B$1745:$F$1745</c:f>
              <c:strCache>
                <c:ptCount val="4"/>
                <c:pt idx="0">
                  <c:v>Увеличилось</c:v>
                </c:pt>
                <c:pt idx="1">
                  <c:v>Снизилось</c:v>
                </c:pt>
                <c:pt idx="2">
                  <c:v>Не изменилось</c:v>
                </c:pt>
                <c:pt idx="3">
                  <c:v>Затрудняюсь ответить</c:v>
                </c:pt>
              </c:strCache>
            </c:strRef>
          </c:cat>
          <c:val>
            <c:numRef>
              <c:f>[диаграммы.xlsx]Лист1!$B$1748:$F$1748</c:f>
              <c:numCache>
                <c:formatCode>0%</c:formatCode>
                <c:ptCount val="4"/>
                <c:pt idx="0">
                  <c:v>0.22607260726072606</c:v>
                </c:pt>
                <c:pt idx="1">
                  <c:v>0.22051093998288718</c:v>
                </c:pt>
                <c:pt idx="2">
                  <c:v>0.2367681212565701</c:v>
                </c:pt>
                <c:pt idx="3">
                  <c:v>0.31664833149981664</c:v>
                </c:pt>
              </c:numCache>
            </c:numRef>
          </c:val>
        </c:ser>
        <c:ser>
          <c:idx val="3"/>
          <c:order val="3"/>
          <c:tx>
            <c:strRef>
              <c:f>[диаграммы.xlsx]Лист1!$A$1749</c:f>
              <c:strCache>
                <c:ptCount val="1"/>
                <c:pt idx="0">
                  <c:v>Электроснабжение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[диаграммы.xlsx]Лист1!$B$1745:$F$1745</c:f>
              <c:strCache>
                <c:ptCount val="4"/>
                <c:pt idx="0">
                  <c:v>Увеличилось</c:v>
                </c:pt>
                <c:pt idx="1">
                  <c:v>Снизилось</c:v>
                </c:pt>
                <c:pt idx="2">
                  <c:v>Не изменилось</c:v>
                </c:pt>
                <c:pt idx="3">
                  <c:v>Затрудняюсь ответить</c:v>
                </c:pt>
              </c:strCache>
            </c:strRef>
          </c:cat>
          <c:val>
            <c:numRef>
              <c:f>[диаграммы.xlsx]Лист1!$B$1749:$F$1749</c:f>
              <c:numCache>
                <c:formatCode>0%</c:formatCode>
                <c:ptCount val="4"/>
                <c:pt idx="0">
                  <c:v>0.22614607147154372</c:v>
                </c:pt>
                <c:pt idx="1">
                  <c:v>0.22482252436529901</c:v>
                </c:pt>
                <c:pt idx="2">
                  <c:v>0.23565154614366501</c:v>
                </c:pt>
                <c:pt idx="3">
                  <c:v>0.31337985801949225</c:v>
                </c:pt>
              </c:numCache>
            </c:numRef>
          </c:val>
        </c:ser>
        <c:ser>
          <c:idx val="4"/>
          <c:order val="4"/>
          <c:tx>
            <c:strRef>
              <c:f>[диаграммы.xlsx]Лист1!$A$1750</c:f>
              <c:strCache>
                <c:ptCount val="1"/>
                <c:pt idx="0">
                  <c:v>Теплоснабжение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[диаграммы.xlsx]Лист1!$B$1745:$F$1745</c:f>
              <c:strCache>
                <c:ptCount val="4"/>
                <c:pt idx="0">
                  <c:v>Увеличилось</c:v>
                </c:pt>
                <c:pt idx="1">
                  <c:v>Снизилось</c:v>
                </c:pt>
                <c:pt idx="2">
                  <c:v>Не изменилось</c:v>
                </c:pt>
                <c:pt idx="3">
                  <c:v>Затрудняюсь ответить</c:v>
                </c:pt>
              </c:strCache>
            </c:strRef>
          </c:cat>
          <c:val>
            <c:numRef>
              <c:f>[диаграммы.xlsx]Лист1!$B$1750:$F$1750</c:f>
              <c:numCache>
                <c:formatCode>0%</c:formatCode>
                <c:ptCount val="4"/>
                <c:pt idx="0">
                  <c:v>0.22182414379402476</c:v>
                </c:pt>
                <c:pt idx="1">
                  <c:v>0.21915229536069955</c:v>
                </c:pt>
                <c:pt idx="2">
                  <c:v>0.24040563517124119</c:v>
                </c:pt>
                <c:pt idx="3">
                  <c:v>0.31861792567403446</c:v>
                </c:pt>
              </c:numCache>
            </c:numRef>
          </c:val>
        </c:ser>
        <c:ser>
          <c:idx val="5"/>
          <c:order val="5"/>
          <c:tx>
            <c:strRef>
              <c:f>[диаграммы.xlsx]Лист1!$A$1751</c:f>
              <c:strCache>
                <c:ptCount val="1"/>
                <c:pt idx="0">
                  <c:v> Телефонная связь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[диаграммы.xlsx]Лист1!$B$1745:$F$1745</c:f>
              <c:strCache>
                <c:ptCount val="4"/>
                <c:pt idx="0">
                  <c:v>Увеличилось</c:v>
                </c:pt>
                <c:pt idx="1">
                  <c:v>Снизилось</c:v>
                </c:pt>
                <c:pt idx="2">
                  <c:v>Не изменилось</c:v>
                </c:pt>
                <c:pt idx="3">
                  <c:v>Затрудняюсь ответить</c:v>
                </c:pt>
              </c:strCache>
            </c:strRef>
          </c:cat>
          <c:val>
            <c:numRef>
              <c:f>[диаграммы.xlsx]Лист1!$B$1751:$F$1751</c:f>
              <c:numCache>
                <c:formatCode>0%</c:formatCode>
                <c:ptCount val="4"/>
                <c:pt idx="0">
                  <c:v>0.21720792914382117</c:v>
                </c:pt>
                <c:pt idx="1">
                  <c:v>0.22389588479845754</c:v>
                </c:pt>
                <c:pt idx="2">
                  <c:v>0.23901909983732</c:v>
                </c:pt>
                <c:pt idx="3">
                  <c:v>0.31987708622040129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8435304"/>
        <c:axId val="208431776"/>
        <c:axId val="0"/>
      </c:bar3DChart>
      <c:catAx>
        <c:axId val="2084353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8431776"/>
        <c:crosses val="autoZero"/>
        <c:auto val="1"/>
        <c:lblAlgn val="ctr"/>
        <c:lblOffset val="100"/>
        <c:noMultiLvlLbl val="0"/>
      </c:catAx>
      <c:valAx>
        <c:axId val="208431776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0843530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3.9664277347236307E-2"/>
          <c:y val="0.77286285711500868"/>
          <c:w val="0.93034867477449035"/>
          <c:h val="0.2052924847782580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2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ru-RU" sz="1100" b="1" i="0" baseline="0">
                <a:solidFill>
                  <a:schemeClr val="tx1">
                    <a:lumMod val="50000"/>
                    <a:lumOff val="50000"/>
                  </a:schemeClr>
                </a:solidFill>
                <a:effectLst/>
              </a:rPr>
              <a:t>Период времени в течение которого бизнес осуществляет свою деятельность</a:t>
            </a:r>
            <a:endParaRPr lang="ru-RU" sz="1100">
              <a:solidFill>
                <a:schemeClr val="tx1">
                  <a:lumMod val="50000"/>
                  <a:lumOff val="50000"/>
                </a:schemeClr>
              </a:solidFill>
              <a:effectLst/>
            </a:endParaRP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1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8.4456036745406818E-2"/>
          <c:y val="0.16245370370370371"/>
          <c:w val="0.88498840769903764"/>
          <c:h val="0.67003135024788563"/>
        </c:manualLayout>
      </c:layout>
      <c:bar3D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[диаграммы.xlsx]Лист1!$A$1770:$A$1773</c:f>
              <c:strCache>
                <c:ptCount val="4"/>
                <c:pt idx="0">
                  <c:v>Более 5 лет</c:v>
                </c:pt>
                <c:pt idx="1">
                  <c:v>От 1 года до 5 лет</c:v>
                </c:pt>
                <c:pt idx="2">
                  <c:v>Менее 1 года</c:v>
                </c:pt>
                <c:pt idx="3">
                  <c:v>Затрудняюсь ответить</c:v>
                </c:pt>
              </c:strCache>
            </c:strRef>
          </c:cat>
          <c:val>
            <c:numRef>
              <c:f>[диаграммы.xlsx]Лист1!$B$1770:$B$1773</c:f>
            </c:numRef>
          </c:val>
        </c:ser>
        <c:ser>
          <c:idx val="1"/>
          <c:order val="1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6588906168999443E-2"/>
                  <c:y val="-2.777777777777777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1.8662519440124418E-2"/>
                  <c:y val="-9.259259259259258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1.2441679626749611E-2"/>
                  <c:y val="-1.388888888888891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1.8662519440124418E-2"/>
                  <c:y val="-1.38888888888888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[диаграммы.xlsx]Лист1!$A$1770:$A$1773</c:f>
              <c:strCache>
                <c:ptCount val="4"/>
                <c:pt idx="0">
                  <c:v>Более 5 лет</c:v>
                </c:pt>
                <c:pt idx="1">
                  <c:v>От 1 года до 5 лет</c:v>
                </c:pt>
                <c:pt idx="2">
                  <c:v>Менее 1 года</c:v>
                </c:pt>
                <c:pt idx="3">
                  <c:v>Затрудняюсь ответить</c:v>
                </c:pt>
              </c:strCache>
            </c:strRef>
          </c:cat>
          <c:val>
            <c:numRef>
              <c:f>[диаграммы.xlsx]Лист1!$C$1770:$C$1773</c:f>
              <c:numCache>
                <c:formatCode>0%</c:formatCode>
                <c:ptCount val="4"/>
                <c:pt idx="0">
                  <c:v>0.24235887058284492</c:v>
                </c:pt>
                <c:pt idx="1">
                  <c:v>0.2467879574654932</c:v>
                </c:pt>
                <c:pt idx="2">
                  <c:v>0.25675340295145188</c:v>
                </c:pt>
                <c:pt idx="3">
                  <c:v>0.25409976900020997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8436088"/>
        <c:axId val="208440008"/>
        <c:axId val="0"/>
      </c:bar3DChart>
      <c:catAx>
        <c:axId val="2084360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8440008"/>
        <c:crosses val="autoZero"/>
        <c:auto val="1"/>
        <c:lblAlgn val="ctr"/>
        <c:lblOffset val="100"/>
        <c:noMultiLvlLbl val="0"/>
      </c:catAx>
      <c:valAx>
        <c:axId val="208440008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0843608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2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Численность</a:t>
            </a:r>
            <a:r>
              <a:rPr lang="ru-RU" sz="1100" baseline="0"/>
              <a:t> сотрудников представителей бизнеса</a:t>
            </a: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[диаграммы.xlsx]Лист1!$A$1789:$A$1792</c:f>
              <c:strCache>
                <c:ptCount val="4"/>
                <c:pt idx="0">
                  <c:v>Более 250 человек</c:v>
                </c:pt>
                <c:pt idx="1">
                  <c:v>От 101 до 250 человек</c:v>
                </c:pt>
                <c:pt idx="2">
                  <c:v>От 16 до 100 человек</c:v>
                </c:pt>
                <c:pt idx="3">
                  <c:v>До 15 человек</c:v>
                </c:pt>
              </c:strCache>
            </c:strRef>
          </c:cat>
          <c:val>
            <c:numRef>
              <c:f>[диаграммы.xlsx]Лист1!$B$1789:$B$1792</c:f>
            </c:numRef>
          </c:val>
        </c:ser>
        <c:ser>
          <c:idx val="1"/>
          <c:order val="1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6143496617810345E-2"/>
                  <c:y val="-1.282964786825803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1.3452913848175188E-2"/>
                  <c:y val="-1.710619715767738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1.6143496617810345E-2"/>
                  <c:y val="-1.710619715767738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2.1524662157080359E-2"/>
                  <c:y val="-2.138274644709672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[диаграммы.xlsx]Лист1!$A$1789:$A$1792</c:f>
              <c:strCache>
                <c:ptCount val="4"/>
                <c:pt idx="0">
                  <c:v>Более 250 человек</c:v>
                </c:pt>
                <c:pt idx="1">
                  <c:v>От 101 до 250 человек</c:v>
                </c:pt>
                <c:pt idx="2">
                  <c:v>От 16 до 100 человек</c:v>
                </c:pt>
                <c:pt idx="3">
                  <c:v>До 15 человек</c:v>
                </c:pt>
              </c:strCache>
            </c:strRef>
          </c:cat>
          <c:val>
            <c:numRef>
              <c:f>[диаграммы.xlsx]Лист1!$C$1789:$C$1792</c:f>
              <c:numCache>
                <c:formatCode>0%</c:formatCode>
                <c:ptCount val="4"/>
                <c:pt idx="0">
                  <c:v>0.23489433191424372</c:v>
                </c:pt>
                <c:pt idx="1">
                  <c:v>0.23105706267539758</c:v>
                </c:pt>
                <c:pt idx="2">
                  <c:v>0.24766613848532865</c:v>
                </c:pt>
                <c:pt idx="3">
                  <c:v>0.28638246692503005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8437656"/>
        <c:axId val="208430992"/>
        <c:axId val="0"/>
      </c:bar3DChart>
      <c:catAx>
        <c:axId val="2084376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8430992"/>
        <c:crosses val="autoZero"/>
        <c:auto val="1"/>
        <c:lblAlgn val="ctr"/>
        <c:lblOffset val="100"/>
        <c:noMultiLvlLbl val="0"/>
      </c:catAx>
      <c:valAx>
        <c:axId val="208430992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0843765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2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Занимаемая</a:t>
            </a:r>
            <a:r>
              <a:rPr lang="ru-RU" sz="1100" baseline="0"/>
              <a:t> должность респондентов в организациях</a:t>
            </a: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[диаграммы.xlsx]Лист1!$A$1807:$A$1810</c:f>
              <c:strCache>
                <c:ptCount val="4"/>
                <c:pt idx="0">
                  <c:v>Собственник бизнеса (совладелец)</c:v>
                </c:pt>
                <c:pt idx="1">
                  <c:v>Руководитель высшего звена (генеральный директор, заместитель генерального директора или иная аналогичная позиция)</c:v>
                </c:pt>
                <c:pt idx="2">
                  <c:v>Руководитель среднего звена (руководитель управления / подразделения / отдела)</c:v>
                </c:pt>
                <c:pt idx="3">
                  <c:v>Не руководящий сотрудник</c:v>
                </c:pt>
              </c:strCache>
            </c:strRef>
          </c:cat>
          <c:val>
            <c:numRef>
              <c:f>[диаграммы.xlsx]Лист1!$B$1807:$B$1810</c:f>
            </c:numRef>
          </c:val>
        </c:ser>
        <c:ser>
          <c:idx val="1"/>
          <c:order val="1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3452916698268662E-2"/>
                  <c:y val="-0.21015767617460079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1.6143500037922396E-2"/>
                  <c:y val="-0.15061300125846389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1.6143500037922396E-2"/>
                  <c:y val="-0.1401051174497339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1.6143500037922396E-2"/>
                  <c:y val="-0.2556918393457642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[диаграммы.xlsx]Лист1!$A$1807:$A$1810</c:f>
              <c:strCache>
                <c:ptCount val="4"/>
                <c:pt idx="0">
                  <c:v>Собственник бизнеса (совладелец)</c:v>
                </c:pt>
                <c:pt idx="1">
                  <c:v>Руководитель высшего звена (генеральный директор, заместитель генерального директора или иная аналогичная позиция)</c:v>
                </c:pt>
                <c:pt idx="2">
                  <c:v>Руководитель среднего звена (руководитель управления / подразделения / отдела)</c:v>
                </c:pt>
                <c:pt idx="3">
                  <c:v>Не руководящий сотрудник</c:v>
                </c:pt>
              </c:strCache>
            </c:strRef>
          </c:cat>
          <c:val>
            <c:numRef>
              <c:f>[диаграммы.xlsx]Лист1!$C$1807:$C$1810</c:f>
              <c:numCache>
                <c:formatCode>0%</c:formatCode>
                <c:ptCount val="4"/>
                <c:pt idx="0">
                  <c:v>0.25577976747293868</c:v>
                </c:pt>
                <c:pt idx="1">
                  <c:v>0.23920887344647868</c:v>
                </c:pt>
                <c:pt idx="2">
                  <c:v>0.23815887440102326</c:v>
                </c:pt>
                <c:pt idx="3">
                  <c:v>0.26685248467955941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8432952"/>
        <c:axId val="208433344"/>
        <c:axId val="0"/>
      </c:bar3DChart>
      <c:catAx>
        <c:axId val="2084329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8433344"/>
        <c:crosses val="autoZero"/>
        <c:auto val="1"/>
        <c:lblAlgn val="ctr"/>
        <c:lblOffset val="100"/>
        <c:noMultiLvlLbl val="0"/>
      </c:catAx>
      <c:valAx>
        <c:axId val="208433344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0843295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2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Величина</a:t>
            </a:r>
            <a:r>
              <a:rPr lang="ru-RU" sz="1100" baseline="0"/>
              <a:t> годового оборота бизнеса</a:t>
            </a: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 w="25400">
          <a:noFill/>
        </a:ln>
        <a:effectLst/>
        <a:sp3d/>
      </c:spPr>
    </c:sideWall>
    <c:backWall>
      <c:thickness val="0"/>
      <c:spPr>
        <a:noFill/>
        <a:ln w="25400"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3.6111111111111108E-2"/>
          <c:y val="0.17171296296296298"/>
          <c:w val="0.93888888888888888"/>
          <c:h val="0.67003135024788563"/>
        </c:manualLayout>
      </c:layout>
      <c:bar3D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[диаграммы.xlsx]Лист1!$A$1835:$A$1838</c:f>
              <c:strCache>
                <c:ptCount val="4"/>
                <c:pt idx="0">
                  <c:v>Более 2 000 млн. рублей</c:v>
                </c:pt>
                <c:pt idx="1">
                  <c:v>От 801 до 2000 млн. рублей</c:v>
                </c:pt>
                <c:pt idx="2">
                  <c:v>От 121 до 800 млн. рублей</c:v>
                </c:pt>
                <c:pt idx="3">
                  <c:v>До 120 млн. рублей</c:v>
                </c:pt>
              </c:strCache>
            </c:strRef>
          </c:cat>
          <c:val>
            <c:numRef>
              <c:f>[диаграммы.xlsx]Лист1!$B$1835:$B$1838</c:f>
            </c:numRef>
          </c:val>
        </c:ser>
        <c:ser>
          <c:idx val="1"/>
          <c:order val="1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9444451511412445E-2"/>
                  <c:y val="-1.748971193415637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1.9444444444444445E-2"/>
                  <c:y val="-1.38888888888888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2.2222222222222223E-2"/>
                  <c:y val="-2.314814814814814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1.3888888888888888E-2"/>
                  <c:y val="-1.388888888888891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[диаграммы.xlsx]Лист1!$A$1835:$A$1838</c:f>
              <c:strCache>
                <c:ptCount val="4"/>
                <c:pt idx="0">
                  <c:v>Более 2 000 млн. рублей</c:v>
                </c:pt>
                <c:pt idx="1">
                  <c:v>От 801 до 2000 млн. рублей</c:v>
                </c:pt>
                <c:pt idx="2">
                  <c:v>От 121 до 800 млн. рублей</c:v>
                </c:pt>
                <c:pt idx="3">
                  <c:v>До 120 млн. рублей</c:v>
                </c:pt>
              </c:strCache>
            </c:strRef>
          </c:cat>
          <c:val>
            <c:numRef>
              <c:f>[диаграммы.xlsx]Лист1!$C$1835:$C$1838</c:f>
              <c:numCache>
                <c:formatCode>0%</c:formatCode>
                <c:ptCount val="4"/>
                <c:pt idx="0">
                  <c:v>0.23953341860598309</c:v>
                </c:pt>
                <c:pt idx="1">
                  <c:v>0.23180160745308415</c:v>
                </c:pt>
                <c:pt idx="2">
                  <c:v>0.23823523796796547</c:v>
                </c:pt>
                <c:pt idx="3">
                  <c:v>0.29042973597296728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8440400"/>
        <c:axId val="208430600"/>
        <c:axId val="0"/>
      </c:bar3DChart>
      <c:catAx>
        <c:axId val="2084404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8430600"/>
        <c:crosses val="autoZero"/>
        <c:auto val="1"/>
        <c:lblAlgn val="ctr"/>
        <c:lblOffset val="100"/>
        <c:noMultiLvlLbl val="0"/>
      </c:catAx>
      <c:valAx>
        <c:axId val="20843060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0844040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2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ru-RU" sz="1100" b="1" i="0" baseline="0">
                <a:effectLst/>
              </a:rPr>
              <a:t>Сфера экономической деятельности респондентов</a:t>
            </a:r>
            <a:endParaRPr lang="ru-RU" sz="1100">
              <a:effectLst/>
            </a:endParaRP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1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41361301971011594"/>
          <c:y val="7.1618708211932225E-2"/>
          <c:w val="0.58638698028988412"/>
          <c:h val="0.78570370370370368"/>
        </c:manualLayout>
      </c:layout>
      <c:bar3DChart>
        <c:barDir val="bar"/>
        <c:grouping val="stack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[диаграммы.xlsx]Лист1!$A$1866:$A$1877</c:f>
              <c:strCache>
                <c:ptCount val="12"/>
                <c:pt idx="0">
                  <c:v>Агропромышленный комплекс</c:v>
                </c:pt>
                <c:pt idx="1">
                  <c:v>ЖКХ</c:v>
                </c:pt>
                <c:pt idx="2">
                  <c:v>Здравоохранение</c:v>
                </c:pt>
                <c:pt idx="3">
                  <c:v>Информационные технологии</c:v>
                </c:pt>
                <c:pt idx="4">
                  <c:v>Промышленность и добыча полезных ископаемых</c:v>
                </c:pt>
                <c:pt idx="5">
                  <c:v>Санаторно-курортный комплекс</c:v>
                </c:pt>
                <c:pt idx="6">
                  <c:v>Социальная сфера</c:v>
                </c:pt>
                <c:pt idx="7">
                  <c:v>Спорт</c:v>
                </c:pt>
                <c:pt idx="8">
                  <c:v>Строительство</c:v>
                </c:pt>
                <c:pt idx="9">
                  <c:v>Сфера образования</c:v>
                </c:pt>
                <c:pt idx="10">
                  <c:v>Торговля и услуги населению</c:v>
                </c:pt>
                <c:pt idx="11">
                  <c:v>Транспортный комплекс</c:v>
                </c:pt>
              </c:strCache>
            </c:strRef>
          </c:cat>
          <c:val>
            <c:numRef>
              <c:f>[диаграммы.xlsx]Лист1!$B$1866:$B$1877</c:f>
            </c:numRef>
          </c:val>
        </c:ser>
        <c:ser>
          <c:idx val="1"/>
          <c:order val="1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0.21521724593343031"/>
                  <c:y val="3.74307378244386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0.217551866526238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0.21755186652623837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0.22009796546132371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0.20630172024675275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5"/>
              <c:layout>
                <c:manualLayout>
                  <c:x val="0.20884781918183795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6"/>
              <c:layout>
                <c:manualLayout>
                  <c:x val="0.23919788688834279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7"/>
              <c:layout>
                <c:manualLayout>
                  <c:x val="0.23347125399134042"/>
                  <c:y val="-3.782152230971128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8"/>
              <c:layout>
                <c:manualLayout>
                  <c:x val="0.22455572830466256"/>
                  <c:y val="-7.485855934674900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9"/>
              <c:layout>
                <c:manualLayout>
                  <c:x val="0.28037531136633381"/>
                  <c:y val="-6.7900450176106624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0"/>
              <c:layout>
                <c:manualLayout>
                  <c:x val="0.24068659411204174"/>
                  <c:y val="-1.126829979585881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1"/>
              <c:layout>
                <c:manualLayout>
                  <c:x val="0.22264406439640905"/>
                  <c:y val="-1.497200349956255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[диаграммы.xlsx]Лист1!$A$1866:$A$1877</c:f>
              <c:strCache>
                <c:ptCount val="12"/>
                <c:pt idx="0">
                  <c:v>Агропромышленный комплекс</c:v>
                </c:pt>
                <c:pt idx="1">
                  <c:v>ЖКХ</c:v>
                </c:pt>
                <c:pt idx="2">
                  <c:v>Здравоохранение</c:v>
                </c:pt>
                <c:pt idx="3">
                  <c:v>Информационные технологии</c:v>
                </c:pt>
                <c:pt idx="4">
                  <c:v>Промышленность и добыча полезных ископаемых</c:v>
                </c:pt>
                <c:pt idx="5">
                  <c:v>Санаторно-курортный комплекс</c:v>
                </c:pt>
                <c:pt idx="6">
                  <c:v>Социальная сфера</c:v>
                </c:pt>
                <c:pt idx="7">
                  <c:v>Спорт</c:v>
                </c:pt>
                <c:pt idx="8">
                  <c:v>Строительство</c:v>
                </c:pt>
                <c:pt idx="9">
                  <c:v>Сфера образования</c:v>
                </c:pt>
                <c:pt idx="10">
                  <c:v>Торговля и услуги населению</c:v>
                </c:pt>
                <c:pt idx="11">
                  <c:v>Транспортный комплекс</c:v>
                </c:pt>
              </c:strCache>
            </c:strRef>
          </c:cat>
          <c:val>
            <c:numRef>
              <c:f>[диаграммы.xlsx]Лист1!$C$1866:$C$1877</c:f>
              <c:numCache>
                <c:formatCode>0%</c:formatCode>
                <c:ptCount val="12"/>
                <c:pt idx="0">
                  <c:v>7.7203566178576197E-2</c:v>
                </c:pt>
                <c:pt idx="1">
                  <c:v>7.9246291594280371E-2</c:v>
                </c:pt>
                <c:pt idx="2">
                  <c:v>8.033447242320689E-2</c:v>
                </c:pt>
                <c:pt idx="3">
                  <c:v>8.0086290830644696E-2</c:v>
                </c:pt>
                <c:pt idx="4">
                  <c:v>7.5809931081880833E-2</c:v>
                </c:pt>
                <c:pt idx="5">
                  <c:v>7.6764475668658488E-2</c:v>
                </c:pt>
                <c:pt idx="6">
                  <c:v>9.0509917718256616E-2</c:v>
                </c:pt>
                <c:pt idx="7">
                  <c:v>8.5126286248830688E-2</c:v>
                </c:pt>
                <c:pt idx="8">
                  <c:v>8.0296290639735785E-2</c:v>
                </c:pt>
                <c:pt idx="9">
                  <c:v>0.10295717912983715</c:v>
                </c:pt>
                <c:pt idx="10">
                  <c:v>9.0815371986025462E-2</c:v>
                </c:pt>
                <c:pt idx="11">
                  <c:v>8.0849926500066824E-2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8433736"/>
        <c:axId val="208438048"/>
        <c:axId val="0"/>
      </c:bar3DChart>
      <c:catAx>
        <c:axId val="20843373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8438048"/>
        <c:crosses val="autoZero"/>
        <c:auto val="1"/>
        <c:lblAlgn val="ctr"/>
        <c:lblOffset val="100"/>
        <c:noMultiLvlLbl val="0"/>
      </c:catAx>
      <c:valAx>
        <c:axId val="208438048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20843373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2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Основная</a:t>
            </a:r>
            <a:r>
              <a:rPr lang="ru-RU" sz="1100" baseline="0"/>
              <a:t> продукция (товары, работы, услуги) бизнеса</a:t>
            </a: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49577615545218162"/>
          <c:y val="0.15475658944984949"/>
          <c:w val="0.44999987933729063"/>
          <c:h val="0.79934633629972329"/>
        </c:manualLayout>
      </c:layout>
      <c:bar3D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[диаграммы.xlsx]Лист1!$A$1892:$A$1896</c:f>
              <c:strCache>
                <c:ptCount val="5"/>
                <c:pt idx="0">
                  <c:v>Бизнес осуществляет торговлю или дистрибуцию товаров и услуг, произведенных другими компаниями</c:v>
                </c:pt>
                <c:pt idx="1">
                  <c:v>Компоненты для производства конечной продукции</c:v>
                </c:pt>
                <c:pt idx="2">
                  <c:v>Конечная продукция</c:v>
                </c:pt>
                <c:pt idx="3">
                  <c:v>Сырье или материалы для дальнейшей переработки</c:v>
                </c:pt>
                <c:pt idx="4">
                  <c:v>Услуги</c:v>
                </c:pt>
              </c:strCache>
            </c:strRef>
          </c:cat>
          <c:val>
            <c:numRef>
              <c:f>[диаграммы.xlsx]Лист1!$B$1892:$B$1896</c:f>
            </c:numRef>
          </c:val>
        </c:ser>
        <c:ser>
          <c:idx val="1"/>
          <c:order val="1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[диаграммы.xlsx]Лист1!$A$1892:$A$1896</c:f>
              <c:strCache>
                <c:ptCount val="5"/>
                <c:pt idx="0">
                  <c:v>Бизнес осуществляет торговлю или дистрибуцию товаров и услуг, произведенных другими компаниями</c:v>
                </c:pt>
                <c:pt idx="1">
                  <c:v>Компоненты для производства конечной продукции</c:v>
                </c:pt>
                <c:pt idx="2">
                  <c:v>Конечная продукция</c:v>
                </c:pt>
                <c:pt idx="3">
                  <c:v>Сырье или материалы для дальнейшей переработки</c:v>
                </c:pt>
                <c:pt idx="4">
                  <c:v>Услуги</c:v>
                </c:pt>
              </c:strCache>
            </c:strRef>
          </c:cat>
          <c:val>
            <c:numRef>
              <c:f>[диаграммы.xlsx]Лист1!$C$1892:$C$1896</c:f>
              <c:numCache>
                <c:formatCode>0%</c:formatCode>
                <c:ptCount val="5"/>
                <c:pt idx="0">
                  <c:v>0.18762528397701456</c:v>
                </c:pt>
                <c:pt idx="1">
                  <c:v>0.18972528206792538</c:v>
                </c:pt>
                <c:pt idx="2">
                  <c:v>0.1907752811133808</c:v>
                </c:pt>
                <c:pt idx="3">
                  <c:v>0.18546801321089709</c:v>
                </c:pt>
                <c:pt idx="4">
                  <c:v>0.24640613963078214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8440792"/>
        <c:axId val="208434128"/>
        <c:axId val="0"/>
      </c:bar3DChart>
      <c:catAx>
        <c:axId val="20844079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8434128"/>
        <c:crosses val="autoZero"/>
        <c:auto val="1"/>
        <c:lblAlgn val="ctr"/>
        <c:lblOffset val="100"/>
        <c:noMultiLvlLbl val="0"/>
      </c:catAx>
      <c:valAx>
        <c:axId val="208434128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20844079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2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Географика</a:t>
            </a:r>
            <a:r>
              <a:rPr lang="ru-RU" sz="1100" baseline="0"/>
              <a:t> рынка</a:t>
            </a: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43559279657457123"/>
          <c:y val="0.15315896481794769"/>
          <c:w val="0.51124520331381584"/>
          <c:h val="0.75104640943295065"/>
        </c:manualLayout>
      </c:layout>
      <c:bar3D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[диаграммы.xlsx]Лист1!$A$1916:$A$1922</c:f>
              <c:strCache>
                <c:ptCount val="7"/>
                <c:pt idx="0">
                  <c:v>Затрудняюсь ответить</c:v>
                </c:pt>
                <c:pt idx="1">
                  <c:v>Локальный рынок (отдельное муниципальное образование)</c:v>
                </c:pt>
                <c:pt idx="2">
                  <c:v>Рынки нескольких субъектов Российской Федерации</c:v>
                </c:pt>
                <c:pt idx="3">
                  <c:v>Рынки стран зарубежья (кроме СНГ)</c:v>
                </c:pt>
                <c:pt idx="4">
                  <c:v>Рынки стран СНГ</c:v>
                </c:pt>
                <c:pt idx="5">
                  <c:v>Рынок Краснодарского края</c:v>
                </c:pt>
                <c:pt idx="6">
                  <c:v>Рынок Российской Федерации</c:v>
                </c:pt>
              </c:strCache>
            </c:strRef>
          </c:cat>
          <c:val>
            <c:numRef>
              <c:f>[диаграммы.xlsx]Лист1!$B$1916:$B$1922</c:f>
            </c:numRef>
          </c:val>
        </c:ser>
        <c:ser>
          <c:idx val="1"/>
          <c:order val="1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[диаграммы.xlsx]Лист1!$A$1916:$A$1922</c:f>
              <c:strCache>
                <c:ptCount val="7"/>
                <c:pt idx="0">
                  <c:v>Затрудняюсь ответить</c:v>
                </c:pt>
                <c:pt idx="1">
                  <c:v>Локальный рынок (отдельное муниципальное образование)</c:v>
                </c:pt>
                <c:pt idx="2">
                  <c:v>Рынки нескольких субъектов Российской Федерации</c:v>
                </c:pt>
                <c:pt idx="3">
                  <c:v>Рынки стран зарубежья (кроме СНГ)</c:v>
                </c:pt>
                <c:pt idx="4">
                  <c:v>Рынки стран СНГ</c:v>
                </c:pt>
                <c:pt idx="5">
                  <c:v>Рынок Краснодарского края</c:v>
                </c:pt>
                <c:pt idx="6">
                  <c:v>Рынок Российской Федерации</c:v>
                </c:pt>
              </c:strCache>
            </c:strRef>
          </c:cat>
          <c:val>
            <c:numRef>
              <c:f>[диаграммы.xlsx]Лист1!$C$1916:$C$1922</c:f>
              <c:numCache>
                <c:formatCode>0%</c:formatCode>
                <c:ptCount val="7"/>
                <c:pt idx="0">
                  <c:v>0.14474714113896259</c:v>
                </c:pt>
                <c:pt idx="1">
                  <c:v>0.16754166587121286</c:v>
                </c:pt>
                <c:pt idx="2">
                  <c:v>0.13846623775796568</c:v>
                </c:pt>
                <c:pt idx="3">
                  <c:v>0.13222351616043984</c:v>
                </c:pt>
                <c:pt idx="4">
                  <c:v>0.1293598824001069</c:v>
                </c:pt>
                <c:pt idx="5">
                  <c:v>0.15425440522326797</c:v>
                </c:pt>
                <c:pt idx="6">
                  <c:v>0.13340715144804413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8429816"/>
        <c:axId val="208436480"/>
        <c:axId val="0"/>
      </c:bar3DChart>
      <c:catAx>
        <c:axId val="2084298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8436480"/>
        <c:crosses val="autoZero"/>
        <c:auto val="1"/>
        <c:lblAlgn val="ctr"/>
        <c:lblOffset val="100"/>
        <c:noMultiLvlLbl val="0"/>
      </c:catAx>
      <c:valAx>
        <c:axId val="208436480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20842981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2.4255788313120176E-2"/>
          <c:y val="6.9620253164556958E-2"/>
          <c:w val="0.95148842337375961"/>
          <c:h val="0.5741164158277684"/>
        </c:manualLayout>
      </c:layout>
      <c:bar3DChart>
        <c:barDir val="col"/>
        <c:grouping val="stacked"/>
        <c:varyColors val="0"/>
        <c:ser>
          <c:idx val="0"/>
          <c:order val="0"/>
          <c:tx>
            <c:strRef>
              <c:f>Лист1!$A$145</c:f>
              <c:strCache>
                <c:ptCount val="1"/>
                <c:pt idx="0">
                  <c:v>Удовлетворен</c:v>
                </c:pt>
              </c:strCache>
            </c:strRef>
          </c:tx>
          <c:spPr>
            <a:solidFill>
              <a:srgbClr val="006666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708482996943335"/>
                  <c:y val="4.629629629629544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1707-4147-8EC9-34EC890F269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1707-4147-8EC9-34EC890F269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"/>
                  <c:y val="-4.629629629629629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1707-4147-8EC9-34EC890F269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Лист1!$B$144:$E$144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Лист1!$B$145:$E$145</c:f>
              <c:numCache>
                <c:formatCode>0%</c:formatCode>
                <c:ptCount val="3"/>
                <c:pt idx="0">
                  <c:v>0.1870496226221782</c:v>
                </c:pt>
                <c:pt idx="1">
                  <c:v>0.19320074791772904</c:v>
                </c:pt>
                <c:pt idx="2">
                  <c:v>0.19752540874944763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1707-4147-8EC9-34EC890F2697}"/>
            </c:ext>
          </c:extLst>
        </c:ser>
        <c:ser>
          <c:idx val="1"/>
          <c:order val="1"/>
          <c:tx>
            <c:strRef>
              <c:f>Лист1!$A$146</c:f>
              <c:strCache>
                <c:ptCount val="1"/>
                <c:pt idx="0">
                  <c:v>Скорее удовлетворен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842687562396447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1707-4147-8EC9-34EC890F269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071781762679809"/>
                  <c:y val="4.629629629629629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1707-4147-8EC9-34EC890F269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143571635376876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1707-4147-8EC9-34EC890F269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Лист1!$B$144:$E$144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Лист1!$B$146:$E$146</c:f>
              <c:numCache>
                <c:formatCode>0%</c:formatCode>
                <c:ptCount val="3"/>
                <c:pt idx="0">
                  <c:v>0.21133158020559406</c:v>
                </c:pt>
                <c:pt idx="1">
                  <c:v>0.21975182729899712</c:v>
                </c:pt>
                <c:pt idx="2">
                  <c:v>0.22431081953839355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1707-4147-8EC9-34EC890F2697}"/>
            </c:ext>
          </c:extLst>
        </c:ser>
        <c:ser>
          <c:idx val="2"/>
          <c:order val="2"/>
          <c:tx>
            <c:strRef>
              <c:f>Лист1!$A$147</c:f>
              <c:strCache>
                <c:ptCount val="1"/>
                <c:pt idx="0">
                  <c:v>Скорее не удовлетворен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636693124246276"/>
                  <c:y val="-4.2437781360066642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1707-4147-8EC9-34EC890F269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143571635376869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1707-4147-8EC9-34EC890F269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215345288039435"/>
                  <c:y val="4.629629629629586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1707-4147-8EC9-34EC890F269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Лист1!$B$144:$E$144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Лист1!$B$147:$E$147</c:f>
              <c:numCache>
                <c:formatCode>0%</c:formatCode>
                <c:ptCount val="3"/>
                <c:pt idx="0">
                  <c:v>0.19367507940302586</c:v>
                </c:pt>
                <c:pt idx="1">
                  <c:v>0.18993710691823901</c:v>
                </c:pt>
                <c:pt idx="2">
                  <c:v>0.18338488731771985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B-1707-4147-8EC9-34EC890F2697}"/>
            </c:ext>
          </c:extLst>
        </c:ser>
        <c:ser>
          <c:idx val="3"/>
          <c:order val="3"/>
          <c:tx>
            <c:strRef>
              <c:f>Лист1!$A$148</c:f>
              <c:strCache>
                <c:ptCount val="1"/>
                <c:pt idx="0">
                  <c:v>Не удовлетворен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708482996943335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C-1707-4147-8EC9-34EC890F269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9.9375771972266991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D-1707-4147-8EC9-34EC890F269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009350849889265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E-1707-4147-8EC9-34EC890F269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Лист1!$B$144:$E$144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Лист1!$B$148:$E$148</c:f>
              <c:numCache>
                <c:formatCode>0%</c:formatCode>
                <c:ptCount val="3"/>
                <c:pt idx="0">
                  <c:v>0.21392711997541067</c:v>
                </c:pt>
                <c:pt idx="1">
                  <c:v>0.1971443141254462</c:v>
                </c:pt>
                <c:pt idx="2">
                  <c:v>0.18624018491451103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F-1707-4147-8EC9-34EC890F2697}"/>
            </c:ext>
          </c:extLst>
        </c:ser>
        <c:ser>
          <c:idx val="4"/>
          <c:order val="4"/>
          <c:tx>
            <c:strRef>
              <c:f>Лист1!$A$149</c:f>
              <c:strCache>
                <c:ptCount val="1"/>
                <c:pt idx="0">
                  <c:v>Затрудняюсь ответить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57426221145572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0-1707-4147-8EC9-34EC890F269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1-1707-4147-8EC9-34EC890F269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277777777777777"/>
                  <c:y val="-2.1218890680033321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2-1707-4147-8EC9-34EC890F269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Лист1!$B$144:$E$144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Лист1!$B$149:$E$149</c:f>
              <c:numCache>
                <c:formatCode>0%</c:formatCode>
                <c:ptCount val="3"/>
                <c:pt idx="0">
                  <c:v>0.19401659779379118</c:v>
                </c:pt>
                <c:pt idx="1">
                  <c:v>0.19996600373958864</c:v>
                </c:pt>
                <c:pt idx="2">
                  <c:v>0.20853869947992792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3-1707-4147-8EC9-34EC890F269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26666104"/>
        <c:axId val="126659832"/>
        <c:axId val="0"/>
      </c:bar3DChart>
      <c:catAx>
        <c:axId val="1266661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6659832"/>
        <c:crosses val="autoZero"/>
        <c:auto val="1"/>
        <c:lblAlgn val="ctr"/>
        <c:lblOffset val="100"/>
        <c:noMultiLvlLbl val="0"/>
      </c:catAx>
      <c:valAx>
        <c:axId val="126659832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126666104"/>
        <c:crosses val="autoZero"/>
        <c:crossBetween val="between"/>
      </c:valAx>
      <c:spPr>
        <a:noFill/>
        <a:ln w="25400"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3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Наличие</a:t>
            </a:r>
            <a:r>
              <a:rPr lang="ru-RU" sz="1100" baseline="0"/>
              <a:t> конкурентов в бизнесе по мнению респондентов</a:t>
            </a: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[диаграммы.xlsx]Лист1!$A$1938:$A$1942</c:f>
              <c:strCache>
                <c:ptCount val="5"/>
                <c:pt idx="0">
                  <c:v>Нет конкурентов</c:v>
                </c:pt>
                <c:pt idx="1">
                  <c:v>От 1 до 3 конкурентов</c:v>
                </c:pt>
                <c:pt idx="2">
                  <c:v>4 и до 8 конкурентов</c:v>
                </c:pt>
                <c:pt idx="3">
                  <c:v>Сложно подсчитать (большое число конкурентов)</c:v>
                </c:pt>
                <c:pt idx="4">
                  <c:v>Затрудняюсь ответить</c:v>
                </c:pt>
              </c:strCache>
            </c:strRef>
          </c:cat>
          <c:val>
            <c:numRef>
              <c:f>[диаграммы.xlsx]Лист1!$B$1938:$B$1942</c:f>
            </c:numRef>
          </c:val>
        </c:ser>
        <c:ser>
          <c:idx val="1"/>
          <c:order val="1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8.6299892125134836E-3"/>
                  <c:y val="-0.2276143276208121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1.4805867713137799E-2"/>
                  <c:y val="-0.2165576655859193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1.4805867713137799E-2"/>
                  <c:y val="-0.1927015593639030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1.3268608414239403E-2"/>
                  <c:y val="-0.15386722247954299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1.4805867713137799E-2"/>
                  <c:y val="-0.26715670835263239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[диаграммы.xlsx]Лист1!$A$1938:$A$1942</c:f>
              <c:strCache>
                <c:ptCount val="5"/>
                <c:pt idx="0">
                  <c:v>Нет конкурентов</c:v>
                </c:pt>
                <c:pt idx="1">
                  <c:v>От 1 до 3 конкурентов</c:v>
                </c:pt>
                <c:pt idx="2">
                  <c:v>4 и до 8 конкурентов</c:v>
                </c:pt>
                <c:pt idx="3">
                  <c:v>Сложно подсчитать (большое число конкурентов)</c:v>
                </c:pt>
                <c:pt idx="4">
                  <c:v>Затрудняюсь ответить</c:v>
                </c:pt>
              </c:strCache>
            </c:strRef>
          </c:cat>
          <c:val>
            <c:numRef>
              <c:f>[диаграммы.xlsx]Лист1!$C$1938:$C$1942</c:f>
              <c:numCache>
                <c:formatCode>0%</c:formatCode>
                <c:ptCount val="5"/>
                <c:pt idx="0">
                  <c:v>0.20259254309768809</c:v>
                </c:pt>
                <c:pt idx="1">
                  <c:v>0.20152345316049713</c:v>
                </c:pt>
                <c:pt idx="2">
                  <c:v>0.1962543670414845</c:v>
                </c:pt>
                <c:pt idx="3">
                  <c:v>0.19207346175139842</c:v>
                </c:pt>
                <c:pt idx="4">
                  <c:v>0.20755617494893186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8447456"/>
        <c:axId val="208443536"/>
        <c:axId val="0"/>
      </c:bar3DChart>
      <c:catAx>
        <c:axId val="2084474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8443536"/>
        <c:crosses val="autoZero"/>
        <c:auto val="1"/>
        <c:lblAlgn val="ctr"/>
        <c:lblOffset val="100"/>
        <c:noMultiLvlLbl val="0"/>
      </c:catAx>
      <c:valAx>
        <c:axId val="208443536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0844745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3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Изменение</a:t>
            </a:r>
            <a:r>
              <a:rPr lang="ru-RU" sz="1100" baseline="0"/>
              <a:t> числа конкурентов в бизнесе</a:t>
            </a: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"/>
          <c:y val="8.1502918478473768E-2"/>
          <c:w val="0.95167490389895659"/>
          <c:h val="0.35394562619971009"/>
        </c:manualLayout>
      </c:layout>
      <c:bar3DChart>
        <c:barDir val="col"/>
        <c:grouping val="stack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[диаграммы.xlsx]Лист1!$A$1976:$A$1981</c:f>
              <c:strCache>
                <c:ptCount val="6"/>
                <c:pt idx="0">
                  <c:v>Увеличилось на 1-3 конкурента</c:v>
                </c:pt>
                <c:pt idx="1">
                  <c:v>Увеличилось более чем на 4 конкурента</c:v>
                </c:pt>
                <c:pt idx="2">
                  <c:v>Сократилось на 1-3 конкурента</c:v>
                </c:pt>
                <c:pt idx="3">
                  <c:v>Сократилось более чем на 4 конкурента</c:v>
                </c:pt>
                <c:pt idx="4">
                  <c:v>Не изменилось</c:v>
                </c:pt>
                <c:pt idx="5">
                  <c:v>Затрудняюсь ответить</c:v>
                </c:pt>
              </c:strCache>
            </c:strRef>
          </c:cat>
          <c:val>
            <c:numRef>
              <c:f>[диаграммы.xlsx]Лист1!$B$1976:$B$1981</c:f>
            </c:numRef>
          </c:val>
        </c:ser>
        <c:ser>
          <c:idx val="1"/>
          <c:order val="1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6.9573263803309592E-3"/>
                  <c:y val="-0.2510107992226162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1.2820506168195203E-2"/>
                  <c:y val="-0.2494197004000454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1.0256370342504552E-2"/>
                  <c:y val="-0.2512750028383856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9.8888297941339721E-3"/>
                  <c:y val="-0.2445788169608570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9.8888297941340537E-3"/>
                  <c:y val="-0.2438484502414297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5"/>
              <c:layout>
                <c:manualLayout>
                  <c:x val="1.1718057483341765E-2"/>
                  <c:y val="-0.28023481797599725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[диаграммы.xlsx]Лист1!$A$1976:$A$1981</c:f>
              <c:strCache>
                <c:ptCount val="6"/>
                <c:pt idx="0">
                  <c:v>Увеличилось на 1-3 конкурента</c:v>
                </c:pt>
                <c:pt idx="1">
                  <c:v>Увеличилось более чем на 4 конкурента</c:v>
                </c:pt>
                <c:pt idx="2">
                  <c:v>Сократилось на 1-3 конкурента</c:v>
                </c:pt>
                <c:pt idx="3">
                  <c:v>Сократилось более чем на 4 конкурента</c:v>
                </c:pt>
                <c:pt idx="4">
                  <c:v>Не изменилось</c:v>
                </c:pt>
                <c:pt idx="5">
                  <c:v>Затрудняюсь ответить</c:v>
                </c:pt>
              </c:strCache>
            </c:strRef>
          </c:cat>
          <c:val>
            <c:numRef>
              <c:f>[диаграммы.xlsx]Лист1!$C$1976:$C$1981</c:f>
              <c:numCache>
                <c:formatCode>0%</c:formatCode>
                <c:ptCount val="6"/>
                <c:pt idx="0">
                  <c:v>0.17002348179683474</c:v>
                </c:pt>
                <c:pt idx="1">
                  <c:v>0.16673984841831963</c:v>
                </c:pt>
                <c:pt idx="2">
                  <c:v>0.16001985452740497</c:v>
                </c:pt>
                <c:pt idx="3">
                  <c:v>0.15620167618029437</c:v>
                </c:pt>
                <c:pt idx="4">
                  <c:v>0.15807258357037857</c:v>
                </c:pt>
                <c:pt idx="5">
                  <c:v>0.18894255550676772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8442752"/>
        <c:axId val="208448632"/>
        <c:axId val="0"/>
      </c:bar3DChart>
      <c:catAx>
        <c:axId val="2084427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8448632"/>
        <c:crosses val="autoZero"/>
        <c:auto val="1"/>
        <c:lblAlgn val="ctr"/>
        <c:lblOffset val="100"/>
        <c:noMultiLvlLbl val="0"/>
      </c:catAx>
      <c:valAx>
        <c:axId val="208448632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0844275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3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Причины</a:t>
            </a:r>
            <a:r>
              <a:rPr lang="ru-RU" sz="1100" baseline="0"/>
              <a:t> увеличения количества конкурентов</a:t>
            </a: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[диаграммы.xlsx]Лист1!$A$1999:$A$2001</c:f>
              <c:strCache>
                <c:ptCount val="3"/>
                <c:pt idx="0">
                  <c:v>Изменение нормативно-правовой базы, регулирующей деятельность предпринимателей</c:v>
                </c:pt>
                <c:pt idx="1">
                  <c:v>Появление новых иностранных конкурентов</c:v>
                </c:pt>
                <c:pt idx="2">
                  <c:v>Появление новых российских конкурентов</c:v>
                </c:pt>
              </c:strCache>
            </c:strRef>
          </c:cat>
          <c:val>
            <c:numRef>
              <c:f>[диаграммы.xlsx]Лист1!$B$1999:$B$2001</c:f>
            </c:numRef>
          </c:val>
        </c:ser>
        <c:ser>
          <c:idx val="1"/>
          <c:order val="1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2546014686552767E-2"/>
                  <c:y val="-0.2657440353451555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1.9444465176450099E-2"/>
                  <c:y val="-0.1632494781026915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1.8101694634142296E-2"/>
                  <c:y val="-0.2489343064760023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[диаграммы.xlsx]Лист1!$A$1999:$A$2001</c:f>
              <c:strCache>
                <c:ptCount val="3"/>
                <c:pt idx="0">
                  <c:v>Изменение нормативно-правовой базы, регулирующей деятельность предпринимателей</c:v>
                </c:pt>
                <c:pt idx="1">
                  <c:v>Появление новых иностранных конкурентов</c:v>
                </c:pt>
                <c:pt idx="2">
                  <c:v>Появление новых российских конкурентов</c:v>
                </c:pt>
              </c:strCache>
            </c:strRef>
          </c:cat>
          <c:val>
            <c:numRef>
              <c:f>[диаграммы.xlsx]Лист1!$C$1999:$C$2001</c:f>
              <c:numCache>
                <c:formatCode>0%</c:formatCode>
                <c:ptCount val="3"/>
                <c:pt idx="0">
                  <c:v>0.34000878181019834</c:v>
                </c:pt>
                <c:pt idx="1">
                  <c:v>0.3224833431969607</c:v>
                </c:pt>
                <c:pt idx="2">
                  <c:v>0.33750787499284091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8448240"/>
        <c:axId val="208449024"/>
        <c:axId val="0"/>
      </c:bar3DChart>
      <c:catAx>
        <c:axId val="2084482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8449024"/>
        <c:crosses val="autoZero"/>
        <c:auto val="1"/>
        <c:lblAlgn val="ctr"/>
        <c:lblOffset val="100"/>
        <c:noMultiLvlLbl val="0"/>
      </c:catAx>
      <c:valAx>
        <c:axId val="208449024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0844824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3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Причины</a:t>
            </a:r>
            <a:r>
              <a:rPr lang="ru-RU" sz="1100" baseline="0"/>
              <a:t> снижения количества конкурентов</a:t>
            </a: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4785197763323063"/>
          <c:y val="0.11854609929078014"/>
          <c:w val="0.46814689033436035"/>
          <c:h val="0.84244680851063825"/>
        </c:manualLayout>
      </c:layout>
      <c:bar3D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[диаграммы.xlsx]Лист1!$A$2023:$A$2027</c:f>
              <c:strCache>
                <c:ptCount val="5"/>
                <c:pt idx="0">
                  <c:v>Антиконкурентные действия органов власти / давление со стороны органов власти</c:v>
                </c:pt>
                <c:pt idx="1">
                  <c:v>Изменение нормативно-правовой базы, регулирующей деятельности предпринимателей</c:v>
                </c:pt>
                <c:pt idx="2">
                  <c:v>Сделки слияния и поглощения</c:v>
                </c:pt>
                <c:pt idx="3">
                  <c:v>Уход иностранных конкурентов с рынка</c:v>
                </c:pt>
                <c:pt idx="4">
                  <c:v>Уход российских конкурентов с рынка</c:v>
                </c:pt>
              </c:strCache>
            </c:strRef>
          </c:cat>
          <c:val>
            <c:numRef>
              <c:f>[диаграммы.xlsx]Лист1!$B$2023:$B$2027</c:f>
            </c:numRef>
          </c:val>
        </c:ser>
        <c:ser>
          <c:idx val="1"/>
          <c:order val="1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8550724637681159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1.391304347826087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1.391304347826087E-2"/>
                  <c:y val="-6.50110693175489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1.39130434782607E-2"/>
                  <c:y val="-1.063829787234042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9.2753623188404095E-3"/>
                  <c:y val="-7.092198581560283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[диаграммы.xlsx]Лист1!$A$2023:$A$2027</c:f>
              <c:strCache>
                <c:ptCount val="5"/>
                <c:pt idx="0">
                  <c:v>Антиконкурентные действия органов власти / давление со стороны органов власти</c:v>
                </c:pt>
                <c:pt idx="1">
                  <c:v>Изменение нормативно-правовой базы, регулирующей деятельности предпринимателей</c:v>
                </c:pt>
                <c:pt idx="2">
                  <c:v>Сделки слияния и поглощения</c:v>
                </c:pt>
                <c:pt idx="3">
                  <c:v>Уход иностранных конкурентов с рынка</c:v>
                </c:pt>
                <c:pt idx="4">
                  <c:v>Уход российских конкурентов с рынка</c:v>
                </c:pt>
              </c:strCache>
            </c:strRef>
          </c:cat>
          <c:val>
            <c:numRef>
              <c:f>[диаграммы.xlsx]Лист1!$C$2023:$C$2027</c:f>
              <c:numCache>
                <c:formatCode>0%</c:formatCode>
                <c:ptCount val="5"/>
                <c:pt idx="0">
                  <c:v>0.19634982150016228</c:v>
                </c:pt>
                <c:pt idx="1">
                  <c:v>0.19986254557950403</c:v>
                </c:pt>
                <c:pt idx="2">
                  <c:v>0.20820526526794067</c:v>
                </c:pt>
                <c:pt idx="3">
                  <c:v>0.20641072144479869</c:v>
                </c:pt>
                <c:pt idx="4">
                  <c:v>0.18917164620759436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8444712"/>
        <c:axId val="208447848"/>
        <c:axId val="0"/>
      </c:bar3DChart>
      <c:catAx>
        <c:axId val="20844471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8447848"/>
        <c:crosses val="autoZero"/>
        <c:auto val="1"/>
        <c:lblAlgn val="ctr"/>
        <c:lblOffset val="100"/>
        <c:noMultiLvlLbl val="0"/>
      </c:catAx>
      <c:valAx>
        <c:axId val="208447848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20844471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3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Факторы</a:t>
            </a:r>
            <a:r>
              <a:rPr lang="ru-RU" sz="1100" baseline="0"/>
              <a:t> конкурентоспособности</a:t>
            </a: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[диаграммы.xlsx]Лист1!$A$2044:$A$2050</c:f>
              <c:strCache>
                <c:ptCount val="7"/>
                <c:pt idx="0">
                  <c:v>Высокое качество</c:v>
                </c:pt>
                <c:pt idx="1">
                  <c:v>Доверительные отношения с клиентами</c:v>
                </c:pt>
                <c:pt idx="2">
                  <c:v>Доверительные отношения с поставщиками</c:v>
                </c:pt>
                <c:pt idx="3">
                  <c:v>Затрудняюсь с ответом</c:v>
                </c:pt>
                <c:pt idx="4">
                  <c:v>Низкая цена</c:v>
                </c:pt>
                <c:pt idx="5">
                  <c:v>Предложение сопутствующих услуг, товаров, сервисов (гарантий, ремонта и т.д.)</c:v>
                </c:pt>
                <c:pt idx="6">
                  <c:v>Уникальность продукции</c:v>
                </c:pt>
              </c:strCache>
            </c:strRef>
          </c:cat>
          <c:val>
            <c:numRef>
              <c:f>[диаграммы.xlsx]Лист1!$B$2044:$B$2050</c:f>
            </c:numRef>
          </c:val>
        </c:ser>
        <c:ser>
          <c:idx val="1"/>
          <c:order val="1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[диаграммы.xlsx]Лист1!$A$2044:$A$2050</c:f>
              <c:strCache>
                <c:ptCount val="7"/>
                <c:pt idx="0">
                  <c:v>Высокое качество</c:v>
                </c:pt>
                <c:pt idx="1">
                  <c:v>Доверительные отношения с клиентами</c:v>
                </c:pt>
                <c:pt idx="2">
                  <c:v>Доверительные отношения с поставщиками</c:v>
                </c:pt>
                <c:pt idx="3">
                  <c:v>Затрудняюсь с ответом</c:v>
                </c:pt>
                <c:pt idx="4">
                  <c:v>Низкая цена</c:v>
                </c:pt>
                <c:pt idx="5">
                  <c:v>Предложение сопутствующих услуг, товаров, сервисов (гарантий, ремонта и т.д.)</c:v>
                </c:pt>
                <c:pt idx="6">
                  <c:v>Уникальность продукции</c:v>
                </c:pt>
              </c:strCache>
            </c:strRef>
          </c:cat>
          <c:val>
            <c:numRef>
              <c:f>[диаграммы.xlsx]Лист1!$C$2044:$C$2050</c:f>
              <c:numCache>
                <c:formatCode>0%</c:formatCode>
                <c:ptCount val="7"/>
                <c:pt idx="0">
                  <c:v>0.14925544100801832</c:v>
                </c:pt>
                <c:pt idx="1">
                  <c:v>0.13325696830851469</c:v>
                </c:pt>
                <c:pt idx="2">
                  <c:v>0.13256968308514699</c:v>
                </c:pt>
                <c:pt idx="3">
                  <c:v>0.1616647575410462</c:v>
                </c:pt>
                <c:pt idx="4">
                  <c:v>0.14702176403207332</c:v>
                </c:pt>
                <c:pt idx="5">
                  <c:v>0.13709431080565102</c:v>
                </c:pt>
                <c:pt idx="6">
                  <c:v>0.13913707521954943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8445104"/>
        <c:axId val="208445496"/>
        <c:axId val="0"/>
      </c:bar3DChart>
      <c:catAx>
        <c:axId val="20844510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8445496"/>
        <c:crosses val="autoZero"/>
        <c:auto val="1"/>
        <c:lblAlgn val="ctr"/>
        <c:lblOffset val="100"/>
        <c:noMultiLvlLbl val="0"/>
      </c:catAx>
      <c:valAx>
        <c:axId val="208445496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20844510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3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ru-RU" sz="1100" b="1" i="0" baseline="0">
                <a:effectLst/>
              </a:rPr>
              <a:t>Меры предпринимаемые респондентами по повшению конкурентоспособности товаров, работ и услуг за последние 3 года</a:t>
            </a:r>
            <a:endParaRPr lang="ru-RU" sz="1100">
              <a:effectLst/>
            </a:endParaRP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1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[диаграммы.xlsx]Лист1!$A$2082:$A$2091</c:f>
              <c:strCache>
                <c:ptCount val="10"/>
                <c:pt idx="0">
                  <c:v>Сокращение затрат на производство/ реализацию продукции (не снижая при этом объема производства/ реализации продукции)</c:v>
                </c:pt>
                <c:pt idx="1">
                  <c:v>Обучение и переподготовка персонала</c:v>
                </c:pt>
                <c:pt idx="2">
                  <c:v>Новые способы продвижения продукции (маркетинговые стратегии)</c:v>
                </c:pt>
                <c:pt idx="3">
                  <c:v>Приобретение технологий, патентов, лицензий, ноу-хау</c:v>
                </c:pt>
                <c:pt idx="4">
                  <c:v>Разработка новых модификаций и форм производимой продукции, расширение ассортимента</c:v>
                </c:pt>
                <c:pt idx="5">
                  <c:v>Самостоятельное проведение НИОКР (Научно-исследовательские и опытно-конструкторские работы)</c:v>
                </c:pt>
                <c:pt idx="6">
                  <c:v>Выход на новые продуктовые рынки (реализация полностью нового для бизнеса товара/ работы/ услуги)</c:v>
                </c:pt>
                <c:pt idx="7">
                  <c:v>Развитие и расширение системы представительств (торговой сети, сети филиалов и пр.)</c:v>
                </c:pt>
                <c:pt idx="8">
                  <c:v> Выход на новые географические рынки</c:v>
                </c:pt>
                <c:pt idx="9">
                  <c:v> Не предпринималось никаких действий</c:v>
                </c:pt>
              </c:strCache>
            </c:strRef>
          </c:cat>
          <c:val>
            <c:numRef>
              <c:f>[диаграммы.xlsx]Лист1!$B$2082:$B$2091</c:f>
            </c:numRef>
          </c:val>
        </c:ser>
        <c:ser>
          <c:idx val="1"/>
          <c:order val="1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[диаграммы.xlsx]Лист1!$A$2082:$A$2091</c:f>
              <c:strCache>
                <c:ptCount val="10"/>
                <c:pt idx="0">
                  <c:v>Сокращение затрат на производство/ реализацию продукции (не снижая при этом объема производства/ реализации продукции)</c:v>
                </c:pt>
                <c:pt idx="1">
                  <c:v>Обучение и переподготовка персонала</c:v>
                </c:pt>
                <c:pt idx="2">
                  <c:v>Новые способы продвижения продукции (маркетинговые стратегии)</c:v>
                </c:pt>
                <c:pt idx="3">
                  <c:v>Приобретение технологий, патентов, лицензий, ноу-хау</c:v>
                </c:pt>
                <c:pt idx="4">
                  <c:v>Разработка новых модификаций и форм производимой продукции, расширение ассортимента</c:v>
                </c:pt>
                <c:pt idx="5">
                  <c:v>Самостоятельное проведение НИОКР (Научно-исследовательские и опытно-конструкторские работы)</c:v>
                </c:pt>
                <c:pt idx="6">
                  <c:v>Выход на новые продуктовые рынки (реализация полностью нового для бизнеса товара/ работы/ услуги)</c:v>
                </c:pt>
                <c:pt idx="7">
                  <c:v>Развитие и расширение системы представительств (торговой сети, сети филиалов и пр.)</c:v>
                </c:pt>
                <c:pt idx="8">
                  <c:v> Выход на новые географические рынки</c:v>
                </c:pt>
                <c:pt idx="9">
                  <c:v> Не предпринималось никаких действий</c:v>
                </c:pt>
              </c:strCache>
            </c:strRef>
          </c:cat>
          <c:val>
            <c:numRef>
              <c:f>[диаграммы.xlsx]Лист1!$C$2082:$C$2091</c:f>
              <c:numCache>
                <c:formatCode>0%</c:formatCode>
                <c:ptCount val="10"/>
                <c:pt idx="0">
                  <c:v>0.10617879198177074</c:v>
                </c:pt>
                <c:pt idx="1">
                  <c:v>0.10443512433539183</c:v>
                </c:pt>
                <c:pt idx="2">
                  <c:v>0.10108648987814141</c:v>
                </c:pt>
                <c:pt idx="3">
                  <c:v>9.966645751461313E-2</c:v>
                </c:pt>
                <c:pt idx="4">
                  <c:v>9.679997358079323E-2</c:v>
                </c:pt>
                <c:pt idx="5">
                  <c:v>9.6397080677652652E-2</c:v>
                </c:pt>
                <c:pt idx="6">
                  <c:v>9.7242495294078801E-2</c:v>
                </c:pt>
                <c:pt idx="7">
                  <c:v>9.6337637462435191E-2</c:v>
                </c:pt>
                <c:pt idx="8">
                  <c:v>9.8259634754466502E-2</c:v>
                </c:pt>
                <c:pt idx="9">
                  <c:v>0.10359631452065651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8446280"/>
        <c:axId val="208446672"/>
        <c:axId val="0"/>
      </c:bar3DChart>
      <c:catAx>
        <c:axId val="20844628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8446672"/>
        <c:crosses val="autoZero"/>
        <c:auto val="1"/>
        <c:lblAlgn val="ctr"/>
        <c:lblOffset val="100"/>
        <c:noMultiLvlLbl val="0"/>
      </c:catAx>
      <c:valAx>
        <c:axId val="208446672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20844628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3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ru-RU" sz="1100" b="1" i="0" baseline="0">
                <a:effectLst/>
              </a:rPr>
              <a:t>Доступность государственной поддержки для бизнеса</a:t>
            </a:r>
            <a:endParaRPr lang="ru-RU" sz="1100">
              <a:effectLst/>
            </a:endParaRP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1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49627811229478669"/>
          <c:y val="7.9881193632721267E-2"/>
          <c:w val="0.48193539533048563"/>
          <c:h val="0.90127947534409658"/>
        </c:manualLayout>
      </c:layout>
      <c:bar3D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[диаграммы.xlsx]Лист1!$A$2105:$A$2108</c:f>
              <c:strCache>
                <c:ptCount val="4"/>
                <c:pt idx="0">
                  <c:v>Затрудняюсь ответить</c:v>
                </c:pt>
                <c:pt idx="1">
                  <c:v>Поддержку бизнеса от государства получить практически невозможно</c:v>
                </c:pt>
                <c:pt idx="2">
                  <c:v>Поддержку получить можно, но для этого нужно приложить серьезные усилия: потратить время, разобраться в существующих программах, собрать документы и т.д.</c:v>
                </c:pt>
                <c:pt idx="3">
                  <c:v>При необходимости можно легко получить необходимую поддержку</c:v>
                </c:pt>
              </c:strCache>
            </c:strRef>
          </c:cat>
          <c:val>
            <c:numRef>
              <c:f>[диаграммы.xlsx]Лист1!$B$2105:$B$2108</c:f>
            </c:numRef>
          </c:val>
        </c:ser>
        <c:ser>
          <c:idx val="1"/>
          <c:order val="1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2.178649237472751E-2"/>
                  <c:y val="-1.571709233791758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2.3965141612200355E-2"/>
                  <c:y val="-1.571709233791748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2.6143790849673203E-2"/>
                  <c:y val="-1.833660772757040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3.4858387799564274E-2"/>
                  <c:y val="-2.357563850687625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[диаграммы.xlsx]Лист1!$A$2105:$A$2108</c:f>
              <c:strCache>
                <c:ptCount val="4"/>
                <c:pt idx="0">
                  <c:v>Затрудняюсь ответить</c:v>
                </c:pt>
                <c:pt idx="1">
                  <c:v>Поддержку бизнеса от государства получить практически невозможно</c:v>
                </c:pt>
                <c:pt idx="2">
                  <c:v>Поддержку получить можно, но для этого нужно приложить серьезные усилия: потратить время, разобраться в существующих программах, собрать документы и т.д.</c:v>
                </c:pt>
                <c:pt idx="3">
                  <c:v>При необходимости можно легко получить необходимую поддержку</c:v>
                </c:pt>
              </c:strCache>
            </c:strRef>
          </c:cat>
          <c:val>
            <c:numRef>
              <c:f>[диаграммы.xlsx]Лист1!$C$2105:$C$2108</c:f>
              <c:numCache>
                <c:formatCode>0%</c:formatCode>
                <c:ptCount val="4"/>
                <c:pt idx="0">
                  <c:v>0.26311569301260024</c:v>
                </c:pt>
                <c:pt idx="1">
                  <c:v>0.23571974035891563</c:v>
                </c:pt>
                <c:pt idx="2">
                  <c:v>0.24910271095838107</c:v>
                </c:pt>
                <c:pt idx="3">
                  <c:v>0.25206185567010309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8422760"/>
        <c:axId val="208423152"/>
        <c:axId val="0"/>
      </c:bar3DChart>
      <c:catAx>
        <c:axId val="20842276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8423152"/>
        <c:crosses val="autoZero"/>
        <c:auto val="1"/>
        <c:lblAlgn val="ctr"/>
        <c:lblOffset val="100"/>
        <c:noMultiLvlLbl val="0"/>
      </c:catAx>
      <c:valAx>
        <c:axId val="208423152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20842276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3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ru-RU" sz="1100" b="1" i="0" baseline="0">
                <a:effectLst/>
              </a:rPr>
              <a:t>Планируемые представителями бизнеса мероприятия для его расширения на 3 года</a:t>
            </a:r>
            <a:endParaRPr lang="ru-RU" sz="1100">
              <a:effectLst/>
            </a:endParaRP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1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48741362247751818"/>
          <c:y val="0.22517273576097105"/>
          <c:w val="0.47761369992685343"/>
          <c:h val="0.73374416433239964"/>
        </c:manualLayout>
      </c:layout>
      <c:bar3D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[диаграммы.xlsx]Лист1!$A$2120:$A$2123</c:f>
              <c:strCache>
                <c:ptCount val="4"/>
                <c:pt idx="0">
                  <c:v>Выход на новые географические рынки</c:v>
                </c:pt>
                <c:pt idx="1">
                  <c:v>Выход на новые продуктовые рынки (реализация полностью нового для бизнеса товара/ работы/ услуги)</c:v>
                </c:pt>
                <c:pt idx="2">
                  <c:v>Затрудняюсь ответить</c:v>
                </c:pt>
                <c:pt idx="3">
                  <c:v>Ничего из перечисленного не планируется</c:v>
                </c:pt>
              </c:strCache>
            </c:strRef>
          </c:cat>
          <c:val>
            <c:numRef>
              <c:f>[диаграммы.xlsx]Лист1!$B$2120:$B$2123</c:f>
            </c:numRef>
          </c:val>
        </c:ser>
        <c:ser>
          <c:idx val="1"/>
          <c:order val="1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8.7431693989071038E-3"/>
                  <c:y val="-7.305936073059360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1.3114754098360496E-2"/>
                  <c:y val="-3.6529680365296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0"/>
                  <c:y val="-1.095890410958910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1.3114754098360656E-2"/>
                  <c:y val="-1.461187214611875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[диаграммы.xlsx]Лист1!$A$2120:$A$2123</c:f>
              <c:strCache>
                <c:ptCount val="4"/>
                <c:pt idx="0">
                  <c:v>Выход на новые географические рынки</c:v>
                </c:pt>
                <c:pt idx="1">
                  <c:v>Выход на новые продуктовые рынки (реализация полностью нового для бизнеса товара/ работы/ услуги)</c:v>
                </c:pt>
                <c:pt idx="2">
                  <c:v>Затрудняюсь ответить</c:v>
                </c:pt>
                <c:pt idx="3">
                  <c:v>Ничего из перечисленного не планируется</c:v>
                </c:pt>
              </c:strCache>
            </c:strRef>
          </c:cat>
          <c:val>
            <c:numRef>
              <c:f>[диаграммы.xlsx]Лист1!$C$2120:$C$2123</c:f>
              <c:numCache>
                <c:formatCode>0%</c:formatCode>
                <c:ptCount val="4"/>
                <c:pt idx="0">
                  <c:v>0.2398434516991218</c:v>
                </c:pt>
                <c:pt idx="1">
                  <c:v>0.24728904161893853</c:v>
                </c:pt>
                <c:pt idx="2">
                  <c:v>0.26813669339442536</c:v>
                </c:pt>
                <c:pt idx="3">
                  <c:v>0.24473081328751431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8426288"/>
        <c:axId val="208427072"/>
        <c:axId val="0"/>
      </c:bar3DChart>
      <c:catAx>
        <c:axId val="20842628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8427072"/>
        <c:crosses val="autoZero"/>
        <c:auto val="1"/>
        <c:lblAlgn val="ctr"/>
        <c:lblOffset val="100"/>
        <c:noMultiLvlLbl val="0"/>
      </c:catAx>
      <c:valAx>
        <c:axId val="208427072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20842628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3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ru-RU" sz="1100" b="1" i="0" baseline="0">
                <a:effectLst/>
              </a:rPr>
              <a:t>Области в которых чаще всего представители бизнеса сталкиваются с административными барьерами</a:t>
            </a:r>
            <a:endParaRPr lang="ru-RU" sz="1100">
              <a:effectLst/>
            </a:endParaRP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1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[диаграммы.xlsx]Лист1!$A$2155:$A$2165</c:f>
              <c:strCache>
                <c:ptCount val="11"/>
                <c:pt idx="0">
                  <c:v>При регистрации субъектов малого и среднего предпринимательства</c:v>
                </c:pt>
                <c:pt idx="1">
                  <c:v>При лицензировании отдельных видов деятельности</c:v>
                </c:pt>
                <c:pt idx="2">
                  <c:v>При сертификации и стандартизации продукции, работ и услуг</c:v>
                </c:pt>
                <c:pt idx="3">
                  <c:v>При контроле и надзоре за текущей предпринимательской деятельностью</c:v>
                </c:pt>
                <c:pt idx="4">
                  <c:v>При получении разрешения на строительство</c:v>
                </c:pt>
                <c:pt idx="5">
                  <c:v>При технологическом присоединении к объектам электросетевого хозяйства</c:v>
                </c:pt>
                <c:pt idx="6">
                  <c:v>При регистрации прав на недвижимое имущество и сделок с ним</c:v>
                </c:pt>
                <c:pt idx="7">
                  <c:v>При приобретении зданий, помещений</c:v>
                </c:pt>
                <c:pt idx="8">
                  <c:v> При аренде зданий, помещений</c:v>
                </c:pt>
                <c:pt idx="9">
                  <c:v>При размещении заказов для государственных и муниципальных нужд</c:v>
                </c:pt>
                <c:pt idx="10">
                  <c:v>При получении государственной поддержки</c:v>
                </c:pt>
              </c:strCache>
            </c:strRef>
          </c:cat>
          <c:val>
            <c:numRef>
              <c:f>[диаграммы.xlsx]Лист1!$B$2155:$B$2165</c:f>
            </c:numRef>
          </c:val>
        </c:ser>
        <c:ser>
          <c:idx val="1"/>
          <c:order val="1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10"/>
              <c:layout>
                <c:manualLayout>
                  <c:x val="-1.7367077842556579E-16"/>
                  <c:y val="-4.058853373921866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[диаграммы.xlsx]Лист1!$A$2155:$A$2165</c:f>
              <c:strCache>
                <c:ptCount val="11"/>
                <c:pt idx="0">
                  <c:v>При регистрации субъектов малого и среднего предпринимательства</c:v>
                </c:pt>
                <c:pt idx="1">
                  <c:v>При лицензировании отдельных видов деятельности</c:v>
                </c:pt>
                <c:pt idx="2">
                  <c:v>При сертификации и стандартизации продукции, работ и услуг</c:v>
                </c:pt>
                <c:pt idx="3">
                  <c:v>При контроле и надзоре за текущей предпринимательской деятельностью</c:v>
                </c:pt>
                <c:pt idx="4">
                  <c:v>При получении разрешения на строительство</c:v>
                </c:pt>
                <c:pt idx="5">
                  <c:v>При технологическом присоединении к объектам электросетевого хозяйства</c:v>
                </c:pt>
                <c:pt idx="6">
                  <c:v>При регистрации прав на недвижимое имущество и сделок с ним</c:v>
                </c:pt>
                <c:pt idx="7">
                  <c:v>При приобретении зданий, помещений</c:v>
                </c:pt>
                <c:pt idx="8">
                  <c:v> При аренде зданий, помещений</c:v>
                </c:pt>
                <c:pt idx="9">
                  <c:v>При размещении заказов для государственных и муниципальных нужд</c:v>
                </c:pt>
                <c:pt idx="10">
                  <c:v>При получении государственной поддержки</c:v>
                </c:pt>
              </c:strCache>
            </c:strRef>
          </c:cat>
          <c:val>
            <c:numRef>
              <c:f>[диаграммы.xlsx]Лист1!$C$2155:$C$2165</c:f>
              <c:numCache>
                <c:formatCode>0%</c:formatCode>
                <c:ptCount val="11"/>
                <c:pt idx="0">
                  <c:v>9.4973594931268682E-2</c:v>
                </c:pt>
                <c:pt idx="1">
                  <c:v>9.3319615286939425E-2</c:v>
                </c:pt>
                <c:pt idx="2">
                  <c:v>9.0975392168992433E-2</c:v>
                </c:pt>
                <c:pt idx="3">
                  <c:v>9.0571664854234901E-2</c:v>
                </c:pt>
                <c:pt idx="4">
                  <c:v>8.993351522768267E-2</c:v>
                </c:pt>
                <c:pt idx="5">
                  <c:v>8.9803280610018951E-2</c:v>
                </c:pt>
                <c:pt idx="6">
                  <c:v>8.8071160195091452E-2</c:v>
                </c:pt>
                <c:pt idx="7">
                  <c:v>8.7993019424493224E-2</c:v>
                </c:pt>
                <c:pt idx="8">
                  <c:v>9.1112138517539354E-2</c:v>
                </c:pt>
                <c:pt idx="9">
                  <c:v>8.8038601540675526E-2</c:v>
                </c:pt>
                <c:pt idx="10">
                  <c:v>9.5208017243063381E-2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8417272"/>
        <c:axId val="208416880"/>
        <c:axId val="0"/>
      </c:bar3DChart>
      <c:catAx>
        <c:axId val="20841727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8416880"/>
        <c:crosses val="autoZero"/>
        <c:auto val="1"/>
        <c:lblAlgn val="ctr"/>
        <c:lblOffset val="100"/>
        <c:noMultiLvlLbl val="0"/>
      </c:catAx>
      <c:valAx>
        <c:axId val="208416880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208417272"/>
        <c:crosses val="autoZero"/>
        <c:crossBetween val="between"/>
      </c:valAx>
      <c:spPr>
        <a:noFill/>
        <a:ln w="25400"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3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ru-RU" sz="1100" b="1" i="0" baseline="0">
                <a:effectLst/>
              </a:rPr>
              <a:t>Существенные административные барьеры, влияющие на ведение текущей деятельности или открытия нового бизнеса</a:t>
            </a:r>
            <a:endParaRPr lang="ru-RU" sz="1100">
              <a:effectLst/>
            </a:endParaRP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1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50507519107281396"/>
          <c:y val="8.227908563630161E-2"/>
          <c:w val="0.45928539592928241"/>
          <c:h val="0.90270897304674169"/>
        </c:manualLayout>
      </c:layout>
      <c:bar3DChart>
        <c:barDir val="bar"/>
        <c:grouping val="clustered"/>
        <c:varyColors val="0"/>
        <c:ser>
          <c:idx val="0"/>
          <c:order val="0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0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[диаграммы.xlsx]Лист1!$E$2195:$E$2218</c:f>
              <c:strCache>
                <c:ptCount val="24"/>
                <c:pt idx="0">
                  <c:v> Сложность получения доступа к земельным участкам</c:v>
                </c:pt>
                <c:pt idx="1">
                  <c:v>Нестабильность российского законодательства в отношении регулирования деятельности предприятий</c:v>
                </c:pt>
                <c:pt idx="2">
                  <c:v>Коррупция со стороны органов власти (например, взятки)</c:v>
                </c:pt>
                <c:pt idx="3">
                  <c:v>Сложность/ затянутость процедуры получения разрешений/ лицензий</c:v>
                </c:pt>
                <c:pt idx="4">
                  <c:v> Высокие налоги</c:v>
                </c:pt>
                <c:pt idx="5">
                  <c:v>Необходимость установления партнерских отношений с органами власти</c:v>
                </c:pt>
                <c:pt idx="6">
                  <c:v>Ограничение / сложность доступа к закупкам компаний с госучастием и субъектов естественных монополий</c:v>
                </c:pt>
                <c:pt idx="7">
                  <c:v>Ограничение / сложность доступа к поставкам товаров, оказанию услуг и выполнению работ в рамках госзакупок</c:v>
                </c:pt>
                <c:pt idx="8">
                  <c:v>Ограничение органами власти инициатив по организации совместной деятельности малых предприятий (например, в части создания совместных предприятий, кооперативов и др.)</c:v>
                </c:pt>
                <c:pt idx="9">
                  <c:v>Иные антиконкурентные действия органов власти/ давление со стороны органов власти (действия/давление, препятствующие ведению предпринимательской деятельности на рынке или входу на рынок новых участников)</c:v>
                </c:pt>
                <c:pt idx="10">
                  <c:v>Силовое давление со стороны правоохранительных органов (например, угрозы, вымогательства)</c:v>
                </c:pt>
                <c:pt idx="11">
                  <c:v>Получение разрешения на строительство</c:v>
                </c:pt>
                <c:pt idx="12">
                  <c:v>Высокие барьеры доступа к финансовым ресурсам (в частности, высокая стоимость кредитов)</c:v>
                </c:pt>
                <c:pt idx="13">
                  <c:v>Конкуренция со стороны теневого сектора</c:v>
                </c:pt>
                <c:pt idx="14">
                  <c:v>Недостаток квалифицированных кадров</c:v>
                </c:pt>
                <c:pt idx="15">
                  <c:v>Неразвитость инновационной инфраструктуры (включающей в себя научно-исследовательские центры, иные исследовательские и инновацонно-технологические центры)</c:v>
                </c:pt>
                <c:pt idx="16">
                  <c:v>Высокие транспортные и логистические издержки</c:v>
                </c:pt>
                <c:pt idx="17">
                  <c:v> Неразвитость транспортной сети</c:v>
                </c:pt>
                <c:pt idx="18">
                  <c:v>Высокие таможенные издержки (при осуществлении поставок продукции на экспорт)</c:v>
                </c:pt>
                <c:pt idx="19">
                  <c:v> Ограничения доступа к товарам и услугам субъектов естественных монополий (электроснабжение, водоснабжение, водоочистка, водоотведение, теплоснабжение, газоснабжения), в том числе экономические – высокая стоимость доступа</c:v>
                </c:pt>
                <c:pt idx="20">
                  <c:v>Давление со стороны конкурентов</c:v>
                </c:pt>
                <c:pt idx="21">
                  <c:v>Давление со стороны поставщиков</c:v>
                </c:pt>
                <c:pt idx="22">
                  <c:v> Давление со стороны клиентов</c:v>
                </c:pt>
                <c:pt idx="23">
                  <c:v>Нет ограничений</c:v>
                </c:pt>
              </c:strCache>
            </c:strRef>
          </c:cat>
          <c:val>
            <c:numRef>
              <c:f>[диаграммы.xlsx]Лист1!$F$2195:$F$2218</c:f>
              <c:numCache>
                <c:formatCode>0%</c:formatCode>
                <c:ptCount val="24"/>
                <c:pt idx="0">
                  <c:v>4.8854309577105445E-2</c:v>
                </c:pt>
                <c:pt idx="1">
                  <c:v>4.5737357691289386E-2</c:v>
                </c:pt>
                <c:pt idx="2">
                  <c:v>4.1404914915637712E-2</c:v>
                </c:pt>
                <c:pt idx="3">
                  <c:v>4.1765951813608683E-2</c:v>
                </c:pt>
                <c:pt idx="4">
                  <c:v>4.6002118083134765E-2</c:v>
                </c:pt>
                <c:pt idx="5">
                  <c:v>4.0303752376826242E-2</c:v>
                </c:pt>
                <c:pt idx="6">
                  <c:v>4.0442149854381784E-2</c:v>
                </c:pt>
                <c:pt idx="7">
                  <c:v>4.0430115291116085E-2</c:v>
                </c:pt>
                <c:pt idx="8">
                  <c:v>3.9070209642092089E-2</c:v>
                </c:pt>
                <c:pt idx="9">
                  <c:v>4.1507208703396151E-2</c:v>
                </c:pt>
                <c:pt idx="10">
                  <c:v>4.0797169470719909E-2</c:v>
                </c:pt>
                <c:pt idx="11">
                  <c:v>4.1019808891135344E-2</c:v>
                </c:pt>
                <c:pt idx="12">
                  <c:v>4.0688858401328618E-2</c:v>
                </c:pt>
                <c:pt idx="13">
                  <c:v>3.9978819168652369E-2</c:v>
                </c:pt>
                <c:pt idx="14">
                  <c:v>4.1404914915637712E-2</c:v>
                </c:pt>
                <c:pt idx="15">
                  <c:v>4.065275471153152E-2</c:v>
                </c:pt>
                <c:pt idx="16">
                  <c:v>3.9623799552314244E-2</c:v>
                </c:pt>
                <c:pt idx="17">
                  <c:v>4.1224396466652227E-2</c:v>
                </c:pt>
                <c:pt idx="18">
                  <c:v>4.049028810744458E-2</c:v>
                </c:pt>
                <c:pt idx="19">
                  <c:v>4.0291717813560543E-2</c:v>
                </c:pt>
                <c:pt idx="20">
                  <c:v>4.0574530050304473E-2</c:v>
                </c:pt>
                <c:pt idx="21">
                  <c:v>4.118829277685513E-2</c:v>
                </c:pt>
                <c:pt idx="22">
                  <c:v>4.1212361903386528E-2</c:v>
                </c:pt>
                <c:pt idx="23">
                  <c:v>4.5334199821888466E-2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8427464"/>
        <c:axId val="208418840"/>
        <c:axId val="0"/>
      </c:bar3DChart>
      <c:catAx>
        <c:axId val="20842746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8418840"/>
        <c:crosses val="autoZero"/>
        <c:auto val="1"/>
        <c:lblAlgn val="ctr"/>
        <c:lblOffset val="100"/>
        <c:noMultiLvlLbl val="0"/>
      </c:catAx>
      <c:valAx>
        <c:axId val="208418840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20842746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Лист1!$A$166</c:f>
              <c:strCache>
                <c:ptCount val="1"/>
                <c:pt idx="0">
                  <c:v>Увеличился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833333333333335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3E82-4867-8117-5A22B93FE83F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833333333333334"/>
                  <c:y val="8.4875562720133283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3E82-4867-8117-5A22B93FE83F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9.9513285914789348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3E82-4867-8117-5A22B93FE83F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Лист1!$B$165:$E$165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Лист1!$B$166:$E$166</c:f>
              <c:numCache>
                <c:formatCode>0%</c:formatCode>
                <c:ptCount val="3"/>
                <c:pt idx="0">
                  <c:v>0.36269987166591516</c:v>
                </c:pt>
                <c:pt idx="1">
                  <c:v>0.23032596835788324</c:v>
                </c:pt>
                <c:pt idx="2">
                  <c:v>0.23612651675573931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3E82-4867-8117-5A22B93FE83F}"/>
            </c:ext>
          </c:extLst>
        </c:ser>
        <c:ser>
          <c:idx val="1"/>
          <c:order val="1"/>
          <c:tx>
            <c:strRef>
              <c:f>Лист1!$A$167</c:f>
              <c:strCache>
                <c:ptCount val="1"/>
                <c:pt idx="0">
                  <c:v>Не изменился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833333333333335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3E82-4867-8117-5A22B93FE83F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833333333333334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3E82-4867-8117-5A22B93FE83F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9.8749355726304527E-2"/>
                  <c:y val="1.8226888305628463E-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3E82-4867-8117-5A22B93FE83F}"/>
                </c:ext>
                <c:ext xmlns:c15="http://schemas.microsoft.com/office/drawing/2012/chart" uri="{CE6537A1-D6FC-4f65-9D91-7224C49458BB}">
                  <c15:layout>
                    <c:manualLayout>
                      <c:w val="6.7794561933534739E-2"/>
                      <c:h val="0.10430555555555554"/>
                    </c:manualLayout>
                  </c15:layout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Лист1!$B$165:$E$165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Лист1!$B$167:$E$167</c:f>
              <c:numCache>
                <c:formatCode>0%</c:formatCode>
                <c:ptCount val="3"/>
                <c:pt idx="0">
                  <c:v>0.20290659359716973</c:v>
                </c:pt>
                <c:pt idx="1">
                  <c:v>0.26169530823786141</c:v>
                </c:pt>
                <c:pt idx="2">
                  <c:v>0.27780578804073813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3E82-4867-8117-5A22B93FE83F}"/>
            </c:ext>
          </c:extLst>
        </c:ser>
        <c:ser>
          <c:idx val="2"/>
          <c:order val="2"/>
          <c:tx>
            <c:strRef>
              <c:f>Лист1!$A$168</c:f>
              <c:strCache>
                <c:ptCount val="1"/>
                <c:pt idx="0">
                  <c:v>Снизился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833333333333335"/>
                  <c:y val="-4.2437781360066642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3E82-4867-8117-5A22B93FE83F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555555555555556"/>
                  <c:y val="-4.2437781360066642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3E82-4867-8117-5A22B93FE83F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9.9026571829578774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3E82-4867-8117-5A22B93FE83F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Лист1!$B$165:$E$165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Лист1!$B$168:$E$168</c:f>
              <c:numCache>
                <c:formatCode>0%</c:formatCode>
                <c:ptCount val="3"/>
                <c:pt idx="0">
                  <c:v>0.19094030730810585</c:v>
                </c:pt>
                <c:pt idx="1">
                  <c:v>0.24740861974904529</c:v>
                </c:pt>
                <c:pt idx="2">
                  <c:v>0.22221101811703808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B-3E82-4867-8117-5A22B93FE83F}"/>
            </c:ext>
          </c:extLst>
        </c:ser>
        <c:ser>
          <c:idx val="3"/>
          <c:order val="3"/>
          <c:tx>
            <c:strRef>
              <c:f>Лист1!$A$169</c:f>
              <c:strCache>
                <c:ptCount val="1"/>
                <c:pt idx="0">
                  <c:v>Затрудняюсь ответить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277777777777777"/>
                  <c:y val="-2.1218890680033321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C-3E82-4867-8117-5A22B93FE83F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833333333333334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D-3E82-4867-8117-5A22B93FE83F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02768989223779"/>
                  <c:y val="2.1218890680033321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E-3E82-4867-8117-5A22B93FE83F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Лист1!$B$165:$E$165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Лист1!$B$169:$E$169</c:f>
              <c:numCache>
                <c:formatCode>0%</c:formatCode>
                <c:ptCount val="3"/>
                <c:pt idx="0">
                  <c:v>0.24345322742880926</c:v>
                </c:pt>
                <c:pt idx="1">
                  <c:v>0.26057010365521005</c:v>
                </c:pt>
                <c:pt idx="2">
                  <c:v>0.26385667708648447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F-3E82-4867-8117-5A22B93FE83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26660616"/>
        <c:axId val="185665320"/>
        <c:axId val="0"/>
      </c:bar3DChart>
      <c:catAx>
        <c:axId val="1266606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5665320"/>
        <c:crosses val="autoZero"/>
        <c:auto val="1"/>
        <c:lblAlgn val="ctr"/>
        <c:lblOffset val="100"/>
        <c:noMultiLvlLbl val="0"/>
      </c:catAx>
      <c:valAx>
        <c:axId val="18566532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1266606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4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ru-RU" sz="1100" b="1" i="0" baseline="0">
                <a:effectLst/>
              </a:rPr>
              <a:t>Препятствия, являющиеся наиболее существенными для расширения действующего бизнеса в части реализации принципиально нового для него товара, работы,услуги</a:t>
            </a:r>
            <a:endParaRPr lang="ru-RU" sz="1100">
              <a:effectLst/>
            </a:endParaRP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1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50258891551599527"/>
          <c:y val="0.10508250825082509"/>
          <c:w val="0.47379326376473474"/>
          <c:h val="0.84022630834512024"/>
        </c:manualLayout>
      </c:layout>
      <c:bar3DChart>
        <c:barDir val="bar"/>
        <c:grouping val="clustered"/>
        <c:varyColors val="0"/>
        <c:ser>
          <c:idx val="0"/>
          <c:order val="0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[диаграммы.xlsx]Лист1!$E$2236:$E$2248</c:f>
              <c:strCache>
                <c:ptCount val="13"/>
                <c:pt idx="0">
                  <c:v> Отсутствие информации о конкурентной ситуации на рынках</c:v>
                </c:pt>
                <c:pt idx="1">
                  <c:v>Насыщенность рынков сбыта</c:v>
                </c:pt>
                <c:pt idx="2">
                  <c:v> Высокие начальные издержки</c:v>
                </c:pt>
                <c:pt idx="3">
                  <c:v> Жесткое противодействие традиционных участников рынка (производителей и поставщиков товаров и услуг)</c:v>
                </c:pt>
                <c:pt idx="4">
                  <c:v>Поддержка местными властями традиционных участников рынка (производителей и поставщиков товаров и услуг)</c:v>
                </c:pt>
                <c:pt idx="5">
                  <c:v>Лояльность поставщиков и потребителей к традиционным участникам рынка (производителям и поставщикам товаров и услуг)</c:v>
                </c:pt>
                <c:pt idx="6">
                  <c:v>Неразвитость инновационной инфраструктуры (количество научно-исследовательских, инновационно-технологических и иных аналогичных центров)</c:v>
                </c:pt>
                <c:pt idx="7">
                  <c:v>Недостаточное качество инновационной инфраструктуры (научно-исследовательских, инновационно-технологических и иных аналогичных центров)</c:v>
                </c:pt>
                <c:pt idx="8">
                  <c:v>Высокие транспортные издержки</c:v>
                </c:pt>
                <c:pt idx="9">
                  <c:v>Невозможность быстрого достижения необходимых масштабов деятельности, обеспечивающих прибыльность</c:v>
                </c:pt>
                <c:pt idx="10">
                  <c:v>Преимущества конкурентов вследствие обладания уникальными источниками сырья, патентами, лицензиями, ноу-хау, технологическими образцами и т.д.</c:v>
                </c:pt>
                <c:pt idx="11">
                  <c:v> Нехватка финансовых средств</c:v>
                </c:pt>
                <c:pt idx="12">
                  <c:v>Нет ограничений</c:v>
                </c:pt>
              </c:strCache>
            </c:strRef>
          </c:cat>
          <c:val>
            <c:numRef>
              <c:f>[диаграммы.xlsx]Лист1!$F$2236:$F$2248</c:f>
              <c:numCache>
                <c:formatCode>0%</c:formatCode>
                <c:ptCount val="13"/>
                <c:pt idx="0">
                  <c:v>8.2011204446168426E-2</c:v>
                </c:pt>
                <c:pt idx="1">
                  <c:v>7.8571019782651547E-2</c:v>
                </c:pt>
                <c:pt idx="2">
                  <c:v>7.773799909703101E-2</c:v>
                </c:pt>
                <c:pt idx="3">
                  <c:v>7.6968567776725019E-2</c:v>
                </c:pt>
                <c:pt idx="4">
                  <c:v>7.5175347674854856E-2</c:v>
                </c:pt>
                <c:pt idx="5">
                  <c:v>7.4285096560451236E-2</c:v>
                </c:pt>
                <c:pt idx="6">
                  <c:v>7.5168988738323408E-2</c:v>
                </c:pt>
                <c:pt idx="7">
                  <c:v>7.4246942941262509E-2</c:v>
                </c:pt>
                <c:pt idx="8">
                  <c:v>7.6771440744249936E-2</c:v>
                </c:pt>
                <c:pt idx="9">
                  <c:v>7.5944778995160847E-2</c:v>
                </c:pt>
                <c:pt idx="10">
                  <c:v>7.6021086233538301E-2</c:v>
                </c:pt>
                <c:pt idx="11">
                  <c:v>7.9696551548718991E-2</c:v>
                </c:pt>
                <c:pt idx="12">
                  <c:v>7.7400975460863927E-2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8427856"/>
        <c:axId val="208421584"/>
        <c:axId val="0"/>
      </c:bar3DChart>
      <c:catAx>
        <c:axId val="20842785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8421584"/>
        <c:crosses val="autoZero"/>
        <c:auto val="1"/>
        <c:lblAlgn val="ctr"/>
        <c:lblOffset val="100"/>
        <c:noMultiLvlLbl val="0"/>
      </c:catAx>
      <c:valAx>
        <c:axId val="208421584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20842785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4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ru-RU" sz="1100" b="1" i="0" baseline="0">
                <a:effectLst/>
              </a:rPr>
              <a:t>Удовлетвренность деятельностью органов власти на основном для бизнеса товарном рынке</a:t>
            </a:r>
            <a:endParaRPr lang="ru-RU" sz="1100">
              <a:effectLst/>
            </a:endParaRP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1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1718796588334936E-2"/>
                  <c:y val="-0.27467338628208154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1.1718796588334955E-2"/>
                  <c:y val="-0.1858005913337450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1.1718796588334879E-2"/>
                  <c:y val="-0.16742542165966154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1.1718796588334803E-2"/>
                  <c:y val="-0.1579324946145374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1.1449875955048103E-2"/>
                  <c:y val="-0.3328913032961591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[диаграммы.xlsx]Лист1!$E$2257:$E$2261</c:f>
              <c:strCache>
                <c:ptCount val="5"/>
                <c:pt idx="0">
                  <c:v>Удовлетворен</c:v>
                </c:pt>
                <c:pt idx="1">
                  <c:v>Скорее удовлетворен</c:v>
                </c:pt>
                <c:pt idx="2">
                  <c:v>Скорее не удовлетворен</c:v>
                </c:pt>
                <c:pt idx="3">
                  <c:v>Не удовлетворен</c:v>
                </c:pt>
                <c:pt idx="4">
                  <c:v>Затрудняюсь ответить</c:v>
                </c:pt>
              </c:strCache>
            </c:strRef>
          </c:cat>
          <c:val>
            <c:numRef>
              <c:f>[диаграммы.xlsx]Лист1!$F$2257:$F$2261</c:f>
              <c:numCache>
                <c:formatCode>0%</c:formatCode>
                <c:ptCount val="5"/>
                <c:pt idx="0">
                  <c:v>0.20626193203512791</c:v>
                </c:pt>
                <c:pt idx="1">
                  <c:v>0.19495990836197022</c:v>
                </c:pt>
                <c:pt idx="2">
                  <c:v>0.19335624284077893</c:v>
                </c:pt>
                <c:pt idx="3">
                  <c:v>0.19186712485681559</c:v>
                </c:pt>
                <c:pt idx="4">
                  <c:v>0.21355479190530738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8417664"/>
        <c:axId val="208428640"/>
        <c:axId val="0"/>
      </c:bar3DChart>
      <c:catAx>
        <c:axId val="2084176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8428640"/>
        <c:crosses val="autoZero"/>
        <c:auto val="1"/>
        <c:lblAlgn val="ctr"/>
        <c:lblOffset val="100"/>
        <c:noMultiLvlLbl val="0"/>
      </c:catAx>
      <c:valAx>
        <c:axId val="20842864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0841766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4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ru-RU" sz="1100" b="1" i="0" baseline="0">
                <a:effectLst/>
              </a:rPr>
              <a:t>Насколько преодолимы административные барьеры для ведения текущей деятельности и открытия нового бизнеса на рынке, основном для бизнеса</a:t>
            </a:r>
            <a:endParaRPr lang="ru-RU" sz="1100">
              <a:effectLst/>
            </a:endParaRP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1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45156780362385807"/>
          <c:y val="0.21593648266075954"/>
          <c:w val="0.52271791210810381"/>
          <c:h val="0.7488315900002358"/>
        </c:manualLayout>
      </c:layout>
      <c:bar3DChart>
        <c:barDir val="bar"/>
        <c:grouping val="stacked"/>
        <c:varyColors val="0"/>
        <c:ser>
          <c:idx val="0"/>
          <c:order val="0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0.14357142049654537"/>
                  <c:y val="3.523192733900336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0.1435714204965455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0.15642856263056445"/>
                  <c:y val="-7.046385467800867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0.26142855672505289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0.13071427836252636"/>
                  <c:y val="-1.056957820170142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[диаграммы.xlsx]Лист1!$E$2267:$E$2271</c:f>
              <c:strCache>
                <c:ptCount val="5"/>
                <c:pt idx="0">
                  <c:v>Административные барьеры есть, но они преодолимы без существенных затрат</c:v>
                </c:pt>
                <c:pt idx="1">
                  <c:v>Есть барьеры, преодолимые при осуществлении значительных затрат</c:v>
                </c:pt>
                <c:pt idx="2">
                  <c:v>Есть непреодолимые административные барьеры</c:v>
                </c:pt>
                <c:pt idx="3">
                  <c:v>Затрудняюсь ответить</c:v>
                </c:pt>
                <c:pt idx="4">
                  <c:v>Нет административных барьеров</c:v>
                </c:pt>
              </c:strCache>
            </c:strRef>
          </c:cat>
          <c:val>
            <c:numRef>
              <c:f>[диаграммы.xlsx]Лист1!$F$2267:$F$2271</c:f>
              <c:numCache>
                <c:formatCode>0%</c:formatCode>
                <c:ptCount val="5"/>
                <c:pt idx="0">
                  <c:v>0.19345169912180221</c:v>
                </c:pt>
                <c:pt idx="1">
                  <c:v>0.19335624284077893</c:v>
                </c:pt>
                <c:pt idx="2">
                  <c:v>0.19757541046200841</c:v>
                </c:pt>
                <c:pt idx="3">
                  <c:v>0.22392134402443681</c:v>
                </c:pt>
                <c:pt idx="4">
                  <c:v>0.19169530355097367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8418056"/>
        <c:axId val="208419232"/>
        <c:axId val="0"/>
      </c:bar3DChart>
      <c:catAx>
        <c:axId val="20841805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8419232"/>
        <c:crosses val="autoZero"/>
        <c:auto val="1"/>
        <c:lblAlgn val="ctr"/>
        <c:lblOffset val="100"/>
        <c:noMultiLvlLbl val="0"/>
      </c:catAx>
      <c:valAx>
        <c:axId val="208419232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20841805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4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ru-RU" sz="1100" b="1" i="0" baseline="0">
                <a:effectLst/>
              </a:rPr>
              <a:t>Изменение уровня административных барьеров в течение последних 3 лет</a:t>
            </a:r>
            <a:endParaRPr lang="ru-RU" sz="1100">
              <a:effectLst/>
            </a:endParaRP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1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49516164827124309"/>
          <c:y val="0.15107942973523422"/>
          <c:w val="0.4796282643589313"/>
          <c:h val="0.80411405295315685"/>
        </c:manualLayout>
      </c:layout>
      <c:bar3D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[диаграммы.xlsx]Лист1!$A$2287:$A$2293</c:f>
              <c:strCache>
                <c:ptCount val="7"/>
                <c:pt idx="0">
                  <c:v>Административные барьеры были полностью устранены</c:v>
                </c:pt>
                <c:pt idx="1">
                  <c:v>Административные барьеры отсутствуют, как и ранее</c:v>
                </c:pt>
                <c:pt idx="2">
                  <c:v>Бизнесу стало проще преодолевать административные барьеры, чем раньше</c:v>
                </c:pt>
                <c:pt idx="3">
                  <c:v>Бизнесу стало сложнее преодолевать административные барьеры, чем раньше</c:v>
                </c:pt>
                <c:pt idx="4">
                  <c:v>Затрудняюсь ответить</c:v>
                </c:pt>
                <c:pt idx="5">
                  <c:v>Ранее административные барьеры отсутствовали, однако сейчас появились</c:v>
                </c:pt>
                <c:pt idx="6">
                  <c:v>Уровень и количество административных барьеров не изменились</c:v>
                </c:pt>
              </c:strCache>
            </c:strRef>
          </c:cat>
          <c:val>
            <c:numRef>
              <c:f>[диаграммы.xlsx]Лист1!$B$2287:$B$2293</c:f>
            </c:numRef>
          </c:val>
        </c:ser>
        <c:ser>
          <c:idx val="1"/>
          <c:order val="1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[диаграммы.xlsx]Лист1!$A$2287:$A$2293</c:f>
              <c:strCache>
                <c:ptCount val="7"/>
                <c:pt idx="0">
                  <c:v>Административные барьеры были полностью устранены</c:v>
                </c:pt>
                <c:pt idx="1">
                  <c:v>Административные барьеры отсутствуют, как и ранее</c:v>
                </c:pt>
                <c:pt idx="2">
                  <c:v>Бизнесу стало проще преодолевать административные барьеры, чем раньше</c:v>
                </c:pt>
                <c:pt idx="3">
                  <c:v>Бизнесу стало сложнее преодолевать административные барьеры, чем раньше</c:v>
                </c:pt>
                <c:pt idx="4">
                  <c:v>Затрудняюсь ответить</c:v>
                </c:pt>
                <c:pt idx="5">
                  <c:v>Ранее административные барьеры отсутствовали, однако сейчас появились</c:v>
                </c:pt>
                <c:pt idx="6">
                  <c:v>Уровень и количество административных барьеров не изменились</c:v>
                </c:pt>
              </c:strCache>
            </c:strRef>
          </c:cat>
          <c:val>
            <c:numRef>
              <c:f>[диаграммы.xlsx]Лист1!$C$2287:$C$2293</c:f>
              <c:numCache>
                <c:formatCode>0%</c:formatCode>
                <c:ptCount val="7"/>
                <c:pt idx="0">
                  <c:v>0.14602901870943108</c:v>
                </c:pt>
                <c:pt idx="1">
                  <c:v>0.13400152730049636</c:v>
                </c:pt>
                <c:pt idx="2">
                  <c:v>0.13959526536846126</c:v>
                </c:pt>
                <c:pt idx="3">
                  <c:v>0.13541428025964108</c:v>
                </c:pt>
                <c:pt idx="4">
                  <c:v>0.17069492172584957</c:v>
                </c:pt>
                <c:pt idx="5">
                  <c:v>0.13344788087056128</c:v>
                </c:pt>
                <c:pt idx="6">
                  <c:v>0.14081710576555936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8420408"/>
        <c:axId val="208425896"/>
        <c:axId val="0"/>
      </c:bar3DChart>
      <c:catAx>
        <c:axId val="20842040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8425896"/>
        <c:crosses val="autoZero"/>
        <c:auto val="1"/>
        <c:lblAlgn val="ctr"/>
        <c:lblOffset val="100"/>
        <c:noMultiLvlLbl val="0"/>
      </c:catAx>
      <c:valAx>
        <c:axId val="208425896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20842040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Лист1!$A$63</c:f>
              <c:strCache>
                <c:ptCount val="1"/>
                <c:pt idx="0">
                  <c:v>Муниципальные хозяйствующие субъекты, ед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Лист1!$B$62:$D$62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Лист1!$B$63:$D$63</c:f>
              <c:numCache>
                <c:formatCode>General</c:formatCode>
                <c:ptCount val="3"/>
                <c:pt idx="0">
                  <c:v>1</c:v>
                </c:pt>
                <c:pt idx="1">
                  <c:v>1</c:v>
                </c:pt>
                <c:pt idx="2">
                  <c:v>1</c:v>
                </c:pt>
              </c:numCache>
            </c:numRef>
          </c:val>
        </c:ser>
        <c:ser>
          <c:idx val="1"/>
          <c:order val="1"/>
          <c:tx>
            <c:strRef>
              <c:f>Лист1!$A$64</c:f>
              <c:strCache>
                <c:ptCount val="1"/>
                <c:pt idx="0">
                  <c:v>Коммерческие хозяйствующие субъекты, ед.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Лист1!$B$62:$D$62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Лист1!$B$64:$D$64</c:f>
              <c:numCache>
                <c:formatCode>General</c:formatCode>
                <c:ptCount val="3"/>
                <c:pt idx="0">
                  <c:v>12</c:v>
                </c:pt>
                <c:pt idx="1">
                  <c:v>12</c:v>
                </c:pt>
                <c:pt idx="2">
                  <c:v>12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85667672"/>
        <c:axId val="185670808"/>
        <c:axId val="0"/>
      </c:bar3DChart>
      <c:catAx>
        <c:axId val="1856676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5670808"/>
        <c:crosses val="autoZero"/>
        <c:auto val="1"/>
        <c:lblAlgn val="ctr"/>
        <c:lblOffset val="100"/>
        <c:noMultiLvlLbl val="0"/>
      </c:catAx>
      <c:valAx>
        <c:axId val="18567080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85667672"/>
        <c:crosses val="autoZero"/>
        <c:crossBetween val="between"/>
      </c:valAx>
      <c:spPr>
        <a:noFill/>
        <a:ln w="25400"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bg1">
                  <a:lumMod val="6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Лист1!$A$77</c:f>
              <c:strCache>
                <c:ptCount val="1"/>
                <c:pt idx="0">
                  <c:v>Коммерческие хозяйствующие субъекты, ед.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Лист1!$B$76:$D$76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Лист1!$B$77:$D$77</c:f>
              <c:numCache>
                <c:formatCode>General</c:formatCode>
                <c:ptCount val="3"/>
                <c:pt idx="0">
                  <c:v>15</c:v>
                </c:pt>
                <c:pt idx="1">
                  <c:v>15</c:v>
                </c:pt>
                <c:pt idx="2">
                  <c:v>16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85669632"/>
        <c:axId val="185671984"/>
        <c:axId val="0"/>
      </c:bar3DChart>
      <c:catAx>
        <c:axId val="1856696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5671984"/>
        <c:crosses val="autoZero"/>
        <c:auto val="1"/>
        <c:lblAlgn val="ctr"/>
        <c:lblOffset val="100"/>
        <c:noMultiLvlLbl val="0"/>
      </c:catAx>
      <c:valAx>
        <c:axId val="18567198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856696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bg1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Лист1!$A$97</c:f>
              <c:strCache>
                <c:ptCount val="1"/>
                <c:pt idx="0">
                  <c:v>Коммерческие хозяйствующие субъекты, ед.</c:v>
                </c:pt>
              </c:strCache>
            </c:strRef>
          </c:tx>
          <c:spPr>
            <a:solidFill>
              <a:sysClr val="window" lastClr="FFFFFF">
                <a:lumMod val="65000"/>
              </a:sys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Лист1!$B$96:$D$96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Лист1!$B$97:$D$97</c:f>
              <c:numCache>
                <c:formatCode>General</c:formatCode>
                <c:ptCount val="3"/>
                <c:pt idx="0">
                  <c:v>12</c:v>
                </c:pt>
                <c:pt idx="1">
                  <c:v>15</c:v>
                </c:pt>
                <c:pt idx="2">
                  <c:v>15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85668848"/>
        <c:axId val="185667280"/>
        <c:axId val="0"/>
      </c:bar3DChart>
      <c:catAx>
        <c:axId val="1856688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5667280"/>
        <c:crosses val="autoZero"/>
        <c:auto val="1"/>
        <c:lblAlgn val="ctr"/>
        <c:lblOffset val="100"/>
        <c:noMultiLvlLbl val="0"/>
      </c:catAx>
      <c:valAx>
        <c:axId val="18566728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8566884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2.2933388929427707E-2"/>
          <c:y val="6.0185185185185182E-2"/>
          <c:w val="0.9541332221411446"/>
          <c:h val="0.46759928650414817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Лист1!$A$110</c:f>
              <c:strCache>
                <c:ptCount val="1"/>
                <c:pt idx="0">
                  <c:v>Муниципальные хозяйствующие субъекты, ед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Лист1!$B$109:$D$109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Лист1!$B$110:$D$110</c:f>
              <c:numCache>
                <c:formatCode>General</c:formatCode>
                <c:ptCount val="3"/>
                <c:pt idx="0">
                  <c:v>2</c:v>
                </c:pt>
                <c:pt idx="1">
                  <c:v>2</c:v>
                </c:pt>
                <c:pt idx="2">
                  <c:v>2</c:v>
                </c:pt>
              </c:numCache>
            </c:numRef>
          </c:val>
        </c:ser>
        <c:ser>
          <c:idx val="1"/>
          <c:order val="1"/>
          <c:tx>
            <c:strRef>
              <c:f>Лист1!$A$111</c:f>
              <c:strCache>
                <c:ptCount val="1"/>
                <c:pt idx="0">
                  <c:v>Коммерческие хозяйствующие субъекты, ед.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Лист1!$B$109:$D$109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Лист1!$B$111:$D$111</c:f>
              <c:numCache>
                <c:formatCode>General</c:formatCode>
                <c:ptCount val="3"/>
                <c:pt idx="0">
                  <c:v>10</c:v>
                </c:pt>
                <c:pt idx="1">
                  <c:v>10</c:v>
                </c:pt>
                <c:pt idx="2">
                  <c:v>10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85664536"/>
        <c:axId val="185670024"/>
        <c:axId val="0"/>
      </c:bar3DChart>
      <c:catAx>
        <c:axId val="18566453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5670024"/>
        <c:crosses val="autoZero"/>
        <c:auto val="1"/>
        <c:lblAlgn val="ctr"/>
        <c:lblOffset val="100"/>
        <c:noMultiLvlLbl val="0"/>
      </c:catAx>
      <c:valAx>
        <c:axId val="18567002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8566453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bg1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Лист1!$A$122</c:f>
              <c:strCache>
                <c:ptCount val="1"/>
                <c:pt idx="0">
                  <c:v>Коммерческие хозяйствующие субъекты, ед.</c:v>
                </c:pt>
              </c:strCache>
            </c:strRef>
          </c:tx>
          <c:spPr>
            <a:solidFill>
              <a:sysClr val="window" lastClr="FFFFFF">
                <a:lumMod val="65000"/>
              </a:sys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Лист1!$B$121:$D$121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Лист1!$B$122:$D$122</c:f>
              <c:numCache>
                <c:formatCode>General</c:formatCode>
                <c:ptCount val="3"/>
                <c:pt idx="0">
                  <c:v>113</c:v>
                </c:pt>
                <c:pt idx="1">
                  <c:v>154</c:v>
                </c:pt>
                <c:pt idx="2">
                  <c:v>155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85671200"/>
        <c:axId val="185666104"/>
        <c:axId val="0"/>
      </c:bar3DChart>
      <c:catAx>
        <c:axId val="1856712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5666104"/>
        <c:crosses val="autoZero"/>
        <c:auto val="1"/>
        <c:lblAlgn val="ctr"/>
        <c:lblOffset val="100"/>
        <c:noMultiLvlLbl val="0"/>
      </c:catAx>
      <c:valAx>
        <c:axId val="18566610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8567120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Лист1!$A$35:$B$35</c:f>
              <c:strCache>
                <c:ptCount val="2"/>
                <c:pt idx="0">
                  <c:v>Удовлетворен</c:v>
                </c:pt>
              </c:strCache>
            </c:strRef>
          </c:tx>
          <c:spPr>
            <a:solidFill>
              <a:srgbClr val="006666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11111111111111"/>
                  <c:y val="-8.4875562720133283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7BD1-4F75-BA3D-398F7DBD04CC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9.7222222222222224E-2"/>
                  <c:y val="4.629629629629629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7BD1-4F75-BA3D-398F7DBD04CC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"/>
                  <c:y val="-1.388888888888897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7BD1-4F75-BA3D-398F7DBD04CC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Лист1!$C$34:$E$34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Лист1!$C$35:$E$35</c:f>
              <c:numCache>
                <c:formatCode>0%</c:formatCode>
                <c:ptCount val="3"/>
                <c:pt idx="0">
                  <c:v>0.19983266829707813</c:v>
                </c:pt>
                <c:pt idx="1">
                  <c:v>0.20140530182050462</c:v>
                </c:pt>
                <c:pt idx="2">
                  <c:v>0.20851366190814546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7BD1-4F75-BA3D-398F7DBD04CC}"/>
            </c:ext>
          </c:extLst>
        </c:ser>
        <c:ser>
          <c:idx val="1"/>
          <c:order val="1"/>
          <c:tx>
            <c:strRef>
              <c:f>Лист1!$A$36:$B$36</c:f>
              <c:strCache>
                <c:ptCount val="2"/>
                <c:pt idx="0">
                  <c:v>Скорее удовлетворен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666666666666667"/>
                  <c:y val="-9.259259259259258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7BD1-4F75-BA3D-398F7DBD04CC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55555555555555"/>
                  <c:y val="9.259259259259258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7BD1-4F75-BA3D-398F7DBD04CC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277777777777777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7BD1-4F75-BA3D-398F7DBD04CC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Лист1!$C$34:$E$34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Лист1!$C$36:$E$36</c:f>
              <c:numCache>
                <c:formatCode>0%</c:formatCode>
                <c:ptCount val="3"/>
                <c:pt idx="0">
                  <c:v>0.26830994980048911</c:v>
                </c:pt>
                <c:pt idx="1">
                  <c:v>0.29223890130948577</c:v>
                </c:pt>
                <c:pt idx="2">
                  <c:v>0.29545894968025321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7BD1-4F75-BA3D-398F7DBD04CC}"/>
            </c:ext>
          </c:extLst>
        </c:ser>
        <c:ser>
          <c:idx val="2"/>
          <c:order val="2"/>
          <c:tx>
            <c:strRef>
              <c:f>Лист1!$A$37:$B$37</c:f>
              <c:strCache>
                <c:ptCount val="2"/>
                <c:pt idx="0">
                  <c:v>Скорее не удовлетворен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944444444444445"/>
                  <c:y val="4.2437781360066642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7BD1-4F75-BA3D-398F7DBD04CC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9.7222222222222224E-2"/>
                  <c:y val="1.38888888888888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7BD1-4F75-BA3D-398F7DBD04CC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9.4444444444444553E-2"/>
                  <c:y val="1.388888888888884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7BD1-4F75-BA3D-398F7DBD04CC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Лист1!$C$34:$E$34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Лист1!$C$37:$E$37</c:f>
              <c:numCache>
                <c:formatCode>0%</c:formatCode>
                <c:ptCount val="3"/>
                <c:pt idx="0">
                  <c:v>0.17003475350752992</c:v>
                </c:pt>
                <c:pt idx="1">
                  <c:v>0.1592462472053657</c:v>
                </c:pt>
                <c:pt idx="2">
                  <c:v>0.14637297332213681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B-7BD1-4F75-BA3D-398F7DBD04CC}"/>
            </c:ext>
          </c:extLst>
        </c:ser>
        <c:ser>
          <c:idx val="3"/>
          <c:order val="3"/>
          <c:tx>
            <c:strRef>
              <c:f>Лист1!$A$38:$B$38</c:f>
              <c:strCache>
                <c:ptCount val="2"/>
                <c:pt idx="0">
                  <c:v>Не удовлетворен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944444444444445"/>
                  <c:y val="-4.629629629629629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C-7BD1-4F75-BA3D-398F7DBD04CC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"/>
                  <c:y val="-4.2437781360066642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D-7BD1-4F75-BA3D-398F7DBD04CC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9.7222222222222224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E-7BD1-4F75-BA3D-398F7DBD04CC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Лист1!$C$34:$E$34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Лист1!$C$38:$E$38</c:f>
              <c:numCache>
                <c:formatCode>0%</c:formatCode>
                <c:ptCount val="3"/>
                <c:pt idx="0">
                  <c:v>0.17602007980435064</c:v>
                </c:pt>
                <c:pt idx="1">
                  <c:v>0.15413605876716704</c:v>
                </c:pt>
                <c:pt idx="2">
                  <c:v>0.14521025773528842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F-7BD1-4F75-BA3D-398F7DBD04CC}"/>
            </c:ext>
          </c:extLst>
        </c:ser>
        <c:ser>
          <c:idx val="4"/>
          <c:order val="4"/>
          <c:tx>
            <c:strRef>
              <c:f>Лист1!$A$39:$B$39</c:f>
              <c:strCache>
                <c:ptCount val="2"/>
                <c:pt idx="0">
                  <c:v>Затрудняюсь ответить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944444444444445"/>
                  <c:y val="-2.314814814814814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0-7BD1-4F75-BA3D-398F7DBD04CC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9.7222222222222224E-2"/>
                  <c:y val="-4.629629629629671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1-7BD1-4F75-BA3D-398F7DBD04CC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277777777777777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2-7BD1-4F75-BA3D-398F7DBD04CC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Лист1!$C$34:$E$34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Лист1!$C$39:$E$39</c:f>
              <c:numCache>
                <c:formatCode>0%</c:formatCode>
                <c:ptCount val="3"/>
                <c:pt idx="0">
                  <c:v>0.1858025485905522</c:v>
                </c:pt>
                <c:pt idx="1">
                  <c:v>0.19297349089747684</c:v>
                </c:pt>
                <c:pt idx="2">
                  <c:v>0.20444415735417609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3-7BD1-4F75-BA3D-398F7DBD04C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25683424"/>
        <c:axId val="125680288"/>
        <c:axId val="0"/>
      </c:bar3DChart>
      <c:catAx>
        <c:axId val="12568342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5680288"/>
        <c:crosses val="autoZero"/>
        <c:auto val="1"/>
        <c:lblAlgn val="ctr"/>
        <c:lblOffset val="100"/>
        <c:noMultiLvlLbl val="0"/>
      </c:catAx>
      <c:valAx>
        <c:axId val="125680288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12568342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bg1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Лист1!$A$127</c:f>
              <c:strCache>
                <c:ptCount val="1"/>
                <c:pt idx="0">
                  <c:v>Коммерческие хозяйствующие субъекты, ед.</c:v>
                </c:pt>
              </c:strCache>
            </c:strRef>
          </c:tx>
          <c:spPr>
            <a:solidFill>
              <a:sysClr val="window" lastClr="FFFFFF">
                <a:lumMod val="65000"/>
              </a:sys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Лист1!$B$126:$D$126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Лист1!$B$127:$D$127</c:f>
              <c:numCache>
                <c:formatCode>General</c:formatCode>
                <c:ptCount val="3"/>
                <c:pt idx="0">
                  <c:v>2</c:v>
                </c:pt>
                <c:pt idx="1">
                  <c:v>2</c:v>
                </c:pt>
                <c:pt idx="2">
                  <c:v>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85666888"/>
        <c:axId val="185669240"/>
        <c:axId val="0"/>
      </c:bar3DChart>
      <c:catAx>
        <c:axId val="1856668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5669240"/>
        <c:crosses val="autoZero"/>
        <c:auto val="1"/>
        <c:lblAlgn val="ctr"/>
        <c:lblOffset val="100"/>
        <c:noMultiLvlLbl val="0"/>
      </c:catAx>
      <c:valAx>
        <c:axId val="18566924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8566688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bg1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Лист1!$A$135</c:f>
              <c:strCache>
                <c:ptCount val="1"/>
                <c:pt idx="0">
                  <c:v>Коммерческие хозяйствующие субъекты, ед.</c:v>
                </c:pt>
              </c:strCache>
            </c:strRef>
          </c:tx>
          <c:spPr>
            <a:solidFill>
              <a:sysClr val="window" lastClr="FFFFFF">
                <a:lumMod val="65000"/>
              </a:sys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Лист1!$B$134:$D$134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Лист1!$B$135:$D$135</c:f>
              <c:numCache>
                <c:formatCode>General</c:formatCode>
                <c:ptCount val="3"/>
                <c:pt idx="0">
                  <c:v>15</c:v>
                </c:pt>
                <c:pt idx="1">
                  <c:v>16</c:v>
                </c:pt>
                <c:pt idx="2">
                  <c:v>16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86593432"/>
        <c:axId val="186591080"/>
        <c:axId val="0"/>
      </c:bar3DChart>
      <c:catAx>
        <c:axId val="1865934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6591080"/>
        <c:crosses val="autoZero"/>
        <c:auto val="1"/>
        <c:lblAlgn val="ctr"/>
        <c:lblOffset val="100"/>
        <c:noMultiLvlLbl val="0"/>
      </c:catAx>
      <c:valAx>
        <c:axId val="18659108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865934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bg1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Лист1!$A$141</c:f>
              <c:strCache>
                <c:ptCount val="1"/>
                <c:pt idx="0">
                  <c:v>Коммерческие хозяйствующие субъекты, ед.</c:v>
                </c:pt>
              </c:strCache>
            </c:strRef>
          </c:tx>
          <c:spPr>
            <a:solidFill>
              <a:sysClr val="window" lastClr="FFFFFF">
                <a:lumMod val="65000"/>
              </a:sys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Лист1!$B$140:$D$140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Лист1!$B$141:$D$141</c:f>
              <c:numCache>
                <c:formatCode>General</c:formatCode>
                <c:ptCount val="3"/>
                <c:pt idx="0">
                  <c:v>3</c:v>
                </c:pt>
                <c:pt idx="1">
                  <c:v>3</c:v>
                </c:pt>
                <c:pt idx="2">
                  <c:v>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86591472"/>
        <c:axId val="186590296"/>
        <c:axId val="0"/>
      </c:bar3DChart>
      <c:catAx>
        <c:axId val="1865914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6590296"/>
        <c:crosses val="autoZero"/>
        <c:auto val="1"/>
        <c:lblAlgn val="ctr"/>
        <c:lblOffset val="100"/>
        <c:noMultiLvlLbl val="0"/>
      </c:catAx>
      <c:valAx>
        <c:axId val="18659029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8659147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bg1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Лист1!$A$151</c:f>
              <c:strCache>
                <c:ptCount val="1"/>
                <c:pt idx="0">
                  <c:v>Коммерческие хозяйствующие субъекты, ед.</c:v>
                </c:pt>
              </c:strCache>
            </c:strRef>
          </c:tx>
          <c:spPr>
            <a:solidFill>
              <a:sysClr val="window" lastClr="FFFFFF">
                <a:lumMod val="65000"/>
              </a:sys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Лист1!$B$150:$D$150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Лист1!$B$151:$D$151</c:f>
              <c:numCache>
                <c:formatCode>General</c:formatCode>
                <c:ptCount val="3"/>
                <c:pt idx="0">
                  <c:v>19</c:v>
                </c:pt>
                <c:pt idx="1">
                  <c:v>19</c:v>
                </c:pt>
                <c:pt idx="2">
                  <c:v>19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86594608"/>
        <c:axId val="186595392"/>
        <c:axId val="0"/>
      </c:bar3DChart>
      <c:catAx>
        <c:axId val="1865946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6595392"/>
        <c:crosses val="autoZero"/>
        <c:auto val="1"/>
        <c:lblAlgn val="ctr"/>
        <c:lblOffset val="100"/>
        <c:noMultiLvlLbl val="0"/>
      </c:catAx>
      <c:valAx>
        <c:axId val="18659539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8659460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bg1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Лист1!$A$151</c:f>
              <c:strCache>
                <c:ptCount val="1"/>
                <c:pt idx="0">
                  <c:v>Коммерческие хозяйствующие субъекты, ед.</c:v>
                </c:pt>
              </c:strCache>
            </c:strRef>
          </c:tx>
          <c:spPr>
            <a:solidFill>
              <a:sysClr val="window" lastClr="FFFFFF">
                <a:lumMod val="65000"/>
              </a:sys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/>
              <c:tx>
                <c:rich>
                  <a:bodyPr/>
                  <a:lstStyle/>
                  <a:p>
                    <a:r>
                      <a:rPr lang="en-US"/>
                      <a:t>3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/>
              <c:tx>
                <c:rich>
                  <a:bodyPr/>
                  <a:lstStyle/>
                  <a:p>
                    <a:r>
                      <a:rPr lang="en-US"/>
                      <a:t>3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/>
              <c:tx>
                <c:rich>
                  <a:bodyPr/>
                  <a:lstStyle/>
                  <a:p>
                    <a:r>
                      <a:rPr lang="en-US"/>
                      <a:t>3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Лист1!$B$150:$D$150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Лист1!$B$151:$D$151</c:f>
              <c:numCache>
                <c:formatCode>General</c:formatCode>
                <c:ptCount val="3"/>
                <c:pt idx="0">
                  <c:v>19</c:v>
                </c:pt>
                <c:pt idx="1">
                  <c:v>19</c:v>
                </c:pt>
                <c:pt idx="2">
                  <c:v>19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86593824"/>
        <c:axId val="186593040"/>
        <c:axId val="0"/>
      </c:bar3DChart>
      <c:catAx>
        <c:axId val="18659382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6593040"/>
        <c:crosses val="autoZero"/>
        <c:auto val="1"/>
        <c:lblAlgn val="ctr"/>
        <c:lblOffset val="100"/>
        <c:noMultiLvlLbl val="0"/>
      </c:catAx>
      <c:valAx>
        <c:axId val="18659304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8659382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 w="25400">
          <a:noFill/>
        </a:ln>
        <a:effectLst/>
        <a:sp3d/>
      </c:spPr>
    </c:sideWall>
    <c:backWall>
      <c:thickness val="0"/>
      <c:spPr>
        <a:noFill/>
        <a:ln w="25400"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6666666666666666E-2"/>
                  <c:y val="-2.314814814814815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CD5E-444B-96C8-387140AC2DA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1.9444444444444393E-2"/>
                  <c:y val="-3.240740740740740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CD5E-444B-96C8-387140AC2DA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2.2222222222222223E-2"/>
                  <c:y val="-2.777777777777777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CD5E-444B-96C8-387140AC2DA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1.1111111111111009E-2"/>
                  <c:y val="-3.240740740740744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CD5E-444B-96C8-387140AC2DA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Лист1!$F$177:$F$180</c:f>
              <c:strCache>
                <c:ptCount val="4"/>
                <c:pt idx="0">
                  <c:v>Достаточно</c:v>
                </c:pt>
                <c:pt idx="1">
                  <c:v>Избыточно (много)</c:v>
                </c:pt>
                <c:pt idx="2">
                  <c:v>Мало</c:v>
                </c:pt>
                <c:pt idx="3">
                  <c:v>Нет совсем</c:v>
                </c:pt>
              </c:strCache>
            </c:strRef>
          </c:cat>
          <c:val>
            <c:numRef>
              <c:f>Лист1!$G$177:$G$180</c:f>
              <c:numCache>
                <c:formatCode>0%</c:formatCode>
                <c:ptCount val="4"/>
                <c:pt idx="0">
                  <c:v>0.36433899220358434</c:v>
                </c:pt>
                <c:pt idx="1">
                  <c:v>0.18900401633534714</c:v>
                </c:pt>
                <c:pt idx="2">
                  <c:v>0.25245536467649937</c:v>
                </c:pt>
                <c:pt idx="3">
                  <c:v>0.19420162678456918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CD5E-444B-96C8-387140AC2DA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86590688"/>
        <c:axId val="186595000"/>
        <c:axId val="0"/>
      </c:bar3DChart>
      <c:catAx>
        <c:axId val="1865906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6595000"/>
        <c:crosses val="autoZero"/>
        <c:auto val="1"/>
        <c:lblAlgn val="ctr"/>
        <c:lblOffset val="100"/>
        <c:noMultiLvlLbl val="0"/>
      </c:catAx>
      <c:valAx>
        <c:axId val="18659500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18659068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 w="25400">
          <a:noFill/>
        </a:ln>
        <a:effectLst/>
        <a:sp3d/>
      </c:spPr>
    </c:sideWall>
    <c:backWall>
      <c:thickness val="0"/>
      <c:spPr>
        <a:noFill/>
        <a:ln w="25400"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3.888888888888889E-2"/>
          <c:y val="1.3789367184732627E-3"/>
          <c:w val="0.93888888888888888"/>
          <c:h val="0.6019600534349554"/>
        </c:manualLayout>
      </c:layout>
      <c:bar3DChart>
        <c:barDir val="col"/>
        <c:grouping val="stacked"/>
        <c:varyColors val="0"/>
        <c:ser>
          <c:idx val="0"/>
          <c:order val="0"/>
          <c:tx>
            <c:strRef>
              <c:f>Лист1!$A$203</c:f>
              <c:strCache>
                <c:ptCount val="1"/>
                <c:pt idx="0">
                  <c:v>Удовлетворен</c:v>
                </c:pt>
              </c:strCache>
            </c:strRef>
          </c:tx>
          <c:spPr>
            <a:solidFill>
              <a:srgbClr val="006666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9.7745654133658821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590A-457F-8638-8E6638694B55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9.4216467622398339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590A-457F-8638-8E6638694B55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9.4739806460362591E-2"/>
                  <c:y val="-4.629510887686270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590A-457F-8638-8E6638694B55}"/>
                </c:ext>
                <c:ext xmlns:c15="http://schemas.microsoft.com/office/drawing/2012/chart" uri="{CE6537A1-D6FC-4f65-9D91-7224C49458BB}">
                  <c15:layout>
                    <c:manualLayout>
                      <c:w val="6.8206686930091187E-2"/>
                      <c:h val="9.7850162866449486E-2"/>
                    </c:manualLayout>
                  </c15:layout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Лист1!$B$202:$E$202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Лист1!$B$203:$E$203</c:f>
              <c:numCache>
                <c:formatCode>0%</c:formatCode>
                <c:ptCount val="3"/>
                <c:pt idx="0">
                  <c:v>0.20232708468002586</c:v>
                </c:pt>
                <c:pt idx="1">
                  <c:v>0.19274724524954798</c:v>
                </c:pt>
                <c:pt idx="2">
                  <c:v>0.2068917313203327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590A-457F-8638-8E6638694B55}"/>
            </c:ext>
          </c:extLst>
        </c:ser>
        <c:ser>
          <c:idx val="1"/>
          <c:order val="1"/>
          <c:tx>
            <c:strRef>
              <c:f>Лист1!$A$204</c:f>
              <c:strCache>
                <c:ptCount val="1"/>
                <c:pt idx="0">
                  <c:v>Скорее удовлетворен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9.4216467622398284E-2"/>
                  <c:y val="-4.629681876084747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590A-457F-8638-8E6638694B55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9.6766308466760806E-2"/>
                  <c:y val="-4.629681876084707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590A-457F-8638-8E6638694B55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9.3464965815443363E-2"/>
                  <c:y val="-4.629681876084747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590A-457F-8638-8E6638694B55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Лист1!$B$202:$E$202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Лист1!$B$204:$E$204</c:f>
              <c:numCache>
                <c:formatCode>0%</c:formatCode>
                <c:ptCount val="3"/>
                <c:pt idx="0">
                  <c:v>0.23750552852720036</c:v>
                </c:pt>
                <c:pt idx="1">
                  <c:v>0.24013236447992359</c:v>
                </c:pt>
                <c:pt idx="2">
                  <c:v>0.24299294051862724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590A-457F-8638-8E6638694B55}"/>
            </c:ext>
          </c:extLst>
        </c:ser>
        <c:ser>
          <c:idx val="2"/>
          <c:order val="2"/>
          <c:tx>
            <c:strRef>
              <c:f>Лист1!$A$205</c:f>
              <c:strCache>
                <c:ptCount val="1"/>
                <c:pt idx="0">
                  <c:v>Скорее не удовлетворен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9.8269152526147013E-2"/>
                  <c:y val="-3.9811338865469687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590A-457F-8638-8E6638694B55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8.7987984155607296E-2"/>
                  <c:y val="-8.052031462961318E-3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6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590A-457F-8638-8E6638694B55}"/>
                </c:ext>
                <c:ext xmlns:c15="http://schemas.microsoft.com/office/drawing/2012/chart" uri="{CE6537A1-D6FC-4f65-9D91-7224C49458BB}">
                  <c15:layout>
                    <c:manualLayout>
                      <c:w val="8.7266339166308146E-2"/>
                      <c:h val="8.1745757963729987E-2"/>
                    </c:manualLayout>
                  </c15:layout>
                </c:ext>
              </c:extLst>
            </c:dLbl>
            <c:dLbl>
              <c:idx val="2"/>
              <c:layout>
                <c:manualLayout>
                  <c:x val="-9.496796942935331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590A-457F-8638-8E6638694B55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Лист1!$B$202:$E$202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Лист1!$B$205:$E$205</c:f>
              <c:numCache>
                <c:formatCode>0%</c:formatCode>
                <c:ptCount val="3"/>
                <c:pt idx="0">
                  <c:v>0.18980709692783995</c:v>
                </c:pt>
                <c:pt idx="1">
                  <c:v>0.1911438610855252</c:v>
                </c:pt>
                <c:pt idx="2">
                  <c:v>0.17739568043615014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B-590A-457F-8638-8E6638694B55}"/>
            </c:ext>
          </c:extLst>
        </c:ser>
        <c:ser>
          <c:idx val="3"/>
          <c:order val="3"/>
          <c:tx>
            <c:strRef>
              <c:f>Лист1!$A$206</c:f>
              <c:strCache>
                <c:ptCount val="1"/>
                <c:pt idx="0">
                  <c:v>Не удовлетворен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9.902065433310197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C-590A-457F-8638-8E6638694B55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9.9020654333102059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D-590A-457F-8638-8E6638694B55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9.4444471036864999E-2"/>
                  <c:y val="-3.9811338865469687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E-590A-457F-8638-8E6638694B55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Лист1!$B$202:$E$202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Лист1!$B$206:$E$206</c:f>
              <c:numCache>
                <c:formatCode>0%</c:formatCode>
                <c:ptCount val="3"/>
                <c:pt idx="0">
                  <c:v>0.18562242710849522</c:v>
                </c:pt>
                <c:pt idx="1">
                  <c:v>0.18415037696585132</c:v>
                </c:pt>
                <c:pt idx="2">
                  <c:v>0.17851401411896275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F-590A-457F-8638-8E6638694B55}"/>
            </c:ext>
          </c:extLst>
        </c:ser>
        <c:ser>
          <c:idx val="4"/>
          <c:order val="4"/>
          <c:tx>
            <c:strRef>
              <c:f>Лист1!$A$207</c:f>
              <c:strCache>
                <c:ptCount val="1"/>
                <c:pt idx="0">
                  <c:v>Затрудняюсь ответить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9.7973657548125648E-2"/>
                  <c:y val="-1.388904562825412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0-590A-457F-8638-8E6638694B55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9.444444444444444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1-590A-457F-8638-8E6638694B55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9.7222155741170727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2-590A-457F-8638-8E6638694B55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Лист1!$B$202:$E$202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Лист1!$B$207:$E$207</c:f>
              <c:numCache>
                <c:formatCode>0%</c:formatCode>
                <c:ptCount val="3"/>
                <c:pt idx="0">
                  <c:v>0.18473786275643861</c:v>
                </c:pt>
                <c:pt idx="1">
                  <c:v>0.19182615221915192</c:v>
                </c:pt>
                <c:pt idx="2">
                  <c:v>0.19420563360592716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3-590A-457F-8638-8E6638694B5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86596176"/>
        <c:axId val="186596568"/>
        <c:axId val="0"/>
      </c:bar3DChart>
      <c:catAx>
        <c:axId val="1865961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6596568"/>
        <c:crosses val="autoZero"/>
        <c:auto val="1"/>
        <c:lblAlgn val="ctr"/>
        <c:lblOffset val="100"/>
        <c:noMultiLvlLbl val="0"/>
      </c:catAx>
      <c:valAx>
        <c:axId val="186596568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1865961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Лист1!$A$222</c:f>
              <c:strCache>
                <c:ptCount val="1"/>
                <c:pt idx="0">
                  <c:v>Увеличился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9.7222222222222238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C668-439F-9FD2-4296EC4768A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9.4444444444444497E-2"/>
                  <c:y val="-8.4875562720133283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C668-439F-9FD2-4296EC4768A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406982848074231"/>
                  <c:y val="-4.629629629629714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C668-439F-9FD2-4296EC4768A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Лист1!$B$221:$E$221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Лист1!$B$222:$E$222</c:f>
              <c:numCache>
                <c:formatCode>0%</c:formatCode>
                <c:ptCount val="3"/>
                <c:pt idx="0">
                  <c:v>0.355358361774744</c:v>
                </c:pt>
                <c:pt idx="1">
                  <c:v>0.23266350776467334</c:v>
                </c:pt>
                <c:pt idx="2">
                  <c:v>0.24302747892825327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C668-439F-9FD2-4296EC4768AE}"/>
            </c:ext>
          </c:extLst>
        </c:ser>
        <c:ser>
          <c:idx val="1"/>
          <c:order val="1"/>
          <c:tx>
            <c:strRef>
              <c:f>Лист1!$A$223</c:f>
              <c:strCache>
                <c:ptCount val="1"/>
                <c:pt idx="0">
                  <c:v>Не изменился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9.7222222222222238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C668-439F-9FD2-4296EC4768A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9.7222222222222279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C668-439F-9FD2-4296EC4768A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200264501821001"/>
                  <c:y val="-8.4875562720133283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C668-439F-9FD2-4296EC4768A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Лист1!$B$221:$E$221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Лист1!$B$223:$E$223</c:f>
              <c:numCache>
                <c:formatCode>0%</c:formatCode>
                <c:ptCount val="3"/>
                <c:pt idx="0">
                  <c:v>0.21419795221843002</c:v>
                </c:pt>
                <c:pt idx="1">
                  <c:v>0.27043198561200843</c:v>
                </c:pt>
                <c:pt idx="2">
                  <c:v>0.27126019324333583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C668-439F-9FD2-4296EC4768AE}"/>
            </c:ext>
          </c:extLst>
        </c:ser>
        <c:ser>
          <c:idx val="2"/>
          <c:order val="2"/>
          <c:tx>
            <c:strRef>
              <c:f>Лист1!$A$224</c:f>
              <c:strCache>
                <c:ptCount val="1"/>
                <c:pt idx="0">
                  <c:v>Снизился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9.7222222222222238E-2"/>
                  <c:y val="-4.2437781360066642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C668-439F-9FD2-4296EC4768A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9.4444444444444497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C668-439F-9FD2-4296EC4768A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200264501821001"/>
                  <c:y val="4.629629629629586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C668-439F-9FD2-4296EC4768A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Лист1!$B$221:$E$221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Лист1!$B$224:$E$224</c:f>
              <c:numCache>
                <c:formatCode>0%</c:formatCode>
                <c:ptCount val="3"/>
                <c:pt idx="0">
                  <c:v>0.18535836177474402</c:v>
                </c:pt>
                <c:pt idx="1">
                  <c:v>0.23549960225504099</c:v>
                </c:pt>
                <c:pt idx="2">
                  <c:v>0.22551908449256494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B-C668-439F-9FD2-4296EC4768AE}"/>
            </c:ext>
          </c:extLst>
        </c:ser>
        <c:ser>
          <c:idx val="3"/>
          <c:order val="3"/>
          <c:tx>
            <c:strRef>
              <c:f>Лист1!$A$225</c:f>
              <c:strCache>
                <c:ptCount val="1"/>
                <c:pt idx="0">
                  <c:v>Затрудняюсь ответить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9.4444444444444456E-2"/>
                  <c:y val="-4.629629629629671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C-C668-439F-9FD2-4296EC4768A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"/>
                  <c:y val="-2.1218890680033321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D-C668-439F-9FD2-4296EC4768A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9.9935461555677715E-2"/>
                  <c:y val="-2.1218890680033321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E-C668-439F-9FD2-4296EC4768A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Лист1!$B$221:$E$221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Лист1!$B$225:$E$225</c:f>
              <c:numCache>
                <c:formatCode>0%</c:formatCode>
                <c:ptCount val="3"/>
                <c:pt idx="0">
                  <c:v>0.2450853242320819</c:v>
                </c:pt>
                <c:pt idx="1">
                  <c:v>0.26140490436827724</c:v>
                </c:pt>
                <c:pt idx="2">
                  <c:v>0.26019324333584598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F-C668-439F-9FD2-4296EC4768A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86597744"/>
        <c:axId val="187733824"/>
        <c:axId val="0"/>
      </c:bar3DChart>
      <c:catAx>
        <c:axId val="1865977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7733824"/>
        <c:crosses val="autoZero"/>
        <c:auto val="1"/>
        <c:lblAlgn val="ctr"/>
        <c:lblOffset val="100"/>
        <c:noMultiLvlLbl val="0"/>
      </c:catAx>
      <c:valAx>
        <c:axId val="187733824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18659774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Частота использования общетсвенного транспорта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clustered"/>
        <c:varyColors val="0"/>
        <c:ser>
          <c:idx val="0"/>
          <c:order val="0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Лист1!$E$233:$E$237</c:f>
              <c:strCache>
                <c:ptCount val="5"/>
                <c:pt idx="0">
                  <c:v>Практически не пользуюсь, хожу пешком или пользуюсь велосипедом</c:v>
                </c:pt>
                <c:pt idx="1">
                  <c:v>Практически не пользуюсь, пользуюсь личным автомобилем, мотоциклом или такси</c:v>
                </c:pt>
                <c:pt idx="2">
                  <c:v>Практически каждый день</c:v>
                </c:pt>
                <c:pt idx="3">
                  <c:v>Один или несколько раз в неделю</c:v>
                </c:pt>
                <c:pt idx="4">
                  <c:v>Один или несколько раз в месяц</c:v>
                </c:pt>
              </c:strCache>
            </c:strRef>
          </c:cat>
          <c:val>
            <c:numRef>
              <c:f>Лист1!$F$233:$F$237</c:f>
              <c:numCache>
                <c:formatCode>0%</c:formatCode>
                <c:ptCount val="5"/>
                <c:pt idx="0">
                  <c:v>0.2521262566038332</c:v>
                </c:pt>
                <c:pt idx="1">
                  <c:v>0.18730800514881821</c:v>
                </c:pt>
                <c:pt idx="2">
                  <c:v>0.19902709447133798</c:v>
                </c:pt>
                <c:pt idx="3">
                  <c:v>0.18263300455654619</c:v>
                </c:pt>
                <c:pt idx="4">
                  <c:v>0.17890563921946442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570D-4EA9-9AFC-8040759363F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87734608"/>
        <c:axId val="187735000"/>
        <c:axId val="0"/>
      </c:bar3DChart>
      <c:catAx>
        <c:axId val="18773460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7735000"/>
        <c:crosses val="autoZero"/>
        <c:auto val="1"/>
        <c:lblAlgn val="ctr"/>
        <c:lblOffset val="100"/>
        <c:noMultiLvlLbl val="0"/>
      </c:catAx>
      <c:valAx>
        <c:axId val="187735000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18773460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2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Оценка</a:t>
            </a:r>
            <a:r>
              <a:rPr lang="ru-RU" sz="1100" baseline="0"/>
              <a:t> работы общественного транспорта</a:t>
            </a:r>
            <a:endParaRPr lang="ru-RU" sz="1100"/>
          </a:p>
        </c:rich>
      </c:tx>
      <c:layout>
        <c:manualLayout>
          <c:xMode val="edge"/>
          <c:yMode val="edge"/>
          <c:x val="0.27528688880777319"/>
          <c:y val="3.041825095057034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clustered"/>
        <c:varyColors val="0"/>
        <c:ser>
          <c:idx val="0"/>
          <c:order val="0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Лист1!$E$242:$E$246</c:f>
              <c:strCache>
                <c:ptCount val="5"/>
                <c:pt idx="0">
                  <c:v>Не пользуюсь общественным транспортом</c:v>
                </c:pt>
                <c:pt idx="1">
                  <c:v>Плохо</c:v>
                </c:pt>
                <c:pt idx="2">
                  <c:v>Скорее плохо</c:v>
                </c:pt>
                <c:pt idx="3">
                  <c:v>Скорее хорошо</c:v>
                </c:pt>
                <c:pt idx="4">
                  <c:v>Хорошо</c:v>
                </c:pt>
              </c:strCache>
            </c:strRef>
          </c:cat>
          <c:val>
            <c:numRef>
              <c:f>Лист1!$F$242:$F$246</c:f>
              <c:numCache>
                <c:formatCode>0%</c:formatCode>
                <c:ptCount val="5"/>
                <c:pt idx="0">
                  <c:v>0.17980606749735475</c:v>
                </c:pt>
                <c:pt idx="1">
                  <c:v>0.1819696467206772</c:v>
                </c:pt>
                <c:pt idx="2">
                  <c:v>0.18624942752009602</c:v>
                </c:pt>
                <c:pt idx="3">
                  <c:v>0.26510952132783755</c:v>
                </c:pt>
                <c:pt idx="4">
                  <c:v>0.18686533693403451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8A20-4842-A4D7-E26F8E12B9F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87731864"/>
        <c:axId val="187733432"/>
        <c:axId val="0"/>
      </c:bar3DChart>
      <c:catAx>
        <c:axId val="18773186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7733432"/>
        <c:crosses val="autoZero"/>
        <c:auto val="1"/>
        <c:lblAlgn val="ctr"/>
        <c:lblOffset val="100"/>
        <c:noMultiLvlLbl val="0"/>
      </c:catAx>
      <c:valAx>
        <c:axId val="187733432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18773186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3.6111111111111108E-2"/>
          <c:y val="4.1666666666666664E-2"/>
          <c:w val="0.93888888888888888"/>
          <c:h val="0.7245651064450277"/>
        </c:manualLayout>
      </c:layout>
      <c:bar3DChart>
        <c:barDir val="col"/>
        <c:grouping val="stacked"/>
        <c:varyColors val="0"/>
        <c:ser>
          <c:idx val="0"/>
          <c:order val="0"/>
          <c:tx>
            <c:strRef>
              <c:f>Лист1!$A$57:$B$57</c:f>
              <c:strCache>
                <c:ptCount val="2"/>
                <c:pt idx="0">
                  <c:v>Увеличился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3333333333333333"/>
                  <c:y val="-9.259259259259343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BE4D-40D4-A26E-EEA728F0AFEA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555555555555556"/>
                  <c:y val="-4.629629629629629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BE4D-40D4-A26E-EEA728F0AFEA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"/>
                  <c:y val="-1.38888888888888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BE4D-40D4-A26E-EEA728F0AFEA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Лист1!$C$56:$E$56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Лист1!$C$57:$E$57</c:f>
              <c:numCache>
                <c:formatCode>0%</c:formatCode>
                <c:ptCount val="3"/>
                <c:pt idx="0">
                  <c:v>0.43638938964717999</c:v>
                </c:pt>
                <c:pt idx="1">
                  <c:v>0.23012364661413287</c:v>
                </c:pt>
                <c:pt idx="2">
                  <c:v>0.25903576192593536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BE4D-40D4-A26E-EEA728F0AFEA}"/>
            </c:ext>
          </c:extLst>
        </c:ser>
        <c:ser>
          <c:idx val="1"/>
          <c:order val="1"/>
          <c:tx>
            <c:strRef>
              <c:f>Лист1!$A$58:$B$58</c:f>
              <c:strCache>
                <c:ptCount val="2"/>
                <c:pt idx="0">
                  <c:v>Не изменился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3333333333333333"/>
                  <c:y val="-4.629629629629586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BE4D-40D4-A26E-EEA728F0AFEA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833333333333334"/>
                  <c:y val="-1.388888888888897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BE4D-40D4-A26E-EEA728F0AFEA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555555555555556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BE4D-40D4-A26E-EEA728F0AFEA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-8.611111111111111E-2"/>
                  <c:y val="-2.777777777777786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BE4D-40D4-A26E-EEA728F0AFEA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Лист1!$C$56:$E$56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Лист1!$C$58:$E$58</c:f>
              <c:numCache>
                <c:formatCode>0%</c:formatCode>
                <c:ptCount val="3"/>
                <c:pt idx="0">
                  <c:v>0.18941540046355909</c:v>
                </c:pt>
                <c:pt idx="1">
                  <c:v>0.28579665577551411</c:v>
                </c:pt>
                <c:pt idx="2">
                  <c:v>0.28234771009337484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BE4D-40D4-A26E-EEA728F0AFEA}"/>
            </c:ext>
          </c:extLst>
        </c:ser>
        <c:ser>
          <c:idx val="2"/>
          <c:order val="2"/>
          <c:tx>
            <c:strRef>
              <c:f>Лист1!$A$59:$B$59</c:f>
              <c:strCache>
                <c:ptCount val="2"/>
                <c:pt idx="0">
                  <c:v>Снизился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3333333333333333"/>
                  <c:y val="-9.259259259259258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BE4D-40D4-A26E-EEA728F0AFEA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555555555555556"/>
                  <c:y val="-3.24074074074073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BE4D-40D4-A26E-EEA728F0AFEA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555555555555556"/>
                  <c:y val="-9.259259259259258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B-BE4D-40D4-A26E-EEA728F0AFEA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-8.611111111111111E-2"/>
                  <c:y val="-3.703703703703707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C-BE4D-40D4-A26E-EEA728F0AFEA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Лист1!$C$56:$E$56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Лист1!$C$59:$E$59</c:f>
              <c:numCache>
                <c:formatCode>0%</c:formatCode>
                <c:ptCount val="3"/>
                <c:pt idx="0">
                  <c:v>0.13456090651558072</c:v>
                </c:pt>
                <c:pt idx="1">
                  <c:v>0.21775898520084566</c:v>
                </c:pt>
                <c:pt idx="2">
                  <c:v>0.19075144508670519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D-BE4D-40D4-A26E-EEA728F0AFEA}"/>
            </c:ext>
          </c:extLst>
        </c:ser>
        <c:ser>
          <c:idx val="3"/>
          <c:order val="3"/>
          <c:tx>
            <c:strRef>
              <c:f>Лист1!$A$60:$B$60</c:f>
              <c:strCache>
                <c:ptCount val="2"/>
                <c:pt idx="0">
                  <c:v>Затрудняюсь ответить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3055555555555556"/>
                  <c:y val="-3.703703703703703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E-BE4D-40D4-A26E-EEA728F0AFEA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"/>
                  <c:y val="-3.240740740740742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F-BE4D-40D4-A26E-EEA728F0AFEA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"/>
                  <c:y val="-3.240740740740742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0-BE4D-40D4-A26E-EEA728F0AFEA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Лист1!$C$56:$E$56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Лист1!$C$60:$E$60</c:f>
              <c:numCache>
                <c:formatCode>0%</c:formatCode>
                <c:ptCount val="3"/>
                <c:pt idx="0">
                  <c:v>0.23963430337368014</c:v>
                </c:pt>
                <c:pt idx="1">
                  <c:v>0.26632071240950733</c:v>
                </c:pt>
                <c:pt idx="2">
                  <c:v>0.26786508289398464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1-BE4D-40D4-A26E-EEA728F0AFE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25684992"/>
        <c:axId val="125677936"/>
        <c:axId val="0"/>
      </c:bar3DChart>
      <c:catAx>
        <c:axId val="1256849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5677936"/>
        <c:crosses val="autoZero"/>
        <c:auto val="1"/>
        <c:lblAlgn val="ctr"/>
        <c:lblOffset val="100"/>
        <c:noMultiLvlLbl val="0"/>
      </c:catAx>
      <c:valAx>
        <c:axId val="125677936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1256849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Причины,</a:t>
            </a:r>
            <a:r>
              <a:rPr lang="ru-RU" sz="1100" baseline="0"/>
              <a:t> которые мешают чаще пользоваться общественным транспортом</a:t>
            </a: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48401953977141227"/>
          <c:y val="8.153937240970989E-2"/>
          <c:w val="0.48262644467752974"/>
          <c:h val="0.89477797513321489"/>
        </c:manualLayout>
      </c:layout>
      <c:bar3DChart>
        <c:barDir val="bar"/>
        <c:grouping val="clustered"/>
        <c:varyColors val="0"/>
        <c:ser>
          <c:idx val="0"/>
          <c:order val="0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Лист1!$E$270:$E$278</c:f>
              <c:strCache>
                <c:ptCount val="9"/>
                <c:pt idx="0">
                  <c:v>Нет конкретных причин, личный автомобиль гораздо удобнее даже самого современного и комфортного общественного транспорта</c:v>
                </c:pt>
                <c:pt idx="1">
                  <c:v>Ничто не мешает, общественный транспорт удобен</c:v>
                </c:pt>
                <c:pt idx="2">
                  <c:v>Большие интервалы движения (длительное ожидание)</c:v>
                </c:pt>
                <c:pt idx="3">
                  <c:v>Удаленность остановки общественного транспорта от дома (работы) или наличие барьеров по пути к остановке (рельеф, подземные переходы, плохой тротуар и проч.).</c:v>
                </c:pt>
                <c:pt idx="4">
                  <c:v>Неудобная система оплаты проезда</c:v>
                </c:pt>
                <c:pt idx="5">
                  <c:v>Неудобные остановочные павильоны (или их отсутствие)</c:v>
                </c:pt>
                <c:pt idx="6">
                  <c:v>Необходимость делать пересадки между маршрутами (видами транспорта)</c:v>
                </c:pt>
                <c:pt idx="7">
                  <c:v>Сложная система общественного транспорта</c:v>
                </c:pt>
                <c:pt idx="8">
                  <c:v>Некомфортный / устаревший подвижной состав</c:v>
                </c:pt>
              </c:strCache>
            </c:strRef>
          </c:cat>
          <c:val>
            <c:numRef>
              <c:f>Лист1!$F$270:$F$278</c:f>
              <c:numCache>
                <c:formatCode>0%</c:formatCode>
                <c:ptCount val="9"/>
                <c:pt idx="0">
                  <c:v>0.1089372879905843</c:v>
                </c:pt>
                <c:pt idx="1">
                  <c:v>0.11014199861724193</c:v>
                </c:pt>
                <c:pt idx="2">
                  <c:v>0.13252973045466843</c:v>
                </c:pt>
                <c:pt idx="3">
                  <c:v>0.10651168060600875</c:v>
                </c:pt>
                <c:pt idx="4">
                  <c:v>0.1066388573516252</c:v>
                </c:pt>
                <c:pt idx="5">
                  <c:v>0.10756840374685815</c:v>
                </c:pt>
                <c:pt idx="6">
                  <c:v>0.10821353669280341</c:v>
                </c:pt>
                <c:pt idx="7">
                  <c:v>0.10783431876041982</c:v>
                </c:pt>
                <c:pt idx="8">
                  <c:v>0.11162418577979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E9E7-4573-9BC7-FC3C9B06FB5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87728336"/>
        <c:axId val="187734216"/>
        <c:axId val="0"/>
      </c:bar3DChart>
      <c:catAx>
        <c:axId val="18772833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7734216"/>
        <c:crosses val="autoZero"/>
        <c:auto val="1"/>
        <c:lblAlgn val="ctr"/>
        <c:lblOffset val="100"/>
        <c:noMultiLvlLbl val="0"/>
      </c:catAx>
      <c:valAx>
        <c:axId val="187734216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18772833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Качество</a:t>
            </a:r>
            <a:r>
              <a:rPr lang="ru-RU" sz="1100" baseline="0"/>
              <a:t> услуг по видам транспорта</a:t>
            </a: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Лист1!$C$303</c:f>
              <c:strCache>
                <c:ptCount val="1"/>
                <c:pt idx="0">
                  <c:v>Удовлетворительно, скорее удовлетворительно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Лист1!$A$304:$B$310</c:f>
              <c:strCache>
                <c:ptCount val="7"/>
                <c:pt idx="0">
                  <c:v>Маршрутные такси</c:v>
                </c:pt>
                <c:pt idx="1">
                  <c:v>Такси</c:v>
                </c:pt>
                <c:pt idx="2">
                  <c:v>Автобус</c:v>
                </c:pt>
                <c:pt idx="3">
                  <c:v>Троллейбус</c:v>
                </c:pt>
                <c:pt idx="4">
                  <c:v>Рельсовый транспорт городской (трамвай)</c:v>
                </c:pt>
                <c:pt idx="5">
                  <c:v>Ж/д транспорт пригородный</c:v>
                </c:pt>
                <c:pt idx="6">
                  <c:v>Ж/д транспорт междугородний</c:v>
                </c:pt>
              </c:strCache>
            </c:strRef>
          </c:cat>
          <c:val>
            <c:numRef>
              <c:f>Лист1!$C$304:$C$310</c:f>
              <c:numCache>
                <c:formatCode>0%</c:formatCode>
                <c:ptCount val="7"/>
                <c:pt idx="0">
                  <c:v>0.42759833548003567</c:v>
                </c:pt>
                <c:pt idx="1">
                  <c:v>0.43908243375858685</c:v>
                </c:pt>
                <c:pt idx="2">
                  <c:v>0.43266489849540191</c:v>
                </c:pt>
                <c:pt idx="3">
                  <c:v>0.44389856582799864</c:v>
                </c:pt>
                <c:pt idx="4">
                  <c:v>0.40011993103965221</c:v>
                </c:pt>
                <c:pt idx="5">
                  <c:v>0.425036826205278</c:v>
                </c:pt>
                <c:pt idx="6">
                  <c:v>0.43938725490196079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EF31-47A8-A3D5-F9D8385E5CB2}"/>
            </c:ext>
          </c:extLst>
        </c:ser>
        <c:ser>
          <c:idx val="1"/>
          <c:order val="1"/>
          <c:tx>
            <c:strRef>
              <c:f>Лист1!$D$303</c:f>
              <c:strCache>
                <c:ptCount val="1"/>
                <c:pt idx="0">
                  <c:v>Скорее неудовлетворительно, неудовлетворительно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Лист1!$A$304:$B$310</c:f>
              <c:strCache>
                <c:ptCount val="7"/>
                <c:pt idx="0">
                  <c:v>Маршрутные такси</c:v>
                </c:pt>
                <c:pt idx="1">
                  <c:v>Такси</c:v>
                </c:pt>
                <c:pt idx="2">
                  <c:v>Автобус</c:v>
                </c:pt>
                <c:pt idx="3">
                  <c:v>Троллейбус</c:v>
                </c:pt>
                <c:pt idx="4">
                  <c:v>Рельсовый транспорт городской (трамвай)</c:v>
                </c:pt>
                <c:pt idx="5">
                  <c:v>Ж/д транспорт пригородный</c:v>
                </c:pt>
                <c:pt idx="6">
                  <c:v>Ж/д транспорт междугородний</c:v>
                </c:pt>
              </c:strCache>
            </c:strRef>
          </c:cat>
          <c:val>
            <c:numRef>
              <c:f>Лист1!$D$304:$D$310</c:f>
              <c:numCache>
                <c:formatCode>0%</c:formatCode>
                <c:ptCount val="7"/>
                <c:pt idx="0">
                  <c:v>0.38217081145348258</c:v>
                </c:pt>
                <c:pt idx="1">
                  <c:v>0.37080471050049069</c:v>
                </c:pt>
                <c:pt idx="2">
                  <c:v>0.3676474233448182</c:v>
                </c:pt>
                <c:pt idx="3">
                  <c:v>0.35246389757332142</c:v>
                </c:pt>
                <c:pt idx="4">
                  <c:v>0.33992954051420432</c:v>
                </c:pt>
                <c:pt idx="5">
                  <c:v>0.34813871620103365</c:v>
                </c:pt>
                <c:pt idx="6">
                  <c:v>0.3420098039215686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EF31-47A8-A3D5-F9D8385E5CB2}"/>
            </c:ext>
          </c:extLst>
        </c:ser>
        <c:ser>
          <c:idx val="2"/>
          <c:order val="2"/>
          <c:tx>
            <c:strRef>
              <c:f>Лист1!$E$303</c:f>
              <c:strCache>
                <c:ptCount val="1"/>
                <c:pt idx="0">
                  <c:v>Не сталкивались 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Лист1!$A$304:$B$310</c:f>
              <c:strCache>
                <c:ptCount val="7"/>
                <c:pt idx="0">
                  <c:v>Маршрутные такси</c:v>
                </c:pt>
                <c:pt idx="1">
                  <c:v>Такси</c:v>
                </c:pt>
                <c:pt idx="2">
                  <c:v>Автобус</c:v>
                </c:pt>
                <c:pt idx="3">
                  <c:v>Троллейбус</c:v>
                </c:pt>
                <c:pt idx="4">
                  <c:v>Рельсовый транспорт городской (трамвай)</c:v>
                </c:pt>
                <c:pt idx="5">
                  <c:v>Ж/д транспорт пригородный</c:v>
                </c:pt>
                <c:pt idx="6">
                  <c:v>Ж/д транспорт междугородний</c:v>
                </c:pt>
              </c:strCache>
            </c:strRef>
          </c:cat>
          <c:val>
            <c:numRef>
              <c:f>Лист1!$E$304:$E$310</c:f>
              <c:numCache>
                <c:formatCode>0%</c:formatCode>
                <c:ptCount val="7"/>
                <c:pt idx="0">
                  <c:v>0.19023085306648171</c:v>
                </c:pt>
                <c:pt idx="1">
                  <c:v>0.19011285574092246</c:v>
                </c:pt>
                <c:pt idx="2">
                  <c:v>0.19968767815977989</c:v>
                </c:pt>
                <c:pt idx="3">
                  <c:v>0.20363753659867997</c:v>
                </c:pt>
                <c:pt idx="4">
                  <c:v>0.25995052844614347</c:v>
                </c:pt>
                <c:pt idx="5">
                  <c:v>0.22682445759368836</c:v>
                </c:pt>
                <c:pt idx="6">
                  <c:v>0.21860294117647058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EF31-47A8-A3D5-F9D8385E5CB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87727944"/>
        <c:axId val="187728728"/>
        <c:axId val="0"/>
      </c:bar3DChart>
      <c:catAx>
        <c:axId val="18772794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7728728"/>
        <c:crosses val="autoZero"/>
        <c:auto val="1"/>
        <c:lblAlgn val="ctr"/>
        <c:lblOffset val="100"/>
        <c:noMultiLvlLbl val="0"/>
      </c:catAx>
      <c:valAx>
        <c:axId val="187728728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187727944"/>
        <c:crosses val="autoZero"/>
        <c:crossBetween val="between"/>
      </c:valAx>
      <c:spPr>
        <a:noFill/>
        <a:ln w="25400"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Проблемы,</a:t>
            </a:r>
            <a:r>
              <a:rPr lang="ru-RU" sz="1100" baseline="0"/>
              <a:t> оказывающие влияние на уровень эффективности логистических процессов в Краснодарском крае</a:t>
            </a: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stacked"/>
        <c:varyColors val="0"/>
        <c:ser>
          <c:idx val="0"/>
          <c:order val="0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0.20030533709024997"/>
                  <c:y val="-1.046520946178540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1B58-4437-9B1D-6537D5623A3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0.19704833973918875"/>
                  <c:y val="-7.848907096339147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1B58-4437-9B1D-6537D5623A3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0.23613230795192044"/>
                  <c:y val="-7.848907096339147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1B58-4437-9B1D-6537D5623A3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0.19704833973918875"/>
                  <c:y val="-5.232604730892796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1B58-4437-9B1D-6537D5623A3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0.21007632914343277"/>
                  <c:y val="-5.232604730892700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1B58-4437-9B1D-6537D5623A3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5"/>
              <c:layout>
                <c:manualLayout>
                  <c:x val="0.20193383576578033"/>
                  <c:y val="-1.046520946178540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1B58-4437-9B1D-6537D5623A3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6"/>
              <c:layout>
                <c:manualLayout>
                  <c:x val="0.19216284371259754"/>
                  <c:y val="-7.848907096339098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1B58-4437-9B1D-6537D5623A3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7"/>
              <c:layout>
                <c:manualLayout>
                  <c:x val="0.24101780397851202"/>
                  <c:y val="-5.232604730892652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1B58-4437-9B1D-6537D5623A3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8"/>
              <c:layout>
                <c:manualLayout>
                  <c:x val="0.20844783046790216"/>
                  <c:y val="-1.046520946178540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1B58-4437-9B1D-6537D5623A3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9"/>
              <c:layout>
                <c:manualLayout>
                  <c:x val="0.19541984106365839"/>
                  <c:y val="-5.232604730892700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1B58-4437-9B1D-6537D5623A3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0"/>
              <c:layout>
                <c:manualLayout>
                  <c:x val="0.2084478304679023"/>
                  <c:y val="-1.046520946178540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1B58-4437-9B1D-6537D5623A3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Лист1!$E$317:$E$327</c:f>
              <c:strCache>
                <c:ptCount val="11"/>
                <c:pt idx="0">
                  <c:v>Снижение платежеспособности потребителей/клиентов; недостаточно развитая логистическая и дорожная инфраструктура</c:v>
                </c:pt>
                <c:pt idx="1">
                  <c:v>Снижение деловой активности компаний</c:v>
                </c:pt>
                <c:pt idx="2">
                  <c:v>Проблемы отсутствуют</c:v>
                </c:pt>
                <c:pt idx="3">
                  <c:v>Отсутствие признанных правил и стандартов организации бизнес-процессов в логистике</c:v>
                </c:pt>
                <c:pt idx="4">
                  <c:v>Отсутствие полноценных российских TMS-решений (система управления перевозками)</c:v>
                </c:pt>
                <c:pt idx="5">
                  <c:v>Низкий уровень образования в сфере логистики</c:v>
                </c:pt>
                <c:pt idx="6">
                  <c:v>Низкий уровень использования электронного документооборота</c:v>
                </c:pt>
                <c:pt idx="7">
                  <c:v>Нестабильная макроэкономическая ситуация в стране</c:v>
                </c:pt>
                <c:pt idx="8">
                  <c:v>Несоответствующее состояние дорог</c:v>
                </c:pt>
                <c:pt idx="9">
                  <c:v>Недостаточный уровень господдержки логистики</c:v>
                </c:pt>
                <c:pt idx="10">
                  <c:v>Высокая стоимость заемных средств</c:v>
                </c:pt>
              </c:strCache>
            </c:strRef>
          </c:cat>
          <c:val>
            <c:numRef>
              <c:f>Лист1!$F$317:$F$327</c:f>
              <c:numCache>
                <c:formatCode>0%</c:formatCode>
                <c:ptCount val="11"/>
                <c:pt idx="0">
                  <c:v>8.6865215731195114E-2</c:v>
                </c:pt>
                <c:pt idx="1">
                  <c:v>8.5547919053073698E-2</c:v>
                </c:pt>
                <c:pt idx="2">
                  <c:v>0.10177548682703322</c:v>
                </c:pt>
                <c:pt idx="3">
                  <c:v>8.5872470408552878E-2</c:v>
                </c:pt>
                <c:pt idx="4">
                  <c:v>9.4368079419625814E-2</c:v>
                </c:pt>
                <c:pt idx="5">
                  <c:v>8.9404352806414664E-2</c:v>
                </c:pt>
                <c:pt idx="6">
                  <c:v>8.38487972508591E-2</c:v>
                </c:pt>
                <c:pt idx="7">
                  <c:v>0.10694921725849561</c:v>
                </c:pt>
                <c:pt idx="8">
                  <c:v>9.2229858724704086E-2</c:v>
                </c:pt>
                <c:pt idx="9">
                  <c:v>8.4096983581519666E-2</c:v>
                </c:pt>
                <c:pt idx="10">
                  <c:v>8.9041618938526149E-2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B-1B58-4437-9B1D-6537D5623A3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87729512"/>
        <c:axId val="187732648"/>
        <c:axId val="0"/>
      </c:bar3DChart>
      <c:catAx>
        <c:axId val="18772951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7732648"/>
        <c:crosses val="autoZero"/>
        <c:auto val="1"/>
        <c:lblAlgn val="ctr"/>
        <c:lblOffset val="100"/>
        <c:noMultiLvlLbl val="0"/>
      </c:catAx>
      <c:valAx>
        <c:axId val="187732648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18772951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Лист1!$A$167</c:f>
              <c:strCache>
                <c:ptCount val="1"/>
                <c:pt idx="0">
                  <c:v>Муниципальные хозяйствующие субъекты, ед</c:v>
                </c:pt>
              </c:strCache>
            </c:strRef>
          </c:tx>
          <c:spPr>
            <a:solidFill>
              <a:srgbClr val="006666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Лист1!$B$166:$D$166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Лист1!$B$167:$D$167</c:f>
              <c:numCache>
                <c:formatCode>General</c:formatCode>
                <c:ptCount val="3"/>
                <c:pt idx="0">
                  <c:v>1</c:v>
                </c:pt>
                <c:pt idx="1">
                  <c:v>1</c:v>
                </c:pt>
                <c:pt idx="2">
                  <c:v>1</c:v>
                </c:pt>
              </c:numCache>
            </c:numRef>
          </c:val>
        </c:ser>
        <c:ser>
          <c:idx val="1"/>
          <c:order val="1"/>
          <c:tx>
            <c:strRef>
              <c:f>Лист1!$A$168</c:f>
              <c:strCache>
                <c:ptCount val="1"/>
                <c:pt idx="0">
                  <c:v>Коммерческие хозяйствующие субъекты, ед.</c:v>
                </c:pt>
              </c:strCache>
            </c:strRef>
          </c:tx>
          <c:spPr>
            <a:solidFill>
              <a:sysClr val="window" lastClr="FFFFFF">
                <a:lumMod val="65000"/>
              </a:sys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Лист1!$B$166:$D$166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Лист1!$B$168:$D$168</c:f>
              <c:numCache>
                <c:formatCode>General</c:formatCode>
                <c:ptCount val="3"/>
                <c:pt idx="0">
                  <c:v>5</c:v>
                </c:pt>
                <c:pt idx="1">
                  <c:v>5</c:v>
                </c:pt>
                <c:pt idx="2">
                  <c:v>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87733040"/>
        <c:axId val="187730688"/>
        <c:axId val="0"/>
      </c:bar3DChart>
      <c:catAx>
        <c:axId val="1877330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7730688"/>
        <c:crosses val="autoZero"/>
        <c:auto val="1"/>
        <c:lblAlgn val="ctr"/>
        <c:lblOffset val="100"/>
        <c:noMultiLvlLbl val="0"/>
      </c:catAx>
      <c:valAx>
        <c:axId val="18773068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8773304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3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bg1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Лист1!$A$180</c:f>
              <c:strCache>
                <c:ptCount val="1"/>
                <c:pt idx="0">
                  <c:v>Коммерческие хозяйствующие субъекты, ед.</c:v>
                </c:pt>
              </c:strCache>
            </c:strRef>
          </c:tx>
          <c:spPr>
            <a:solidFill>
              <a:sysClr val="window" lastClr="FFFFFF">
                <a:lumMod val="65000"/>
              </a:sys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Лист1!$B$179:$D$179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Лист1!$B$180:$D$180</c:f>
              <c:numCache>
                <c:formatCode>General</c:formatCode>
                <c:ptCount val="3"/>
                <c:pt idx="0">
                  <c:v>131</c:v>
                </c:pt>
                <c:pt idx="1">
                  <c:v>159</c:v>
                </c:pt>
                <c:pt idx="2">
                  <c:v>167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86591864"/>
        <c:axId val="188133448"/>
        <c:axId val="0"/>
      </c:bar3DChart>
      <c:catAx>
        <c:axId val="1865918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8133448"/>
        <c:crosses val="autoZero"/>
        <c:auto val="1"/>
        <c:lblAlgn val="ctr"/>
        <c:lblOffset val="100"/>
        <c:noMultiLvlLbl val="0"/>
      </c:catAx>
      <c:valAx>
        <c:axId val="18813344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8659186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3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ln>
                <a:noFill/>
              </a:ln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Лист1!$A$186</c:f>
              <c:strCache>
                <c:ptCount val="1"/>
                <c:pt idx="0">
                  <c:v>Коммерческие хозяйствующие субъекты, ед.</c:v>
                </c:pt>
              </c:strCache>
            </c:strRef>
          </c:tx>
          <c:spPr>
            <a:solidFill>
              <a:sysClr val="window" lastClr="FFFFFF">
                <a:lumMod val="65000"/>
              </a:sysClr>
            </a:solidFill>
            <a:ln>
              <a:noFill/>
            </a:ln>
            <a:effectLst/>
            <a:sp3d/>
          </c:spPr>
          <c:invertIfNegative val="0"/>
          <c:dPt>
            <c:idx val="0"/>
            <c:invertIfNegative val="0"/>
            <c:bubble3D val="0"/>
            <c:spPr>
              <a:solidFill>
                <a:sysClr val="window" lastClr="FFFFFF">
                  <a:lumMod val="65000"/>
                </a:sysClr>
              </a:solidFill>
              <a:ln>
                <a:noFill/>
              </a:ln>
              <a:effectLst/>
              <a:sp3d/>
            </c:spPr>
          </c:dPt>
          <c:dPt>
            <c:idx val="1"/>
            <c:invertIfNegative val="0"/>
            <c:bubble3D val="0"/>
            <c:spPr>
              <a:solidFill>
                <a:sysClr val="window" lastClr="FFFFFF">
                  <a:lumMod val="65000"/>
                </a:sysClr>
              </a:solidFill>
              <a:ln>
                <a:noFill/>
              </a:ln>
              <a:effectLst/>
              <a:sp3d/>
            </c:spPr>
          </c:dPt>
          <c:dPt>
            <c:idx val="2"/>
            <c:invertIfNegative val="0"/>
            <c:bubble3D val="0"/>
            <c:spPr>
              <a:solidFill>
                <a:sysClr val="window" lastClr="FFFFFF">
                  <a:lumMod val="65000"/>
                </a:sysClr>
              </a:solidFill>
              <a:ln>
                <a:noFill/>
              </a:ln>
              <a:effectLst/>
              <a:sp3d/>
            </c:spPr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600" b="0" i="0" u="none" strike="noStrike" kern="1200" baseline="0">
                    <a:ln>
                      <a:noFill/>
                    </a:ln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Лист1!$B$185:$D$185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Лист1!$B$186:$D$186</c:f>
              <c:numCache>
                <c:formatCode>General</c:formatCode>
                <c:ptCount val="3"/>
                <c:pt idx="0">
                  <c:v>17</c:v>
                </c:pt>
                <c:pt idx="1">
                  <c:v>22</c:v>
                </c:pt>
                <c:pt idx="2">
                  <c:v>23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88138544"/>
        <c:axId val="188135800"/>
        <c:axId val="0"/>
      </c:bar3DChart>
      <c:catAx>
        <c:axId val="1881385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ln>
                  <a:noFill/>
                </a:ln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8135800"/>
        <c:crosses val="autoZero"/>
        <c:auto val="1"/>
        <c:lblAlgn val="ctr"/>
        <c:lblOffset val="100"/>
        <c:noMultiLvlLbl val="0"/>
      </c:catAx>
      <c:valAx>
        <c:axId val="18813580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88138544"/>
        <c:crosses val="autoZero"/>
        <c:crossBetween val="between"/>
      </c:valAx>
      <c:spPr>
        <a:noFill/>
        <a:ln w="25400"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>
          <a:ln>
            <a:noFill/>
          </a:ln>
        </a:defRPr>
      </a:pPr>
      <a:endParaRPr lang="ru-RU"/>
    </a:p>
  </c:txPr>
  <c:externalData r:id="rId4">
    <c:autoUpdate val="0"/>
  </c:externalData>
</c:chartSpace>
</file>

<file path=word/charts/chart3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 w="25400">
          <a:noFill/>
        </a:ln>
        <a:effectLst/>
        <a:sp3d/>
      </c:spPr>
    </c:sideWall>
    <c:backWall>
      <c:thickness val="0"/>
      <c:spPr>
        <a:noFill/>
        <a:ln w="25400"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7667356029741652E-2"/>
                  <c:y val="-0.3940194583118881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721A-4C82-9F3A-0FAB908B0E5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1.766735602974159E-2"/>
                  <c:y val="-0.25329822320049955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721A-4C82-9F3A-0FAB908B0E5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1.9875775533459299E-2"/>
                  <c:y val="-0.2849605011005619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721A-4C82-9F3A-0FAB908B0E5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1.7551604436542207E-2"/>
                  <c:y val="-0.24626200205986909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721A-4C82-9F3A-0FAB908B0E5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Лист1!$E$336:$E$339</c:f>
              <c:strCache>
                <c:ptCount val="4"/>
                <c:pt idx="0">
                  <c:v>Достаточно</c:v>
                </c:pt>
                <c:pt idx="1">
                  <c:v>Избыточно (много)</c:v>
                </c:pt>
                <c:pt idx="2">
                  <c:v>Мало</c:v>
                </c:pt>
                <c:pt idx="3">
                  <c:v>Нет совсем</c:v>
                </c:pt>
              </c:strCache>
            </c:strRef>
          </c:cat>
          <c:val>
            <c:numRef>
              <c:f>Лист1!$F$336:$F$339</c:f>
              <c:numCache>
                <c:formatCode>0%</c:formatCode>
                <c:ptCount val="4"/>
                <c:pt idx="0">
                  <c:v>0.37998912082681718</c:v>
                </c:pt>
                <c:pt idx="1">
                  <c:v>0.19650506561501327</c:v>
                </c:pt>
                <c:pt idx="2">
                  <c:v>0.23529611749507037</c:v>
                </c:pt>
                <c:pt idx="3">
                  <c:v>0.1882096960630992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721A-4C82-9F3A-0FAB908B0E5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88131880"/>
        <c:axId val="188134624"/>
        <c:axId val="0"/>
      </c:bar3DChart>
      <c:catAx>
        <c:axId val="1881318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8134624"/>
        <c:crosses val="autoZero"/>
        <c:auto val="1"/>
        <c:lblAlgn val="ctr"/>
        <c:lblOffset val="100"/>
        <c:noMultiLvlLbl val="0"/>
      </c:catAx>
      <c:valAx>
        <c:axId val="188134624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18813188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 w="25400">
          <a:noFill/>
        </a:ln>
        <a:effectLst/>
        <a:sp3d/>
      </c:spPr>
    </c:sideWall>
    <c:backWall>
      <c:thickness val="0"/>
      <c:spPr>
        <a:noFill/>
        <a:ln w="25400"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2.4255788313120176E-2"/>
          <c:y val="6.4686856806821527E-2"/>
          <c:w val="0.95148842337375961"/>
          <c:h val="0.53287476818999502"/>
        </c:manualLayout>
      </c:layout>
      <c:bar3DChart>
        <c:barDir val="col"/>
        <c:grouping val="percentStacked"/>
        <c:varyColors val="0"/>
        <c:ser>
          <c:idx val="0"/>
          <c:order val="0"/>
          <c:tx>
            <c:strRef>
              <c:f>Лист1!$A$365:$B$365</c:f>
              <c:strCache>
                <c:ptCount val="2"/>
                <c:pt idx="0">
                  <c:v>Удовлетворен</c:v>
                </c:pt>
              </c:strCache>
            </c:strRef>
          </c:tx>
          <c:spPr>
            <a:solidFill>
              <a:srgbClr val="006666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31549801181694"/>
                  <c:y val="-1.2026649554735212E-1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DCD6-4E37-AC49-E07BC234D7BA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096019330714459"/>
                  <c:y val="-3.280033223895584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DCD6-4E37-AC49-E07BC234D7BA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9.8765406496119632E-2"/>
                  <c:y val="-3.280033223895584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DCD6-4E37-AC49-E07BC234D7BA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Лист1!$C$364:$E$364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Лист1!$C$365:$E$365</c:f>
              <c:numCache>
                <c:formatCode>0%</c:formatCode>
                <c:ptCount val="3"/>
                <c:pt idx="0">
                  <c:v>0.19743292932044124</c:v>
                </c:pt>
                <c:pt idx="1">
                  <c:v>0.20346848220031841</c:v>
                </c:pt>
                <c:pt idx="2">
                  <c:v>0.20393505123055453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DCD6-4E37-AC49-E07BC234D7BA}"/>
            </c:ext>
          </c:extLst>
        </c:ser>
        <c:ser>
          <c:idx val="1"/>
          <c:order val="1"/>
          <c:tx>
            <c:strRef>
              <c:f>Лист1!$A$366:$B$366</c:f>
              <c:strCache>
                <c:ptCount val="2"/>
                <c:pt idx="0">
                  <c:v>Скорее удовлетворен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09601933071445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DCD6-4E37-AC49-E07BC234D7BA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500946875311472"/>
                  <c:y val="5.861909367721435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DCD6-4E37-AC49-E07BC234D7BA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9.876540649611963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DCD6-4E37-AC49-E07BC234D7BA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Лист1!$C$364:$E$364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Лист1!$C$366:$E$366</c:f>
              <c:numCache>
                <c:formatCode>0%</c:formatCode>
                <c:ptCount val="3"/>
                <c:pt idx="0">
                  <c:v>0.24843388260928775</c:v>
                </c:pt>
                <c:pt idx="1">
                  <c:v>0.25132947193713379</c:v>
                </c:pt>
                <c:pt idx="2">
                  <c:v>0.24257071858937262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DCD6-4E37-AC49-E07BC234D7BA}"/>
            </c:ext>
          </c:extLst>
        </c:ser>
        <c:ser>
          <c:idx val="2"/>
          <c:order val="2"/>
          <c:tx>
            <c:strRef>
              <c:f>Лист1!$A$367:$B$367</c:f>
              <c:strCache>
                <c:ptCount val="2"/>
                <c:pt idx="0">
                  <c:v>Скорее не удовлетворен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551995082893119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DCD6-4E37-AC49-E07BC234D7BA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121548888667398"/>
                  <c:y val="3.280021651969704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DCD6-4E37-AC49-E07BC234D7BA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9.8765406496119632E-2"/>
                  <c:y val="-6.013324777367606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DCD6-4E37-AC49-E07BC234D7BA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Лист1!$C$364:$E$364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Лист1!$C$367:$E$367</c:f>
              <c:numCache>
                <c:formatCode>0%</c:formatCode>
                <c:ptCount val="3"/>
                <c:pt idx="0">
                  <c:v>0.1784011984202642</c:v>
                </c:pt>
                <c:pt idx="1">
                  <c:v>0.17162889950208313</c:v>
                </c:pt>
                <c:pt idx="2">
                  <c:v>0.16363141232937331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B-DCD6-4E37-AC49-E07BC234D7BA}"/>
            </c:ext>
          </c:extLst>
        </c:ser>
        <c:ser>
          <c:idx val="3"/>
          <c:order val="3"/>
          <c:tx>
            <c:strRef>
              <c:f>Лист1!$A$368:$B$368</c:f>
              <c:strCache>
                <c:ptCount val="2"/>
                <c:pt idx="0">
                  <c:v>Не удовлетворен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534976692919427"/>
                  <c:y val="-6.013324777367606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C-DCD6-4E37-AC49-E07BC234D7BA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9.8765406496119632E-2"/>
                  <c:y val="-6.013324777367606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D-DCD6-4E37-AC49-E07BC234D7BA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9.8765406496119632E-2"/>
                  <c:y val="-6.560066447791168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E-DCD6-4E37-AC49-E07BC234D7BA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Лист1!$C$364:$E$364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Лист1!$C$368:$E$368</c:f>
              <c:numCache>
                <c:formatCode>0%</c:formatCode>
                <c:ptCount val="3"/>
                <c:pt idx="0">
                  <c:v>0.17012801307367562</c:v>
                </c:pt>
                <c:pt idx="1">
                  <c:v>0.17044338312502116</c:v>
                </c:pt>
                <c:pt idx="2">
                  <c:v>0.17183510909895497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F-DCD6-4E37-AC49-E07BC234D7BA}"/>
            </c:ext>
          </c:extLst>
        </c:ser>
        <c:ser>
          <c:idx val="4"/>
          <c:order val="4"/>
          <c:tx>
            <c:strRef>
              <c:f>Лист1!$A$369:$B$369</c:f>
              <c:strCache>
                <c:ptCount val="2"/>
                <c:pt idx="0">
                  <c:v>Затрудняюсь ответить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534976692919427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0-DCD6-4E37-AC49-E07BC234D7BA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096002048928542"/>
                  <c:y val="1.2913516629510174E-7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6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1-DCD6-4E37-AC49-E07BC234D7BA}"/>
                </c:ext>
                <c:ext xmlns:c15="http://schemas.microsoft.com/office/drawing/2012/chart" uri="{CE6537A1-D6FC-4f65-9D91-7224C49458BB}">
                  <c15:layout>
                    <c:manualLayout>
                      <c:w val="7.387652405909749E-2"/>
                      <c:h val="8.0459214982158675E-2"/>
                    </c:manualLayout>
                  </c15:layout>
                </c:ext>
              </c:extLst>
            </c:dLbl>
            <c:dLbl>
              <c:idx val="2"/>
              <c:layout>
                <c:manualLayout>
                  <c:x val="-9.876540649611963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2-DCD6-4E37-AC49-E07BC234D7BA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Лист1!$C$364:$E$364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Лист1!$C$369:$E$369</c:f>
              <c:numCache>
                <c:formatCode>0%</c:formatCode>
                <c:ptCount val="3"/>
                <c:pt idx="0">
                  <c:v>0.2056039765763312</c:v>
                </c:pt>
                <c:pt idx="1">
                  <c:v>0.20312976323544354</c:v>
                </c:pt>
                <c:pt idx="2">
                  <c:v>0.21802770875174457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3-DCD6-4E37-AC49-E07BC234D7B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88135016"/>
        <c:axId val="188132272"/>
        <c:axId val="0"/>
      </c:bar3DChart>
      <c:catAx>
        <c:axId val="1881350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8132272"/>
        <c:crosses val="autoZero"/>
        <c:auto val="1"/>
        <c:lblAlgn val="ctr"/>
        <c:lblOffset val="100"/>
        <c:noMultiLvlLbl val="0"/>
      </c:catAx>
      <c:valAx>
        <c:axId val="188132272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188135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7.7760723680212515E-2"/>
          <c:y val="0.78187980839354809"/>
          <c:w val="0.84447855263957494"/>
          <c:h val="0.2181201916064520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percentStacked"/>
        <c:varyColors val="0"/>
        <c:ser>
          <c:idx val="0"/>
          <c:order val="0"/>
          <c:tx>
            <c:strRef>
              <c:f>Лист1!$A$387</c:f>
              <c:strCache>
                <c:ptCount val="1"/>
                <c:pt idx="0">
                  <c:v>Увеличился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582010582010586"/>
                  <c:y val="6.8808363387381659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79AA-4BD0-B0FE-F54D43ECC3E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9.9470899470899474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79AA-4BD0-B0FE-F54D43ECC3E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158730158730167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79AA-4BD0-B0FE-F54D43ECC3E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Лист1!$B$386:$E$386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Лист1!$B$387:$E$387</c:f>
              <c:numCache>
                <c:formatCode>0%</c:formatCode>
                <c:ptCount val="3"/>
                <c:pt idx="0">
                  <c:v>0.33738673493448312</c:v>
                </c:pt>
                <c:pt idx="1">
                  <c:v>0.23837011884550086</c:v>
                </c:pt>
                <c:pt idx="2">
                  <c:v>0.2366180877145192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79AA-4BD0-B0FE-F54D43ECC3E6}"/>
            </c:ext>
          </c:extLst>
        </c:ser>
        <c:ser>
          <c:idx val="1"/>
          <c:order val="1"/>
          <c:tx>
            <c:strRef>
              <c:f>Лист1!$A$388</c:f>
              <c:strCache>
                <c:ptCount val="1"/>
                <c:pt idx="0">
                  <c:v>Не изменился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00529583560509"/>
                  <c:y val="9.3225688561081766E-4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79AA-4BD0-B0FE-F54D43ECC3E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9.9470899470899474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79AA-4BD0-B0FE-F54D43ECC3E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158730158730167"/>
                  <c:y val="-6.8808363387381659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79AA-4BD0-B0FE-F54D43ECC3E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Лист1!$B$386:$E$386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Лист1!$B$388:$E$388</c:f>
              <c:numCache>
                <c:formatCode>0%</c:formatCode>
                <c:ptCount val="3"/>
                <c:pt idx="0">
                  <c:v>0.21851315390574999</c:v>
                </c:pt>
                <c:pt idx="1">
                  <c:v>0.26526315789473687</c:v>
                </c:pt>
                <c:pt idx="2">
                  <c:v>0.26944293108144918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79AA-4BD0-B0FE-F54D43ECC3E6}"/>
            </c:ext>
          </c:extLst>
        </c:ser>
        <c:ser>
          <c:idx val="2"/>
          <c:order val="2"/>
          <c:tx>
            <c:strRef>
              <c:f>Лист1!$A$389</c:f>
              <c:strCache>
                <c:ptCount val="1"/>
                <c:pt idx="0">
                  <c:v>Снизился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005291005291007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79AA-4BD0-B0FE-F54D43ECC3E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9.735449735449736E-2"/>
                  <c:y val="-3.753226814589117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79AA-4BD0-B0FE-F54D43ECC3E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9.947089947089954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79AA-4BD0-B0FE-F54D43ECC3E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Лист1!$B$386:$E$386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Лист1!$B$389:$E$389</c:f>
              <c:numCache>
                <c:formatCode>0%</c:formatCode>
                <c:ptCount val="3"/>
                <c:pt idx="0">
                  <c:v>0.18129147438272644</c:v>
                </c:pt>
                <c:pt idx="1">
                  <c:v>0.21419354838709678</c:v>
                </c:pt>
                <c:pt idx="2">
                  <c:v>0.21251021520021793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B-79AA-4BD0-B0FE-F54D43ECC3E6}"/>
            </c:ext>
          </c:extLst>
        </c:ser>
        <c:ser>
          <c:idx val="3"/>
          <c:order val="3"/>
          <c:tx>
            <c:strRef>
              <c:f>Лист1!$A$390</c:f>
              <c:strCache>
                <c:ptCount val="1"/>
                <c:pt idx="0">
                  <c:v>Затрудняюсь ответить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793650793650796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C-79AA-4BD0-B0FE-F54D43ECC3E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9.735449735449736E-2"/>
                  <c:y val="3.753226814589117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D-79AA-4BD0-B0FE-F54D43ECC3E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370370370370378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E-79AA-4BD0-B0FE-F54D43ECC3E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Лист1!$B$386:$E$386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Лист1!$B$390:$E$390</c:f>
              <c:numCache>
                <c:formatCode>0%</c:formatCode>
                <c:ptCount val="3"/>
                <c:pt idx="0">
                  <c:v>0.26280863677704047</c:v>
                </c:pt>
                <c:pt idx="1">
                  <c:v>0.28217317487266552</c:v>
                </c:pt>
                <c:pt idx="2">
                  <c:v>0.28142876600381367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F-79AA-4BD0-B0FE-F54D43ECC3E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88133056"/>
        <c:axId val="188136192"/>
        <c:axId val="0"/>
      </c:bar3DChart>
      <c:catAx>
        <c:axId val="1881330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8136192"/>
        <c:crosses val="autoZero"/>
        <c:auto val="1"/>
        <c:lblAlgn val="ctr"/>
        <c:lblOffset val="100"/>
        <c:noMultiLvlLbl val="0"/>
      </c:catAx>
      <c:valAx>
        <c:axId val="188136192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1881330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bg1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Лист1!$A$196</c:f>
              <c:strCache>
                <c:ptCount val="1"/>
                <c:pt idx="0">
                  <c:v>Коммерческие хозяйствующие субъекты, ед.</c:v>
                </c:pt>
              </c:strCache>
            </c:strRef>
          </c:tx>
          <c:spPr>
            <a:solidFill>
              <a:sysClr val="window" lastClr="FFFFFF">
                <a:lumMod val="65000"/>
              </a:sys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Лист1!$B$195:$D$195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Лист1!$B$196:$D$196</c:f>
              <c:numCache>
                <c:formatCode>General</c:formatCode>
                <c:ptCount val="3"/>
                <c:pt idx="0">
                  <c:v>18</c:v>
                </c:pt>
                <c:pt idx="1">
                  <c:v>19</c:v>
                </c:pt>
                <c:pt idx="2">
                  <c:v>19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88135408"/>
        <c:axId val="188136584"/>
        <c:axId val="0"/>
      </c:bar3DChart>
      <c:catAx>
        <c:axId val="1881354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8136584"/>
        <c:crosses val="autoZero"/>
        <c:auto val="1"/>
        <c:lblAlgn val="ctr"/>
        <c:lblOffset val="100"/>
        <c:noMultiLvlLbl val="0"/>
      </c:catAx>
      <c:valAx>
        <c:axId val="18813658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8813540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Лист1!$A$3</c:f>
              <c:strCache>
                <c:ptCount val="1"/>
                <c:pt idx="0">
                  <c:v>Муниципальные хозяйствующие субъекты, ед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Лист1!$B$2:$D$2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Лист1!$B$3:$D$3</c:f>
              <c:numCache>
                <c:formatCode>General</c:formatCode>
                <c:ptCount val="3"/>
                <c:pt idx="0">
                  <c:v>60</c:v>
                </c:pt>
                <c:pt idx="1">
                  <c:v>60</c:v>
                </c:pt>
                <c:pt idx="2">
                  <c:v>60</c:v>
                </c:pt>
              </c:numCache>
            </c:numRef>
          </c:val>
        </c:ser>
        <c:ser>
          <c:idx val="1"/>
          <c:order val="1"/>
          <c:tx>
            <c:strRef>
              <c:f>Лист1!$A$4</c:f>
              <c:strCache>
                <c:ptCount val="1"/>
                <c:pt idx="0">
                  <c:v>Коммерческие хозяйствующие субъекты, ед.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2.097095522701059E-2"/>
                  <c:y val="-7.377351530800442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2.306805074971165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2.516514627241271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Лист1!$B$2:$D$2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Лист1!$B$4:$D$4</c:f>
              <c:numCache>
                <c:formatCode>General</c:formatCode>
                <c:ptCount val="3"/>
                <c:pt idx="0">
                  <c:v>27</c:v>
                </c:pt>
                <c:pt idx="1">
                  <c:v>27</c:v>
                </c:pt>
                <c:pt idx="2">
                  <c:v>33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25681072"/>
        <c:axId val="125680680"/>
        <c:axId val="0"/>
      </c:bar3DChart>
      <c:catAx>
        <c:axId val="1256810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5680680"/>
        <c:crosses val="autoZero"/>
        <c:auto val="1"/>
        <c:lblAlgn val="ctr"/>
        <c:lblOffset val="100"/>
        <c:noMultiLvlLbl val="0"/>
      </c:catAx>
      <c:valAx>
        <c:axId val="12568068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2568107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4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3502110900881393E-2"/>
                  <c:y val="-0.39659188606570894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98B7-4D0B-AF2B-05E8E17A280F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1.5752462717694961E-2"/>
                  <c:y val="-0.2933127490694305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98B7-4D0B-AF2B-05E8E17A280F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1.3502110900881312E-2"/>
                  <c:y val="-0.2561322597507703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98B7-4D0B-AF2B-05E8E17A280F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1.800281453450836E-2"/>
                  <c:y val="-0.2478699287910680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98B7-4D0B-AF2B-05E8E17A280F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Лист1!$E$406:$E$409</c:f>
              <c:strCache>
                <c:ptCount val="4"/>
                <c:pt idx="0">
                  <c:v>Достаточно</c:v>
                </c:pt>
                <c:pt idx="1">
                  <c:v>Избыточно (много)</c:v>
                </c:pt>
                <c:pt idx="2">
                  <c:v>Мало</c:v>
                </c:pt>
                <c:pt idx="3">
                  <c:v>Нет совсем</c:v>
                </c:pt>
              </c:strCache>
            </c:strRef>
          </c:cat>
          <c:val>
            <c:numRef>
              <c:f>Лист1!$F$406:$F$409</c:f>
              <c:numCache>
                <c:formatCode>0%</c:formatCode>
                <c:ptCount val="4"/>
                <c:pt idx="0">
                  <c:v>0.37107941563387109</c:v>
                </c:pt>
                <c:pt idx="1">
                  <c:v>0.23713909852523715</c:v>
                </c:pt>
                <c:pt idx="2">
                  <c:v>0.2044935262757045</c:v>
                </c:pt>
                <c:pt idx="3">
                  <c:v>0.18728795956518729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98B7-4D0B-AF2B-05E8E17A280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88137368"/>
        <c:axId val="188137760"/>
        <c:axId val="0"/>
      </c:bar3DChart>
      <c:catAx>
        <c:axId val="1881373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8137760"/>
        <c:crosses val="autoZero"/>
        <c:auto val="1"/>
        <c:lblAlgn val="ctr"/>
        <c:lblOffset val="100"/>
        <c:noMultiLvlLbl val="0"/>
      </c:catAx>
      <c:valAx>
        <c:axId val="18813776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18813736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2.4255788313120176E-2"/>
          <c:y val="0"/>
          <c:w val="0.95148842337375961"/>
          <c:h val="0.56815850826644321"/>
        </c:manualLayout>
      </c:layout>
      <c:bar3DChart>
        <c:barDir val="col"/>
        <c:grouping val="stacked"/>
        <c:varyColors val="0"/>
        <c:ser>
          <c:idx val="0"/>
          <c:order val="0"/>
          <c:tx>
            <c:strRef>
              <c:f>Лист1!$A$428</c:f>
              <c:strCache>
                <c:ptCount val="1"/>
                <c:pt idx="0">
                  <c:v>Удовлетворен</c:v>
                </c:pt>
              </c:strCache>
            </c:strRef>
          </c:tx>
          <c:spPr>
            <a:solidFill>
              <a:srgbClr val="006666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519423290056343"/>
                  <c:y val="-3.342245989304812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3C9D-46F1-96C3-C9C345744E7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098620584089901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3C9D-46F1-96C3-C9C345744E7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309029854331545"/>
                  <c:y val="-3.3417196513537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3C9D-46F1-96C3-C9C345744E7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Лист1!$B$427:$E$427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Лист1!$B$428:$E$428</c:f>
              <c:numCache>
                <c:formatCode>0%</c:formatCode>
                <c:ptCount val="3"/>
                <c:pt idx="0">
                  <c:v>0.19930296921447363</c:v>
                </c:pt>
                <c:pt idx="1">
                  <c:v>0.19902929097512134</c:v>
                </c:pt>
                <c:pt idx="2">
                  <c:v>0.20121183238588011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3C9D-46F1-96C3-C9C345744E77}"/>
            </c:ext>
          </c:extLst>
        </c:ser>
        <c:ser>
          <c:idx val="1"/>
          <c:order val="1"/>
          <c:tx>
            <c:strRef>
              <c:f>Лист1!$A$429</c:f>
              <c:strCache>
                <c:ptCount val="1"/>
                <c:pt idx="0">
                  <c:v>Скорее удовлетворен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309029854331538"/>
                  <c:y val="-3.341719651353802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3C9D-46F1-96C3-C9C345744E7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098620584089901"/>
                  <c:y val="-1.2252716037729485E-1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3C9D-46F1-96C3-C9C345744E7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309029854331545"/>
                  <c:y val="6.1273801963732592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3C9D-46F1-96C3-C9C345744E7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Лист1!$B$427:$E$427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Лист1!$B$429:$E$429</c:f>
              <c:numCache>
                <c:formatCode>0%</c:formatCode>
                <c:ptCount val="3"/>
                <c:pt idx="0">
                  <c:v>0.22964430929032698</c:v>
                </c:pt>
                <c:pt idx="1">
                  <c:v>0.23266469809591692</c:v>
                </c:pt>
                <c:pt idx="2">
                  <c:v>0.23286925145522008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3C9D-46F1-96C3-C9C345744E77}"/>
            </c:ext>
          </c:extLst>
        </c:ser>
        <c:ser>
          <c:idx val="2"/>
          <c:order val="2"/>
          <c:tx>
            <c:strRef>
              <c:f>Лист1!$A$430</c:f>
              <c:strCache>
                <c:ptCount val="1"/>
                <c:pt idx="0">
                  <c:v>Скорее не удовлетворен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940210161505953"/>
                  <c:y val="-3.3417196513537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3C9D-46F1-96C3-C9C345744E7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098620584089901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3C9D-46F1-96C3-C9C345744E7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51942329005634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3C9D-46F1-96C3-C9C345744E7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Лист1!$B$427:$E$427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Лист1!$B$430:$E$430</c:f>
              <c:numCache>
                <c:formatCode>0%</c:formatCode>
                <c:ptCount val="3"/>
                <c:pt idx="0">
                  <c:v>0.18273140397034202</c:v>
                </c:pt>
                <c:pt idx="1">
                  <c:v>0.17092624647863422</c:v>
                </c:pt>
                <c:pt idx="2">
                  <c:v>0.16965653402321543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B-3C9D-46F1-96C3-C9C345744E77}"/>
            </c:ext>
          </c:extLst>
        </c:ser>
        <c:ser>
          <c:idx val="3"/>
          <c:order val="3"/>
          <c:tx>
            <c:strRef>
              <c:f>Лист1!$A$431</c:f>
              <c:strCache>
                <c:ptCount val="1"/>
                <c:pt idx="0">
                  <c:v>Не удовлетворен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150587030818497"/>
                  <c:y val="-3.0636900981866296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C-3C9D-46F1-96C3-C9C345744E7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309008512925112"/>
                  <c:y val="-3.0631790094323713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D-3C9D-46F1-96C3-C9C345744E7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519423290056343"/>
                  <c:y val="-3.0636900981866296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E-3C9D-46F1-96C3-C9C345744E7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Лист1!$B$427:$E$427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Лист1!$B$431:$E$431</c:f>
              <c:numCache>
                <c:formatCode>0%</c:formatCode>
                <c:ptCount val="3"/>
                <c:pt idx="0">
                  <c:v>0.18532818532818532</c:v>
                </c:pt>
                <c:pt idx="1">
                  <c:v>0.17944540610256932</c:v>
                </c:pt>
                <c:pt idx="2">
                  <c:v>0.17700922490383633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F-3C9D-46F1-96C3-C9C345744E77}"/>
            </c:ext>
          </c:extLst>
        </c:ser>
        <c:ser>
          <c:idx val="4"/>
          <c:order val="4"/>
          <c:tx>
            <c:strRef>
              <c:f>Лист1!$A$432</c:f>
              <c:strCache>
                <c:ptCount val="1"/>
                <c:pt idx="0">
                  <c:v>Затрудняюсь ответить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150587030818497"/>
                  <c:y val="1.5790138532148721E-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0-3C9D-46F1-96C3-C9C345744E7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309008512925112"/>
                  <c:y val="1.0025065294486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1-3C9D-46F1-96C3-C9C345744E7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309029854331545"/>
                  <c:y val="-3.0636900981866296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2-3C9D-46F1-96C3-C9C345744E7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Лист1!$B$427:$E$427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Лист1!$B$432:$E$432</c:f>
              <c:numCache>
                <c:formatCode>0%</c:formatCode>
                <c:ptCount val="3"/>
                <c:pt idx="0">
                  <c:v>0.20299313219667203</c:v>
                </c:pt>
                <c:pt idx="1">
                  <c:v>0.21793435834775821</c:v>
                </c:pt>
                <c:pt idx="2">
                  <c:v>0.21925315723184804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3-3C9D-46F1-96C3-C9C345744E7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89346056"/>
        <c:axId val="189346840"/>
        <c:axId val="0"/>
      </c:bar3DChart>
      <c:catAx>
        <c:axId val="1893460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9346840"/>
        <c:crosses val="autoZero"/>
        <c:auto val="1"/>
        <c:lblAlgn val="ctr"/>
        <c:lblOffset val="100"/>
        <c:noMultiLvlLbl val="0"/>
      </c:catAx>
      <c:valAx>
        <c:axId val="18934684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1893460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Лист1!$A$449:$B$449</c:f>
              <c:strCache>
                <c:ptCount val="2"/>
                <c:pt idx="0">
                  <c:v>Увеличился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9.8882310171724566E-2"/>
                  <c:y val="-7.5737158875148572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493E-4EBC-A718-CE53854A925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098636418606735"/>
                  <c:y val="3.2530533964875786E-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493E-4EBC-A718-CE53854A925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9.888231017172456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493E-4EBC-A718-CE53854A925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Лист1!$C$448:$E$448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Лист1!$C$449:$E$449</c:f>
              <c:numCache>
                <c:formatCode>0%</c:formatCode>
                <c:ptCount val="3"/>
                <c:pt idx="0">
                  <c:v>0.35406384814495256</c:v>
                </c:pt>
                <c:pt idx="1">
                  <c:v>0.24054100325286765</c:v>
                </c:pt>
                <c:pt idx="2">
                  <c:v>0.24190384416835875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493E-4EBC-A718-CE53854A925B}"/>
            </c:ext>
          </c:extLst>
        </c:ser>
        <c:ser>
          <c:idx val="1"/>
          <c:order val="1"/>
          <c:tx>
            <c:strRef>
              <c:f>Лист1!$A$450:$B$450</c:f>
              <c:strCache>
                <c:ptCount val="2"/>
                <c:pt idx="0">
                  <c:v>Не изменился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098618911154848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493E-4EBC-A718-CE53854A925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9.8882310171724566E-2"/>
                  <c:y val="-7.5737158875148572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493E-4EBC-A718-CE53854A925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9.888231017172456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493E-4EBC-A718-CE53854A925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Лист1!$C$448:$E$448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Лист1!$C$450:$E$450</c:f>
              <c:numCache>
                <c:formatCode>0%</c:formatCode>
                <c:ptCount val="3"/>
                <c:pt idx="0">
                  <c:v>0.20800690250215703</c:v>
                </c:pt>
                <c:pt idx="1">
                  <c:v>0.25896250642013352</c:v>
                </c:pt>
                <c:pt idx="2">
                  <c:v>0.25831985407991187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493E-4EBC-A718-CE53854A925B}"/>
            </c:ext>
          </c:extLst>
        </c:ser>
        <c:ser>
          <c:idx val="2"/>
          <c:order val="2"/>
          <c:tx>
            <c:strRef>
              <c:f>Лист1!$A$451:$B$451</c:f>
              <c:strCache>
                <c:ptCount val="2"/>
                <c:pt idx="0">
                  <c:v>Снизился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098618911154848"/>
                  <c:y val="3.7868579437574286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493E-4EBC-A718-CE53854A925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098618911154848"/>
                  <c:y val="-3.7868579437574286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493E-4EBC-A718-CE53854A925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098618911154848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493E-4EBC-A718-CE53854A925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Лист1!$C$448:$E$448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Лист1!$C$451:$E$451</c:f>
              <c:numCache>
                <c:formatCode>0%</c:formatCode>
                <c:ptCount val="3"/>
                <c:pt idx="0">
                  <c:v>0.17832614322691975</c:v>
                </c:pt>
                <c:pt idx="1">
                  <c:v>0.21811333675740455</c:v>
                </c:pt>
                <c:pt idx="2">
                  <c:v>0.2183983205423822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B-493E-4EBC-A718-CE53854A925B}"/>
            </c:ext>
          </c:extLst>
        </c:ser>
        <c:ser>
          <c:idx val="3"/>
          <c:order val="3"/>
          <c:tx>
            <c:strRef>
              <c:f>Лист1!$A$452:$B$452</c:f>
              <c:strCache>
                <c:ptCount val="2"/>
                <c:pt idx="0">
                  <c:v>Затрудняюсь ответить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9.677843123190065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C-493E-4EBC-A718-CE53854A925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9.888231017172456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D-493E-4EBC-A718-CE53854A925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9.6778431231900636E-2"/>
                  <c:y val="-3.7868579437574286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E-493E-4EBC-A718-CE53854A925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Лист1!$C$448:$E$448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Лист1!$C$452:$E$452</c:f>
              <c:numCache>
                <c:formatCode>0%</c:formatCode>
                <c:ptCount val="3"/>
                <c:pt idx="0">
                  <c:v>0.25960310612597065</c:v>
                </c:pt>
                <c:pt idx="1">
                  <c:v>0.28238315356959426</c:v>
                </c:pt>
                <c:pt idx="2">
                  <c:v>0.28137798120934715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F-493E-4EBC-A718-CE53854A925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89349192"/>
        <c:axId val="189342136"/>
        <c:axId val="0"/>
      </c:bar3DChart>
      <c:catAx>
        <c:axId val="1893491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9342136"/>
        <c:crosses val="autoZero"/>
        <c:auto val="1"/>
        <c:lblAlgn val="ctr"/>
        <c:lblOffset val="100"/>
        <c:noMultiLvlLbl val="0"/>
      </c:catAx>
      <c:valAx>
        <c:axId val="189342136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1893491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>
                <a:solidFill>
                  <a:schemeClr val="bg1">
                    <a:lumMod val="50000"/>
                  </a:schemeClr>
                </a:solidFill>
              </a:rPr>
              <a:t>Коммерческие хозяйствующие субъекты, ед.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Лист1!$A$202</c:f>
              <c:strCache>
                <c:ptCount val="1"/>
                <c:pt idx="0">
                  <c:v>Коммерческие хозяйствующие субъекты, ед.</c:v>
                </c:pt>
              </c:strCache>
            </c:strRef>
          </c:tx>
          <c:spPr>
            <a:solidFill>
              <a:sysClr val="window" lastClr="FFFFFF">
                <a:lumMod val="65000"/>
              </a:sys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Лист1!$B$201:$D$201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Лист1!$B$202:$D$202</c:f>
              <c:numCache>
                <c:formatCode>General</c:formatCode>
                <c:ptCount val="3"/>
                <c:pt idx="0">
                  <c:v>648</c:v>
                </c:pt>
                <c:pt idx="1">
                  <c:v>633</c:v>
                </c:pt>
                <c:pt idx="2">
                  <c:v>637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89342528"/>
        <c:axId val="189343312"/>
        <c:axId val="0"/>
      </c:bar3DChart>
      <c:catAx>
        <c:axId val="1893425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9343312"/>
        <c:crosses val="autoZero"/>
        <c:auto val="1"/>
        <c:lblAlgn val="ctr"/>
        <c:lblOffset val="100"/>
        <c:noMultiLvlLbl val="0"/>
      </c:catAx>
      <c:valAx>
        <c:axId val="18934331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89342528"/>
        <c:crosses val="autoZero"/>
        <c:crossBetween val="between"/>
      </c:valAx>
      <c:spPr>
        <a:noFill/>
        <a:ln w="25400"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4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bg1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Лист1!$A$215</c:f>
              <c:strCache>
                <c:ptCount val="1"/>
                <c:pt idx="0">
                  <c:v>Коммерческие хозяйствующие субъекты, ед.</c:v>
                </c:pt>
              </c:strCache>
            </c:strRef>
          </c:tx>
          <c:spPr>
            <a:solidFill>
              <a:sysClr val="window" lastClr="FFFFFF">
                <a:lumMod val="65000"/>
              </a:sys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Лист1!$B$214:$D$214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Лист1!$B$215:$D$215</c:f>
              <c:numCache>
                <c:formatCode>General</c:formatCode>
                <c:ptCount val="3"/>
                <c:pt idx="0">
                  <c:v>61</c:v>
                </c:pt>
                <c:pt idx="1">
                  <c:v>61</c:v>
                </c:pt>
                <c:pt idx="2">
                  <c:v>61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89344096"/>
        <c:axId val="189347624"/>
        <c:axId val="0"/>
      </c:bar3DChart>
      <c:catAx>
        <c:axId val="1893440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9347624"/>
        <c:crosses val="autoZero"/>
        <c:auto val="1"/>
        <c:lblAlgn val="ctr"/>
        <c:lblOffset val="100"/>
        <c:noMultiLvlLbl val="0"/>
      </c:catAx>
      <c:valAx>
        <c:axId val="18934762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8934409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4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8.8888873335280453E-3"/>
                  <c:y val="-0.41650130014218739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12B5-49A3-B7FC-199EDB9A4AF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1.3333331000291998E-2"/>
                  <c:y val="-0.264725402632746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12B5-49A3-B7FC-199EDB9A4AF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1.5555552833673963E-2"/>
                  <c:y val="-0.3035517950188824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12B5-49A3-B7FC-199EDB9A4AF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1.7777774667056052E-2"/>
                  <c:y val="-0.26119573059764295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12B5-49A3-B7FC-199EDB9A4AF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Лист1!$E$463:$E$466</c:f>
              <c:strCache>
                <c:ptCount val="4"/>
                <c:pt idx="0">
                  <c:v>Достаточно</c:v>
                </c:pt>
                <c:pt idx="1">
                  <c:v>Избыточно (много)</c:v>
                </c:pt>
                <c:pt idx="2">
                  <c:v>Мало</c:v>
                </c:pt>
                <c:pt idx="3">
                  <c:v>Нет совсем</c:v>
                </c:pt>
              </c:strCache>
            </c:strRef>
          </c:cat>
          <c:val>
            <c:numRef>
              <c:f>Лист1!$F$463:$F$466</c:f>
              <c:numCache>
                <c:formatCode>0%</c:formatCode>
                <c:ptCount val="4"/>
                <c:pt idx="0">
                  <c:v>0.3741877135392242</c:v>
                </c:pt>
                <c:pt idx="1">
                  <c:v>0.19213505727875663</c:v>
                </c:pt>
                <c:pt idx="2">
                  <c:v>0.23916393113150666</c:v>
                </c:pt>
                <c:pt idx="3">
                  <c:v>0.19451329805051248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12B5-49A3-B7FC-199EDB9A4AF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89341744"/>
        <c:axId val="189344880"/>
        <c:axId val="0"/>
      </c:bar3DChart>
      <c:catAx>
        <c:axId val="1893417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9344880"/>
        <c:crosses val="autoZero"/>
        <c:auto val="1"/>
        <c:lblAlgn val="ctr"/>
        <c:lblOffset val="100"/>
        <c:noMultiLvlLbl val="0"/>
      </c:catAx>
      <c:valAx>
        <c:axId val="18934488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18934174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2.4255788313120176E-2"/>
          <c:y val="6.4686856806821527E-2"/>
          <c:w val="0.95148842337375961"/>
          <c:h val="0.51523289815177098"/>
        </c:manualLayout>
      </c:layout>
      <c:bar3DChart>
        <c:barDir val="col"/>
        <c:grouping val="stacked"/>
        <c:varyColors val="0"/>
        <c:ser>
          <c:idx val="0"/>
          <c:order val="0"/>
          <c:tx>
            <c:strRef>
              <c:f>Лист1!$A$493</c:f>
              <c:strCache>
                <c:ptCount val="1"/>
                <c:pt idx="0">
                  <c:v>Удовлетворен</c:v>
                </c:pt>
              </c:strCache>
            </c:strRef>
          </c:tx>
          <c:spPr>
            <a:solidFill>
              <a:srgbClr val="006666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9.9999982502190291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0BC6-492D-B85F-9B3B3D6500E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9.9999982502190291E-2"/>
                  <c:y val="-3.518030877784715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0BC6-492D-B85F-9B3B3D6500E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9.9999982502190374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0BC6-492D-B85F-9B3B3D6500E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Лист1!$B$492:$E$492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Лист1!$B$493:$E$493</c:f>
              <c:numCache>
                <c:formatCode>0%</c:formatCode>
                <c:ptCount val="3"/>
                <c:pt idx="0">
                  <c:v>0.19636803061327246</c:v>
                </c:pt>
                <c:pt idx="1">
                  <c:v>0.20314949894334991</c:v>
                </c:pt>
                <c:pt idx="2">
                  <c:v>0.20495703673273766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0BC6-492D-B85F-9B3B3D6500EB}"/>
            </c:ext>
          </c:extLst>
        </c:ser>
        <c:ser>
          <c:idx val="1"/>
          <c:order val="1"/>
          <c:tx>
            <c:strRef>
              <c:f>Лист1!$A$494</c:f>
              <c:strCache>
                <c:ptCount val="1"/>
                <c:pt idx="0">
                  <c:v>Скорее удовлетворен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222220433557229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0BC6-492D-B85F-9B3B3D6500E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9.9999982502190332E-2"/>
                  <c:y val="3.518030877784715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0BC6-492D-B85F-9B3B3D6500E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9.9999982502190374E-2"/>
                  <c:y val="-6.4496487690456948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0BC6-492D-B85F-9B3B3D6500E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Лист1!$B$492:$E$492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Лист1!$B$494:$E$494</c:f>
              <c:numCache>
                <c:formatCode>0%</c:formatCode>
                <c:ptCount val="3"/>
                <c:pt idx="0">
                  <c:v>0.24426840320902285</c:v>
                </c:pt>
                <c:pt idx="1">
                  <c:v>0.24292726157202263</c:v>
                </c:pt>
                <c:pt idx="2">
                  <c:v>0.24692752730135908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0BC6-492D-B85F-9B3B3D6500EB}"/>
            </c:ext>
          </c:extLst>
        </c:ser>
        <c:ser>
          <c:idx val="2"/>
          <c:order val="2"/>
          <c:tx>
            <c:strRef>
              <c:f>Лист1!$A$495</c:f>
              <c:strCache>
                <c:ptCount val="1"/>
                <c:pt idx="0">
                  <c:v>Скорее не удовлетворен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9.9999982502190291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0BC6-492D-B85F-9B3B3D6500E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444442616895434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0BC6-492D-B85F-9B3B3D6500E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9.9999982502190374E-2"/>
                  <c:y val="-3.518030877784715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0BC6-492D-B85F-9B3B3D6500E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Лист1!$B$492:$E$492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Лист1!$B$495:$E$495</c:f>
              <c:numCache>
                <c:formatCode>0%</c:formatCode>
                <c:ptCount val="3"/>
                <c:pt idx="0">
                  <c:v>0.17726830250746869</c:v>
                </c:pt>
                <c:pt idx="1">
                  <c:v>0.16596223328106893</c:v>
                </c:pt>
                <c:pt idx="2">
                  <c:v>0.16682071822258737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B-0BC6-492D-B85F-9B3B3D6500EB}"/>
            </c:ext>
          </c:extLst>
        </c:ser>
        <c:ser>
          <c:idx val="3"/>
          <c:order val="3"/>
          <c:tx>
            <c:strRef>
              <c:f>Лист1!$A$496</c:f>
              <c:strCache>
                <c:ptCount val="1"/>
                <c:pt idx="0">
                  <c:v>Не удовлетворен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44444261689543"/>
                  <c:y val="-3.2248243845228474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C-0BC6-492D-B85F-9B3B3D6500E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444442616895426"/>
                  <c:y val="-3.2248243845228474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D-0BC6-492D-B85F-9B3B3D6500E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222220433557237"/>
                  <c:y val="-3.2248243845228474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E-0BC6-492D-B85F-9B3B3D6500E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Лист1!$B$492:$E$492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Лист1!$B$496:$E$496</c:f>
              <c:numCache>
                <c:formatCode>0%</c:formatCode>
                <c:ptCount val="3"/>
                <c:pt idx="0">
                  <c:v>0.17337450907992347</c:v>
                </c:pt>
                <c:pt idx="1">
                  <c:v>0.1724384756970482</c:v>
                </c:pt>
                <c:pt idx="2">
                  <c:v>0.17188730272842423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F-0BC6-492D-B85F-9B3B3D6500EB}"/>
            </c:ext>
          </c:extLst>
        </c:ser>
        <c:ser>
          <c:idx val="4"/>
          <c:order val="4"/>
          <c:tx>
            <c:strRef>
              <c:f>Лист1!$A$497</c:f>
              <c:strCache>
                <c:ptCount val="1"/>
                <c:pt idx="0">
                  <c:v>Затрудняюсь ответить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222220433557229"/>
                  <c:y val="-3.518030877784715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0-0BC6-492D-B85F-9B3B3D6500E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9.999998250219033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1-0BC6-492D-B85F-9B3B3D6500E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9.9999982502190374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2-0BC6-492D-B85F-9B3B3D6500E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Лист1!$B$492:$E$492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Лист1!$B$497:$E$497</c:f>
              <c:numCache>
                <c:formatCode>0%</c:formatCode>
                <c:ptCount val="3"/>
                <c:pt idx="0">
                  <c:v>0.2087207545903125</c:v>
                </c:pt>
                <c:pt idx="1">
                  <c:v>0.21552253050651032</c:v>
                </c:pt>
                <c:pt idx="2">
                  <c:v>0.20940741501489166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3-0BC6-492D-B85F-9B3B3D6500E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89346448"/>
        <c:axId val="189347232"/>
        <c:axId val="0"/>
      </c:bar3DChart>
      <c:catAx>
        <c:axId val="1893464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9347232"/>
        <c:crosses val="autoZero"/>
        <c:auto val="1"/>
        <c:lblAlgn val="ctr"/>
        <c:lblOffset val="100"/>
        <c:noMultiLvlLbl val="0"/>
      </c:catAx>
      <c:valAx>
        <c:axId val="189347232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18934644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Лист1!$A$516</c:f>
              <c:strCache>
                <c:ptCount val="1"/>
                <c:pt idx="0">
                  <c:v>Увеличился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210454417394278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8BFD-4510-91BE-B1D8E42919A8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210454417394284"/>
                  <c:y val="-7.264239487859572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8BFD-4510-91BE-B1D8E42919A8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9.9932107063858952E-2"/>
                  <c:y val="-7.264239487859572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8BFD-4510-91BE-B1D8E42919A8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Лист1!$B$515:$E$515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Лист1!$B$516:$E$516</c:f>
              <c:numCache>
                <c:formatCode>0%</c:formatCode>
                <c:ptCount val="3"/>
                <c:pt idx="0">
                  <c:v>0.33239455508616644</c:v>
                </c:pt>
                <c:pt idx="1">
                  <c:v>0.23274963518865957</c:v>
                </c:pt>
                <c:pt idx="2">
                  <c:v>0.22586002372479241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8BFD-4510-91BE-B1D8E42919A8}"/>
            </c:ext>
          </c:extLst>
        </c:ser>
        <c:ser>
          <c:idx val="1"/>
          <c:order val="1"/>
          <c:tx>
            <c:strRef>
              <c:f>Лист1!$A$517</c:f>
              <c:strCache>
                <c:ptCount val="1"/>
                <c:pt idx="0">
                  <c:v>Не изменился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42769812840267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8BFD-4510-91BE-B1D8E42919A8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42769812840267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8BFD-4510-91BE-B1D8E42919A8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210454417394277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8BFD-4510-91BE-B1D8E42919A8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Лист1!$B$515:$E$515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Лист1!$B$517:$E$517</c:f>
              <c:numCache>
                <c:formatCode>0%</c:formatCode>
                <c:ptCount val="3"/>
                <c:pt idx="0">
                  <c:v>0.21601958023201234</c:v>
                </c:pt>
                <c:pt idx="1">
                  <c:v>0.26610381488430268</c:v>
                </c:pt>
                <c:pt idx="2">
                  <c:v>0.26317573292662261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8BFD-4510-91BE-B1D8E42919A8}"/>
            </c:ext>
          </c:extLst>
        </c:ser>
        <c:ser>
          <c:idx val="2"/>
          <c:order val="2"/>
          <c:tx>
            <c:strRef>
              <c:f>Лист1!$A$518</c:f>
              <c:strCache>
                <c:ptCount val="1"/>
                <c:pt idx="0">
                  <c:v>Снизился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427698128402665"/>
                  <c:y val="-3.632119743929786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8BFD-4510-91BE-B1D8E42919A8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42769812840267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8BFD-4510-91BE-B1D8E42919A8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427698128402674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8BFD-4510-91BE-B1D8E42919A8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Лист1!$B$515:$E$515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Лист1!$B$518:$E$518</c:f>
              <c:numCache>
                <c:formatCode>0%</c:formatCode>
                <c:ptCount val="3"/>
                <c:pt idx="0">
                  <c:v>0.1837993696774626</c:v>
                </c:pt>
                <c:pt idx="1">
                  <c:v>0.21586408171774024</c:v>
                </c:pt>
                <c:pt idx="2">
                  <c:v>0.21657346212506354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B-8BFD-4510-91BE-B1D8E42919A8}"/>
            </c:ext>
          </c:extLst>
        </c:ser>
        <c:ser>
          <c:idx val="3"/>
          <c:order val="3"/>
          <c:tx>
            <c:strRef>
              <c:f>Лист1!$A$519</c:f>
              <c:strCache>
                <c:ptCount val="1"/>
                <c:pt idx="0">
                  <c:v>Затрудняюсь ответить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9.993210706385891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C-8BFD-4510-91BE-B1D8E42919A8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42769812840267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D-8BFD-4510-91BE-B1D8E42919A8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64494183941106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E-8BFD-4510-91BE-B1D8E42919A8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Лист1!$B$515:$E$515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Лист1!$B$519:$E$519</c:f>
              <c:numCache>
                <c:formatCode>0%</c:formatCode>
                <c:ptCount val="3"/>
                <c:pt idx="0">
                  <c:v>0.26778649500435864</c:v>
                </c:pt>
                <c:pt idx="1">
                  <c:v>0.28528246820929748</c:v>
                </c:pt>
                <c:pt idx="2">
                  <c:v>0.29439078122352141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F-8BFD-4510-91BE-B1D8E42919A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89348408"/>
        <c:axId val="189348800"/>
        <c:axId val="0"/>
      </c:bar3DChart>
      <c:catAx>
        <c:axId val="1893484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9348800"/>
        <c:crosses val="autoZero"/>
        <c:auto val="1"/>
        <c:lblAlgn val="ctr"/>
        <c:lblOffset val="100"/>
        <c:noMultiLvlLbl val="0"/>
      </c:catAx>
      <c:valAx>
        <c:axId val="18934880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18934840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16319672581226483"/>
          <c:y val="0.90143587126017344"/>
          <c:w val="0.82336598090068558"/>
          <c:h val="7.645635384420505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bg1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Лист1!$A$222</c:f>
              <c:strCache>
                <c:ptCount val="1"/>
                <c:pt idx="0">
                  <c:v>Коммерческие хозяйствующие субъекты, ед.</c:v>
                </c:pt>
              </c:strCache>
            </c:strRef>
          </c:tx>
          <c:spPr>
            <a:solidFill>
              <a:sysClr val="window" lastClr="FFFFFF">
                <a:lumMod val="50000"/>
              </a:sys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Лист1!$B$221:$D$221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Лист1!$B$222:$D$222</c:f>
              <c:numCache>
                <c:formatCode>General</c:formatCode>
                <c:ptCount val="3"/>
                <c:pt idx="0">
                  <c:v>16</c:v>
                </c:pt>
                <c:pt idx="1">
                  <c:v>20</c:v>
                </c:pt>
                <c:pt idx="2">
                  <c:v>13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90005400"/>
        <c:axId val="190010888"/>
        <c:axId val="0"/>
      </c:bar3DChart>
      <c:catAx>
        <c:axId val="1900054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90010888"/>
        <c:crosses val="autoZero"/>
        <c:auto val="1"/>
        <c:lblAlgn val="ctr"/>
        <c:lblOffset val="100"/>
        <c:noMultiLvlLbl val="0"/>
      </c:catAx>
      <c:valAx>
        <c:axId val="19001088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9000540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4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bg1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Лист1!$A$226</c:f>
              <c:strCache>
                <c:ptCount val="1"/>
                <c:pt idx="0">
                  <c:v>Коммерческие хозяйствующие субъекты, ед.</c:v>
                </c:pt>
              </c:strCache>
            </c:strRef>
          </c:tx>
          <c:spPr>
            <a:solidFill>
              <a:sysClr val="window" lastClr="FFFFFF">
                <a:lumMod val="50000"/>
              </a:sys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Лист1!$B$225:$D$225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Лист1!$B$226:$D$226</c:f>
              <c:numCache>
                <c:formatCode>General</c:formatCode>
                <c:ptCount val="3"/>
                <c:pt idx="0">
                  <c:v>4</c:v>
                </c:pt>
                <c:pt idx="1">
                  <c:v>4</c:v>
                </c:pt>
                <c:pt idx="2">
                  <c:v>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90005792"/>
        <c:axId val="190008536"/>
        <c:axId val="0"/>
      </c:bar3DChart>
      <c:catAx>
        <c:axId val="1900057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90008536"/>
        <c:crosses val="autoZero"/>
        <c:auto val="1"/>
        <c:lblAlgn val="ctr"/>
        <c:lblOffset val="100"/>
        <c:noMultiLvlLbl val="0"/>
      </c:catAx>
      <c:valAx>
        <c:axId val="19000853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9000579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Лист1!$A$20</c:f>
              <c:strCache>
                <c:ptCount val="1"/>
                <c:pt idx="0">
                  <c:v>Муниципальные хозяйствующие субъекты, ед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Лист1!$B$19:$D$19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Лист1!$B$20:$D$20</c:f>
              <c:numCache>
                <c:formatCode>General</c:formatCode>
                <c:ptCount val="3"/>
                <c:pt idx="0">
                  <c:v>33</c:v>
                </c:pt>
                <c:pt idx="1">
                  <c:v>33</c:v>
                </c:pt>
                <c:pt idx="2">
                  <c:v>33</c:v>
                </c:pt>
              </c:numCache>
            </c:numRef>
          </c:val>
        </c:ser>
        <c:ser>
          <c:idx val="1"/>
          <c:order val="1"/>
          <c:tx>
            <c:strRef>
              <c:f>Лист1!$A$21</c:f>
              <c:strCache>
                <c:ptCount val="1"/>
                <c:pt idx="0">
                  <c:v>Государственные хозяйстивующие субъекты, ед.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Лист1!$B$19:$D$19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Лист1!$B$21:$D$21</c:f>
              <c:numCache>
                <c:formatCode>General</c:formatCode>
                <c:ptCount val="3"/>
                <c:pt idx="0">
                  <c:v>2</c:v>
                </c:pt>
                <c:pt idx="1">
                  <c:v>2</c:v>
                </c:pt>
                <c:pt idx="2">
                  <c:v>2</c:v>
                </c:pt>
              </c:numCache>
            </c:numRef>
          </c:val>
        </c:ser>
        <c:ser>
          <c:idx val="2"/>
          <c:order val="2"/>
          <c:tx>
            <c:strRef>
              <c:f>Лист1!$A$22</c:f>
              <c:strCache>
                <c:ptCount val="1"/>
                <c:pt idx="0">
                  <c:v>Коммерческие хозяйствующие субъекты, ед.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Лист1!$B$19:$D$19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Лист1!$B$22:$D$22</c:f>
              <c:numCache>
                <c:formatCode>General</c:formatCode>
                <c:ptCount val="3"/>
                <c:pt idx="0">
                  <c:v>3</c:v>
                </c:pt>
                <c:pt idx="1">
                  <c:v>3</c:v>
                </c:pt>
                <c:pt idx="2">
                  <c:v>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25681464"/>
        <c:axId val="125679504"/>
        <c:axId val="0"/>
      </c:bar3DChart>
      <c:catAx>
        <c:axId val="1256814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5679504"/>
        <c:crosses val="autoZero"/>
        <c:auto val="1"/>
        <c:lblAlgn val="ctr"/>
        <c:lblOffset val="100"/>
        <c:noMultiLvlLbl val="0"/>
      </c:catAx>
      <c:valAx>
        <c:axId val="12567950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2568146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5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bg1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Лист1!$B$231</c:f>
              <c:strCache>
                <c:ptCount val="1"/>
                <c:pt idx="0">
                  <c:v>2023 г.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Pt>
            <c:idx val="0"/>
            <c:invertIfNegative val="0"/>
            <c:bubble3D val="0"/>
            <c:spPr>
              <a:solidFill>
                <a:srgbClr val="009999"/>
              </a:solidFill>
              <a:ln>
                <a:noFill/>
              </a:ln>
              <a:effectLst/>
              <a:sp3d/>
            </c:spPr>
          </c:dPt>
          <c:dPt>
            <c:idx val="1"/>
            <c:invertIfNegative val="0"/>
            <c:bubble3D val="0"/>
            <c:spPr>
              <a:solidFill>
                <a:sysClr val="window" lastClr="FFFFFF">
                  <a:lumMod val="65000"/>
                </a:sysClr>
              </a:solidFill>
              <a:ln>
                <a:noFill/>
              </a:ln>
              <a:effectLst/>
              <a:sp3d/>
            </c:spPr>
          </c:dPt>
          <c:dPt>
            <c:idx val="2"/>
            <c:invertIfNegative val="0"/>
            <c:bubble3D val="0"/>
            <c:spPr>
              <a:solidFill>
                <a:srgbClr val="006666"/>
              </a:solidFill>
              <a:ln>
                <a:noFill/>
              </a:ln>
              <a:effectLst/>
              <a:sp3d/>
            </c:spPr>
          </c:dPt>
          <c:dPt>
            <c:idx val="3"/>
            <c:invertIfNegative val="0"/>
            <c:bubble3D val="0"/>
            <c:spPr>
              <a:solidFill>
                <a:sysClr val="window" lastClr="FFFFFF">
                  <a:lumMod val="95000"/>
                </a:sysClr>
              </a:solidFill>
              <a:ln>
                <a:noFill/>
              </a:ln>
              <a:effectLst/>
              <a:sp3d/>
            </c:spPr>
          </c:dPt>
          <c:dLbls>
            <c:dLbl>
              <c:idx val="2"/>
              <c:layout/>
              <c:tx>
                <c:rich>
                  <a:bodyPr/>
                  <a:lstStyle/>
                  <a:p>
                    <a:r>
                      <a:rPr lang="en-US"/>
                      <a:t>573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/>
              <c:tx>
                <c:rich>
                  <a:bodyPr/>
                  <a:lstStyle/>
                  <a:p>
                    <a:r>
                      <a:rPr lang="en-US"/>
                      <a:t>106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Лист1!$A$232:$A$235</c:f>
              <c:strCache>
                <c:ptCount val="4"/>
                <c:pt idx="0">
                  <c:v>Предприятия, ед.</c:v>
                </c:pt>
                <c:pt idx="1">
                  <c:v>КФХ, ед.</c:v>
                </c:pt>
                <c:pt idx="2">
                  <c:v>ЛПХ ед. </c:v>
                </c:pt>
                <c:pt idx="3">
                  <c:v>ИП, ед.</c:v>
                </c:pt>
              </c:strCache>
            </c:strRef>
          </c:cat>
          <c:val>
            <c:numRef>
              <c:f>Лист1!$B$232:$B$235</c:f>
              <c:numCache>
                <c:formatCode>General</c:formatCode>
                <c:ptCount val="4"/>
                <c:pt idx="0">
                  <c:v>49</c:v>
                </c:pt>
                <c:pt idx="1">
                  <c:v>15</c:v>
                </c:pt>
                <c:pt idx="2">
                  <c:v>768</c:v>
                </c:pt>
                <c:pt idx="3">
                  <c:v>180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90006576"/>
        <c:axId val="190006968"/>
        <c:axId val="0"/>
      </c:bar3DChart>
      <c:catAx>
        <c:axId val="1900065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bg1">
                    <a:lumMod val="50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90006968"/>
        <c:crosses val="autoZero"/>
        <c:auto val="1"/>
        <c:lblAlgn val="ctr"/>
        <c:lblOffset val="100"/>
        <c:noMultiLvlLbl val="0"/>
      </c:catAx>
      <c:valAx>
        <c:axId val="19000696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9000657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5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bg1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Лист1!$A$239</c:f>
              <c:strCache>
                <c:ptCount val="1"/>
                <c:pt idx="0">
                  <c:v>Коммерческие хозяйствующие субъекты, ед.</c:v>
                </c:pt>
              </c:strCache>
            </c:strRef>
          </c:tx>
          <c:spPr>
            <a:solidFill>
              <a:sysClr val="window" lastClr="FFFFFF">
                <a:lumMod val="65000"/>
              </a:sys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Лист1!$B$238:$D$238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Лист1!$B$239:$D$239</c:f>
              <c:numCache>
                <c:formatCode>General</c:formatCode>
                <c:ptCount val="3"/>
                <c:pt idx="0">
                  <c:v>131</c:v>
                </c:pt>
                <c:pt idx="1">
                  <c:v>131</c:v>
                </c:pt>
                <c:pt idx="2">
                  <c:v>116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90012064"/>
        <c:axId val="190007360"/>
        <c:axId val="0"/>
      </c:bar3DChart>
      <c:catAx>
        <c:axId val="1900120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90007360"/>
        <c:crosses val="autoZero"/>
        <c:auto val="1"/>
        <c:lblAlgn val="ctr"/>
        <c:lblOffset val="100"/>
        <c:noMultiLvlLbl val="0"/>
      </c:catAx>
      <c:valAx>
        <c:axId val="19000736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9001206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5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bg1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Лист1!$A$248</c:f>
              <c:strCache>
                <c:ptCount val="1"/>
                <c:pt idx="0">
                  <c:v>Коммерческие хозяйствующие субъекты, ед.</c:v>
                </c:pt>
              </c:strCache>
            </c:strRef>
          </c:tx>
          <c:spPr>
            <a:solidFill>
              <a:sysClr val="window" lastClr="FFFFFF">
                <a:lumMod val="65000"/>
              </a:sys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Лист1!$B$247:$D$247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Лист1!$B$248:$D$248</c:f>
              <c:numCache>
                <c:formatCode>General</c:formatCode>
                <c:ptCount val="3"/>
                <c:pt idx="0">
                  <c:v>38</c:v>
                </c:pt>
                <c:pt idx="1">
                  <c:v>38</c:v>
                </c:pt>
                <c:pt idx="2">
                  <c:v>27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90011280"/>
        <c:axId val="190007752"/>
        <c:axId val="0"/>
      </c:bar3DChart>
      <c:catAx>
        <c:axId val="1900112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90007752"/>
        <c:crosses val="autoZero"/>
        <c:auto val="1"/>
        <c:lblAlgn val="ctr"/>
        <c:lblOffset val="100"/>
        <c:noMultiLvlLbl val="0"/>
      </c:catAx>
      <c:valAx>
        <c:axId val="19000775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9001128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5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bg1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Лист1!$A$248</c:f>
              <c:strCache>
                <c:ptCount val="1"/>
                <c:pt idx="0">
                  <c:v>Коммерческие хозяйствующие субъекты, ед.</c:v>
                </c:pt>
              </c:strCache>
            </c:strRef>
          </c:tx>
          <c:spPr>
            <a:solidFill>
              <a:sysClr val="window" lastClr="FFFFFF">
                <a:lumMod val="65000"/>
              </a:sys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Лист1!$B$247:$D$247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Лист1!$B$248:$D$248</c:f>
              <c:numCache>
                <c:formatCode>General</c:formatCode>
                <c:ptCount val="3"/>
                <c:pt idx="0">
                  <c:v>27</c:v>
                </c:pt>
                <c:pt idx="1">
                  <c:v>29</c:v>
                </c:pt>
                <c:pt idx="2">
                  <c:v>42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90009712"/>
        <c:axId val="190010104"/>
        <c:axId val="0"/>
      </c:bar3DChart>
      <c:catAx>
        <c:axId val="1900097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90010104"/>
        <c:crosses val="autoZero"/>
        <c:auto val="1"/>
        <c:lblAlgn val="ctr"/>
        <c:lblOffset val="100"/>
        <c:noMultiLvlLbl val="0"/>
      </c:catAx>
      <c:valAx>
        <c:axId val="19001010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9000971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5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Лист1!$A$252</c:f>
              <c:strCache>
                <c:ptCount val="1"/>
                <c:pt idx="0">
                  <c:v>Коммерческие хозяйствующие субъекты, ед.</c:v>
                </c:pt>
              </c:strCache>
            </c:strRef>
          </c:tx>
          <c:spPr>
            <a:solidFill>
              <a:sysClr val="window" lastClr="FFFFFF">
                <a:lumMod val="65000"/>
              </a:sys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Лист1!$B$251:$D$251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Лист1!$B$252:$D$252</c:f>
              <c:numCache>
                <c:formatCode>General</c:formatCode>
                <c:ptCount val="3"/>
                <c:pt idx="0">
                  <c:v>8</c:v>
                </c:pt>
                <c:pt idx="1">
                  <c:v>9</c:v>
                </c:pt>
                <c:pt idx="2">
                  <c:v>10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90010496"/>
        <c:axId val="191055112"/>
        <c:axId val="0"/>
      </c:bar3DChart>
      <c:catAx>
        <c:axId val="1900104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91055112"/>
        <c:crosses val="autoZero"/>
        <c:auto val="1"/>
        <c:lblAlgn val="ctr"/>
        <c:lblOffset val="100"/>
        <c:noMultiLvlLbl val="0"/>
      </c:catAx>
      <c:valAx>
        <c:axId val="19105511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9001049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5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bg1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Лист1!$A$261</c:f>
              <c:strCache>
                <c:ptCount val="1"/>
                <c:pt idx="0">
                  <c:v>Коммерческие хозяйствующие субъекты, ед.</c:v>
                </c:pt>
              </c:strCache>
            </c:strRef>
          </c:tx>
          <c:spPr>
            <a:solidFill>
              <a:sysClr val="window" lastClr="FFFFFF">
                <a:lumMod val="65000"/>
              </a:sys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Лист1!$B$260:$D$260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Лист1!$B$261:$D$261</c:f>
              <c:numCache>
                <c:formatCode>General</c:formatCode>
                <c:ptCount val="3"/>
                <c:pt idx="0">
                  <c:v>9</c:v>
                </c:pt>
                <c:pt idx="1">
                  <c:v>10</c:v>
                </c:pt>
                <c:pt idx="2">
                  <c:v>19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91045704"/>
        <c:axId val="191051584"/>
        <c:axId val="0"/>
      </c:bar3DChart>
      <c:catAx>
        <c:axId val="191045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91051584"/>
        <c:crosses val="autoZero"/>
        <c:auto val="1"/>
        <c:lblAlgn val="ctr"/>
        <c:lblOffset val="100"/>
        <c:noMultiLvlLbl val="0"/>
      </c:catAx>
      <c:valAx>
        <c:axId val="19105158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9104570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5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9444444444444445E-2"/>
                  <c:y val="-0.3888888888888889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4A53-461E-9949-175A4FC5F578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1.1111111111111112E-2"/>
                  <c:y val="-0.26851851851851855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4A53-461E-9949-175A4FC5F578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1.6666666666666666E-2"/>
                  <c:y val="-0.2962962962962962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4A53-461E-9949-175A4FC5F578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1.3888888888888788E-2"/>
                  <c:y val="-0.2638888888888889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4A53-461E-9949-175A4FC5F578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Лист1!$E$529:$E$532</c:f>
              <c:strCache>
                <c:ptCount val="4"/>
                <c:pt idx="0">
                  <c:v>Достаточно</c:v>
                </c:pt>
                <c:pt idx="1">
                  <c:v>Избыточно (много)</c:v>
                </c:pt>
                <c:pt idx="2">
                  <c:v>Мало</c:v>
                </c:pt>
                <c:pt idx="3">
                  <c:v>Нет совсем</c:v>
                </c:pt>
              </c:strCache>
            </c:strRef>
          </c:cat>
          <c:val>
            <c:numRef>
              <c:f>Лист1!$F$529:$F$532</c:f>
              <c:numCache>
                <c:formatCode>0%</c:formatCode>
                <c:ptCount val="4"/>
                <c:pt idx="0">
                  <c:v>0.36094161581807876</c:v>
                </c:pt>
                <c:pt idx="1">
                  <c:v>0.2052949218098763</c:v>
                </c:pt>
                <c:pt idx="2">
                  <c:v>0.23667100130039012</c:v>
                </c:pt>
                <c:pt idx="3">
                  <c:v>0.19709246107165482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4A53-461E-9949-175A4FC5F57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91048448"/>
        <c:axId val="191055504"/>
        <c:axId val="0"/>
      </c:bar3DChart>
      <c:catAx>
        <c:axId val="1910484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91055504"/>
        <c:crosses val="autoZero"/>
        <c:auto val="1"/>
        <c:lblAlgn val="ctr"/>
        <c:lblOffset val="100"/>
        <c:noMultiLvlLbl val="0"/>
      </c:catAx>
      <c:valAx>
        <c:axId val="191055504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19104844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5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2.4808299503834012E-2"/>
          <c:y val="2.9796391325939413E-2"/>
          <c:w val="0.95038340099233198"/>
          <c:h val="0.53187598830357907"/>
        </c:manualLayout>
      </c:layout>
      <c:bar3DChart>
        <c:barDir val="col"/>
        <c:grouping val="stacked"/>
        <c:varyColors val="0"/>
        <c:ser>
          <c:idx val="0"/>
          <c:order val="0"/>
          <c:tx>
            <c:strRef>
              <c:f>Лист1!$A$551</c:f>
              <c:strCache>
                <c:ptCount val="1"/>
                <c:pt idx="0">
                  <c:v>Удовлетворен</c:v>
                </c:pt>
              </c:strCache>
            </c:strRef>
          </c:tx>
          <c:spPr>
            <a:solidFill>
              <a:srgbClr val="006666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599011978179779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2EDB-4ABB-BBAF-7810564ABC0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147990191874257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2EDB-4ABB-BBAF-7810564ABC0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599011978179779"/>
                  <c:y val="3.310572927229436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2EDB-4ABB-BBAF-7810564ABC0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Лист1!$B$550:$E$550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Лист1!$B$551:$E$551</c:f>
              <c:numCache>
                <c:formatCode>0%</c:formatCode>
                <c:ptCount val="3"/>
                <c:pt idx="0">
                  <c:v>0.19185967763781661</c:v>
                </c:pt>
                <c:pt idx="1">
                  <c:v>0.20056699798476621</c:v>
                </c:pt>
                <c:pt idx="2">
                  <c:v>0.20622021054075371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2EDB-4ABB-BBAF-7810564ABC0E}"/>
            </c:ext>
          </c:extLst>
        </c:ser>
        <c:ser>
          <c:idx val="1"/>
          <c:order val="1"/>
          <c:tx>
            <c:strRef>
              <c:f>Лист1!$A$552</c:f>
              <c:strCache>
                <c:ptCount val="1"/>
                <c:pt idx="0">
                  <c:v>Скорее удовлетворен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147990191874257"/>
                  <c:y val="-6.0693135866921646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2EDB-4ABB-BBAF-7810564ABC0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147990191874257"/>
                  <c:y val="-6.0693135866921646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2EDB-4ABB-BBAF-7810564ABC0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1050033764485302"/>
                  <c:y val="-6.0693135866921646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2EDB-4ABB-BBAF-7810564ABC0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Лист1!$B$550:$E$550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Лист1!$B$552:$E$552</c:f>
              <c:numCache>
                <c:formatCode>0%</c:formatCode>
                <c:ptCount val="3"/>
                <c:pt idx="0">
                  <c:v>0.23313693620479481</c:v>
                </c:pt>
                <c:pt idx="1">
                  <c:v>0.23926631827031458</c:v>
                </c:pt>
                <c:pt idx="2">
                  <c:v>0.22864588691149745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2EDB-4ABB-BBAF-7810564ABC0E}"/>
            </c:ext>
          </c:extLst>
        </c:ser>
        <c:ser>
          <c:idx val="2"/>
          <c:order val="2"/>
          <c:tx>
            <c:strRef>
              <c:f>Лист1!$A$553</c:f>
              <c:strCache>
                <c:ptCount val="1"/>
                <c:pt idx="0">
                  <c:v>Скорее не удовлетворен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373501085027018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2EDB-4ABB-BBAF-7810564ABC0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599011978179779"/>
                  <c:y val="-6.0693135866921646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2EDB-4ABB-BBAF-7810564ABC0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127554465763806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2EDB-4ABB-BBAF-7810564ABC0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Лист1!$B$550:$E$550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Лист1!$B$553:$E$553</c:f>
              <c:numCache>
                <c:formatCode>0%</c:formatCode>
                <c:ptCount val="3"/>
                <c:pt idx="0">
                  <c:v>0.16991737775971827</c:v>
                </c:pt>
                <c:pt idx="1">
                  <c:v>0.16227755576049457</c:v>
                </c:pt>
                <c:pt idx="2">
                  <c:v>0.15996296677296573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B-2EDB-4ABB-BBAF-7810564ABC0E}"/>
            </c:ext>
          </c:extLst>
        </c:ser>
        <c:ser>
          <c:idx val="3"/>
          <c:order val="3"/>
          <c:tx>
            <c:strRef>
              <c:f>Лист1!$A$554</c:f>
              <c:strCache>
                <c:ptCount val="1"/>
                <c:pt idx="0">
                  <c:v>Не удовлетворен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599011978179779"/>
                  <c:y val="-6.0693135866921646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C-2EDB-4ABB-BBAF-7810564ABC0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373501085027018"/>
                  <c:y val="3.0346567933460823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D-2EDB-4ABB-BBAF-7810564ABC0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1050033764485302"/>
                  <c:y val="-6.0693135866921646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E-2EDB-4ABB-BBAF-7810564ABC0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Лист1!$B$550:$E$550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Лист1!$B$554:$E$554</c:f>
              <c:numCache>
                <c:formatCode>0%</c:formatCode>
                <c:ptCount val="3"/>
                <c:pt idx="0">
                  <c:v>0.16934173100365704</c:v>
                </c:pt>
                <c:pt idx="1">
                  <c:v>0.16582983229155993</c:v>
                </c:pt>
                <c:pt idx="2">
                  <c:v>0.16370057950142303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F-2EDB-4ABB-BBAF-7810564ABC0E}"/>
            </c:ext>
          </c:extLst>
        </c:ser>
        <c:ser>
          <c:idx val="4"/>
          <c:order val="4"/>
          <c:tx>
            <c:strRef>
              <c:f>Лист1!$A$555</c:f>
              <c:strCache>
                <c:ptCount val="1"/>
                <c:pt idx="0">
                  <c:v>Затрудняюсь ответить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599011978179779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0-2EDB-4ABB-BBAF-7810564ABC0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373501085027018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1-2EDB-4ABB-BBAF-7810564ABC0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105003376448530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2-2EDB-4ABB-BBAF-7810564ABC0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Лист1!$B$550:$E$550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Лист1!$B$555:$E$555</c:f>
              <c:numCache>
                <c:formatCode>0%</c:formatCode>
                <c:ptCount val="3"/>
                <c:pt idx="0">
                  <c:v>0.23574427739401327</c:v>
                </c:pt>
                <c:pt idx="1">
                  <c:v>0.23205929569286471</c:v>
                </c:pt>
                <c:pt idx="2">
                  <c:v>0.24147035627336008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3-2EDB-4ABB-BBAF-7810564ABC0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91046880"/>
        <c:axId val="191055896"/>
        <c:axId val="0"/>
      </c:bar3DChart>
      <c:catAx>
        <c:axId val="1910468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91055896"/>
        <c:crosses val="autoZero"/>
        <c:auto val="1"/>
        <c:lblAlgn val="ctr"/>
        <c:lblOffset val="100"/>
        <c:noMultiLvlLbl val="0"/>
      </c:catAx>
      <c:valAx>
        <c:axId val="191055896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19104688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1.601871706499753E-2"/>
          <c:y val="0.7465960683170999"/>
          <c:w val="0.98339806752380865"/>
          <c:h val="0.2181201916064520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5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 w="25400">
          <a:noFill/>
        </a:ln>
        <a:effectLst/>
        <a:sp3d/>
      </c:spPr>
    </c:sideWall>
    <c:backWall>
      <c:thickness val="0"/>
      <c:spPr>
        <a:noFill/>
        <a:ln w="25400"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Лист1!$A$571</c:f>
              <c:strCache>
                <c:ptCount val="1"/>
                <c:pt idx="0">
                  <c:v>Увеличился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041840121956962"/>
                  <c:y val="-3.675626802902317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6937-429B-8C55-CA17CFD20F80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041840121956966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6937-429B-8C55-CA17CFD20F80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0552374135051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6937-429B-8C55-CA17CFD20F80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Лист1!$B$570:$E$570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Лист1!$B$571:$E$571</c:f>
              <c:numCache>
                <c:formatCode>0%</c:formatCode>
                <c:ptCount val="3"/>
                <c:pt idx="0">
                  <c:v>0.3126224744915197</c:v>
                </c:pt>
                <c:pt idx="1">
                  <c:v>0.22144389328328193</c:v>
                </c:pt>
                <c:pt idx="2">
                  <c:v>0.23129646047875604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6937-429B-8C55-CA17CFD20F80}"/>
            </c:ext>
          </c:extLst>
        </c:ser>
        <c:ser>
          <c:idx val="1"/>
          <c:order val="1"/>
          <c:tx>
            <c:strRef>
              <c:f>Лист1!$A$572</c:f>
              <c:strCache>
                <c:ptCount val="1"/>
                <c:pt idx="0">
                  <c:v>Не изменился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264989603572283"/>
                  <c:y val="1.750020155330329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6937-429B-8C55-CA17CFD20F80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264989603572285"/>
                  <c:y val="-3.675615633370144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6937-429B-8C55-CA17CFD20F80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04184012195696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6937-429B-8C55-CA17CFD20F80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Лист1!$B$570:$E$570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Лист1!$B$572:$E$572</c:f>
              <c:numCache>
                <c:formatCode>0%</c:formatCode>
                <c:ptCount val="3"/>
                <c:pt idx="0">
                  <c:v>0.20555442935333468</c:v>
                </c:pt>
                <c:pt idx="1">
                  <c:v>0.24751977476873577</c:v>
                </c:pt>
                <c:pt idx="2">
                  <c:v>0.25888290254381779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6937-429B-8C55-CA17CFD20F80}"/>
            </c:ext>
          </c:extLst>
        </c:ser>
        <c:ser>
          <c:idx val="2"/>
          <c:order val="2"/>
          <c:tx>
            <c:strRef>
              <c:f>Лист1!$A$573</c:f>
              <c:strCache>
                <c:ptCount val="1"/>
                <c:pt idx="0">
                  <c:v>Снизился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271687629955346"/>
                  <c:y val="-4.1713587138905095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6937-429B-8C55-CA17CFD20F80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271687629955351"/>
                  <c:y val="-4.1713587138905095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6937-429B-8C55-CA17CFD20F80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04184012195696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6937-429B-8C55-CA17CFD20F80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Лист1!$B$570:$E$570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Лист1!$B$573:$E$573</c:f>
              <c:numCache>
                <c:formatCode>0%</c:formatCode>
                <c:ptCount val="3"/>
                <c:pt idx="0">
                  <c:v>0.18214068518143117</c:v>
                </c:pt>
                <c:pt idx="1">
                  <c:v>0.22006971443893283</c:v>
                </c:pt>
                <c:pt idx="2">
                  <c:v>0.21482643388119757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B-6937-429B-8C55-CA17CFD20F80}"/>
            </c:ext>
          </c:extLst>
        </c:ser>
        <c:ser>
          <c:idx val="3"/>
          <c:order val="3"/>
          <c:tx>
            <c:strRef>
              <c:f>Лист1!$A$574</c:f>
              <c:strCache>
                <c:ptCount val="1"/>
                <c:pt idx="0">
                  <c:v>Затрудняюсь ответить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04184012195696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C-6937-429B-8C55-CA17CFD20F80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041840121956966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D-6937-429B-8C55-CA17CFD20F80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9.838787197054914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E-6937-429B-8C55-CA17CFD20F80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Лист1!$B$570:$E$570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Лист1!$B$574:$E$574</c:f>
              <c:numCache>
                <c:formatCode>0%</c:formatCode>
                <c:ptCount val="3"/>
                <c:pt idx="0">
                  <c:v>0.29968241097371445</c:v>
                </c:pt>
                <c:pt idx="1">
                  <c:v>0.31096661750904947</c:v>
                </c:pt>
                <c:pt idx="2">
                  <c:v>0.29499420309622859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F-6937-429B-8C55-CA17CFD20F8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91046096"/>
        <c:axId val="191056288"/>
        <c:axId val="0"/>
      </c:bar3DChart>
      <c:catAx>
        <c:axId val="1910460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91056288"/>
        <c:crosses val="autoZero"/>
        <c:auto val="1"/>
        <c:lblAlgn val="ctr"/>
        <c:lblOffset val="100"/>
        <c:noMultiLvlLbl val="0"/>
      </c:catAx>
      <c:valAx>
        <c:axId val="191056288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19104609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5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bg1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Лист1!$A$265</c:f>
              <c:strCache>
                <c:ptCount val="1"/>
                <c:pt idx="0">
                  <c:v>Коммерческие хозяйствующие субъекты, ед.</c:v>
                </c:pt>
              </c:strCache>
            </c:strRef>
          </c:tx>
          <c:spPr>
            <a:solidFill>
              <a:sysClr val="window" lastClr="FFFFFF">
                <a:lumMod val="65000"/>
              </a:sys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Лист1!$B$264:$D$264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Лист1!$B$265:$D$265</c:f>
              <c:numCache>
                <c:formatCode>General</c:formatCode>
                <c:ptCount val="3"/>
                <c:pt idx="0">
                  <c:v>11</c:v>
                </c:pt>
                <c:pt idx="1">
                  <c:v>11</c:v>
                </c:pt>
                <c:pt idx="2">
                  <c:v>12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91049624"/>
        <c:axId val="191056680"/>
        <c:axId val="0"/>
      </c:bar3DChart>
      <c:catAx>
        <c:axId val="19104962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91056680"/>
        <c:crosses val="autoZero"/>
        <c:auto val="1"/>
        <c:lblAlgn val="ctr"/>
        <c:lblOffset val="100"/>
        <c:noMultiLvlLbl val="0"/>
      </c:catAx>
      <c:valAx>
        <c:axId val="19105668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9104962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Лист1!$A$32</c:f>
              <c:strCache>
                <c:ptCount val="1"/>
                <c:pt idx="0">
                  <c:v>Муниципальные хозяйствующие субъекты, ед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Лист1!$B$31:$D$31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Лист1!$B$32:$D$32</c:f>
              <c:numCache>
                <c:formatCode>General</c:formatCode>
                <c:ptCount val="3"/>
                <c:pt idx="0">
                  <c:v>10</c:v>
                </c:pt>
                <c:pt idx="1">
                  <c:v>11</c:v>
                </c:pt>
                <c:pt idx="2">
                  <c:v>11</c:v>
                </c:pt>
              </c:numCache>
            </c:numRef>
          </c:val>
        </c:ser>
        <c:ser>
          <c:idx val="1"/>
          <c:order val="1"/>
          <c:tx>
            <c:strRef>
              <c:f>Лист1!$A$33</c:f>
              <c:strCache>
                <c:ptCount val="1"/>
                <c:pt idx="0">
                  <c:v>Коммерческие хозяйствующие субъекты, ед.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Лист1!$B$31:$D$31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Лист1!$B$33:$D$33</c:f>
              <c:numCache>
                <c:formatCode>General</c:formatCode>
                <c:ptCount val="3"/>
                <c:pt idx="0">
                  <c:v>110</c:v>
                </c:pt>
                <c:pt idx="1">
                  <c:v>131</c:v>
                </c:pt>
                <c:pt idx="2">
                  <c:v>131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25682640"/>
        <c:axId val="125683816"/>
        <c:axId val="0"/>
      </c:bar3DChart>
      <c:catAx>
        <c:axId val="1256826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5683816"/>
        <c:crosses val="autoZero"/>
        <c:auto val="1"/>
        <c:lblAlgn val="ctr"/>
        <c:lblOffset val="100"/>
        <c:noMultiLvlLbl val="0"/>
      </c:catAx>
      <c:valAx>
        <c:axId val="12568381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2568264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6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bg1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Лист1!$A$269</c:f>
              <c:strCache>
                <c:ptCount val="1"/>
                <c:pt idx="0">
                  <c:v>Коммерческие хозяйствующие субъекты, ед.</c:v>
                </c:pt>
              </c:strCache>
            </c:strRef>
          </c:tx>
          <c:spPr>
            <a:solidFill>
              <a:sysClr val="window" lastClr="FFFFFF">
                <a:lumMod val="65000"/>
              </a:sys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Лист1!$B$268:$D$268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Лист1!$B$269:$D$269</c:f>
              <c:numCache>
                <c:formatCode>General</c:formatCode>
                <c:ptCount val="3"/>
                <c:pt idx="0">
                  <c:v>12</c:v>
                </c:pt>
                <c:pt idx="1">
                  <c:v>12</c:v>
                </c:pt>
                <c:pt idx="2">
                  <c:v>12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91052760"/>
        <c:axId val="191057072"/>
        <c:axId val="0"/>
      </c:bar3DChart>
      <c:catAx>
        <c:axId val="19105276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91057072"/>
        <c:crosses val="autoZero"/>
        <c:auto val="1"/>
        <c:lblAlgn val="ctr"/>
        <c:lblOffset val="100"/>
        <c:noMultiLvlLbl val="0"/>
      </c:catAx>
      <c:valAx>
        <c:axId val="19105707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9105276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6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bg1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Лист1!$A$272</c:f>
              <c:strCache>
                <c:ptCount val="1"/>
                <c:pt idx="0">
                  <c:v>Коммерческие хозяйствующие субъекты, ед.</c:v>
                </c:pt>
              </c:strCache>
            </c:strRef>
          </c:tx>
          <c:spPr>
            <a:solidFill>
              <a:sysClr val="window" lastClr="FFFFFF">
                <a:lumMod val="65000"/>
              </a:sys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Лист1!$B$271:$D$271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Лист1!$B$272:$D$272</c:f>
              <c:numCache>
                <c:formatCode>General</c:formatCode>
                <c:ptCount val="3"/>
                <c:pt idx="0">
                  <c:v>5</c:v>
                </c:pt>
                <c:pt idx="1">
                  <c:v>5</c:v>
                </c:pt>
                <c:pt idx="2">
                  <c:v>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91046488"/>
        <c:axId val="191050408"/>
        <c:axId val="0"/>
      </c:bar3DChart>
      <c:catAx>
        <c:axId val="1910464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91050408"/>
        <c:crosses val="autoZero"/>
        <c:auto val="1"/>
        <c:lblAlgn val="ctr"/>
        <c:lblOffset val="100"/>
        <c:noMultiLvlLbl val="0"/>
      </c:catAx>
      <c:valAx>
        <c:axId val="19105040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9104648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6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bg1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Лист1!$A$276</c:f>
              <c:strCache>
                <c:ptCount val="1"/>
                <c:pt idx="0">
                  <c:v>Коммерческие хозяйствующие субъекты, ед.</c:v>
                </c:pt>
              </c:strCache>
            </c:strRef>
          </c:tx>
          <c:spPr>
            <a:solidFill>
              <a:sysClr val="window" lastClr="FFFFFF">
                <a:lumMod val="65000"/>
              </a:sys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Лист1!$B$275:$D$275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Лист1!$B$276:$D$276</c:f>
              <c:numCache>
                <c:formatCode>General</c:formatCode>
                <c:ptCount val="3"/>
                <c:pt idx="0">
                  <c:v>3</c:v>
                </c:pt>
                <c:pt idx="1">
                  <c:v>3</c:v>
                </c:pt>
                <c:pt idx="2">
                  <c:v>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91048056"/>
        <c:axId val="191048840"/>
        <c:axId val="0"/>
      </c:bar3DChart>
      <c:catAx>
        <c:axId val="1910480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91048840"/>
        <c:crosses val="autoZero"/>
        <c:auto val="1"/>
        <c:lblAlgn val="ctr"/>
        <c:lblOffset val="100"/>
        <c:noMultiLvlLbl val="0"/>
      </c:catAx>
      <c:valAx>
        <c:axId val="19104884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91048056"/>
        <c:crosses val="autoZero"/>
        <c:crossBetween val="between"/>
      </c:valAx>
      <c:spPr>
        <a:noFill/>
        <a:ln w="25400"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6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bg1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Лист1!$A$280</c:f>
              <c:strCache>
                <c:ptCount val="1"/>
                <c:pt idx="0">
                  <c:v>Коммерческие хозяйствующие субъекты, ед.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Pt>
            <c:idx val="0"/>
            <c:invertIfNegative val="0"/>
            <c:bubble3D val="0"/>
            <c:spPr>
              <a:solidFill>
                <a:sysClr val="window" lastClr="FFFFFF">
                  <a:lumMod val="65000"/>
                </a:sysClr>
              </a:solidFill>
              <a:ln>
                <a:noFill/>
              </a:ln>
              <a:effectLst/>
              <a:sp3d/>
            </c:spPr>
          </c:dPt>
          <c:dPt>
            <c:idx val="1"/>
            <c:invertIfNegative val="0"/>
            <c:bubble3D val="0"/>
            <c:spPr>
              <a:solidFill>
                <a:sysClr val="window" lastClr="FFFFFF">
                  <a:lumMod val="65000"/>
                </a:sysClr>
              </a:solidFill>
              <a:ln>
                <a:noFill/>
              </a:ln>
              <a:effectLst/>
              <a:sp3d/>
            </c:spPr>
          </c:dPt>
          <c:dPt>
            <c:idx val="2"/>
            <c:invertIfNegative val="0"/>
            <c:bubble3D val="0"/>
            <c:spPr>
              <a:solidFill>
                <a:sysClr val="window" lastClr="FFFFFF">
                  <a:lumMod val="65000"/>
                </a:sysClr>
              </a:solidFill>
              <a:ln>
                <a:noFill/>
              </a:ln>
              <a:effectLst/>
              <a:sp3d/>
            </c:spPr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Лист1!$B$279:$D$279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Лист1!$B$280:$D$280</c:f>
              <c:numCache>
                <c:formatCode>General</c:formatCode>
                <c:ptCount val="3"/>
                <c:pt idx="0">
                  <c:v>3</c:v>
                </c:pt>
                <c:pt idx="1">
                  <c:v>3</c:v>
                </c:pt>
                <c:pt idx="2">
                  <c:v>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91050016"/>
        <c:axId val="191050800"/>
        <c:axId val="0"/>
      </c:bar3DChart>
      <c:catAx>
        <c:axId val="1910500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91050800"/>
        <c:crosses val="autoZero"/>
        <c:auto val="1"/>
        <c:lblAlgn val="ctr"/>
        <c:lblOffset val="100"/>
        <c:noMultiLvlLbl val="0"/>
      </c:catAx>
      <c:valAx>
        <c:axId val="19105080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9105001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6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3034627119858869E-2"/>
                  <c:y val="-0.41409055106105419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4CBC-4079-B0D3-7E76A8352520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8.6897514132392474E-3"/>
                  <c:y val="-0.2760603673740361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4CBC-4079-B0D3-7E76A8352520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1.3034627119858949E-2"/>
                  <c:y val="-0.2837287109122038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4CBC-4079-B0D3-7E76A8352520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1.9551940679788306E-2"/>
                  <c:y val="-0.249221164990449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4CBC-4079-B0D3-7E76A8352520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Лист1!$E$583:$E$586</c:f>
              <c:strCache>
                <c:ptCount val="4"/>
                <c:pt idx="0">
                  <c:v>Достаточно</c:v>
                </c:pt>
                <c:pt idx="1">
                  <c:v>Избыточно (много)</c:v>
                </c:pt>
                <c:pt idx="2">
                  <c:v>Мало</c:v>
                </c:pt>
                <c:pt idx="3">
                  <c:v>Нет совсем</c:v>
                </c:pt>
              </c:strCache>
            </c:strRef>
          </c:cat>
          <c:val>
            <c:numRef>
              <c:f>Лист1!$F$583:$F$586</c:f>
              <c:numCache>
                <c:formatCode>0%</c:formatCode>
                <c:ptCount val="4"/>
                <c:pt idx="0">
                  <c:v>0.3787631668365613</c:v>
                </c:pt>
                <c:pt idx="1">
                  <c:v>0.20839279646619097</c:v>
                </c:pt>
                <c:pt idx="2">
                  <c:v>0.2253143051308189</c:v>
                </c:pt>
                <c:pt idx="3">
                  <c:v>0.18752973156642883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4CBC-4079-B0D3-7E76A835252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91051976"/>
        <c:axId val="191052368"/>
        <c:axId val="0"/>
      </c:bar3DChart>
      <c:catAx>
        <c:axId val="1910519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91052368"/>
        <c:crosses val="autoZero"/>
        <c:auto val="1"/>
        <c:lblAlgn val="ctr"/>
        <c:lblOffset val="100"/>
        <c:noMultiLvlLbl val="0"/>
      </c:catAx>
      <c:valAx>
        <c:axId val="191052368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19105197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6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 w="25400">
          <a:noFill/>
        </a:ln>
        <a:effectLst/>
        <a:sp3d/>
      </c:spPr>
    </c:sideWall>
    <c:backWall>
      <c:thickness val="0"/>
      <c:spPr>
        <a:noFill/>
        <a:ln w="25400"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2.4255788313120176E-2"/>
          <c:y val="6.4686856806821527E-2"/>
          <c:w val="0.95148842337375961"/>
          <c:h val="0.5563972615742937"/>
        </c:manualLayout>
      </c:layout>
      <c:bar3DChart>
        <c:barDir val="col"/>
        <c:grouping val="stacked"/>
        <c:varyColors val="0"/>
        <c:ser>
          <c:idx val="0"/>
          <c:order val="0"/>
          <c:tx>
            <c:strRef>
              <c:f>Лист1!$A$606</c:f>
              <c:strCache>
                <c:ptCount val="1"/>
                <c:pt idx="0">
                  <c:v>Удовлетворен</c:v>
                </c:pt>
              </c:strCache>
            </c:strRef>
          </c:tx>
          <c:spPr>
            <a:solidFill>
              <a:srgbClr val="006666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989900388438767"/>
                  <c:y val="-6.7385732443774359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46C3-443C-ACE2-BC58A76656C4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558923902617635"/>
                  <c:y val="-3.675627866700249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46C3-443C-ACE2-BC58A76656C4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9.9124591738859472E-2"/>
                  <c:y val="-3.675627866700316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46C3-443C-ACE2-BC58A76656C4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Лист1!$B$605:$E$605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Лист1!$B$606:$E$606</c:f>
              <c:numCache>
                <c:formatCode>0%</c:formatCode>
                <c:ptCount val="3"/>
                <c:pt idx="0">
                  <c:v>0.21287145641692029</c:v>
                </c:pt>
                <c:pt idx="1">
                  <c:v>0.2010138560324434</c:v>
                </c:pt>
                <c:pt idx="2">
                  <c:v>0.20284805844946557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46C3-443C-ACE2-BC58A76656C4}"/>
            </c:ext>
          </c:extLst>
        </c:ser>
        <c:ser>
          <c:idx val="1"/>
          <c:order val="1"/>
          <c:tx>
            <c:strRef>
              <c:f>Лист1!$A$607</c:f>
              <c:strCache>
                <c:ptCount val="1"/>
                <c:pt idx="0">
                  <c:v>Скорее удовлетворен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989900388438767"/>
                  <c:y val="-3.675627866700316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46C3-443C-ACE2-BC58A76656C4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343435659707072"/>
                  <c:y val="-3.675627866700316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46C3-443C-ACE2-BC58A76656C4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9.912459173885947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46C3-443C-ACE2-BC58A76656C4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Лист1!$B$605:$E$605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Лист1!$B$607:$E$607</c:f>
              <c:numCache>
                <c:formatCode>0%</c:formatCode>
                <c:ptCount val="3"/>
                <c:pt idx="0">
                  <c:v>0.23130321786410424</c:v>
                </c:pt>
                <c:pt idx="1">
                  <c:v>0.2492734031767489</c:v>
                </c:pt>
                <c:pt idx="2">
                  <c:v>0.25507373833040187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46C3-443C-ACE2-BC58A76656C4}"/>
            </c:ext>
          </c:extLst>
        </c:ser>
        <c:ser>
          <c:idx val="2"/>
          <c:order val="2"/>
          <c:tx>
            <c:strRef>
              <c:f>Лист1!$A$608</c:f>
              <c:strCache>
                <c:ptCount val="1"/>
                <c:pt idx="0">
                  <c:v>Скорее не удовлетворен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774412145528203"/>
                  <c:y val="-3.675627866700316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46C3-443C-ACE2-BC58A76656C4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34343565970707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46C3-443C-ACE2-BC58A76656C4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343435659707083"/>
                  <c:y val="-6.7385732443774359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46C3-443C-ACE2-BC58A76656C4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Лист1!$B$605:$E$605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Лист1!$B$608:$E$608</c:f>
              <c:numCache>
                <c:formatCode>0%</c:formatCode>
                <c:ptCount val="3"/>
                <c:pt idx="0">
                  <c:v>0.17156242519577336</c:v>
                </c:pt>
                <c:pt idx="1">
                  <c:v>0.16867184859749915</c:v>
                </c:pt>
                <c:pt idx="2">
                  <c:v>0.16743336490326072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B-46C3-443C-ACE2-BC58A76656C4}"/>
            </c:ext>
          </c:extLst>
        </c:ser>
        <c:ser>
          <c:idx val="3"/>
          <c:order val="3"/>
          <c:tx>
            <c:strRef>
              <c:f>Лист1!$A$609</c:f>
              <c:strCache>
                <c:ptCount val="1"/>
                <c:pt idx="0">
                  <c:v>Не удовлетворен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774412145528203"/>
                  <c:y val="-3.675627866700350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C-46C3-443C-ACE2-BC58A76656C4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34343565970707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D-46C3-443C-ACE2-BC58A76656C4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34343565970708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E-46C3-443C-ACE2-BC58A76656C4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Лист1!$B$605:$E$605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Лист1!$B$609:$E$609</c:f>
              <c:numCache>
                <c:formatCode>0%</c:formatCode>
                <c:ptCount val="3"/>
                <c:pt idx="0">
                  <c:v>0.18219744896214479</c:v>
                </c:pt>
                <c:pt idx="1">
                  <c:v>0.17130787428185199</c:v>
                </c:pt>
                <c:pt idx="2">
                  <c:v>0.17450277364362063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F-46C3-443C-ACE2-BC58A76656C4}"/>
            </c:ext>
          </c:extLst>
        </c:ser>
        <c:ser>
          <c:idx val="4"/>
          <c:order val="4"/>
          <c:tx>
            <c:strRef>
              <c:f>Лист1!$A$610</c:f>
              <c:strCache>
                <c:ptCount val="1"/>
                <c:pt idx="0">
                  <c:v>Затрудняюсь ответить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989900388438767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0-46C3-443C-ACE2-BC58A76656C4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343435659707072"/>
                  <c:y val="-3.675627866700316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1-46C3-443C-ACE2-BC58A76656C4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34343565970708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2-46C3-443C-ACE2-BC58A76656C4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Лист1!$B$605:$E$605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Лист1!$B$610:$E$610</c:f>
              <c:numCache>
                <c:formatCode>0%</c:formatCode>
                <c:ptCount val="3"/>
                <c:pt idx="0">
                  <c:v>0.20206545156105735</c:v>
                </c:pt>
                <c:pt idx="1">
                  <c:v>0.20973301791145657</c:v>
                </c:pt>
                <c:pt idx="2">
                  <c:v>0.20014206467325124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3-46C3-443C-ACE2-BC58A76656C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91060600"/>
        <c:axId val="191058248"/>
        <c:axId val="0"/>
      </c:bar3DChart>
      <c:catAx>
        <c:axId val="1910606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91058248"/>
        <c:crosses val="autoZero"/>
        <c:auto val="1"/>
        <c:lblAlgn val="ctr"/>
        <c:lblOffset val="100"/>
        <c:noMultiLvlLbl val="0"/>
      </c:catAx>
      <c:valAx>
        <c:axId val="191058248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19106060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"/>
          <c:y val="0.83367697077325953"/>
          <c:w val="1"/>
          <c:h val="0.1363339577077048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6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Лист1!$A$628</c:f>
              <c:strCache>
                <c:ptCount val="1"/>
                <c:pt idx="0">
                  <c:v>Увеличился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16903356360314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3E53-4F61-943B-D3721C6BF26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385395979850015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3E53-4F61-943B-D3721C6BF26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16903356360314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3E53-4F61-943B-D3721C6BF26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Лист1!$B$627:$E$627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Лист1!$B$628:$E$628</c:f>
              <c:numCache>
                <c:formatCode>0%</c:formatCode>
                <c:ptCount val="3"/>
                <c:pt idx="0">
                  <c:v>0.3570384968230777</c:v>
                </c:pt>
                <c:pt idx="1">
                  <c:v>0.23968313077626188</c:v>
                </c:pt>
                <c:pt idx="2">
                  <c:v>0.25258638177023462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3E53-4F61-943B-D3721C6BF26B}"/>
            </c:ext>
          </c:extLst>
        </c:ser>
        <c:ser>
          <c:idx val="1"/>
          <c:order val="1"/>
          <c:tx>
            <c:strRef>
              <c:f>Лист1!$A$629</c:f>
              <c:strCache>
                <c:ptCount val="1"/>
                <c:pt idx="0">
                  <c:v>Не изменился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9.9526711473562665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3E53-4F61-943B-D3721C6BF26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818120812343769"/>
                  <c:y val="-3.601171656794163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3E53-4F61-943B-D3721C6BF26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16903356360314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3E53-4F61-943B-D3721C6BF26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Лист1!$B$627:$E$627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Лист1!$B$629:$E$629</c:f>
              <c:numCache>
                <c:formatCode>0%</c:formatCode>
                <c:ptCount val="3"/>
                <c:pt idx="0">
                  <c:v>0.20665284903672998</c:v>
                </c:pt>
                <c:pt idx="1">
                  <c:v>0.26642743491655102</c:v>
                </c:pt>
                <c:pt idx="2">
                  <c:v>0.27304077354790723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3E53-4F61-943B-D3721C6BF26B}"/>
            </c:ext>
          </c:extLst>
        </c:ser>
        <c:ser>
          <c:idx val="2"/>
          <c:order val="2"/>
          <c:tx>
            <c:strRef>
              <c:f>Лист1!$A$630</c:f>
              <c:strCache>
                <c:ptCount val="1"/>
                <c:pt idx="0">
                  <c:v>Снизился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16903356360314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3E53-4F61-943B-D3721C6BF26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818120812343769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3E53-4F61-943B-D3721C6BF26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60175839609689"/>
                  <c:y val="-6.6020717697595055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3E53-4F61-943B-D3721C6BF26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Лист1!$B$627:$E$627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Лист1!$B$630:$E$630</c:f>
              <c:numCache>
                <c:formatCode>0%</c:formatCode>
                <c:ptCount val="3"/>
                <c:pt idx="0">
                  <c:v>0.18979987088444158</c:v>
                </c:pt>
                <c:pt idx="1">
                  <c:v>0.2230948914993737</c:v>
                </c:pt>
                <c:pt idx="2">
                  <c:v>0.20376631280005408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B-3E53-4F61-943B-D3721C6BF26B}"/>
            </c:ext>
          </c:extLst>
        </c:ser>
        <c:ser>
          <c:idx val="3"/>
          <c:order val="3"/>
          <c:tx>
            <c:strRef>
              <c:f>Лист1!$A$631</c:f>
              <c:strCache>
                <c:ptCount val="1"/>
                <c:pt idx="0">
                  <c:v>Затрудняюсь ответить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16903356360314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C-3E53-4F61-943B-D3721C6BF26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818120812343769"/>
                  <c:y val="-3.3010358848797528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D-3E53-4F61-943B-D3721C6BF26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60175839609689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E-3E53-4F61-943B-D3721C6BF26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Лист1!$B$627:$E$627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Лист1!$B$631:$E$631</c:f>
              <c:numCache>
                <c:formatCode>0%</c:formatCode>
                <c:ptCount val="3"/>
                <c:pt idx="0">
                  <c:v>0.24650878325575074</c:v>
                </c:pt>
                <c:pt idx="1">
                  <c:v>0.2707945428078134</c:v>
                </c:pt>
                <c:pt idx="2">
                  <c:v>0.27060653188180406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F-3E53-4F61-943B-D3721C6BF26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91058640"/>
        <c:axId val="191059816"/>
        <c:axId val="0"/>
      </c:bar3DChart>
      <c:catAx>
        <c:axId val="1910586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91059816"/>
        <c:crosses val="autoZero"/>
        <c:auto val="1"/>
        <c:lblAlgn val="ctr"/>
        <c:lblOffset val="100"/>
        <c:noMultiLvlLbl val="0"/>
      </c:catAx>
      <c:valAx>
        <c:axId val="191059816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19105864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6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bg1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Лист1!$A$284</c:f>
              <c:strCache>
                <c:ptCount val="1"/>
                <c:pt idx="0">
                  <c:v>Коммерческие хозяйствующие субъекты, ед.</c:v>
                </c:pt>
              </c:strCache>
            </c:strRef>
          </c:tx>
          <c:spPr>
            <a:solidFill>
              <a:sysClr val="window" lastClr="FFFFFF">
                <a:lumMod val="65000"/>
              </a:sys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Лист1!$B$283:$D$283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Лист1!$B$284:$D$284</c:f>
              <c:numCache>
                <c:formatCode>General</c:formatCode>
                <c:ptCount val="3"/>
                <c:pt idx="0">
                  <c:v>3932</c:v>
                </c:pt>
                <c:pt idx="1">
                  <c:v>4835</c:v>
                </c:pt>
                <c:pt idx="2">
                  <c:v>5730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91059032"/>
        <c:axId val="191061384"/>
        <c:axId val="0"/>
      </c:bar3DChart>
      <c:catAx>
        <c:axId val="1910590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91061384"/>
        <c:crosses val="autoZero"/>
        <c:auto val="1"/>
        <c:lblAlgn val="ctr"/>
        <c:lblOffset val="100"/>
        <c:noMultiLvlLbl val="0"/>
      </c:catAx>
      <c:valAx>
        <c:axId val="19106138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910590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6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bg1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Лист1!$A$288</c:f>
              <c:strCache>
                <c:ptCount val="1"/>
                <c:pt idx="0">
                  <c:v>Коммерческие хозяйствующие субъекты, ед.</c:v>
                </c:pt>
              </c:strCache>
            </c:strRef>
          </c:tx>
          <c:spPr>
            <a:solidFill>
              <a:sysClr val="window" lastClr="FFFFFF">
                <a:lumMod val="65000"/>
              </a:sys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Лист1!$B$287:$D$287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Лист1!$B$288:$D$288</c:f>
              <c:numCache>
                <c:formatCode>General</c:formatCode>
                <c:ptCount val="3"/>
                <c:pt idx="0">
                  <c:v>49</c:v>
                </c:pt>
                <c:pt idx="1">
                  <c:v>58</c:v>
                </c:pt>
                <c:pt idx="2">
                  <c:v>59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2623760"/>
        <c:axId val="202625328"/>
        <c:axId val="0"/>
      </c:bar3DChart>
      <c:catAx>
        <c:axId val="20262376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2625328"/>
        <c:crosses val="autoZero"/>
        <c:auto val="1"/>
        <c:lblAlgn val="ctr"/>
        <c:lblOffset val="100"/>
        <c:noMultiLvlLbl val="0"/>
      </c:catAx>
      <c:valAx>
        <c:axId val="20262532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20262376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6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bg1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Лист1!$A$292</c:f>
              <c:strCache>
                <c:ptCount val="1"/>
                <c:pt idx="0">
                  <c:v>Коммерческие хозяйствующие субъекты, ед.</c:v>
                </c:pt>
              </c:strCache>
            </c:strRef>
          </c:tx>
          <c:spPr>
            <a:solidFill>
              <a:sysClr val="window" lastClr="FFFFFF">
                <a:lumMod val="65000"/>
              </a:sys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Лист1!$B$291:$D$291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Лист1!$B$292:$D$292</c:f>
              <c:numCache>
                <c:formatCode>General</c:formatCode>
                <c:ptCount val="3"/>
                <c:pt idx="0">
                  <c:v>116</c:v>
                </c:pt>
                <c:pt idx="1">
                  <c:v>138</c:v>
                </c:pt>
                <c:pt idx="2">
                  <c:v>163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2631208"/>
        <c:axId val="202628856"/>
        <c:axId val="0"/>
      </c:bar3DChart>
      <c:catAx>
        <c:axId val="2026312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2628856"/>
        <c:crosses val="autoZero"/>
        <c:auto val="1"/>
        <c:lblAlgn val="ctr"/>
        <c:lblOffset val="100"/>
        <c:noMultiLvlLbl val="0"/>
      </c:catAx>
      <c:valAx>
        <c:axId val="20262885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20263120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Лист1!$A$46</c:f>
              <c:strCache>
                <c:ptCount val="1"/>
                <c:pt idx="0">
                  <c:v>Муниципальные хозяйствующие субъекты, ед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Лист1!$B$45:$D$45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Лист1!$B$46:$D$46</c:f>
              <c:numCache>
                <c:formatCode>General</c:formatCode>
                <c:ptCount val="3"/>
                <c:pt idx="0">
                  <c:v>1</c:v>
                </c:pt>
                <c:pt idx="1">
                  <c:v>1</c:v>
                </c:pt>
                <c:pt idx="2">
                  <c:v>1</c:v>
                </c:pt>
              </c:numCache>
            </c:numRef>
          </c:val>
        </c:ser>
        <c:ser>
          <c:idx val="1"/>
          <c:order val="1"/>
          <c:tx>
            <c:strRef>
              <c:f>Лист1!$A$47</c:f>
              <c:strCache>
                <c:ptCount val="1"/>
                <c:pt idx="0">
                  <c:v>Коммерческие хозяйствующие субъекты, ед.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Лист1!$B$45:$D$45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Лист1!$B$47:$D$47</c:f>
              <c:numCache>
                <c:formatCode>General</c:formatCode>
                <c:ptCount val="3"/>
                <c:pt idx="0">
                  <c:v>4</c:v>
                </c:pt>
                <c:pt idx="1">
                  <c:v>4</c:v>
                </c:pt>
                <c:pt idx="2">
                  <c:v>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25678720"/>
        <c:axId val="125679112"/>
        <c:axId val="0"/>
      </c:bar3DChart>
      <c:catAx>
        <c:axId val="12567872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5679112"/>
        <c:crosses val="autoZero"/>
        <c:auto val="1"/>
        <c:lblAlgn val="ctr"/>
        <c:lblOffset val="100"/>
        <c:noMultiLvlLbl val="0"/>
      </c:catAx>
      <c:valAx>
        <c:axId val="12567911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2567872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7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2.073434031238288E-2"/>
                  <c:y val="-2.520820159755914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292A-48A4-8320-E6FAE6646C39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2.4830488188976377E-2"/>
                  <c:y val="-2.88084329815337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292A-48A4-8320-E6FAE6646C39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2.4659989501312336E-2"/>
                  <c:y val="-2.88092837665956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292A-48A4-8320-E6FAE6646C39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2.5341984251968503E-2"/>
                  <c:y val="-3.240895536356179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292A-48A4-8320-E6FAE6646C39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Лист1!$E$644:$E$647</c:f>
              <c:strCache>
                <c:ptCount val="4"/>
                <c:pt idx="0">
                  <c:v>Достаточно</c:v>
                </c:pt>
                <c:pt idx="1">
                  <c:v>Избыточно (много)</c:v>
                </c:pt>
                <c:pt idx="2">
                  <c:v>Мало</c:v>
                </c:pt>
                <c:pt idx="3">
                  <c:v>Нет совсем</c:v>
                </c:pt>
              </c:strCache>
            </c:strRef>
          </c:cat>
          <c:val>
            <c:numRef>
              <c:f>Лист1!$F$644:$F$647</c:f>
              <c:numCache>
                <c:formatCode>0%</c:formatCode>
                <c:ptCount val="4"/>
                <c:pt idx="0">
                  <c:v>0.358290207675247</c:v>
                </c:pt>
                <c:pt idx="1">
                  <c:v>0.1991733315410982</c:v>
                </c:pt>
                <c:pt idx="2">
                  <c:v>0.23845688554338329</c:v>
                </c:pt>
                <c:pt idx="3">
                  <c:v>0.20407957524027151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292A-48A4-8320-E6FAE6646C3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2628072"/>
        <c:axId val="202632384"/>
        <c:axId val="0"/>
      </c:bar3DChart>
      <c:catAx>
        <c:axId val="2026280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2632384"/>
        <c:crosses val="autoZero"/>
        <c:auto val="1"/>
        <c:lblAlgn val="ctr"/>
        <c:lblOffset val="100"/>
        <c:noMultiLvlLbl val="0"/>
      </c:catAx>
      <c:valAx>
        <c:axId val="202632384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0262807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7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2.4255788313120176E-2"/>
          <c:y val="6.4686856806821527E-2"/>
          <c:w val="0.95148842337375961"/>
          <c:h val="0.53287476818999502"/>
        </c:manualLayout>
      </c:layout>
      <c:bar3DChart>
        <c:barDir val="col"/>
        <c:grouping val="stacked"/>
        <c:varyColors val="0"/>
        <c:ser>
          <c:idx val="0"/>
          <c:order val="0"/>
          <c:tx>
            <c:strRef>
              <c:f>Лист1!$A$666</c:f>
              <c:strCache>
                <c:ptCount val="1"/>
                <c:pt idx="0">
                  <c:v>Удовлетворен</c:v>
                </c:pt>
              </c:strCache>
            </c:strRef>
          </c:tx>
          <c:spPr>
            <a:solidFill>
              <a:srgbClr val="006666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358124924296666"/>
                  <c:y val="-1.2772912024644396E-1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CC82-49F5-9CE8-7956A7246B50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798896197670993"/>
                  <c:y val="-1.2772912024644396E-1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CC82-49F5-9CE8-7956A7246B50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137739287609503"/>
                  <c:y val="-1.2772912024644396E-1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CC82-49F5-9CE8-7956A7246B50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Лист1!$B$665:$E$665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Лист1!$B$666:$E$666</c:f>
              <c:numCache>
                <c:formatCode>0%</c:formatCode>
                <c:ptCount val="3"/>
                <c:pt idx="0">
                  <c:v>0.1927012740580103</c:v>
                </c:pt>
                <c:pt idx="1">
                  <c:v>0.19308220800758114</c:v>
                </c:pt>
                <c:pt idx="2">
                  <c:v>0.19237798686793475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CC82-49F5-9CE8-7956A7246B50}"/>
            </c:ext>
          </c:extLst>
        </c:ser>
        <c:ser>
          <c:idx val="1"/>
          <c:order val="1"/>
          <c:tx>
            <c:strRef>
              <c:f>Лист1!$A$667</c:f>
              <c:strCache>
                <c:ptCount val="1"/>
                <c:pt idx="0">
                  <c:v>Скорее удовлетворен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5785105609838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CC82-49F5-9CE8-7956A7246B50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798896197670993"/>
                  <c:y val="-3.483561703203898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CC82-49F5-9CE8-7956A7246B50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13773928760950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CC82-49F5-9CE8-7956A7246B50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Лист1!$B$665:$E$665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Лист1!$B$667:$E$667</c:f>
              <c:numCache>
                <c:formatCode>0%</c:formatCode>
                <c:ptCount val="3"/>
                <c:pt idx="0">
                  <c:v>0.23044863106532937</c:v>
                </c:pt>
                <c:pt idx="1">
                  <c:v>0.23278166988188309</c:v>
                </c:pt>
                <c:pt idx="2">
                  <c:v>0.23130034522439585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CC82-49F5-9CE8-7956A7246B50}"/>
            </c:ext>
          </c:extLst>
        </c:ser>
        <c:ser>
          <c:idx val="2"/>
          <c:order val="2"/>
          <c:tx>
            <c:strRef>
              <c:f>Лист1!$A$668</c:f>
              <c:strCache>
                <c:ptCount val="1"/>
                <c:pt idx="0">
                  <c:v>Скорее не удовлетворен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019281834358155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CC82-49F5-9CE8-7956A7246B50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123966747104532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CC82-49F5-9CE8-7956A7246B50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57851056098383"/>
                  <c:y val="-3.483561703203834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CC82-49F5-9CE8-7956A7246B50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Лист1!$B$665:$E$665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Лист1!$B$668:$E$668</c:f>
              <c:numCache>
                <c:formatCode>0%</c:formatCode>
                <c:ptCount val="3"/>
                <c:pt idx="0">
                  <c:v>0.1669151531580374</c:v>
                </c:pt>
                <c:pt idx="1">
                  <c:v>0.17000033844383525</c:v>
                </c:pt>
                <c:pt idx="2">
                  <c:v>0.16827997021593447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B-CC82-49F5-9CE8-7956A7246B50}"/>
            </c:ext>
          </c:extLst>
        </c:ser>
        <c:ser>
          <c:idx val="3"/>
          <c:order val="3"/>
          <c:tx>
            <c:strRef>
              <c:f>Лист1!$A$669</c:f>
              <c:strCache>
                <c:ptCount val="1"/>
                <c:pt idx="0">
                  <c:v>Не удовлетворен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019281834358155"/>
                  <c:y val="-3.193228006161099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C-CC82-49F5-9CE8-7956A7246B50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798896197670993"/>
                  <c:y val="-3.483561703203866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D-CC82-49F5-9CE8-7956A7246B50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358124924296666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E-CC82-49F5-9CE8-7956A7246B50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Лист1!$B$665:$E$665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Лист1!$B$669:$E$669</c:f>
              <c:numCache>
                <c:formatCode>0%</c:formatCode>
                <c:ptCount val="3"/>
                <c:pt idx="0">
                  <c:v>0.19368392518297642</c:v>
                </c:pt>
                <c:pt idx="1">
                  <c:v>0.18895319321758555</c:v>
                </c:pt>
                <c:pt idx="2">
                  <c:v>0.17961822243281664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F-CC82-49F5-9CE8-7956A7246B50}"/>
            </c:ext>
          </c:extLst>
        </c:ser>
        <c:ser>
          <c:idx val="4"/>
          <c:order val="4"/>
          <c:tx>
            <c:strRef>
              <c:f>Лист1!$A$670</c:f>
              <c:strCache>
                <c:ptCount val="1"/>
                <c:pt idx="0">
                  <c:v>Затрудняюсь ответить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798896197670993"/>
                  <c:y val="-3.193228006161099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0-CC82-49F5-9CE8-7956A7246B50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1239667471045323"/>
                  <c:y val="-3.483561703203866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1-CC82-49F5-9CE8-7956A7246B50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1019281834358155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2-CC82-49F5-9CE8-7956A7246B50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Лист1!$B$665:$E$665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Лист1!$B$670:$E$670</c:f>
              <c:numCache>
                <c:formatCode>0%</c:formatCode>
                <c:ptCount val="3"/>
                <c:pt idx="0">
                  <c:v>0.21625101653564652</c:v>
                </c:pt>
                <c:pt idx="1">
                  <c:v>0.21518259044911497</c:v>
                </c:pt>
                <c:pt idx="2">
                  <c:v>0.22842347525891829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3-CC82-49F5-9CE8-7956A7246B5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2633168"/>
        <c:axId val="202626896"/>
        <c:axId val="0"/>
      </c:bar3DChart>
      <c:catAx>
        <c:axId val="2026331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2626896"/>
        <c:crosses val="autoZero"/>
        <c:auto val="1"/>
        <c:lblAlgn val="ctr"/>
        <c:lblOffset val="100"/>
        <c:noMultiLvlLbl val="0"/>
      </c:catAx>
      <c:valAx>
        <c:axId val="202626896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0263316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7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Лист1!$A$689</c:f>
              <c:strCache>
                <c:ptCount val="1"/>
                <c:pt idx="0">
                  <c:v>Увеличился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57057057057057"/>
                  <c:y val="6.9051325742602832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A711-42F0-B3FB-8E242C021A2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810810810810811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A711-42F0-B3FB-8E242C021A2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81081081081082"/>
                  <c:y val="-6.9051325742602832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A711-42F0-B3FB-8E242C021A2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Лист1!$B$688:$E$688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Лист1!$B$689:$E$689</c:f>
              <c:numCache>
                <c:formatCode>0%</c:formatCode>
                <c:ptCount val="3"/>
                <c:pt idx="0">
                  <c:v>0.33838677663324324</c:v>
                </c:pt>
                <c:pt idx="1">
                  <c:v>0.23826739661880661</c:v>
                </c:pt>
                <c:pt idx="2">
                  <c:v>0.23119103572766594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A711-42F0-B3FB-8E242C021A2E}"/>
            </c:ext>
          </c:extLst>
        </c:ser>
        <c:ser>
          <c:idx val="1"/>
          <c:order val="1"/>
          <c:tx>
            <c:strRef>
              <c:f>Лист1!$A$690</c:f>
              <c:strCache>
                <c:ptCount val="1"/>
                <c:pt idx="0">
                  <c:v>Не изменился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57057057057057"/>
                  <c:y val="-7.532958919572090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A711-42F0-B3FB-8E242C021A2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1051051051051052"/>
                  <c:y val="-6.9051325742602832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A711-42F0-B3FB-8E242C021A2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105105105105105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A711-42F0-B3FB-8E242C021A2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Лист1!$B$688:$E$688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Лист1!$B$690:$E$690</c:f>
              <c:numCache>
                <c:formatCode>0%</c:formatCode>
                <c:ptCount val="3"/>
                <c:pt idx="0">
                  <c:v>0.20540022586496012</c:v>
                </c:pt>
                <c:pt idx="1">
                  <c:v>0.26381572151637228</c:v>
                </c:pt>
                <c:pt idx="2">
                  <c:v>0.26371717584550936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A711-42F0-B3FB-8E242C021A2E}"/>
            </c:ext>
          </c:extLst>
        </c:ser>
        <c:ser>
          <c:idx val="2"/>
          <c:order val="2"/>
          <c:tx>
            <c:strRef>
              <c:f>Лист1!$A$691</c:f>
              <c:strCache>
                <c:ptCount val="1"/>
                <c:pt idx="0">
                  <c:v>Снизился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810810810810811"/>
                  <c:y val="-3.766479459786010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A711-42F0-B3FB-8E242C021A2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57057057057057"/>
                  <c:y val="-3.766479459786079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A711-42F0-B3FB-8E242C021A2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57057057057058"/>
                  <c:y val="-6.9051325742602832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A711-42F0-B3FB-8E242C021A2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Лист1!$B$688:$E$688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Лист1!$B$691:$E$691</c:f>
              <c:numCache>
                <c:formatCode>0%</c:formatCode>
                <c:ptCount val="3"/>
                <c:pt idx="0">
                  <c:v>0.18958967865576126</c:v>
                </c:pt>
                <c:pt idx="1">
                  <c:v>0.20665909169162966</c:v>
                </c:pt>
                <c:pt idx="2">
                  <c:v>0.21695446340383501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B-A711-42F0-B3FB-8E242C021A2E}"/>
            </c:ext>
          </c:extLst>
        </c:ser>
        <c:ser>
          <c:idx val="3"/>
          <c:order val="3"/>
          <c:tx>
            <c:strRef>
              <c:f>Лист1!$A$692</c:f>
              <c:strCache>
                <c:ptCount val="1"/>
                <c:pt idx="0">
                  <c:v>Затрудняюсь ответить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05105105105105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C-A711-42F0-B3FB-8E242C021A2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810810810810811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D-A711-42F0-B3FB-8E242C021A2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81081081081082"/>
                  <c:y val="-3.4525662871301416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E-A711-42F0-B3FB-8E242C021A2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Лист1!$B$688:$E$688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Лист1!$B$692:$E$692</c:f>
              <c:numCache>
                <c:formatCode>0%</c:formatCode>
                <c:ptCount val="3"/>
                <c:pt idx="0">
                  <c:v>0.26662331884603541</c:v>
                </c:pt>
                <c:pt idx="1">
                  <c:v>0.29125779017319148</c:v>
                </c:pt>
                <c:pt idx="2">
                  <c:v>0.28813732502298967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F-A711-42F0-B3FB-8E242C021A2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2621016"/>
        <c:axId val="202625720"/>
        <c:axId val="0"/>
      </c:bar3DChart>
      <c:catAx>
        <c:axId val="2026210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2625720"/>
        <c:crosses val="autoZero"/>
        <c:auto val="1"/>
        <c:lblAlgn val="ctr"/>
        <c:lblOffset val="100"/>
        <c:noMultiLvlLbl val="0"/>
      </c:catAx>
      <c:valAx>
        <c:axId val="20262572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02621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7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Лист1!$A$298</c:f>
              <c:strCache>
                <c:ptCount val="1"/>
                <c:pt idx="0">
                  <c:v>Муниципальные хозяйствующие субъекты, ед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Лист1!$B$297:$D$297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Лист1!$B$298:$D$298</c:f>
              <c:numCache>
                <c:formatCode>General</c:formatCode>
                <c:ptCount val="3"/>
                <c:pt idx="0">
                  <c:v>1</c:v>
                </c:pt>
                <c:pt idx="1">
                  <c:v>1</c:v>
                </c:pt>
                <c:pt idx="2">
                  <c:v>1</c:v>
                </c:pt>
              </c:numCache>
            </c:numRef>
          </c:val>
        </c:ser>
        <c:ser>
          <c:idx val="1"/>
          <c:order val="1"/>
          <c:tx>
            <c:strRef>
              <c:f>Лист1!$A$299</c:f>
              <c:strCache>
                <c:ptCount val="1"/>
                <c:pt idx="0">
                  <c:v>Коммерческие хозяйствующие субъекты, ед.</c:v>
                </c:pt>
              </c:strCache>
            </c:strRef>
          </c:tx>
          <c:spPr>
            <a:solidFill>
              <a:sysClr val="window" lastClr="FFFFFF">
                <a:lumMod val="65000"/>
              </a:sys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Лист1!$B$297:$D$297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Лист1!$B$299:$D$299</c:f>
              <c:numCache>
                <c:formatCode>General</c:formatCode>
                <c:ptCount val="3"/>
                <c:pt idx="0">
                  <c:v>125</c:v>
                </c:pt>
                <c:pt idx="1">
                  <c:v>126</c:v>
                </c:pt>
                <c:pt idx="2">
                  <c:v>154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2621800"/>
        <c:axId val="202622192"/>
        <c:axId val="0"/>
      </c:bar3DChart>
      <c:catAx>
        <c:axId val="2026218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2622192"/>
        <c:crosses val="autoZero"/>
        <c:auto val="1"/>
        <c:lblAlgn val="ctr"/>
        <c:lblOffset val="100"/>
        <c:noMultiLvlLbl val="0"/>
      </c:catAx>
      <c:valAx>
        <c:axId val="20262219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20262180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7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bg1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Лист1!$A$303</c:f>
              <c:strCache>
                <c:ptCount val="1"/>
                <c:pt idx="0">
                  <c:v>Коммерческие хозяйствующие субъекты, ед.</c:v>
                </c:pt>
              </c:strCache>
            </c:strRef>
          </c:tx>
          <c:spPr>
            <a:solidFill>
              <a:sysClr val="window" lastClr="FFFFFF">
                <a:lumMod val="65000"/>
              </a:sys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Лист1!$B$302:$D$302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Лист1!$B$303:$D$303</c:f>
              <c:numCache>
                <c:formatCode>General</c:formatCode>
                <c:ptCount val="3"/>
                <c:pt idx="0">
                  <c:v>82</c:v>
                </c:pt>
                <c:pt idx="1">
                  <c:v>83</c:v>
                </c:pt>
                <c:pt idx="2">
                  <c:v>95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2621408"/>
        <c:axId val="202629248"/>
        <c:axId val="0"/>
      </c:bar3DChart>
      <c:catAx>
        <c:axId val="2026214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2629248"/>
        <c:crosses val="autoZero"/>
        <c:auto val="1"/>
        <c:lblAlgn val="ctr"/>
        <c:lblOffset val="100"/>
        <c:noMultiLvlLbl val="0"/>
      </c:catAx>
      <c:valAx>
        <c:axId val="20262924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20262140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7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6666666666666666E-2"/>
                  <c:y val="-0.3888888888888889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8080-4EF7-BABB-88A5D157B7B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1.9444444444444445E-2"/>
                  <c:y val="-0.25462962962962965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8080-4EF7-BABB-88A5D157B7B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1.6666666666666666E-2"/>
                  <c:y val="-0.3009259259259259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8080-4EF7-BABB-88A5D157B7B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1.3888888888888788E-2"/>
                  <c:y val="-0.25462962962962965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8080-4EF7-BABB-88A5D157B7B6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Лист1!$E$705:$E$708</c:f>
              <c:strCache>
                <c:ptCount val="4"/>
                <c:pt idx="0">
                  <c:v>Достаточно</c:v>
                </c:pt>
                <c:pt idx="1">
                  <c:v>Избыточно (много)</c:v>
                </c:pt>
                <c:pt idx="2">
                  <c:v>Мало</c:v>
                </c:pt>
                <c:pt idx="3">
                  <c:v>Нет совсем</c:v>
                </c:pt>
              </c:strCache>
            </c:strRef>
          </c:cat>
          <c:val>
            <c:numRef>
              <c:f>Лист1!$F$705:$F$708</c:f>
              <c:numCache>
                <c:formatCode>0%</c:formatCode>
                <c:ptCount val="4"/>
                <c:pt idx="0">
                  <c:v>0.36056529882513194</c:v>
                </c:pt>
                <c:pt idx="1">
                  <c:v>0.19652647709858675</c:v>
                </c:pt>
                <c:pt idx="2">
                  <c:v>0.25193257279073727</c:v>
                </c:pt>
                <c:pt idx="3">
                  <c:v>0.190975651285544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8080-4EF7-BABB-88A5D157B7B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2624544"/>
        <c:axId val="202622976"/>
        <c:axId val="0"/>
      </c:bar3DChart>
      <c:catAx>
        <c:axId val="2026245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2622976"/>
        <c:crosses val="autoZero"/>
        <c:auto val="1"/>
        <c:lblAlgn val="ctr"/>
        <c:lblOffset val="100"/>
        <c:noMultiLvlLbl val="0"/>
      </c:catAx>
      <c:valAx>
        <c:axId val="202622976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0262454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7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Лист1!$A$727</c:f>
              <c:strCache>
                <c:ptCount val="1"/>
                <c:pt idx="0">
                  <c:v>Удовлетворен</c:v>
                </c:pt>
              </c:strCache>
            </c:strRef>
          </c:tx>
          <c:spPr>
            <a:solidFill>
              <a:srgbClr val="006666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034482225988126"/>
                  <c:y val="-7.3186113962270621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4D4D-40C0-8F36-FAEADE838D9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1034482225988131"/>
                  <c:y val="-7.3186113962270621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4D4D-40C0-8F36-FAEADE838D9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298843378522639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4D4D-40C0-8F36-FAEADE838D9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Лист1!$B$726:$E$726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Лист1!$B$727:$E$727</c:f>
              <c:numCache>
                <c:formatCode>0%</c:formatCode>
                <c:ptCount val="3"/>
                <c:pt idx="0">
                  <c:v>0.19883434962773305</c:v>
                </c:pt>
                <c:pt idx="1">
                  <c:v>0.21264094552370602</c:v>
                </c:pt>
                <c:pt idx="2">
                  <c:v>0.20349777598059038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4D4D-40C0-8F36-FAEADE838D9B}"/>
            </c:ext>
          </c:extLst>
        </c:ser>
        <c:ser>
          <c:idx val="1"/>
          <c:order val="1"/>
          <c:tx>
            <c:strRef>
              <c:f>Лист1!$A$728</c:f>
              <c:strCache>
                <c:ptCount val="1"/>
                <c:pt idx="0">
                  <c:v>Скорее удовлетворен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95180074967693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4D4D-40C0-8F36-FAEADE838D9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789271509855061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4D4D-40C0-8F36-FAEADE838D9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136306356200887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4D4D-40C0-8F36-FAEADE838D9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Лист1!$B$726:$E$726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Лист1!$B$728:$E$728</c:f>
              <c:numCache>
                <c:formatCode>0%</c:formatCode>
                <c:ptCount val="3"/>
                <c:pt idx="0">
                  <c:v>0.24785230603375669</c:v>
                </c:pt>
                <c:pt idx="1">
                  <c:v>0.23736584703165331</c:v>
                </c:pt>
                <c:pt idx="2">
                  <c:v>0.23989082086534574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4D4D-40C0-8F36-FAEADE838D9B}"/>
            </c:ext>
          </c:extLst>
        </c:ser>
        <c:ser>
          <c:idx val="2"/>
          <c:order val="2"/>
          <c:tx>
            <c:strRef>
              <c:f>Лист1!$A$729</c:f>
              <c:strCache>
                <c:ptCount val="1"/>
                <c:pt idx="0">
                  <c:v>Скорее не удовлетворен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034489954810695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4D4D-40C0-8F36-FAEADE838D9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1034489954810695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4D4D-40C0-8F36-FAEADE838D9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177642932248156"/>
                  <c:y val="-7.3186113962270621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4D4D-40C0-8F36-FAEADE838D9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Лист1!$B$726:$E$726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Лист1!$B$729:$E$729</c:f>
              <c:numCache>
                <c:formatCode>0%</c:formatCode>
                <c:ptCount val="3"/>
                <c:pt idx="0">
                  <c:v>0.17353367247245899</c:v>
                </c:pt>
                <c:pt idx="1">
                  <c:v>0.17324412443961418</c:v>
                </c:pt>
                <c:pt idx="2">
                  <c:v>0.16696994204070628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B-4D4D-40C0-8F36-FAEADE838D9B}"/>
            </c:ext>
          </c:extLst>
        </c:ser>
        <c:ser>
          <c:idx val="3"/>
          <c:order val="3"/>
          <c:tx>
            <c:strRef>
              <c:f>Лист1!$A$730</c:f>
              <c:strCache>
                <c:ptCount val="1"/>
                <c:pt idx="0">
                  <c:v>Не удовлетворен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789271509855057"/>
                  <c:y val="-3.6593056981135311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C-4D4D-40C0-8F36-FAEADE838D9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1034482225988131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D-4D4D-40C0-8F36-FAEADE838D9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422869159703668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E-4D4D-40C0-8F36-FAEADE838D9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Лист1!$B$726:$E$726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Лист1!$B$730:$E$730</c:f>
              <c:numCache>
                <c:formatCode>0%</c:formatCode>
                <c:ptCount val="3"/>
                <c:pt idx="0">
                  <c:v>0.1770710507698009</c:v>
                </c:pt>
                <c:pt idx="1">
                  <c:v>0.17276864556446134</c:v>
                </c:pt>
                <c:pt idx="2">
                  <c:v>0.17603450599811296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F-4D4D-40C0-8F36-FAEADE838D9B}"/>
            </c:ext>
          </c:extLst>
        </c:ser>
        <c:ser>
          <c:idx val="4"/>
          <c:order val="4"/>
          <c:tx>
            <c:strRef>
              <c:f>Лист1!$A$731</c:f>
              <c:strCache>
                <c:ptCount val="1"/>
                <c:pt idx="0">
                  <c:v>Затрудняюсь ответить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544060793721988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0-4D4D-40C0-8F36-FAEADE838D9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789271509855061"/>
                  <c:y val="-1.8296528490567655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1-4D4D-40C0-8F36-FAEADE838D9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298850077588918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2-4D4D-40C0-8F36-FAEADE838D9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Лист1!$B$726:$E$726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Лист1!$B$731:$E$731</c:f>
              <c:numCache>
                <c:formatCode>0%</c:formatCode>
                <c:ptCount val="3"/>
                <c:pt idx="0">
                  <c:v>0.20270862109625037</c:v>
                </c:pt>
                <c:pt idx="1">
                  <c:v>0.20398043744056515</c:v>
                </c:pt>
                <c:pt idx="2">
                  <c:v>0.21360695511524463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3-4D4D-40C0-8F36-FAEADE838D9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2628464"/>
        <c:axId val="202624936"/>
        <c:axId val="0"/>
      </c:bar3DChart>
      <c:catAx>
        <c:axId val="2026284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2624936"/>
        <c:crosses val="autoZero"/>
        <c:auto val="1"/>
        <c:lblAlgn val="ctr"/>
        <c:lblOffset val="100"/>
        <c:noMultiLvlLbl val="0"/>
      </c:catAx>
      <c:valAx>
        <c:axId val="202624936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0262846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7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Лист1!$A$749</c:f>
              <c:strCache>
                <c:ptCount val="1"/>
                <c:pt idx="0">
                  <c:v>Увеличился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324816374697349"/>
                  <c:y val="1.8792400352567886E-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75D9-4D31-9618-19B29797D93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499631732080006"/>
                  <c:y val="1.2528266901468843E-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75D9-4D31-9618-19B29797D93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9.8794766933203271E-2"/>
                  <c:y val="-7.2924111167656279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75D9-4D31-9618-19B29797D93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Лист1!$B$748:$E$748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Лист1!$B$749:$E$749</c:f>
              <c:numCache>
                <c:formatCode>0%</c:formatCode>
                <c:ptCount val="3"/>
                <c:pt idx="0">
                  <c:v>0.32858363232530324</c:v>
                </c:pt>
                <c:pt idx="1">
                  <c:v>0.24357705824149578</c:v>
                </c:pt>
                <c:pt idx="2">
                  <c:v>0.24318859453716715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75D9-4D31-9618-19B29797D937}"/>
            </c:ext>
          </c:extLst>
        </c:ser>
        <c:ser>
          <c:idx val="1"/>
          <c:order val="1"/>
          <c:tx>
            <c:strRef>
              <c:f>Лист1!$A$750</c:f>
              <c:strCache>
                <c:ptCount val="1"/>
                <c:pt idx="0">
                  <c:v>Не изменился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118098028444121"/>
                  <c:y val="1.2528266902198084E-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75D9-4D31-9618-19B29797D93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324816374697349"/>
                  <c:y val="2.5056533804396167E-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75D9-4D31-9618-19B29797D93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260994119921064"/>
                  <c:y val="6.2641334510990419E-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75D9-4D31-9618-19B29797D93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Лист1!$B$748:$E$748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Лист1!$B$750:$E$750</c:f>
              <c:numCache>
                <c:formatCode>0%</c:formatCode>
                <c:ptCount val="3"/>
                <c:pt idx="0">
                  <c:v>0.21927216811891337</c:v>
                </c:pt>
                <c:pt idx="1">
                  <c:v>0.25456344467569686</c:v>
                </c:pt>
                <c:pt idx="2">
                  <c:v>0.26495082079577781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75D9-4D31-9618-19B29797D937}"/>
            </c:ext>
          </c:extLst>
        </c:ser>
        <c:ser>
          <c:idx val="2"/>
          <c:order val="2"/>
          <c:tx>
            <c:strRef>
              <c:f>Лист1!$A$751</c:f>
              <c:strCache>
                <c:ptCount val="1"/>
                <c:pt idx="0">
                  <c:v>Снизился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356735640603067"/>
                  <c:y val="-3.646205558382814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75D9-4D31-9618-19B29797D93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531534720950579"/>
                  <c:y val="1.2528266901468843E-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75D9-4D31-9618-19B29797D93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26100070028839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75D9-4D31-9618-19B29797D93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Лист1!$B$748:$E$748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Лист1!$B$751:$E$751</c:f>
              <c:numCache>
                <c:formatCode>0%</c:formatCode>
                <c:ptCount val="3"/>
                <c:pt idx="0">
                  <c:v>0.1889629249957287</c:v>
                </c:pt>
                <c:pt idx="1">
                  <c:v>0.22167252379815075</c:v>
                </c:pt>
                <c:pt idx="2">
                  <c:v>0.21234449432811267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B-75D9-4D31-9618-19B29797D937}"/>
            </c:ext>
          </c:extLst>
        </c:ser>
        <c:ser>
          <c:idx val="3"/>
          <c:order val="3"/>
          <c:tx>
            <c:strRef>
              <c:f>Лист1!$A$752</c:f>
              <c:strCache>
                <c:ptCount val="1"/>
                <c:pt idx="0">
                  <c:v>Затрудняюсь ответить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324816374697349"/>
                  <c:y val="6.2641334510990419E-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C-75D9-4D31-9618-19B29797D93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49962862355092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D-75D9-4D31-9618-19B29797D93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261000700288393"/>
                  <c:y val="-3.6456631815165031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E-75D9-4D31-9618-19B29797D93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Лист1!$B$748:$E$748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Лист1!$B$752:$E$752</c:f>
              <c:numCache>
                <c:formatCode>0%</c:formatCode>
                <c:ptCount val="3"/>
                <c:pt idx="0">
                  <c:v>0.26318127456005469</c:v>
                </c:pt>
                <c:pt idx="1">
                  <c:v>0.28018697328465658</c:v>
                </c:pt>
                <c:pt idx="2">
                  <c:v>0.27951609033894237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F-75D9-4D31-9618-19B29797D93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2629640"/>
        <c:axId val="202626504"/>
        <c:axId val="0"/>
      </c:bar3DChart>
      <c:catAx>
        <c:axId val="2026296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2626504"/>
        <c:crosses val="autoZero"/>
        <c:auto val="1"/>
        <c:lblAlgn val="ctr"/>
        <c:lblOffset val="100"/>
        <c:noMultiLvlLbl val="0"/>
      </c:catAx>
      <c:valAx>
        <c:axId val="202626504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0262964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7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Лист1!$A$308</c:f>
              <c:strCache>
                <c:ptCount val="1"/>
                <c:pt idx="0">
                  <c:v>Муниципальные хозяйствующие субъекты, ед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Лист1!$B$307:$D$307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Лист1!$B$308:$D$308</c:f>
              <c:numCache>
                <c:formatCode>General</c:formatCode>
                <c:ptCount val="3"/>
                <c:pt idx="0">
                  <c:v>23</c:v>
                </c:pt>
                <c:pt idx="1">
                  <c:v>24</c:v>
                </c:pt>
                <c:pt idx="2">
                  <c:v>24</c:v>
                </c:pt>
              </c:numCache>
            </c:numRef>
          </c:val>
        </c:ser>
        <c:ser>
          <c:idx val="1"/>
          <c:order val="1"/>
          <c:tx>
            <c:strRef>
              <c:f>Лист1!$A$309</c:f>
              <c:strCache>
                <c:ptCount val="1"/>
                <c:pt idx="0">
                  <c:v>Коммерческие хозяйствующие субъекты, ед.</c:v>
                </c:pt>
              </c:strCache>
            </c:strRef>
          </c:tx>
          <c:spPr>
            <a:solidFill>
              <a:sysClr val="window" lastClr="FFFFFF">
                <a:lumMod val="65000"/>
              </a:sys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Лист1!$B$307:$D$307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Лист1!$B$309:$D$309</c:f>
              <c:numCache>
                <c:formatCode>General</c:formatCode>
                <c:ptCount val="3"/>
                <c:pt idx="0">
                  <c:v>27</c:v>
                </c:pt>
                <c:pt idx="1">
                  <c:v>29</c:v>
                </c:pt>
                <c:pt idx="2">
                  <c:v>34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2630424"/>
        <c:axId val="202630816"/>
        <c:axId val="0"/>
      </c:bar3DChart>
      <c:catAx>
        <c:axId val="20263042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2630816"/>
        <c:crosses val="autoZero"/>
        <c:auto val="1"/>
        <c:lblAlgn val="ctr"/>
        <c:lblOffset val="100"/>
        <c:noMultiLvlLbl val="0"/>
      </c:catAx>
      <c:valAx>
        <c:axId val="20263081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20263042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7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Лист1!$A$313</c:f>
              <c:strCache>
                <c:ptCount val="1"/>
                <c:pt idx="0">
                  <c:v>Муниципальные хозяйствующие субъекты, ед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Лист1!$B$312:$D$312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Лист1!$B$313:$D$313</c:f>
              <c:numCache>
                <c:formatCode>General</c:formatCode>
                <c:ptCount val="3"/>
                <c:pt idx="0">
                  <c:v>53</c:v>
                </c:pt>
                <c:pt idx="1">
                  <c:v>53</c:v>
                </c:pt>
                <c:pt idx="2">
                  <c:v>53</c:v>
                </c:pt>
              </c:numCache>
            </c:numRef>
          </c:val>
        </c:ser>
        <c:ser>
          <c:idx val="1"/>
          <c:order val="1"/>
          <c:tx>
            <c:strRef>
              <c:f>Лист1!$A$314</c:f>
              <c:strCache>
                <c:ptCount val="1"/>
                <c:pt idx="0">
                  <c:v>Коммерческие хозяйствующие субъекты, ед.</c:v>
                </c:pt>
              </c:strCache>
            </c:strRef>
          </c:tx>
          <c:spPr>
            <a:solidFill>
              <a:sysClr val="window" lastClr="FFFFFF">
                <a:lumMod val="65000"/>
              </a:sys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Лист1!$B$312:$D$312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Лист1!$B$314:$D$314</c:f>
              <c:numCache>
                <c:formatCode>General</c:formatCode>
                <c:ptCount val="3"/>
                <c:pt idx="0">
                  <c:v>39</c:v>
                </c:pt>
                <c:pt idx="1">
                  <c:v>40</c:v>
                </c:pt>
                <c:pt idx="2">
                  <c:v>42</c:v>
                </c:pt>
              </c:numCache>
            </c:numRef>
          </c:val>
        </c:ser>
        <c:ser>
          <c:idx val="2"/>
          <c:order val="2"/>
          <c:tx>
            <c:strRef>
              <c:f>Лист1!$A$315</c:f>
              <c:strCache>
                <c:ptCount val="1"/>
                <c:pt idx="0">
                  <c:v>НКО, ед.</c:v>
                </c:pt>
              </c:strCache>
            </c:strRef>
          </c:tx>
          <c:spPr>
            <a:solidFill>
              <a:sysClr val="window" lastClr="FFFFFF">
                <a:lumMod val="95000"/>
              </a:sys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Лист1!$B$312:$D$312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Лист1!$B$315:$D$315</c:f>
              <c:numCache>
                <c:formatCode>General</c:formatCode>
                <c:ptCount val="3"/>
                <c:pt idx="0">
                  <c:v>10</c:v>
                </c:pt>
                <c:pt idx="1">
                  <c:v>10</c:v>
                </c:pt>
                <c:pt idx="2">
                  <c:v>10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2633560"/>
        <c:axId val="202636696"/>
        <c:axId val="0"/>
      </c:bar3DChart>
      <c:catAx>
        <c:axId val="20263356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2636696"/>
        <c:crosses val="autoZero"/>
        <c:auto val="1"/>
        <c:lblAlgn val="ctr"/>
        <c:lblOffset val="100"/>
        <c:noMultiLvlLbl val="0"/>
      </c:catAx>
      <c:valAx>
        <c:axId val="20263669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20263356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2.4255788313120176E-2"/>
          <c:y val="7.7628793225123505E-2"/>
          <c:w val="0.8897464167585446"/>
          <c:h val="0.61597252707561168"/>
        </c:manualLayout>
      </c:layout>
      <c:bar3DChart>
        <c:barDir val="col"/>
        <c:grouping val="clustered"/>
        <c:varyColors val="0"/>
        <c:ser>
          <c:idx val="0"/>
          <c:order val="0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3888888888888888E-2"/>
                  <c:y val="-3.240740740740741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1368-4EC6-890B-F45CDCB45A8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1.6666666666666666E-2"/>
                  <c:y val="-4.16666666666666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1368-4EC6-890B-F45CDCB45A8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2.7777777777777676E-2"/>
                  <c:y val="-4.166666666666670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1368-4EC6-890B-F45CDCB45A8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2.2222222222222223E-2"/>
                  <c:y val="-4.16666666666666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1368-4EC6-890B-F45CDCB45A8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Лист1!$F$67:$F$70</c:f>
              <c:strCache>
                <c:ptCount val="4"/>
                <c:pt idx="0">
                  <c:v>Достаточно</c:v>
                </c:pt>
                <c:pt idx="1">
                  <c:v>Избыточно (много)</c:v>
                </c:pt>
                <c:pt idx="2">
                  <c:v>Мало</c:v>
                </c:pt>
                <c:pt idx="3">
                  <c:v>Нет совсем</c:v>
                </c:pt>
              </c:strCache>
            </c:strRef>
          </c:cat>
          <c:val>
            <c:numRef>
              <c:f>Лист1!$G$67:$G$70</c:f>
              <c:numCache>
                <c:formatCode>0%</c:formatCode>
                <c:ptCount val="4"/>
                <c:pt idx="0">
                  <c:v>0.36150945936847773</c:v>
                </c:pt>
                <c:pt idx="1">
                  <c:v>0.19491011916784487</c:v>
                </c:pt>
                <c:pt idx="2">
                  <c:v>0.24742476267420724</c:v>
                </c:pt>
                <c:pt idx="3">
                  <c:v>0.19615565878947014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1368-4EC6-890B-F45CDCB45A8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26666888"/>
        <c:axId val="126662576"/>
        <c:axId val="0"/>
      </c:bar3DChart>
      <c:catAx>
        <c:axId val="1266668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6662576"/>
        <c:crosses val="autoZero"/>
        <c:auto val="1"/>
        <c:lblAlgn val="ctr"/>
        <c:lblOffset val="100"/>
        <c:noMultiLvlLbl val="0"/>
      </c:catAx>
      <c:valAx>
        <c:axId val="126662576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12666688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8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Лист1!$A$319</c:f>
              <c:strCache>
                <c:ptCount val="1"/>
                <c:pt idx="0">
                  <c:v>Муниципальные хозяйствующие субъекты, ед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Лист1!$B$318:$D$318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Лист1!$B$319:$D$319</c:f>
              <c:numCache>
                <c:formatCode>General</c:formatCode>
                <c:ptCount val="3"/>
                <c:pt idx="0">
                  <c:v>5</c:v>
                </c:pt>
                <c:pt idx="1">
                  <c:v>5</c:v>
                </c:pt>
                <c:pt idx="2">
                  <c:v>6</c:v>
                </c:pt>
              </c:numCache>
            </c:numRef>
          </c:val>
        </c:ser>
        <c:ser>
          <c:idx val="1"/>
          <c:order val="1"/>
          <c:tx>
            <c:strRef>
              <c:f>Лист1!$A$320</c:f>
              <c:strCache>
                <c:ptCount val="1"/>
                <c:pt idx="0">
                  <c:v>Коммерческие хозяйствующие субъекты, ед.</c:v>
                </c:pt>
              </c:strCache>
            </c:strRef>
          </c:tx>
          <c:spPr>
            <a:solidFill>
              <a:sysClr val="window" lastClr="FFFFFF">
                <a:lumMod val="65000"/>
              </a:sys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Лист1!$B$318:$D$318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Лист1!$B$320:$D$320</c:f>
              <c:numCache>
                <c:formatCode>General</c:formatCode>
                <c:ptCount val="3"/>
                <c:pt idx="0">
                  <c:v>6</c:v>
                </c:pt>
                <c:pt idx="1">
                  <c:v>6</c:v>
                </c:pt>
                <c:pt idx="2">
                  <c:v>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2635912"/>
        <c:axId val="202634344"/>
        <c:axId val="0"/>
      </c:bar3DChart>
      <c:catAx>
        <c:axId val="2026359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2634344"/>
        <c:crosses val="autoZero"/>
        <c:auto val="1"/>
        <c:lblAlgn val="ctr"/>
        <c:lblOffset val="100"/>
        <c:noMultiLvlLbl val="0"/>
      </c:catAx>
      <c:valAx>
        <c:axId val="20263434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20263591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8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bg1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Лист1!$A$323</c:f>
              <c:strCache>
                <c:ptCount val="1"/>
                <c:pt idx="0">
                  <c:v>Коммерческие хозяйствующие субъекты, ед.</c:v>
                </c:pt>
              </c:strCache>
            </c:strRef>
          </c:tx>
          <c:spPr>
            <a:solidFill>
              <a:sysClr val="window" lastClr="FFFFFF">
                <a:lumMod val="65000"/>
              </a:sys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Лист1!$B$322:$D$322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Лист1!$B$323:$D$323</c:f>
              <c:numCache>
                <c:formatCode>General</c:formatCode>
                <c:ptCount val="3"/>
                <c:pt idx="0">
                  <c:v>450</c:v>
                </c:pt>
                <c:pt idx="1">
                  <c:v>450</c:v>
                </c:pt>
                <c:pt idx="2">
                  <c:v>475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2635128"/>
        <c:axId val="202635520"/>
        <c:axId val="0"/>
      </c:bar3DChart>
      <c:catAx>
        <c:axId val="2026351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2635520"/>
        <c:crosses val="autoZero"/>
        <c:auto val="1"/>
        <c:lblAlgn val="ctr"/>
        <c:lblOffset val="100"/>
        <c:noMultiLvlLbl val="0"/>
      </c:catAx>
      <c:valAx>
        <c:axId val="20263552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2026351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8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Использование</a:t>
            </a:r>
            <a:r>
              <a:rPr lang="ru-RU" sz="1100" baseline="0"/>
              <a:t> финансовых продуктов (услуг) жителями за последние 12 месяцев</a:t>
            </a: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Лист1!$C$783</c:f>
              <c:strCache>
                <c:ptCount val="1"/>
                <c:pt idx="0">
                  <c:v>Имеется сейчас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Лист1!$A$784:$B$793</c:f>
              <c:strCache>
                <c:ptCount val="10"/>
                <c:pt idx="0">
                  <c:v>Онлайн-кредит в банке (договор заключен с использованием информационно-телекоммуникационной сети "Интернет", сумма кредита предоставлена получателю финансовой услуги в безналичной форме)</c:v>
                </c:pt>
                <c:pt idx="1">
                  <c:v>Иной кредит в банке, не являющийся онлайн-кредитом</c:v>
                </c:pt>
                <c:pt idx="2">
                  <c:v>Использование кредитного лимита по кредитной карте</c:v>
                </c:pt>
                <c:pt idx="3">
                  <c:v>Онлайн-заем в микрофинансовой организации (договор заключен с использованием информационно-телекоммуникационной сети "Интернет", сумма кредита предоставлена получателю финансовой услуги в безналичной форме)</c:v>
                </c:pt>
                <c:pt idx="4">
                  <c:v>Иной заем в микрофинансовой организации, не являющийся онлайн-займом</c:v>
                </c:pt>
                <c:pt idx="5">
                  <c:v>Онлайн-заем в кредитном потребительском кооперативе</c:v>
                </c:pt>
                <c:pt idx="6">
                  <c:v> Иной заем в кредитном потребительском кооперативе, не являющийся онлайн-займом</c:v>
                </c:pt>
                <c:pt idx="7">
                  <c:v>Онлайн-заем в сельскохозяйственном кредитном потребительском кооперативе</c:v>
                </c:pt>
                <c:pt idx="8">
                  <c:v> Иной заем в сельскохозяйственном кредитном потребительском кооперативе, не являющийся онлайн-займом</c:v>
                </c:pt>
                <c:pt idx="9">
                  <c:v>Заем в ломбарде</c:v>
                </c:pt>
              </c:strCache>
            </c:strRef>
          </c:cat>
          <c:val>
            <c:numRef>
              <c:f>Лист1!$C$784:$C$793</c:f>
              <c:numCache>
                <c:formatCode>0%</c:formatCode>
                <c:ptCount val="10"/>
                <c:pt idx="0">
                  <c:v>0.29742910470226985</c:v>
                </c:pt>
                <c:pt idx="1">
                  <c:v>0.30038197097020625</c:v>
                </c:pt>
                <c:pt idx="2">
                  <c:v>0.30762183950164895</c:v>
                </c:pt>
                <c:pt idx="3">
                  <c:v>0.27160792618363333</c:v>
                </c:pt>
                <c:pt idx="4">
                  <c:v>0.27073528512927081</c:v>
                </c:pt>
                <c:pt idx="5">
                  <c:v>0.27086840735865808</c:v>
                </c:pt>
                <c:pt idx="6">
                  <c:v>0.27713901290440951</c:v>
                </c:pt>
                <c:pt idx="7">
                  <c:v>0.27914026737805803</c:v>
                </c:pt>
                <c:pt idx="8">
                  <c:v>0.27914026737805803</c:v>
                </c:pt>
                <c:pt idx="9">
                  <c:v>0.26413824743844627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0FD3-4133-A5F4-0CD250236EA2}"/>
            </c:ext>
          </c:extLst>
        </c:ser>
        <c:ser>
          <c:idx val="1"/>
          <c:order val="1"/>
          <c:tx>
            <c:strRef>
              <c:f>Лист1!$D$783</c:f>
              <c:strCache>
                <c:ptCount val="1"/>
                <c:pt idx="0">
                  <c:v>Не имеется сейчас, но пользовался за последние 12 месяцев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Лист1!$A$784:$B$793</c:f>
              <c:strCache>
                <c:ptCount val="10"/>
                <c:pt idx="0">
                  <c:v>Онлайн-кредит в банке (договор заключен с использованием информационно-телекоммуникационной сети "Интернет", сумма кредита предоставлена получателю финансовой услуги в безналичной форме)</c:v>
                </c:pt>
                <c:pt idx="1">
                  <c:v>Иной кредит в банке, не являющийся онлайн-кредитом</c:v>
                </c:pt>
                <c:pt idx="2">
                  <c:v>Использование кредитного лимита по кредитной карте</c:v>
                </c:pt>
                <c:pt idx="3">
                  <c:v>Онлайн-заем в микрофинансовой организации (договор заключен с использованием информационно-телекоммуникационной сети "Интернет", сумма кредита предоставлена получателю финансовой услуги в безналичной форме)</c:v>
                </c:pt>
                <c:pt idx="4">
                  <c:v>Иной заем в микрофинансовой организации, не являющийся онлайн-займом</c:v>
                </c:pt>
                <c:pt idx="5">
                  <c:v>Онлайн-заем в кредитном потребительском кооперативе</c:v>
                </c:pt>
                <c:pt idx="6">
                  <c:v> Иной заем в кредитном потребительском кооперативе, не являющийся онлайн-займом</c:v>
                </c:pt>
                <c:pt idx="7">
                  <c:v>Онлайн-заем в сельскохозяйственном кредитном потребительском кооперативе</c:v>
                </c:pt>
                <c:pt idx="8">
                  <c:v> Иной заем в сельскохозяйственном кредитном потребительском кооперативе, не являющийся онлайн-займом</c:v>
                </c:pt>
                <c:pt idx="9">
                  <c:v>Заем в ломбарде</c:v>
                </c:pt>
              </c:strCache>
            </c:strRef>
          </c:cat>
          <c:val>
            <c:numRef>
              <c:f>Лист1!$D$784:$D$793</c:f>
              <c:numCache>
                <c:formatCode>0%</c:formatCode>
                <c:ptCount val="10"/>
                <c:pt idx="0">
                  <c:v>0.28704316936600638</c:v>
                </c:pt>
                <c:pt idx="1">
                  <c:v>0.2853781512605042</c:v>
                </c:pt>
                <c:pt idx="2">
                  <c:v>0.28047514352021496</c:v>
                </c:pt>
                <c:pt idx="3">
                  <c:v>0.27889880502193315</c:v>
                </c:pt>
                <c:pt idx="4">
                  <c:v>0.27654177617505044</c:v>
                </c:pt>
                <c:pt idx="5">
                  <c:v>0.27503137530992683</c:v>
                </c:pt>
                <c:pt idx="6">
                  <c:v>0.27285792917864349</c:v>
                </c:pt>
                <c:pt idx="7">
                  <c:v>0.26810561736441629</c:v>
                </c:pt>
                <c:pt idx="8">
                  <c:v>0.26810561736441629</c:v>
                </c:pt>
                <c:pt idx="9">
                  <c:v>0.28261202018657289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0FD3-4133-A5F4-0CD250236EA2}"/>
            </c:ext>
          </c:extLst>
        </c:ser>
        <c:ser>
          <c:idx val="2"/>
          <c:order val="2"/>
          <c:tx>
            <c:strRef>
              <c:f>Лист1!$E$783</c:f>
              <c:strCache>
                <c:ptCount val="1"/>
                <c:pt idx="0">
                  <c:v>Не пользовался за последние 12 месяцев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Лист1!$A$784:$B$793</c:f>
              <c:strCache>
                <c:ptCount val="10"/>
                <c:pt idx="0">
                  <c:v>Онлайн-кредит в банке (договор заключен с использованием информационно-телекоммуникационной сети "Интернет", сумма кредита предоставлена получателю финансовой услуги в безналичной форме)</c:v>
                </c:pt>
                <c:pt idx="1">
                  <c:v>Иной кредит в банке, не являющийся онлайн-кредитом</c:v>
                </c:pt>
                <c:pt idx="2">
                  <c:v>Использование кредитного лимита по кредитной карте</c:v>
                </c:pt>
                <c:pt idx="3">
                  <c:v>Онлайн-заем в микрофинансовой организации (договор заключен с использованием информационно-телекоммуникационной сети "Интернет", сумма кредита предоставлена получателю финансовой услуги в безналичной форме)</c:v>
                </c:pt>
                <c:pt idx="4">
                  <c:v>Иной заем в микрофинансовой организации, не являющийся онлайн-займом</c:v>
                </c:pt>
                <c:pt idx="5">
                  <c:v>Онлайн-заем в кредитном потребительском кооперативе</c:v>
                </c:pt>
                <c:pt idx="6">
                  <c:v> Иной заем в кредитном потребительском кооперативе, не являющийся онлайн-займом</c:v>
                </c:pt>
                <c:pt idx="7">
                  <c:v>Онлайн-заем в сельскохозяйственном кредитном потребительском кооперативе</c:v>
                </c:pt>
                <c:pt idx="8">
                  <c:v> Иной заем в сельскохозяйственном кредитном потребительском кооперативе, не являющийся онлайн-займом</c:v>
                </c:pt>
                <c:pt idx="9">
                  <c:v>Заем в ломбарде</c:v>
                </c:pt>
              </c:strCache>
            </c:strRef>
          </c:cat>
          <c:val>
            <c:numRef>
              <c:f>Лист1!$E$784:$E$793</c:f>
              <c:numCache>
                <c:formatCode>0%</c:formatCode>
                <c:ptCount val="10"/>
                <c:pt idx="0">
                  <c:v>0.41552772593172377</c:v>
                </c:pt>
                <c:pt idx="1">
                  <c:v>0.41423987776928956</c:v>
                </c:pt>
                <c:pt idx="2">
                  <c:v>0.41190301697813608</c:v>
                </c:pt>
                <c:pt idx="3">
                  <c:v>0.44949326879443352</c:v>
                </c:pt>
                <c:pt idx="4">
                  <c:v>0.45272293869567876</c:v>
                </c:pt>
                <c:pt idx="5">
                  <c:v>0.45410021733141509</c:v>
                </c:pt>
                <c:pt idx="6">
                  <c:v>0.450003057916947</c:v>
                </c:pt>
                <c:pt idx="7">
                  <c:v>0.45275411525752568</c:v>
                </c:pt>
                <c:pt idx="8">
                  <c:v>0.45275411525752568</c:v>
                </c:pt>
                <c:pt idx="9">
                  <c:v>0.4532497323749809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0FD3-4133-A5F4-0CD250236EA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5890984"/>
        <c:axId val="205891376"/>
        <c:axId val="0"/>
      </c:bar3DChart>
      <c:catAx>
        <c:axId val="20589098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5891376"/>
        <c:crosses val="autoZero"/>
        <c:auto val="1"/>
        <c:lblAlgn val="ctr"/>
        <c:lblOffset val="100"/>
        <c:noMultiLvlLbl val="0"/>
      </c:catAx>
      <c:valAx>
        <c:axId val="205891376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20589098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8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Причины</a:t>
            </a:r>
            <a:r>
              <a:rPr lang="ru-RU" sz="1100" baseline="0"/>
              <a:t> по которым респонденты не пользовались за последние 12 месяцев ни одним из приведенных выше онлайн продуктов (услуг)</a:t>
            </a: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49878115235595549"/>
          <c:y val="9.6419737464803881E-2"/>
          <c:w val="0.47004424446944132"/>
          <c:h val="0.88094652134627505"/>
        </c:manualLayout>
      </c:layout>
      <c:bar3DChart>
        <c:barDir val="bar"/>
        <c:grouping val="clustered"/>
        <c:varyColors val="0"/>
        <c:ser>
          <c:idx val="0"/>
          <c:order val="0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Лист1!$E$809:$E$818</c:f>
              <c:strCache>
                <c:ptCount val="10"/>
                <c:pt idx="0">
                  <c:v>Отделения финансовых организаций находятся слишком далеко от меня</c:v>
                </c:pt>
                <c:pt idx="1">
                  <c:v>Процентная ставка слишком высокая</c:v>
                </c:pt>
                <c:pt idx="2">
                  <c:v>Я не доверяю финансовым организациям в достаточной степени, чтобы привлекать у них денежные средства</c:v>
                </c:pt>
                <c:pt idx="3">
                  <c:v>У меня нет необходимых документов (паспорт или иной документ, удостоверяющий личность, документ о выплате заработной платы, справка с места работы, и т.д.)</c:v>
                </c:pt>
                <c:pt idx="4">
                  <c:v>Не люблю кредиты/займы/не хочу жить в долг</c:v>
                </c:pt>
                <c:pt idx="5">
                  <c:v>Использую другие способы получить заем (неформальные источники (родные и друзья), заем у работодателя)</c:v>
                </c:pt>
                <c:pt idx="6">
                  <c:v>Кредит/заем оформлен на других членов моей семьи</c:v>
                </c:pt>
                <c:pt idx="7">
                  <c:v> Нет необходимости в заемных средствах</c:v>
                </c:pt>
                <c:pt idx="8">
                  <c:v>Я не обладаю навыками использования онлайн-сервисов финансовых организаций для получения кредита (займа)</c:v>
                </c:pt>
                <c:pt idx="9">
                  <c:v> Я не уверен в технической безопасности онлайн-сервисов финансовых организаций</c:v>
                </c:pt>
              </c:strCache>
            </c:strRef>
          </c:cat>
          <c:val>
            <c:numRef>
              <c:f>Лист1!$F$809:$F$818</c:f>
              <c:numCache>
                <c:formatCode>0%</c:formatCode>
                <c:ptCount val="10"/>
                <c:pt idx="0">
                  <c:v>9.5413150639151137E-2</c:v>
                </c:pt>
                <c:pt idx="1">
                  <c:v>9.9069526100320562E-2</c:v>
                </c:pt>
                <c:pt idx="2">
                  <c:v>9.6103530611975671E-2</c:v>
                </c:pt>
                <c:pt idx="3">
                  <c:v>9.4280839537225547E-2</c:v>
                </c:pt>
                <c:pt idx="4">
                  <c:v>0.11958304567501132</c:v>
                </c:pt>
                <c:pt idx="5">
                  <c:v>9.365861809674994E-2</c:v>
                </c:pt>
                <c:pt idx="6">
                  <c:v>9.4806319835012379E-2</c:v>
                </c:pt>
                <c:pt idx="7">
                  <c:v>0.11774936128859202</c:v>
                </c:pt>
                <c:pt idx="8">
                  <c:v>9.334420938301137E-2</c:v>
                </c:pt>
                <c:pt idx="9">
                  <c:v>9.5991398832950034E-2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2CA8-490B-AE5C-090CC3F6FDE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5894512"/>
        <c:axId val="205885888"/>
        <c:axId val="0"/>
      </c:bar3DChart>
      <c:catAx>
        <c:axId val="20589451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5885888"/>
        <c:crosses val="autoZero"/>
        <c:auto val="1"/>
        <c:lblAlgn val="ctr"/>
        <c:lblOffset val="100"/>
        <c:noMultiLvlLbl val="0"/>
      </c:catAx>
      <c:valAx>
        <c:axId val="205885888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20589451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8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Процент</a:t>
            </a:r>
            <a:r>
              <a:rPr lang="ru-RU" sz="1100" baseline="0"/>
              <a:t> опрошенных, пользовавшихся страховыми продуктами (услугами)</a:t>
            </a: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Лист1!$A$833:$B$833</c:f>
              <c:strCache>
                <c:ptCount val="2"/>
                <c:pt idx="0">
                  <c:v>Добровольное страхование жизни (на случай смерти, дожития до определенного возраста или срока либо наступления иного события; пенсионное страхование)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1.0374520178441766E-2"/>
                  <c:y val="-1.339810672766162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D7C7-469F-8E3A-68B7F5B8FF9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4.1498080713766984E-3"/>
                  <c:y val="-1.695065751742471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D7C7-469F-8E3A-68B7F5B8FF9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2.6102946282040781E-3"/>
                  <c:y val="-2.019067667955387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D7C7-469F-8E3A-68B7F5B8FF9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Лист1!$C$832:$E$832</c:f>
              <c:strCache>
                <c:ptCount val="3"/>
                <c:pt idx="0">
                  <c:v>Имеется сейчас</c:v>
                </c:pt>
                <c:pt idx="1">
                  <c:v>Не имеется сейчас, но пользовался за последние 12 месяцев</c:v>
                </c:pt>
                <c:pt idx="2">
                  <c:v>Не пользовался за последние 12 месяцев</c:v>
                </c:pt>
              </c:strCache>
            </c:strRef>
          </c:cat>
          <c:val>
            <c:numRef>
              <c:f>Лист1!$C$833:$E$833</c:f>
              <c:numCache>
                <c:formatCode>0%</c:formatCode>
                <c:ptCount val="3"/>
                <c:pt idx="0">
                  <c:v>0.30970149253731344</c:v>
                </c:pt>
                <c:pt idx="1">
                  <c:v>0.31091565979625679</c:v>
                </c:pt>
                <c:pt idx="2">
                  <c:v>0.37938284766642977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D7C7-469F-8E3A-68B7F5B8FF9E}"/>
            </c:ext>
          </c:extLst>
        </c:ser>
        <c:ser>
          <c:idx val="1"/>
          <c:order val="1"/>
          <c:tx>
            <c:strRef>
              <c:f>Лист1!$A$834:$B$834</c:f>
              <c:strCache>
                <c:ptCount val="2"/>
                <c:pt idx="0">
                  <c:v>Другое добровольное страхование, кроме страхования жизни (страхование от несчастных случаев, медицинское страхование; имущественное страхование; страхование гражданской ответственности; страхование финансовых рисков)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3.3468038717382551E-3"/>
                  <c:y val="-1.339810672766162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D7C7-469F-8E3A-68B7F5B8FF9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7.4966119431149536E-3"/>
                  <c:y val="-2.031563535277884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D7C7-469F-8E3A-68B7F5B8FF9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1.3185933457664197E-2"/>
                  <c:y val="-2.025329096073788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D7C7-469F-8E3A-68B7F5B8FF9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Лист1!$C$832:$E$832</c:f>
              <c:strCache>
                <c:ptCount val="3"/>
                <c:pt idx="0">
                  <c:v>Имеется сейчас</c:v>
                </c:pt>
                <c:pt idx="1">
                  <c:v>Не имеется сейчас, но пользовался за последние 12 месяцев</c:v>
                </c:pt>
                <c:pt idx="2">
                  <c:v>Не пользовался за последние 12 месяцев</c:v>
                </c:pt>
              </c:strCache>
            </c:strRef>
          </c:cat>
          <c:val>
            <c:numRef>
              <c:f>Лист1!$C$834:$E$834</c:f>
              <c:numCache>
                <c:formatCode>0%</c:formatCode>
                <c:ptCount val="3"/>
                <c:pt idx="0">
                  <c:v>0.30789362854220564</c:v>
                </c:pt>
                <c:pt idx="1">
                  <c:v>0.3103603874616449</c:v>
                </c:pt>
                <c:pt idx="2">
                  <c:v>0.38174598399614945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D7C7-469F-8E3A-68B7F5B8FF9E}"/>
            </c:ext>
          </c:extLst>
        </c:ser>
        <c:ser>
          <c:idx val="2"/>
          <c:order val="2"/>
          <c:tx>
            <c:strRef>
              <c:f>Лист1!$A$835:$B$835</c:f>
              <c:strCache>
                <c:ptCount val="2"/>
                <c:pt idx="0">
                  <c:v>Другое обязательное страхование, кроме обязательного медицинского страхования (страхование пассажиров (туристов), жизни и здоровья пациента, государственное страхование работников; ОСАГО)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6800350936525092E-2"/>
                  <c:y val="-1.346045111970259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D7C7-469F-8E3A-68B7F5B8FF9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2.3560453636105944E-2"/>
                  <c:y val="-2.368088307727600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D7C7-469F-8E3A-68B7F5B8FF9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2.8446770951016592E-2"/>
                  <c:y val="-1.682569884419974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D7C7-469F-8E3A-68B7F5B8FF9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Лист1!$C$832:$E$832</c:f>
              <c:strCache>
                <c:ptCount val="3"/>
                <c:pt idx="0">
                  <c:v>Имеется сейчас</c:v>
                </c:pt>
                <c:pt idx="1">
                  <c:v>Не имеется сейчас, но пользовался за последние 12 месяцев</c:v>
                </c:pt>
                <c:pt idx="2">
                  <c:v>Не пользовался за последние 12 месяцев</c:v>
                </c:pt>
              </c:strCache>
            </c:strRef>
          </c:cat>
          <c:val>
            <c:numRef>
              <c:f>Лист1!$C$835:$E$835</c:f>
              <c:numCache>
                <c:formatCode>0%</c:formatCode>
                <c:ptCount val="3"/>
                <c:pt idx="0">
                  <c:v>0.3103494784797986</c:v>
                </c:pt>
                <c:pt idx="1">
                  <c:v>0.30682771849898094</c:v>
                </c:pt>
                <c:pt idx="2">
                  <c:v>0.38282280302122046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B-D7C7-469F-8E3A-68B7F5B8FF9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5894904"/>
        <c:axId val="205896472"/>
        <c:axId val="0"/>
      </c:bar3DChart>
      <c:catAx>
        <c:axId val="2058949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5896472"/>
        <c:crosses val="autoZero"/>
        <c:auto val="1"/>
        <c:lblAlgn val="ctr"/>
        <c:lblOffset val="100"/>
        <c:noMultiLvlLbl val="0"/>
      </c:catAx>
      <c:valAx>
        <c:axId val="205896472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0589490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5.7186409526002319E-2"/>
          <c:y val="0.61109475659489609"/>
          <c:w val="0.88562703864651948"/>
          <c:h val="0.3889052434051039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8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Причины</a:t>
            </a:r>
            <a:r>
              <a:rPr lang="ru-RU" sz="1100" baseline="0"/>
              <a:t> по которым респонденты не пользовались страховыми продуктами (услугами) за последние 12 меясцев</a:t>
            </a: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Лист1!$A$856:$A$861</c:f>
              <c:strCache>
                <c:ptCount val="6"/>
                <c:pt idx="0">
                  <c:v>Отделения страховых организаций (а также страховые брокеры или общества взаимного страхования) находятся слишком далеко от меня</c:v>
                </c:pt>
                <c:pt idx="1">
                  <c:v>Стоимость страхового полиса слишком высокая</c:v>
                </c:pt>
                <c:pt idx="2">
                  <c:v>Другие невыгодные условия страхового договора</c:v>
                </c:pt>
                <c:pt idx="3">
                  <c:v> Я не доверяю страховым организациям</c:v>
                </c:pt>
                <c:pt idx="4">
                  <c:v> Не вижу смысла в страховании</c:v>
                </c:pt>
                <c:pt idx="5">
                  <c:v>Договор добровольного страхования есть у других членов моей семьи</c:v>
                </c:pt>
              </c:strCache>
            </c:strRef>
          </c:cat>
          <c:val>
            <c:numRef>
              <c:f>Лист1!$B$856:$B$861</c:f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BECA-4235-8DBA-1E37ABF0D105}"/>
            </c:ext>
          </c:extLst>
        </c:ser>
        <c:ser>
          <c:idx val="1"/>
          <c:order val="1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Лист1!$A$856:$A$861</c:f>
              <c:strCache>
                <c:ptCount val="6"/>
                <c:pt idx="0">
                  <c:v>Отделения страховых организаций (а также страховые брокеры или общества взаимного страхования) находятся слишком далеко от меня</c:v>
                </c:pt>
                <c:pt idx="1">
                  <c:v>Стоимость страхового полиса слишком высокая</c:v>
                </c:pt>
                <c:pt idx="2">
                  <c:v>Другие невыгодные условия страхового договора</c:v>
                </c:pt>
                <c:pt idx="3">
                  <c:v> Я не доверяю страховым организациям</c:v>
                </c:pt>
                <c:pt idx="4">
                  <c:v> Не вижу смысла в страховании</c:v>
                </c:pt>
                <c:pt idx="5">
                  <c:v>Договор добровольного страхования есть у других членов моей семьи</c:v>
                </c:pt>
              </c:strCache>
            </c:strRef>
          </c:cat>
          <c:val>
            <c:numRef>
              <c:f>Лист1!$C$856:$C$861</c:f>
              <c:numCache>
                <c:formatCode>0%</c:formatCode>
                <c:ptCount val="6"/>
                <c:pt idx="0">
                  <c:v>0.16098152271847918</c:v>
                </c:pt>
                <c:pt idx="1">
                  <c:v>0.16475598570303771</c:v>
                </c:pt>
                <c:pt idx="2">
                  <c:v>0.16097611130201386</c:v>
                </c:pt>
                <c:pt idx="3">
                  <c:v>0.16162006986138658</c:v>
                </c:pt>
                <c:pt idx="4">
                  <c:v>0.1916696654932912</c:v>
                </c:pt>
                <c:pt idx="5">
                  <c:v>0.1599966449217915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BECA-4235-8DBA-1E37ABF0D10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5895296"/>
        <c:axId val="205885496"/>
        <c:axId val="0"/>
      </c:bar3DChart>
      <c:catAx>
        <c:axId val="20589529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5885496"/>
        <c:crosses val="autoZero"/>
        <c:auto val="1"/>
        <c:lblAlgn val="ctr"/>
        <c:lblOffset val="100"/>
        <c:noMultiLvlLbl val="0"/>
      </c:catAx>
      <c:valAx>
        <c:axId val="205885496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20589529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8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ru-RU" sz="1100" b="0" i="0" baseline="0">
                <a:effectLst/>
              </a:rPr>
              <a:t>Процент удовлетворенности работой/сервисов финансовых организаций при оформлении и/или использовании финансовых услуг или любых других случаях</a:t>
            </a:r>
            <a:endParaRPr lang="ru-RU" sz="1100">
              <a:effectLst/>
            </a:endParaRP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1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Лист1!$C$886</c:f>
              <c:strCache>
                <c:ptCount val="1"/>
                <c:pt idx="0">
                  <c:v>Удовлетворительно, скорее удовлетворительно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Лист1!$A$887:$B$894</c:f>
              <c:strCache>
                <c:ptCount val="8"/>
                <c:pt idx="0">
                  <c:v>Банки</c:v>
                </c:pt>
                <c:pt idx="1">
                  <c:v> Микрофинансовые организации</c:v>
                </c:pt>
                <c:pt idx="2">
                  <c:v>Кредитные потребительские кооперативы</c:v>
                </c:pt>
                <c:pt idx="3">
                  <c:v>Ломбарды</c:v>
                </c:pt>
                <c:pt idx="4">
                  <c:v> Субъекты страхового дела (страховые организации, общества взаимного страхования и страховые брокеры)</c:v>
                </c:pt>
                <c:pt idx="5">
                  <c:v>Сельскохозяйственные кредитные потребительские кооперативы</c:v>
                </c:pt>
                <c:pt idx="6">
                  <c:v>Негосударственные пенсионные фонды</c:v>
                </c:pt>
                <c:pt idx="7">
                  <c:v> Брокеры</c:v>
                </c:pt>
              </c:strCache>
            </c:strRef>
          </c:cat>
          <c:val>
            <c:numRef>
              <c:f>Лист1!$C$887:$C$894</c:f>
              <c:numCache>
                <c:formatCode>0%</c:formatCode>
                <c:ptCount val="8"/>
                <c:pt idx="0">
                  <c:v>0.55042658521171262</c:v>
                </c:pt>
                <c:pt idx="1">
                  <c:v>0.48091686773415221</c:v>
                </c:pt>
                <c:pt idx="2">
                  <c:v>0.48799081891958357</c:v>
                </c:pt>
                <c:pt idx="3">
                  <c:v>0.49402508921812482</c:v>
                </c:pt>
                <c:pt idx="4">
                  <c:v>0.49309775077283874</c:v>
                </c:pt>
                <c:pt idx="5">
                  <c:v>0.49700873127088496</c:v>
                </c:pt>
                <c:pt idx="6">
                  <c:v>0.49292170314711969</c:v>
                </c:pt>
                <c:pt idx="7">
                  <c:v>0.49325386074234623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1D64-4189-9C18-08295CC8E064}"/>
            </c:ext>
          </c:extLst>
        </c:ser>
        <c:ser>
          <c:idx val="1"/>
          <c:order val="1"/>
          <c:tx>
            <c:strRef>
              <c:f>Лист1!$D$886</c:f>
              <c:strCache>
                <c:ptCount val="1"/>
                <c:pt idx="0">
                  <c:v>Скорее неудовлетворительно, неудовлетворительно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Лист1!$A$887:$B$894</c:f>
              <c:strCache>
                <c:ptCount val="8"/>
                <c:pt idx="0">
                  <c:v>Банки</c:v>
                </c:pt>
                <c:pt idx="1">
                  <c:v> Микрофинансовые организации</c:v>
                </c:pt>
                <c:pt idx="2">
                  <c:v>Кредитные потребительские кооперативы</c:v>
                </c:pt>
                <c:pt idx="3">
                  <c:v>Ломбарды</c:v>
                </c:pt>
                <c:pt idx="4">
                  <c:v> Субъекты страхового дела (страховые организации, общества взаимного страхования и страховые брокеры)</c:v>
                </c:pt>
                <c:pt idx="5">
                  <c:v>Сельскохозяйственные кредитные потребительские кооперативы</c:v>
                </c:pt>
                <c:pt idx="6">
                  <c:v>Негосударственные пенсионные фонды</c:v>
                </c:pt>
                <c:pt idx="7">
                  <c:v> Брокеры</c:v>
                </c:pt>
              </c:strCache>
            </c:strRef>
          </c:cat>
          <c:val>
            <c:numRef>
              <c:f>Лист1!$D$887:$D$894</c:f>
              <c:numCache>
                <c:formatCode>0%</c:formatCode>
                <c:ptCount val="8"/>
                <c:pt idx="0">
                  <c:v>0.44957341478828733</c:v>
                </c:pt>
                <c:pt idx="1">
                  <c:v>0.51908313226584779</c:v>
                </c:pt>
                <c:pt idx="2">
                  <c:v>0.51200918108041638</c:v>
                </c:pt>
                <c:pt idx="3">
                  <c:v>0.50597491078187518</c:v>
                </c:pt>
                <c:pt idx="4">
                  <c:v>0.50690224922716132</c:v>
                </c:pt>
                <c:pt idx="5">
                  <c:v>0.50299126872911504</c:v>
                </c:pt>
                <c:pt idx="6">
                  <c:v>0.50707829685288031</c:v>
                </c:pt>
                <c:pt idx="7">
                  <c:v>0.50674613925765377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1D64-4189-9C18-08295CC8E06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5887064"/>
        <c:axId val="205894120"/>
        <c:axId val="0"/>
      </c:bar3DChart>
      <c:catAx>
        <c:axId val="20588706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5894120"/>
        <c:crosses val="autoZero"/>
        <c:auto val="1"/>
        <c:lblAlgn val="ctr"/>
        <c:lblOffset val="100"/>
        <c:noMultiLvlLbl val="0"/>
      </c:catAx>
      <c:valAx>
        <c:axId val="205894120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20588706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8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Удовлетворенность</a:t>
            </a:r>
            <a:r>
              <a:rPr lang="ru-RU" sz="1100" baseline="0"/>
              <a:t> респондентов продуктами/услугами финансовых организаций при их оформлении и/или использовании или любых других случаях</a:t>
            </a:r>
            <a:endParaRPr lang="ru-RU" sz="1100"/>
          </a:p>
        </c:rich>
      </c:tx>
      <c:layout>
        <c:manualLayout>
          <c:xMode val="edge"/>
          <c:yMode val="edge"/>
          <c:x val="0.14752907233449733"/>
          <c:y val="1.877667224948969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Лист1!$C$941</c:f>
              <c:strCache>
                <c:ptCount val="1"/>
                <c:pt idx="0">
                  <c:v>Удовлетворительно, скорее удовлетворительно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Лист1!$A$942:$B$960</c:f>
              <c:strCache>
                <c:ptCount val="19"/>
                <c:pt idx="0">
                  <c:v>Кредиты</c:v>
                </c:pt>
                <c:pt idx="1">
                  <c:v>Вклады</c:v>
                </c:pt>
                <c:pt idx="2">
                  <c:v>Расчетные (дебетовые) карты, включая зарплатные</c:v>
                </c:pt>
                <c:pt idx="3">
                  <c:v>Кредитные карты</c:v>
                </c:pt>
                <c:pt idx="4">
                  <c:v>Переводы и платежи</c:v>
                </c:pt>
                <c:pt idx="5">
                  <c:v>Займы в микрофинансовых организациях</c:v>
                </c:pt>
                <c:pt idx="6">
                  <c:v>Размещение средств в форме договора займа в микрофинансовых организациях</c:v>
                </c:pt>
                <c:pt idx="7">
                  <c:v>Займы в кредитных потребительских кооперативах</c:v>
                </c:pt>
                <c:pt idx="8">
                  <c:v>Размещение средств в форме договора займа в кредитных потребительских кооперативах</c:v>
                </c:pt>
                <c:pt idx="9">
                  <c:v>Займы в ломбардах</c:v>
                </c:pt>
                <c:pt idx="10">
                  <c:v>Добровольное страхование жизни</c:v>
                </c:pt>
                <c:pt idx="11">
                  <c:v>Другое добровольное страхование</c:v>
                </c:pt>
                <c:pt idx="12">
                  <c:v>Обязательное медицинское страхование</c:v>
                </c:pt>
                <c:pt idx="13">
                  <c:v>Другое обязательное страхование</c:v>
                </c:pt>
                <c:pt idx="14">
                  <c:v>Займы в сельскохозяйственных кредитных потребительских кооперативах</c:v>
                </c:pt>
                <c:pt idx="15">
                  <c:v>Размещение средств в форме договора займа в сельскохозяйственных кредитных потребительских кооперативах</c:v>
                </c:pt>
                <c:pt idx="16">
                  <c:v>Обязательное пенсионное страхование </c:v>
                </c:pt>
                <c:pt idx="17">
                  <c:v>Негосударственное пенсионное обеспечение </c:v>
                </c:pt>
                <c:pt idx="18">
                  <c:v>Индивидуальные инвестиционные счета</c:v>
                </c:pt>
              </c:strCache>
            </c:strRef>
          </c:cat>
          <c:val>
            <c:numRef>
              <c:f>Лист1!$C$942:$C$960</c:f>
              <c:numCache>
                <c:formatCode>0%</c:formatCode>
                <c:ptCount val="19"/>
                <c:pt idx="0">
                  <c:v>0.39926581731807387</c:v>
                </c:pt>
                <c:pt idx="1">
                  <c:v>0.39908918748309136</c:v>
                </c:pt>
                <c:pt idx="2">
                  <c:v>0.4550046939961554</c:v>
                </c:pt>
                <c:pt idx="3">
                  <c:v>0.40670179705445209</c:v>
                </c:pt>
                <c:pt idx="4">
                  <c:v>0.47624724061810153</c:v>
                </c:pt>
                <c:pt idx="5">
                  <c:v>0.35793407780979825</c:v>
                </c:pt>
                <c:pt idx="6">
                  <c:v>0.35324193475408355</c:v>
                </c:pt>
                <c:pt idx="7">
                  <c:v>0.35566209437563812</c:v>
                </c:pt>
                <c:pt idx="8">
                  <c:v>0.36062455767869783</c:v>
                </c:pt>
                <c:pt idx="9">
                  <c:v>0.34425419082288439</c:v>
                </c:pt>
                <c:pt idx="10">
                  <c:v>0.37229243892635433</c:v>
                </c:pt>
                <c:pt idx="11">
                  <c:v>0.37258158638954975</c:v>
                </c:pt>
                <c:pt idx="12">
                  <c:v>0.41446019434786485</c:v>
                </c:pt>
                <c:pt idx="13">
                  <c:v>0.35976944729904831</c:v>
                </c:pt>
                <c:pt idx="14">
                  <c:v>0.34088243255436251</c:v>
                </c:pt>
                <c:pt idx="15">
                  <c:v>0.35476094817195664</c:v>
                </c:pt>
                <c:pt idx="16">
                  <c:v>0.39526411657559196</c:v>
                </c:pt>
                <c:pt idx="17">
                  <c:v>0.37011714298737408</c:v>
                </c:pt>
                <c:pt idx="18">
                  <c:v>0.36058426966292134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46D5-478D-8AD4-1852732A3B72}"/>
            </c:ext>
          </c:extLst>
        </c:ser>
        <c:ser>
          <c:idx val="1"/>
          <c:order val="1"/>
          <c:tx>
            <c:strRef>
              <c:f>Лист1!$D$941</c:f>
              <c:strCache>
                <c:ptCount val="1"/>
                <c:pt idx="0">
                  <c:v>Скорее неудовлетворительно, неудовлетворительно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Лист1!$A$942:$B$960</c:f>
              <c:strCache>
                <c:ptCount val="19"/>
                <c:pt idx="0">
                  <c:v>Кредиты</c:v>
                </c:pt>
                <c:pt idx="1">
                  <c:v>Вклады</c:v>
                </c:pt>
                <c:pt idx="2">
                  <c:v>Расчетные (дебетовые) карты, включая зарплатные</c:v>
                </c:pt>
                <c:pt idx="3">
                  <c:v>Кредитные карты</c:v>
                </c:pt>
                <c:pt idx="4">
                  <c:v>Переводы и платежи</c:v>
                </c:pt>
                <c:pt idx="5">
                  <c:v>Займы в микрофинансовых организациях</c:v>
                </c:pt>
                <c:pt idx="6">
                  <c:v>Размещение средств в форме договора займа в микрофинансовых организациях</c:v>
                </c:pt>
                <c:pt idx="7">
                  <c:v>Займы в кредитных потребительских кооперативах</c:v>
                </c:pt>
                <c:pt idx="8">
                  <c:v>Размещение средств в форме договора займа в кредитных потребительских кооперативах</c:v>
                </c:pt>
                <c:pt idx="9">
                  <c:v>Займы в ломбардах</c:v>
                </c:pt>
                <c:pt idx="10">
                  <c:v>Добровольное страхование жизни</c:v>
                </c:pt>
                <c:pt idx="11">
                  <c:v>Другое добровольное страхование</c:v>
                </c:pt>
                <c:pt idx="12">
                  <c:v>Обязательное медицинское страхование</c:v>
                </c:pt>
                <c:pt idx="13">
                  <c:v>Другое обязательное страхование</c:v>
                </c:pt>
                <c:pt idx="14">
                  <c:v>Займы в сельскохозяйственных кредитных потребительских кооперативах</c:v>
                </c:pt>
                <c:pt idx="15">
                  <c:v>Размещение средств в форме договора займа в сельскохозяйственных кредитных потребительских кооперативах</c:v>
                </c:pt>
                <c:pt idx="16">
                  <c:v>Обязательное пенсионное страхование </c:v>
                </c:pt>
                <c:pt idx="17">
                  <c:v>Негосударственное пенсионное обеспечение </c:v>
                </c:pt>
                <c:pt idx="18">
                  <c:v>Индивидуальные инвестиционные счета</c:v>
                </c:pt>
              </c:strCache>
            </c:strRef>
          </c:cat>
          <c:val>
            <c:numRef>
              <c:f>Лист1!$D$942:$D$960</c:f>
              <c:numCache>
                <c:formatCode>0%</c:formatCode>
                <c:ptCount val="19"/>
                <c:pt idx="0">
                  <c:v>0.35288274670697473</c:v>
                </c:pt>
                <c:pt idx="1">
                  <c:v>0.34931012715303456</c:v>
                </c:pt>
                <c:pt idx="2">
                  <c:v>0.32674683714068575</c:v>
                </c:pt>
                <c:pt idx="3">
                  <c:v>0.34098995631221007</c:v>
                </c:pt>
                <c:pt idx="4">
                  <c:v>0.3258719646799117</c:v>
                </c:pt>
                <c:pt idx="5">
                  <c:v>0.32078530259365995</c:v>
                </c:pt>
                <c:pt idx="6">
                  <c:v>0.31944255916021902</c:v>
                </c:pt>
                <c:pt idx="7">
                  <c:v>0.32232432192480137</c:v>
                </c:pt>
                <c:pt idx="8">
                  <c:v>0.31687898089171973</c:v>
                </c:pt>
                <c:pt idx="9">
                  <c:v>0.3289739786975866</c:v>
                </c:pt>
                <c:pt idx="10">
                  <c:v>0.31534991737751777</c:v>
                </c:pt>
                <c:pt idx="11">
                  <c:v>0.3222157382053239</c:v>
                </c:pt>
                <c:pt idx="12">
                  <c:v>0.35495230453775517</c:v>
                </c:pt>
                <c:pt idx="13">
                  <c:v>0.3330950359680086</c:v>
                </c:pt>
                <c:pt idx="14">
                  <c:v>0.32288189118469729</c:v>
                </c:pt>
                <c:pt idx="15">
                  <c:v>0.30382572206597919</c:v>
                </c:pt>
                <c:pt idx="16">
                  <c:v>0.3500377626727087</c:v>
                </c:pt>
                <c:pt idx="17">
                  <c:v>0.33018824923651946</c:v>
                </c:pt>
                <c:pt idx="18">
                  <c:v>0.31865168539325844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46D5-478D-8AD4-1852732A3B72}"/>
            </c:ext>
          </c:extLst>
        </c:ser>
        <c:ser>
          <c:idx val="2"/>
          <c:order val="2"/>
          <c:tx>
            <c:strRef>
              <c:f>Лист1!$E$941</c:f>
              <c:strCache>
                <c:ptCount val="1"/>
                <c:pt idx="0">
                  <c:v>Не сталкивались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Лист1!$A$942:$B$960</c:f>
              <c:strCache>
                <c:ptCount val="19"/>
                <c:pt idx="0">
                  <c:v>Кредиты</c:v>
                </c:pt>
                <c:pt idx="1">
                  <c:v>Вклады</c:v>
                </c:pt>
                <c:pt idx="2">
                  <c:v>Расчетные (дебетовые) карты, включая зарплатные</c:v>
                </c:pt>
                <c:pt idx="3">
                  <c:v>Кредитные карты</c:v>
                </c:pt>
                <c:pt idx="4">
                  <c:v>Переводы и платежи</c:v>
                </c:pt>
                <c:pt idx="5">
                  <c:v>Займы в микрофинансовых организациях</c:v>
                </c:pt>
                <c:pt idx="6">
                  <c:v>Размещение средств в форме договора займа в микрофинансовых организациях</c:v>
                </c:pt>
                <c:pt idx="7">
                  <c:v>Займы в кредитных потребительских кооперативах</c:v>
                </c:pt>
                <c:pt idx="8">
                  <c:v>Размещение средств в форме договора займа в кредитных потребительских кооперативах</c:v>
                </c:pt>
                <c:pt idx="9">
                  <c:v>Займы в ломбардах</c:v>
                </c:pt>
                <c:pt idx="10">
                  <c:v>Добровольное страхование жизни</c:v>
                </c:pt>
                <c:pt idx="11">
                  <c:v>Другое добровольное страхование</c:v>
                </c:pt>
                <c:pt idx="12">
                  <c:v>Обязательное медицинское страхование</c:v>
                </c:pt>
                <c:pt idx="13">
                  <c:v>Другое обязательное страхование</c:v>
                </c:pt>
                <c:pt idx="14">
                  <c:v>Займы в сельскохозяйственных кредитных потребительских кооперативах</c:v>
                </c:pt>
                <c:pt idx="15">
                  <c:v>Размещение средств в форме договора займа в сельскохозяйственных кредитных потребительских кооперативах</c:v>
                </c:pt>
                <c:pt idx="16">
                  <c:v>Обязательное пенсионное страхование </c:v>
                </c:pt>
                <c:pt idx="17">
                  <c:v>Негосударственное пенсионное обеспечение </c:v>
                </c:pt>
                <c:pt idx="18">
                  <c:v>Индивидуальные инвестиционные счета</c:v>
                </c:pt>
              </c:strCache>
            </c:strRef>
          </c:cat>
          <c:val>
            <c:numRef>
              <c:f>Лист1!$E$942:$E$960</c:f>
              <c:numCache>
                <c:formatCode>0%</c:formatCode>
                <c:ptCount val="19"/>
                <c:pt idx="0">
                  <c:v>0.24785143597495141</c:v>
                </c:pt>
                <c:pt idx="1">
                  <c:v>0.25160068536387409</c:v>
                </c:pt>
                <c:pt idx="2">
                  <c:v>0.21824846886315882</c:v>
                </c:pt>
                <c:pt idx="3">
                  <c:v>0.25230824663333784</c:v>
                </c:pt>
                <c:pt idx="4">
                  <c:v>0.19788079470198675</c:v>
                </c:pt>
                <c:pt idx="5">
                  <c:v>0.32128061959654181</c:v>
                </c:pt>
                <c:pt idx="6">
                  <c:v>0.32731550608569748</c:v>
                </c:pt>
                <c:pt idx="7">
                  <c:v>0.32201358369956051</c:v>
                </c:pt>
                <c:pt idx="8">
                  <c:v>0.32249646142958244</c:v>
                </c:pt>
                <c:pt idx="9">
                  <c:v>0.32677183047952901</c:v>
                </c:pt>
                <c:pt idx="10">
                  <c:v>0.3123576436961279</c:v>
                </c:pt>
                <c:pt idx="11">
                  <c:v>0.30520267540512636</c:v>
                </c:pt>
                <c:pt idx="12">
                  <c:v>0.23058750111437995</c:v>
                </c:pt>
                <c:pt idx="13">
                  <c:v>0.30713551673294315</c:v>
                </c:pt>
                <c:pt idx="14">
                  <c:v>0.3362356762609402</c:v>
                </c:pt>
                <c:pt idx="15">
                  <c:v>0.34141332976206418</c:v>
                </c:pt>
                <c:pt idx="16">
                  <c:v>0.25469812075169934</c:v>
                </c:pt>
                <c:pt idx="17">
                  <c:v>0.29969460777610646</c:v>
                </c:pt>
                <c:pt idx="18">
                  <c:v>0.32076404494382021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46D5-478D-8AD4-1852732A3B7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5893336"/>
        <c:axId val="205887456"/>
        <c:axId val="0"/>
      </c:bar3DChart>
      <c:catAx>
        <c:axId val="20589333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5887456"/>
        <c:crosses val="autoZero"/>
        <c:auto val="1"/>
        <c:lblAlgn val="ctr"/>
        <c:lblOffset val="100"/>
        <c:noMultiLvlLbl val="0"/>
      </c:catAx>
      <c:valAx>
        <c:axId val="205887456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20589333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8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ru-RU" sz="1100" b="0" i="0" baseline="0">
                <a:effectLst/>
              </a:rPr>
              <a:t>Характеристики доступности базового набора финансовых услуг (страхование, кредитование, вклады/сбережения, платежные услуги)</a:t>
            </a:r>
            <a:endParaRPr lang="ru-RU" sz="1100">
              <a:effectLst/>
            </a:endParaRP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1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stacked"/>
        <c:varyColors val="0"/>
        <c:ser>
          <c:idx val="0"/>
          <c:order val="0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0.1411082793394787"/>
                  <c:y val="-7.957659138761634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C032-401F-957F-3783841D827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0.2042520530344335"/>
                  <c:y val="-3.97882956938088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C032-401F-957F-3783841D827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0.2911737482090101"/>
                  <c:y val="-1.193620028265697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C032-401F-957F-3783841D827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0.21815410754815068"/>
                  <c:y val="-1.193620028265697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C032-401F-957F-3783841D827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Лист1!$E$968:$E$971</c:f>
              <c:strCache>
                <c:ptCount val="4"/>
                <c:pt idx="0">
                  <c:v>Доступен лишь один вид финансовой услуги</c:v>
                </c:pt>
                <c:pt idx="1">
                  <c:v>Доступно несколько видов финансовых услуг</c:v>
                </c:pt>
                <c:pt idx="2">
                  <c:v>Доступны все виды финансовых услуг</c:v>
                </c:pt>
                <c:pt idx="3">
                  <c:v>Не доступен ни один вид финансовых услуг</c:v>
                </c:pt>
              </c:strCache>
            </c:strRef>
          </c:cat>
          <c:val>
            <c:numRef>
              <c:f>Лист1!$F$968:$F$971</c:f>
              <c:numCache>
                <c:formatCode>0%</c:formatCode>
                <c:ptCount val="4"/>
                <c:pt idx="0">
                  <c:v>0.23596792668957617</c:v>
                </c:pt>
                <c:pt idx="1">
                  <c:v>0.2480717831233295</c:v>
                </c:pt>
                <c:pt idx="2">
                  <c:v>0.26603665521191294</c:v>
                </c:pt>
                <c:pt idx="3">
                  <c:v>0.24992363497518136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C032-401F-957F-3783841D827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5886280"/>
        <c:axId val="205896864"/>
        <c:axId val="0"/>
      </c:bar3DChart>
      <c:catAx>
        <c:axId val="20588628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5896864"/>
        <c:crosses val="autoZero"/>
        <c:auto val="1"/>
        <c:lblAlgn val="ctr"/>
        <c:lblOffset val="100"/>
        <c:noMultiLvlLbl val="0"/>
      </c:catAx>
      <c:valAx>
        <c:axId val="205896864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20588628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8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Финансовые</a:t>
            </a:r>
            <a:r>
              <a:rPr lang="ru-RU" sz="1100" baseline="0"/>
              <a:t> продукты, которыми пользуются представители бизнеса</a:t>
            </a: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stacked"/>
        <c:varyColors val="0"/>
        <c:ser>
          <c:idx val="0"/>
          <c:order val="0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0.24128115231211097"/>
                  <c:y val="-5.931784016738015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8857-4DF6-9C0A-23A448787B0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0.12384342331064095"/>
                  <c:y val="-2.965892008369061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8857-4DF6-9C0A-23A448787B0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0.18790036640235191"/>
                  <c:y val="-8.897676025106859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8857-4DF6-9C0A-23A448787B0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0.13879004336537357"/>
                  <c:y val="-8.897676025106859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8857-4DF6-9C0A-23A448787B0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0.2007117550206941"/>
                  <c:y val="-5.93178401673790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8857-4DF6-9C0A-23A448787B0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5"/>
              <c:layout>
                <c:manualLayout>
                  <c:x val="0.14733096911093502"/>
                  <c:y val="-1.1863568033475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8857-4DF6-9C0A-23A448787B0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6"/>
              <c:layout>
                <c:manualLayout>
                  <c:x val="0.14733096911093502"/>
                  <c:y val="-1.1863568033475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8857-4DF6-9C0A-23A448787B0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7"/>
              <c:layout>
                <c:manualLayout>
                  <c:x val="0.1494662005473254"/>
                  <c:y val="-1.1863568033475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8857-4DF6-9C0A-23A448787B0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Лист1!$E$987:$E$994</c:f>
              <c:strCache>
                <c:ptCount val="8"/>
                <c:pt idx="0">
                  <c:v>Кредитование, в т.ч. ипотека, кредитная карта и пр.</c:v>
                </c:pt>
                <c:pt idx="1">
                  <c:v>Микрозаймы, ломбарды</c:v>
                </c:pt>
                <c:pt idx="2">
                  <c:v>Расчётно-кассовое обслуживание (вклады, платежи и пр.)</c:v>
                </c:pt>
                <c:pt idx="3">
                  <c:v>Купля-продажа иностранной валюты в наличной и безналичной формах</c:v>
                </c:pt>
                <c:pt idx="4">
                  <c:v>Электронные платежи, переводы денежных средств (в т.ч. через банкоматы, мобильный банк)</c:v>
                </c:pt>
                <c:pt idx="5">
                  <c:v>Добровольное страхование жизни/здоровья, имущества, ответственности (не ОСАГО)</c:v>
                </c:pt>
                <c:pt idx="6">
                  <c:v>Добровольное накопительное пенсионное страхование (НПФ)</c:v>
                </c:pt>
                <c:pt idx="7">
                  <c:v> Инвестирование (в т.ч. депозиты; ценные бумаги; драгоценные металлы; инвестиционные фонды; бизнес проекты и пр.)</c:v>
                </c:pt>
              </c:strCache>
            </c:strRef>
          </c:cat>
          <c:val>
            <c:numRef>
              <c:f>Лист1!$F$987:$F$994</c:f>
              <c:numCache>
                <c:formatCode>0%</c:formatCode>
                <c:ptCount val="8"/>
                <c:pt idx="0">
                  <c:v>0.13210379437632624</c:v>
                </c:pt>
                <c:pt idx="1">
                  <c:v>0.12131632994220758</c:v>
                </c:pt>
                <c:pt idx="2">
                  <c:v>0.12704781009695754</c:v>
                </c:pt>
                <c:pt idx="3">
                  <c:v>0.12279013912485756</c:v>
                </c:pt>
                <c:pt idx="4">
                  <c:v>0.12797576402677421</c:v>
                </c:pt>
                <c:pt idx="5">
                  <c:v>0.12322000013646381</c:v>
                </c:pt>
                <c:pt idx="6">
                  <c:v>0.12251038830778048</c:v>
                </c:pt>
                <c:pt idx="7">
                  <c:v>0.12303577398863257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8857-4DF6-9C0A-23A448787B0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5888240"/>
        <c:axId val="205888632"/>
        <c:axId val="0"/>
      </c:bar3DChart>
      <c:catAx>
        <c:axId val="20588824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5888632"/>
        <c:crosses val="autoZero"/>
        <c:auto val="1"/>
        <c:lblAlgn val="ctr"/>
        <c:lblOffset val="100"/>
        <c:noMultiLvlLbl val="0"/>
      </c:catAx>
      <c:valAx>
        <c:axId val="205888632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20588824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Лист1!$A$93:$B$93</c:f>
              <c:strCache>
                <c:ptCount val="2"/>
                <c:pt idx="0">
                  <c:v>Удовлетворен</c:v>
                </c:pt>
              </c:strCache>
            </c:strRef>
          </c:tx>
          <c:spPr>
            <a:solidFill>
              <a:srgbClr val="006666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041356979910221"/>
                  <c:y val="-7.7980100159714116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FF69-46D8-822A-675118854A9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9.8336726600763771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FF69-46D8-822A-675118854A9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0.10114586144021732"/>
                  <c:y val="-4.252504379104887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FF69-46D8-822A-675118854A9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Лист1!$C$92:$E$92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Лист1!$C$93:$E$93</c:f>
              <c:numCache>
                <c:formatCode>0%</c:formatCode>
                <c:ptCount val="3"/>
                <c:pt idx="0">
                  <c:v>0.20040816326530611</c:v>
                </c:pt>
                <c:pt idx="1">
                  <c:v>0.19738101750547046</c:v>
                </c:pt>
                <c:pt idx="2">
                  <c:v>0.19910007442993435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FF69-46D8-822A-675118854A9E}"/>
            </c:ext>
          </c:extLst>
        </c:ser>
        <c:ser>
          <c:idx val="1"/>
          <c:order val="1"/>
          <c:tx>
            <c:strRef>
              <c:f>Лист1!$A$94:$B$94</c:f>
              <c:strCache>
                <c:ptCount val="2"/>
                <c:pt idx="0">
                  <c:v>Скорее удовлетворен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249041299744076"/>
                  <c:y val="-4.252504379104887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FF69-46D8-822A-675118854A9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041356979910221"/>
                  <c:y val="-7.7980100159714116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FF69-46D8-822A-675118854A9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9.8885863566119656E-2"/>
                  <c:y val="-7.7980100159714116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FF69-46D8-822A-675118854A9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Лист1!$C$92:$E$92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Лист1!$C$94:$E$94</c:f>
              <c:numCache>
                <c:formatCode>0%</c:formatCode>
                <c:ptCount val="3"/>
                <c:pt idx="0">
                  <c:v>0.24363945578231291</c:v>
                </c:pt>
                <c:pt idx="1">
                  <c:v>0.24818791028446391</c:v>
                </c:pt>
                <c:pt idx="2">
                  <c:v>0.24108532377021449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FF69-46D8-822A-675118854A9E}"/>
            </c:ext>
          </c:extLst>
        </c:ser>
        <c:ser>
          <c:idx val="2"/>
          <c:order val="2"/>
          <c:tx>
            <c:strRef>
              <c:f>Лист1!$A$95:$B$95</c:f>
              <c:strCache>
                <c:ptCount val="2"/>
                <c:pt idx="0">
                  <c:v>Скорее не удовлетворен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285655881799821"/>
                  <c:y val="-3.8990050079857058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FF69-46D8-822A-675118854A9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05967244748612"/>
                  <c:y val="3.3492197988578647E-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FF69-46D8-822A-675118854A9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9.6259883402425167E-2"/>
                  <c:y val="4.25317422306473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FF69-46D8-822A-675118854A9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Лист1!$C$92:$E$92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Лист1!$C$95:$E$95</c:f>
              <c:numCache>
                <c:formatCode>0%</c:formatCode>
                <c:ptCount val="3"/>
                <c:pt idx="0">
                  <c:v>0.18523809523809523</c:v>
                </c:pt>
                <c:pt idx="1">
                  <c:v>0.17184080962800874</c:v>
                </c:pt>
                <c:pt idx="2">
                  <c:v>0.18086474051018336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B-FF69-46D8-822A-675118854A9E}"/>
            </c:ext>
          </c:extLst>
        </c:ser>
        <c:ser>
          <c:idx val="3"/>
          <c:order val="3"/>
          <c:tx>
            <c:strRef>
              <c:f>Лист1!$A$96:$B$96</c:f>
              <c:strCache>
                <c:ptCount val="2"/>
                <c:pt idx="0">
                  <c:v>Не удовлетворен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114586144021717"/>
                  <c:y val="-8.50701829008932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C-FF69-46D8-822A-675118854A9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249041299744074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D-FF69-46D8-822A-675118854A9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9.8336726600763688E-2"/>
                  <c:y val="4.25317422306473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E-FF69-46D8-822A-675118854A9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Лист1!$C$92:$E$92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Лист1!$C$96:$E$96</c:f>
              <c:numCache>
                <c:formatCode>0%</c:formatCode>
                <c:ptCount val="3"/>
                <c:pt idx="0">
                  <c:v>0.17751700680272109</c:v>
                </c:pt>
                <c:pt idx="1">
                  <c:v>0.17372128008752735</c:v>
                </c:pt>
                <c:pt idx="2">
                  <c:v>0.173083429190067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F-FF69-46D8-822A-675118854A9E}"/>
            </c:ext>
          </c:extLst>
        </c:ser>
        <c:ser>
          <c:idx val="4"/>
          <c:order val="4"/>
          <c:tx>
            <c:strRef>
              <c:f>Лист1!$A$97:$B$97</c:f>
              <c:strCache>
                <c:ptCount val="2"/>
                <c:pt idx="0">
                  <c:v>Затрудняюсь ответить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529954783689421"/>
                  <c:y val="-1.701236197027904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0-FF69-46D8-822A-675118854A9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0285655881799821"/>
                  <c:y val="-8.506013524149549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1-FF69-46D8-822A-675118854A9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9.8702872421321169E-2"/>
                  <c:y val="-1.275918774721428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2-FF69-46D8-822A-675118854A9E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Лист1!$C$92:$E$92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Лист1!$C$97:$E$97</c:f>
              <c:numCache>
                <c:formatCode>0%</c:formatCode>
                <c:ptCount val="3"/>
                <c:pt idx="0">
                  <c:v>0.19319727891156463</c:v>
                </c:pt>
                <c:pt idx="1">
                  <c:v>0.20886898249452954</c:v>
                </c:pt>
                <c:pt idx="2">
                  <c:v>0.20586643209960079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3-FF69-46D8-822A-675118854A9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26661792"/>
        <c:axId val="126666496"/>
        <c:axId val="0"/>
      </c:bar3DChart>
      <c:catAx>
        <c:axId val="1266617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6666496"/>
        <c:crosses val="autoZero"/>
        <c:auto val="1"/>
        <c:lblAlgn val="ctr"/>
        <c:lblOffset val="100"/>
        <c:noMultiLvlLbl val="0"/>
      </c:catAx>
      <c:valAx>
        <c:axId val="126666496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1266617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9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Удовлетворенность</a:t>
            </a:r>
            <a:r>
              <a:rPr lang="ru-RU" sz="1100" baseline="0"/>
              <a:t> качеством финансовых услуг</a:t>
            </a: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Лист1!$C$1019</c:f>
              <c:strCache>
                <c:ptCount val="1"/>
                <c:pt idx="0">
                  <c:v>Удовлетворительно, скорее удовлетворительно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Лист1!$A$1020:$B$1027</c:f>
              <c:strCache>
                <c:ptCount val="8"/>
                <c:pt idx="0">
                  <c:v>Кредитование, ипотека, кредитные карты</c:v>
                </c:pt>
                <c:pt idx="1">
                  <c:v>Вклады/сбережения</c:v>
                </c:pt>
                <c:pt idx="2">
                  <c:v>Платежные услуги (онлайн платежи, переводы P2P (с карты на карту), POS-терминалы и др.)</c:v>
                </c:pt>
                <c:pt idx="3">
                  <c:v> ОСАГО</c:v>
                </c:pt>
                <c:pt idx="4">
                  <c:v>КАСКО</c:v>
                </c:pt>
                <c:pt idx="5">
                  <c:v>Страхование имущества</c:v>
                </c:pt>
                <c:pt idx="6">
                  <c:v>Получение микрозайма</c:v>
                </c:pt>
                <c:pt idx="7">
                  <c:v>Услуги ломбардов</c:v>
                </c:pt>
              </c:strCache>
            </c:strRef>
          </c:cat>
          <c:val>
            <c:numRef>
              <c:f>Лист1!$C$1020:$C$1027</c:f>
              <c:numCache>
                <c:formatCode>0%</c:formatCode>
                <c:ptCount val="8"/>
                <c:pt idx="0">
                  <c:v>0.42375670840787122</c:v>
                </c:pt>
                <c:pt idx="1">
                  <c:v>0.40656049094097019</c:v>
                </c:pt>
                <c:pt idx="2">
                  <c:v>0.4295973884657236</c:v>
                </c:pt>
                <c:pt idx="3">
                  <c:v>0.40862495581477554</c:v>
                </c:pt>
                <c:pt idx="4">
                  <c:v>0.39782075335546258</c:v>
                </c:pt>
                <c:pt idx="5">
                  <c:v>0.40576368876080693</c:v>
                </c:pt>
                <c:pt idx="6">
                  <c:v>0.38838302247025996</c:v>
                </c:pt>
                <c:pt idx="7">
                  <c:v>0.38672241043754052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3BC9-458F-B441-65752E09435E}"/>
            </c:ext>
          </c:extLst>
        </c:ser>
        <c:ser>
          <c:idx val="1"/>
          <c:order val="1"/>
          <c:tx>
            <c:strRef>
              <c:f>Лист1!$D$1019</c:f>
              <c:strCache>
                <c:ptCount val="1"/>
                <c:pt idx="0">
                  <c:v>Скорее неудовлетворительно, неудовлетворительно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Лист1!$A$1020:$B$1027</c:f>
              <c:strCache>
                <c:ptCount val="8"/>
                <c:pt idx="0">
                  <c:v>Кредитование, ипотека, кредитные карты</c:v>
                </c:pt>
                <c:pt idx="1">
                  <c:v>Вклады/сбережения</c:v>
                </c:pt>
                <c:pt idx="2">
                  <c:v>Платежные услуги (онлайн платежи, переводы P2P (с карты на карту), POS-терминалы и др.)</c:v>
                </c:pt>
                <c:pt idx="3">
                  <c:v> ОСАГО</c:v>
                </c:pt>
                <c:pt idx="4">
                  <c:v>КАСКО</c:v>
                </c:pt>
                <c:pt idx="5">
                  <c:v>Страхование имущества</c:v>
                </c:pt>
                <c:pt idx="6">
                  <c:v>Получение микрозайма</c:v>
                </c:pt>
                <c:pt idx="7">
                  <c:v>Услуги ломбардов</c:v>
                </c:pt>
              </c:strCache>
            </c:strRef>
          </c:cat>
          <c:val>
            <c:numRef>
              <c:f>Лист1!$D$1020:$D$1027</c:f>
              <c:numCache>
                <c:formatCode>0%</c:formatCode>
                <c:ptCount val="8"/>
                <c:pt idx="0">
                  <c:v>0.32701252236135958</c:v>
                </c:pt>
                <c:pt idx="1">
                  <c:v>0.32926651081239039</c:v>
                </c:pt>
                <c:pt idx="2">
                  <c:v>0.32281465360899531</c:v>
                </c:pt>
                <c:pt idx="3">
                  <c:v>0.32612230470130787</c:v>
                </c:pt>
                <c:pt idx="4">
                  <c:v>0.33374224274787129</c:v>
                </c:pt>
                <c:pt idx="5">
                  <c:v>0.33566282420749277</c:v>
                </c:pt>
                <c:pt idx="6">
                  <c:v>0.3341900425906888</c:v>
                </c:pt>
                <c:pt idx="7">
                  <c:v>0.32631730699920708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3BC9-458F-B441-65752E09435E}"/>
            </c:ext>
          </c:extLst>
        </c:ser>
        <c:ser>
          <c:idx val="2"/>
          <c:order val="2"/>
          <c:tx>
            <c:strRef>
              <c:f>Лист1!$E$1019</c:f>
              <c:strCache>
                <c:ptCount val="1"/>
                <c:pt idx="0">
                  <c:v>Затрудняются ответить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Лист1!$A$1020:$B$1027</c:f>
              <c:strCache>
                <c:ptCount val="8"/>
                <c:pt idx="0">
                  <c:v>Кредитование, ипотека, кредитные карты</c:v>
                </c:pt>
                <c:pt idx="1">
                  <c:v>Вклады/сбережения</c:v>
                </c:pt>
                <c:pt idx="2">
                  <c:v>Платежные услуги (онлайн платежи, переводы P2P (с карты на карту), POS-терминалы и др.)</c:v>
                </c:pt>
                <c:pt idx="3">
                  <c:v> ОСАГО</c:v>
                </c:pt>
                <c:pt idx="4">
                  <c:v>КАСКО</c:v>
                </c:pt>
                <c:pt idx="5">
                  <c:v>Страхование имущества</c:v>
                </c:pt>
                <c:pt idx="6">
                  <c:v>Получение микрозайма</c:v>
                </c:pt>
                <c:pt idx="7">
                  <c:v>Услуги ломбардов</c:v>
                </c:pt>
              </c:strCache>
            </c:strRef>
          </c:cat>
          <c:val>
            <c:numRef>
              <c:f>Лист1!$E$1020:$E$1027</c:f>
              <c:numCache>
                <c:formatCode>0%</c:formatCode>
                <c:ptCount val="8"/>
                <c:pt idx="0">
                  <c:v>0.24923076923076923</c:v>
                </c:pt>
                <c:pt idx="1">
                  <c:v>0.26417299824663937</c:v>
                </c:pt>
                <c:pt idx="2">
                  <c:v>0.2475879579252811</c:v>
                </c:pt>
                <c:pt idx="3">
                  <c:v>0.26525273948391659</c:v>
                </c:pt>
                <c:pt idx="4">
                  <c:v>0.26843700389666619</c:v>
                </c:pt>
                <c:pt idx="5">
                  <c:v>0.2585734870317003</c:v>
                </c:pt>
                <c:pt idx="6">
                  <c:v>0.27742693493905124</c:v>
                </c:pt>
                <c:pt idx="7">
                  <c:v>0.28696028256325234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3BC9-458F-B441-65752E09435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5889416"/>
        <c:axId val="205889808"/>
        <c:axId val="0"/>
      </c:bar3DChart>
      <c:catAx>
        <c:axId val="2058894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5889808"/>
        <c:crosses val="autoZero"/>
        <c:auto val="1"/>
        <c:lblAlgn val="ctr"/>
        <c:lblOffset val="100"/>
        <c:noMultiLvlLbl val="0"/>
      </c:catAx>
      <c:valAx>
        <c:axId val="205889808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2058894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9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Лист1!$A$328</c:f>
              <c:strCache>
                <c:ptCount val="1"/>
                <c:pt idx="0">
                  <c:v>Коммерческие хозяйствующие субъекты, ед.</c:v>
                </c:pt>
              </c:strCache>
            </c:strRef>
          </c:tx>
          <c:spPr>
            <a:solidFill>
              <a:sysClr val="window" lastClr="FFFFFF">
                <a:lumMod val="65000"/>
              </a:sys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Лист1!$B$327:$D$327</c:f>
              <c:strCache>
                <c:ptCount val="3"/>
                <c:pt idx="0">
                  <c:v>2021 г. 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Лист1!$B$328:$D$328</c:f>
              <c:numCache>
                <c:formatCode>General</c:formatCode>
                <c:ptCount val="3"/>
                <c:pt idx="0">
                  <c:v>51</c:v>
                </c:pt>
                <c:pt idx="1">
                  <c:v>63</c:v>
                </c:pt>
                <c:pt idx="2">
                  <c:v>63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5898040"/>
        <c:axId val="205900784"/>
        <c:axId val="0"/>
      </c:bar3DChart>
      <c:catAx>
        <c:axId val="2058980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5900784"/>
        <c:crosses val="autoZero"/>
        <c:auto val="1"/>
        <c:lblAlgn val="ctr"/>
        <c:lblOffset val="100"/>
        <c:noMultiLvlLbl val="0"/>
      </c:catAx>
      <c:valAx>
        <c:axId val="20590078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20589804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9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Количество</a:t>
            </a:r>
            <a:r>
              <a:rPr lang="ru-RU" sz="1100" baseline="0"/>
              <a:t> опрошенных жителей, человек</a:t>
            </a: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3.0555521794615806E-2"/>
          <c:y val="0.11723225845887117"/>
          <c:w val="0.93888888888888888"/>
          <c:h val="0.70368839311752696"/>
        </c:manualLayout>
      </c:layout>
      <c:bar3DChart>
        <c:barDir val="col"/>
        <c:grouping val="stack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Лист1!$A$1041:$A$1043</c:f>
              <c:strCache>
                <c:ptCount val="3"/>
                <c:pt idx="0">
                  <c:v>2021 г.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Лист1!$B$1041:$B$1043</c:f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B62C-4B70-8034-2080D9431707}"/>
            </c:ext>
          </c:extLst>
        </c:ser>
        <c:ser>
          <c:idx val="1"/>
          <c:order val="1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8.3333333333333332E-3"/>
                  <c:y val="-0.19444444444444445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B62C-4B70-8034-2080D943170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1.6666666666666666E-2"/>
                  <c:y val="-0.22685185185185194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B62C-4B70-8034-2080D943170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1.6666666666666666E-2"/>
                  <c:y val="-0.375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B62C-4B70-8034-2080D943170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Лист1!$A$1041:$A$1043</c:f>
              <c:strCache>
                <c:ptCount val="3"/>
                <c:pt idx="0">
                  <c:v>2021 г.</c:v>
                </c:pt>
                <c:pt idx="1">
                  <c:v>2022 г.</c:v>
                </c:pt>
                <c:pt idx="2">
                  <c:v>2023 г.</c:v>
                </c:pt>
              </c:strCache>
            </c:strRef>
          </c:cat>
          <c:val>
            <c:numRef>
              <c:f>Лист1!$C$1041:$C$1043</c:f>
              <c:numCache>
                <c:formatCode>General</c:formatCode>
                <c:ptCount val="3"/>
                <c:pt idx="0">
                  <c:v>43710</c:v>
                </c:pt>
                <c:pt idx="1">
                  <c:v>55526</c:v>
                </c:pt>
                <c:pt idx="2">
                  <c:v>127159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B62C-4B70-8034-2080D943170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5900392"/>
        <c:axId val="205898432"/>
        <c:axId val="0"/>
      </c:bar3DChart>
      <c:catAx>
        <c:axId val="205900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5898432"/>
        <c:crosses val="autoZero"/>
        <c:auto val="1"/>
        <c:lblAlgn val="ctr"/>
        <c:lblOffset val="100"/>
        <c:noMultiLvlLbl val="0"/>
      </c:catAx>
      <c:valAx>
        <c:axId val="20589843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20590039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9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Процент</a:t>
            </a:r>
            <a:r>
              <a:rPr lang="ru-RU" sz="1100" baseline="0"/>
              <a:t> опрошенных женщин и мужчин</a:t>
            </a: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Лист1!$C$1061</c:f>
              <c:strCache>
                <c:ptCount val="1"/>
                <c:pt idx="0">
                  <c:v>Женщин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2"/>
              <c:layout>
                <c:manualLayout>
                  <c:x val="1.6666666666666666E-2"/>
                  <c:y val="-9.259259259259302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1B62-46F6-8878-E9E320ECA95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Лист1!$A$1062:$B$1064</c:f>
              <c:strCache>
                <c:ptCount val="3"/>
                <c:pt idx="0">
                  <c:v>2021 г.</c:v>
                </c:pt>
                <c:pt idx="1">
                  <c:v>2022 г.</c:v>
                </c:pt>
                <c:pt idx="2">
                  <c:v>2023 г</c:v>
                </c:pt>
              </c:strCache>
            </c:strRef>
          </c:cat>
          <c:val>
            <c:numRef>
              <c:f>Лист1!$C$1062:$C$1064</c:f>
              <c:numCache>
                <c:formatCode>0%</c:formatCode>
                <c:ptCount val="3"/>
                <c:pt idx="0">
                  <c:v>0.2162434225577671</c:v>
                </c:pt>
                <c:pt idx="1">
                  <c:v>5.665814213161402E-2</c:v>
                </c:pt>
                <c:pt idx="2">
                  <c:v>0.48485754055945707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1B62-46F6-8878-E9E320ECA957}"/>
            </c:ext>
          </c:extLst>
        </c:ser>
        <c:ser>
          <c:idx val="1"/>
          <c:order val="1"/>
          <c:tx>
            <c:strRef>
              <c:f>Лист1!$D$1061</c:f>
              <c:strCache>
                <c:ptCount val="1"/>
                <c:pt idx="0">
                  <c:v>Мужчин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3888888888888888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1B62-46F6-8878-E9E320ECA95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1.6666666666666666E-2"/>
                  <c:y val="-4.629629629629629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1B62-46F6-8878-E9E320ECA95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3.3333333333333333E-2"/>
                  <c:y val="-1.388888888888884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1B62-46F6-8878-E9E320ECA95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Лист1!$A$1062:$B$1064</c:f>
              <c:strCache>
                <c:ptCount val="3"/>
                <c:pt idx="0">
                  <c:v>2021 г.</c:v>
                </c:pt>
                <c:pt idx="1">
                  <c:v>2022 г.</c:v>
                </c:pt>
                <c:pt idx="2">
                  <c:v>2023 г</c:v>
                </c:pt>
              </c:strCache>
            </c:strRef>
          </c:cat>
          <c:val>
            <c:numRef>
              <c:f>Лист1!$D$1062:$D$1064</c:f>
              <c:numCache>
                <c:formatCode>0%</c:formatCode>
                <c:ptCount val="3"/>
                <c:pt idx="0">
                  <c:v>0.78375657744223293</c:v>
                </c:pt>
                <c:pt idx="1">
                  <c:v>0.94334185786838598</c:v>
                </c:pt>
                <c:pt idx="2">
                  <c:v>0.51514245944054293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1B62-46F6-8878-E9E320ECA95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5899216"/>
        <c:axId val="205899608"/>
        <c:axId val="0"/>
      </c:bar3DChart>
      <c:catAx>
        <c:axId val="2058992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5899608"/>
        <c:crosses val="autoZero"/>
        <c:auto val="1"/>
        <c:lblAlgn val="ctr"/>
        <c:lblOffset val="100"/>
        <c:noMultiLvlLbl val="0"/>
      </c:catAx>
      <c:valAx>
        <c:axId val="205899608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058992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9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Процент</a:t>
            </a:r>
            <a:r>
              <a:rPr lang="ru-RU" sz="1100" baseline="0"/>
              <a:t> опрошенных жителей по возрастной категории</a:t>
            </a: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3712012413542647E-2"/>
                  <c:y val="-0.26286497204749049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CA22-434D-8261-18D1BB89E7B2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1.2956470063883485E-2"/>
                  <c:y val="-0.2628646434843464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CA22-434D-8261-18D1BB89E7B2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1.3126661054160682E-2"/>
                  <c:y val="-0.3671758847794766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CA22-434D-8261-18D1BB89E7B2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1.2371118704501484E-2"/>
                  <c:y val="-0.26703673828795604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CA22-434D-8261-18D1BB89E7B2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1.6563990821901978E-2"/>
                  <c:y val="-0.2586925486807368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CA22-434D-8261-18D1BB89E7B2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5"/>
              <c:layout>
                <c:manualLayout>
                  <c:x val="9.8969065737864979E-3"/>
                  <c:y val="-0.2503476777296029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CA22-434D-8261-18D1BB89E7B2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Лист1!$E$1070:$E$1075</c:f>
              <c:strCache>
                <c:ptCount val="6"/>
                <c:pt idx="0">
                  <c:v>18-24 лет</c:v>
                </c:pt>
                <c:pt idx="1">
                  <c:v>25-34 лет</c:v>
                </c:pt>
                <c:pt idx="2">
                  <c:v>35-44 лет</c:v>
                </c:pt>
                <c:pt idx="3">
                  <c:v>45-54 лет</c:v>
                </c:pt>
                <c:pt idx="4">
                  <c:v>55-64 лет</c:v>
                </c:pt>
                <c:pt idx="5">
                  <c:v>Старше 65 лет</c:v>
                </c:pt>
              </c:strCache>
            </c:strRef>
          </c:cat>
          <c:val>
            <c:numRef>
              <c:f>Лист1!$F$1070:$F$1075</c:f>
              <c:numCache>
                <c:formatCode>0%</c:formatCode>
                <c:ptCount val="6"/>
                <c:pt idx="0">
                  <c:v>0.14889032197178226</c:v>
                </c:pt>
                <c:pt idx="1">
                  <c:v>0.15418311653585415</c:v>
                </c:pt>
                <c:pt idx="2">
                  <c:v>0.24445947433820406</c:v>
                </c:pt>
                <c:pt idx="3">
                  <c:v>0.15902763578023499</c:v>
                </c:pt>
                <c:pt idx="4">
                  <c:v>0.15013290970004875</c:v>
                </c:pt>
                <c:pt idx="5">
                  <c:v>0.14330654167387577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CA22-434D-8261-18D1BB89E7B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6101672"/>
        <c:axId val="206102064"/>
        <c:axId val="0"/>
      </c:bar3DChart>
      <c:catAx>
        <c:axId val="2061016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6102064"/>
        <c:crosses val="autoZero"/>
        <c:auto val="1"/>
        <c:lblAlgn val="ctr"/>
        <c:lblOffset val="100"/>
        <c:noMultiLvlLbl val="0"/>
      </c:catAx>
      <c:valAx>
        <c:axId val="206102064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0610167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9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Процент</a:t>
            </a:r>
            <a:r>
              <a:rPr lang="ru-RU" sz="1100" baseline="0"/>
              <a:t> опрошенных жителей по социальному статусу</a:t>
            </a: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stacked"/>
        <c:varyColors val="0"/>
        <c:ser>
          <c:idx val="0"/>
          <c:order val="0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0.39914706792511234"/>
                  <c:y val="-2.777777777777786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DC8A-4357-8433-2613A52CA01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0.32222222222222224"/>
                  <c:y val="-1.851851851851851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DC8A-4357-8433-2613A52CA01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Лист1!$E$1086:$E$1087</c:f>
              <c:strCache>
                <c:ptCount val="2"/>
                <c:pt idx="0">
                  <c:v>Работают</c:v>
                </c:pt>
                <c:pt idx="1">
                  <c:v>Без работы</c:v>
                </c:pt>
              </c:strCache>
            </c:strRef>
          </c:cat>
          <c:val>
            <c:numRef>
              <c:f>Лист1!$F$1086:$F$1087</c:f>
              <c:numCache>
                <c:formatCode>0%</c:formatCode>
                <c:ptCount val="2"/>
                <c:pt idx="0">
                  <c:v>0.56478400088114733</c:v>
                </c:pt>
                <c:pt idx="1">
                  <c:v>0.43521599911885261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DC8A-4357-8433-2613A52CA01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6102848"/>
        <c:axId val="206100888"/>
        <c:axId val="0"/>
      </c:bar3DChart>
      <c:catAx>
        <c:axId val="20610284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6100888"/>
        <c:crosses val="autoZero"/>
        <c:auto val="1"/>
        <c:lblAlgn val="ctr"/>
        <c:lblOffset val="100"/>
        <c:noMultiLvlLbl val="0"/>
      </c:catAx>
      <c:valAx>
        <c:axId val="206100888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20610284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9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Процент</a:t>
            </a:r>
            <a:r>
              <a:rPr lang="ru-RU" sz="1100" baseline="0"/>
              <a:t> опрошенных по уровню образованности</a:t>
            </a:r>
            <a:endParaRPr lang="ru-RU" sz="1100"/>
          </a:p>
        </c:rich>
      </c:tx>
      <c:layout>
        <c:manualLayout>
          <c:xMode val="edge"/>
          <c:yMode val="edge"/>
          <c:x val="0.24388443802056151"/>
          <c:y val="2.145411002467222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44414747222017809"/>
          <c:y val="0.13229125445191928"/>
          <c:w val="0.49251492078341685"/>
          <c:h val="0.82417886822318953"/>
        </c:manualLayout>
      </c:layout>
      <c:bar3DChart>
        <c:barDir val="bar"/>
        <c:grouping val="stack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Лист1!$A$1105:$A$1112</c:f>
              <c:strCache>
                <c:ptCount val="8"/>
                <c:pt idx="0">
                  <c:v>Высшее образование – бакалавриат</c:v>
                </c:pt>
                <c:pt idx="1">
                  <c:v>Высшее образование – подготовка кадров вышей квалификации</c:v>
                </c:pt>
                <c:pt idx="2">
                  <c:v>Высшее образование – специалист, магистратура</c:v>
                </c:pt>
                <c:pt idx="3">
                  <c:v>Научная степень</c:v>
                </c:pt>
                <c:pt idx="4">
                  <c:v>Основное общее образование</c:v>
                </c:pt>
                <c:pt idx="5">
                  <c:v>Среднее общее образование</c:v>
                </c:pt>
                <c:pt idx="6">
                  <c:v>Среднее профессиональное образование</c:v>
                </c:pt>
                <c:pt idx="7">
                  <c:v>Иное</c:v>
                </c:pt>
              </c:strCache>
            </c:strRef>
          </c:cat>
          <c:val>
            <c:numRef>
              <c:f>Лист1!$B$1105:$B$1112</c:f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EF63-45A9-83A3-689B847E6130}"/>
            </c:ext>
          </c:extLst>
        </c:ser>
        <c:ser>
          <c:idx val="1"/>
          <c:order val="1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0.27933612258863683"/>
                  <c:y val="-1.18717847249703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EF63-45A9-83A3-689B847E6130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0.18848167539267016"/>
                  <c:y val="-7.151370008224075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EF63-45A9-83A3-689B847E6130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0.21151832460733"/>
                  <c:y val="-3.575685004112037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EF63-45A9-83A3-689B847E6130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0.18429319371727748"/>
                  <c:y val="-3.575685004112037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EF63-45A9-83A3-689B847E6130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0.18848167539267"/>
                  <c:y val="-7.151370008224075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EF63-45A9-83A3-689B847E6130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5"/>
              <c:layout>
                <c:manualLayout>
                  <c:x val="0.18638743455497367"/>
                  <c:y val="-1.430274001644815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EF63-45A9-83A3-689B847E6130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6"/>
              <c:layout>
                <c:manualLayout>
                  <c:x val="0.20732984293193718"/>
                  <c:y val="-1.072705501233611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EF63-45A9-83A3-689B847E6130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7"/>
              <c:layout>
                <c:manualLayout>
                  <c:x val="0.18848167539267016"/>
                  <c:y val="-1.072705501233611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EF63-45A9-83A3-689B847E6130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Лист1!$A$1105:$A$1112</c:f>
              <c:strCache>
                <c:ptCount val="8"/>
                <c:pt idx="0">
                  <c:v>Высшее образование – бакалавриат</c:v>
                </c:pt>
                <c:pt idx="1">
                  <c:v>Высшее образование – подготовка кадров вышей квалификации</c:v>
                </c:pt>
                <c:pt idx="2">
                  <c:v>Высшее образование – специалист, магистратура</c:v>
                </c:pt>
                <c:pt idx="3">
                  <c:v>Научная степень</c:v>
                </c:pt>
                <c:pt idx="4">
                  <c:v>Основное общее образование</c:v>
                </c:pt>
                <c:pt idx="5">
                  <c:v>Среднее общее образование</c:v>
                </c:pt>
                <c:pt idx="6">
                  <c:v>Среднее профессиональное образование</c:v>
                </c:pt>
                <c:pt idx="7">
                  <c:v>Иное</c:v>
                </c:pt>
              </c:strCache>
            </c:strRef>
          </c:cat>
          <c:val>
            <c:numRef>
              <c:f>Лист1!$C$1105:$C$1112</c:f>
              <c:numCache>
                <c:formatCode>0%</c:formatCode>
                <c:ptCount val="8"/>
                <c:pt idx="0">
                  <c:v>0.19640131547890671</c:v>
                </c:pt>
                <c:pt idx="1">
                  <c:v>0.1124844612987994</c:v>
                </c:pt>
                <c:pt idx="2">
                  <c:v>0.12878632909002219</c:v>
                </c:pt>
                <c:pt idx="3">
                  <c:v>0.108432597441425</c:v>
                </c:pt>
                <c:pt idx="4">
                  <c:v>0.11033658006955044</c:v>
                </c:pt>
                <c:pt idx="5">
                  <c:v>0.11109187896335226</c:v>
                </c:pt>
                <c:pt idx="6">
                  <c:v>0.12486034838161476</c:v>
                </c:pt>
                <c:pt idx="7">
                  <c:v>0.10760648927632925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9-EF63-45A9-83A3-689B847E613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6103240"/>
        <c:axId val="206109120"/>
        <c:axId val="0"/>
      </c:bar3DChart>
      <c:catAx>
        <c:axId val="20610324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6109120"/>
        <c:crosses val="autoZero"/>
        <c:auto val="1"/>
        <c:lblAlgn val="ctr"/>
        <c:lblOffset val="100"/>
        <c:noMultiLvlLbl val="0"/>
      </c:catAx>
      <c:valAx>
        <c:axId val="206109120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20610324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9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ru-RU" sz="1100" b="0" i="0" baseline="0">
                <a:effectLst/>
              </a:rPr>
              <a:t>Процент опрошенных по примерному среднемесячному доходу в расчете на одного члена семьи</a:t>
            </a:r>
            <a:endParaRPr lang="ru-RU" sz="1100">
              <a:effectLst/>
            </a:endParaRP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1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8.988764044943821E-3"/>
                  <c:y val="-7.194244604316547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9CDF-4E78-9225-6CA99087063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8.988764044943821E-3"/>
                  <c:y val="-1.438848920863309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9CDF-4E78-9225-6CA99087063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1.1235955056179775E-2"/>
                  <c:y val="-7.194244604316547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9CDF-4E78-9225-6CA99087063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8.9887640449437377E-3"/>
                  <c:y val="-3.597122302158339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9CDF-4E78-9225-6CA99087063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8.988764044943821E-3"/>
                  <c:y val="-1.438848920863309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9CDF-4E78-9225-6CA99087063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5"/>
              <c:layout>
                <c:manualLayout>
                  <c:x val="1.123595505617961E-2"/>
                  <c:y val="-7.194244604316547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9CDF-4E78-9225-6CA990870637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Лист1!$E$1123:$E$1128</c:f>
              <c:strCache>
                <c:ptCount val="6"/>
                <c:pt idx="0">
                  <c:v>Более 60 тыс. рублей</c:v>
                </c:pt>
                <c:pt idx="1">
                  <c:v>До 10 тыс. рублей</c:v>
                </c:pt>
                <c:pt idx="2">
                  <c:v>От 10 до 20 тыс. рублей</c:v>
                </c:pt>
                <c:pt idx="3">
                  <c:v>От 20 до 30 тыс. рублей</c:v>
                </c:pt>
                <c:pt idx="4">
                  <c:v>От 30 до 45 тыс. рублей</c:v>
                </c:pt>
                <c:pt idx="5">
                  <c:v>От 45 до 60 тыс. рублей</c:v>
                </c:pt>
              </c:strCache>
            </c:strRef>
          </c:cat>
          <c:val>
            <c:numRef>
              <c:f>Лист1!$F$1123:$F$1128</c:f>
              <c:numCache>
                <c:formatCode>0%</c:formatCode>
                <c:ptCount val="6"/>
                <c:pt idx="0">
                  <c:v>0.22052492818636132</c:v>
                </c:pt>
                <c:pt idx="1">
                  <c:v>0.15219769409357414</c:v>
                </c:pt>
                <c:pt idx="2">
                  <c:v>0.15714791642072956</c:v>
                </c:pt>
                <c:pt idx="3">
                  <c:v>0.16412859560067683</c:v>
                </c:pt>
                <c:pt idx="4">
                  <c:v>0.1561720379333412</c:v>
                </c:pt>
                <c:pt idx="5">
                  <c:v>0.14982882776531697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9CDF-4E78-9225-6CA99087063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6103632"/>
        <c:axId val="206104024"/>
        <c:axId val="0"/>
      </c:bar3DChart>
      <c:catAx>
        <c:axId val="2061036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6104024"/>
        <c:crosses val="autoZero"/>
        <c:auto val="1"/>
        <c:lblAlgn val="ctr"/>
        <c:lblOffset val="100"/>
        <c:noMultiLvlLbl val="0"/>
      </c:catAx>
      <c:valAx>
        <c:axId val="206104024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2061036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9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ru-RU" sz="1100" b="0" i="0" baseline="0">
                <a:effectLst/>
              </a:rPr>
              <a:t>Удовлетворенность населения уровнем цен на товары и услуги на товарных рынках города</a:t>
            </a:r>
            <a:endParaRPr lang="ru-RU" sz="1100">
              <a:effectLst/>
            </a:endParaRP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1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4122997958588509"/>
          <c:y val="0.1085778527262507"/>
          <c:w val="0.56441978086072575"/>
          <c:h val="0.69943337184032439"/>
        </c:manualLayout>
      </c:layout>
      <c:bar3DChart>
        <c:barDir val="bar"/>
        <c:grouping val="stacked"/>
        <c:varyColors val="0"/>
        <c:ser>
          <c:idx val="0"/>
          <c:order val="0"/>
          <c:tx>
            <c:strRef>
              <c:f>Лист1!$C$1161</c:f>
              <c:strCache>
                <c:ptCount val="1"/>
                <c:pt idx="0">
                  <c:v>Удовлетворительно, скорее удовлетворительно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Лист1!$A$1162:$B$1173</c:f>
              <c:strCache>
                <c:ptCount val="12"/>
                <c:pt idx="0">
                  <c:v>Сфера образования</c:v>
                </c:pt>
                <c:pt idx="1">
                  <c:v>Социальная сфера</c:v>
                </c:pt>
                <c:pt idx="2">
                  <c:v>Здравоохранение</c:v>
                </c:pt>
                <c:pt idx="3">
                  <c:v>ЖКХ</c:v>
                </c:pt>
                <c:pt idx="4">
                  <c:v>Транспортный комплекс</c:v>
                </c:pt>
                <c:pt idx="5">
                  <c:v> Информационные технологии</c:v>
                </c:pt>
                <c:pt idx="6">
                  <c:v>Строительство</c:v>
                </c:pt>
                <c:pt idx="7">
                  <c:v>Агропромышленный комплекс</c:v>
                </c:pt>
                <c:pt idx="8">
                  <c:v>Промышленность и добыча полезных ископаемых</c:v>
                </c:pt>
                <c:pt idx="9">
                  <c:v>Торговля и услуги населению</c:v>
                </c:pt>
                <c:pt idx="10">
                  <c:v>Санаторно-курортный комплекс</c:v>
                </c:pt>
                <c:pt idx="11">
                  <c:v> Спорт</c:v>
                </c:pt>
              </c:strCache>
            </c:strRef>
          </c:cat>
          <c:val>
            <c:numRef>
              <c:f>Лист1!$C$1162:$C$1173</c:f>
              <c:numCache>
                <c:formatCode>0%</c:formatCode>
                <c:ptCount val="12"/>
                <c:pt idx="0">
                  <c:v>0.44349123461395001</c:v>
                </c:pt>
                <c:pt idx="1">
                  <c:v>0.44404761904761902</c:v>
                </c:pt>
                <c:pt idx="2">
                  <c:v>0.41560274156699367</c:v>
                </c:pt>
                <c:pt idx="3">
                  <c:v>0.39838120282777228</c:v>
                </c:pt>
                <c:pt idx="4">
                  <c:v>0.43983261320722622</c:v>
                </c:pt>
                <c:pt idx="5">
                  <c:v>0.44586681192972899</c:v>
                </c:pt>
                <c:pt idx="6">
                  <c:v>0.42894727850480063</c:v>
                </c:pt>
                <c:pt idx="7">
                  <c:v>0.44063643382229534</c:v>
                </c:pt>
                <c:pt idx="8">
                  <c:v>0.42499661384261139</c:v>
                </c:pt>
                <c:pt idx="9">
                  <c:v>0.44417467428102453</c:v>
                </c:pt>
                <c:pt idx="10">
                  <c:v>0.42314990512333966</c:v>
                </c:pt>
                <c:pt idx="11">
                  <c:v>0.44668665566148974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8CA6-469E-8A3F-3E52B4BAF184}"/>
            </c:ext>
          </c:extLst>
        </c:ser>
        <c:ser>
          <c:idx val="1"/>
          <c:order val="1"/>
          <c:tx>
            <c:strRef>
              <c:f>Лист1!$D$1161</c:f>
              <c:strCache>
                <c:ptCount val="1"/>
                <c:pt idx="0">
                  <c:v>Скорее неудовлетворительно, неудовлетворительно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Лист1!$A$1162:$B$1173</c:f>
              <c:strCache>
                <c:ptCount val="12"/>
                <c:pt idx="0">
                  <c:v>Сфера образования</c:v>
                </c:pt>
                <c:pt idx="1">
                  <c:v>Социальная сфера</c:v>
                </c:pt>
                <c:pt idx="2">
                  <c:v>Здравоохранение</c:v>
                </c:pt>
                <c:pt idx="3">
                  <c:v>ЖКХ</c:v>
                </c:pt>
                <c:pt idx="4">
                  <c:v>Транспортный комплекс</c:v>
                </c:pt>
                <c:pt idx="5">
                  <c:v> Информационные технологии</c:v>
                </c:pt>
                <c:pt idx="6">
                  <c:v>Строительство</c:v>
                </c:pt>
                <c:pt idx="7">
                  <c:v>Агропромышленный комплекс</c:v>
                </c:pt>
                <c:pt idx="8">
                  <c:v>Промышленность и добыча полезных ископаемых</c:v>
                </c:pt>
                <c:pt idx="9">
                  <c:v>Торговля и услуги населению</c:v>
                </c:pt>
                <c:pt idx="10">
                  <c:v>Санаторно-курортный комплекс</c:v>
                </c:pt>
                <c:pt idx="11">
                  <c:v> Спорт</c:v>
                </c:pt>
              </c:strCache>
            </c:strRef>
          </c:cat>
          <c:val>
            <c:numRef>
              <c:f>Лист1!$D$1162:$D$1173</c:f>
              <c:numCache>
                <c:formatCode>0%</c:formatCode>
                <c:ptCount val="12"/>
                <c:pt idx="0">
                  <c:v>0.36597606049303177</c:v>
                </c:pt>
                <c:pt idx="1">
                  <c:v>0.36275510204081635</c:v>
                </c:pt>
                <c:pt idx="2">
                  <c:v>0.40095417282623302</c:v>
                </c:pt>
                <c:pt idx="3">
                  <c:v>0.4076021993784365</c:v>
                </c:pt>
                <c:pt idx="4">
                  <c:v>0.37542952403633517</c:v>
                </c:pt>
                <c:pt idx="5">
                  <c:v>0.34852921149393978</c:v>
                </c:pt>
                <c:pt idx="6">
                  <c:v>0.36805958929852733</c:v>
                </c:pt>
                <c:pt idx="7">
                  <c:v>0.35064281158739219</c:v>
                </c:pt>
                <c:pt idx="8">
                  <c:v>0.33925910876337534</c:v>
                </c:pt>
                <c:pt idx="9">
                  <c:v>0.35375987415791815</c:v>
                </c:pt>
                <c:pt idx="10">
                  <c:v>0.36059907834101385</c:v>
                </c:pt>
                <c:pt idx="11">
                  <c:v>0.35060472324225989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8CA6-469E-8A3F-3E52B4BAF184}"/>
            </c:ext>
          </c:extLst>
        </c:ser>
        <c:ser>
          <c:idx val="2"/>
          <c:order val="2"/>
          <c:tx>
            <c:strRef>
              <c:f>Лист1!$E$1161</c:f>
              <c:strCache>
                <c:ptCount val="1"/>
                <c:pt idx="0">
                  <c:v>Затрудняются ответить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Лист1!$A$1162:$B$1173</c:f>
              <c:strCache>
                <c:ptCount val="12"/>
                <c:pt idx="0">
                  <c:v>Сфера образования</c:v>
                </c:pt>
                <c:pt idx="1">
                  <c:v>Социальная сфера</c:v>
                </c:pt>
                <c:pt idx="2">
                  <c:v>Здравоохранение</c:v>
                </c:pt>
                <c:pt idx="3">
                  <c:v>ЖКХ</c:v>
                </c:pt>
                <c:pt idx="4">
                  <c:v>Транспортный комплекс</c:v>
                </c:pt>
                <c:pt idx="5">
                  <c:v> Информационные технологии</c:v>
                </c:pt>
                <c:pt idx="6">
                  <c:v>Строительство</c:v>
                </c:pt>
                <c:pt idx="7">
                  <c:v>Агропромышленный комплекс</c:v>
                </c:pt>
                <c:pt idx="8">
                  <c:v>Промышленность и добыча полезных ископаемых</c:v>
                </c:pt>
                <c:pt idx="9">
                  <c:v>Торговля и услуги населению</c:v>
                </c:pt>
                <c:pt idx="10">
                  <c:v>Санаторно-курортный комплекс</c:v>
                </c:pt>
                <c:pt idx="11">
                  <c:v> Спорт</c:v>
                </c:pt>
              </c:strCache>
            </c:strRef>
          </c:cat>
          <c:val>
            <c:numRef>
              <c:f>Лист1!$E$1162:$E$1173</c:f>
              <c:numCache>
                <c:formatCode>0%</c:formatCode>
                <c:ptCount val="12"/>
                <c:pt idx="0">
                  <c:v>0.19053270489301821</c:v>
                </c:pt>
                <c:pt idx="1">
                  <c:v>0.19319727891156463</c:v>
                </c:pt>
                <c:pt idx="2">
                  <c:v>0.18344308560677328</c:v>
                </c:pt>
                <c:pt idx="3">
                  <c:v>0.19401659779379118</c:v>
                </c:pt>
                <c:pt idx="4">
                  <c:v>0.18473786275643861</c:v>
                </c:pt>
                <c:pt idx="5">
                  <c:v>0.2056039765763312</c:v>
                </c:pt>
                <c:pt idx="6">
                  <c:v>0.20299313219667203</c:v>
                </c:pt>
                <c:pt idx="7">
                  <c:v>0.2087207545903125</c:v>
                </c:pt>
                <c:pt idx="8">
                  <c:v>0.23574427739401327</c:v>
                </c:pt>
                <c:pt idx="9">
                  <c:v>0.20206545156105735</c:v>
                </c:pt>
                <c:pt idx="10">
                  <c:v>0.21625101653564652</c:v>
                </c:pt>
                <c:pt idx="11">
                  <c:v>0.20270862109625037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8CA6-469E-8A3F-3E52B4BAF18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6104808"/>
        <c:axId val="206105984"/>
        <c:axId val="0"/>
      </c:bar3DChart>
      <c:catAx>
        <c:axId val="20610480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6105984"/>
        <c:crosses val="autoZero"/>
        <c:auto val="1"/>
        <c:lblAlgn val="ctr"/>
        <c:lblOffset val="100"/>
        <c:noMultiLvlLbl val="0"/>
      </c:catAx>
      <c:valAx>
        <c:axId val="206105984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20610480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5214676524533736"/>
          <c:y val="0.85451926440251291"/>
          <c:w val="0.64570629010140734"/>
          <c:h val="0.131489290209568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9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ru-RU" sz="1100" b="0" i="0" baseline="0">
                <a:effectLst/>
              </a:rPr>
              <a:t>Процент респондентов, считающих что уровень цен изменился на товары и услуги на товарных рынках в течение последних 3 лет в городе</a:t>
            </a:r>
            <a:endParaRPr lang="ru-RU" sz="1100">
              <a:effectLst/>
            </a:endParaRP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ru-RU" sz="1100"/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1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42126009792077979"/>
          <c:y val="9.1329113924050631E-2"/>
          <c:w val="0.55495354679756825"/>
          <c:h val="0.79623276520814645"/>
        </c:manualLayout>
      </c:layout>
      <c:bar3DChart>
        <c:barDir val="bar"/>
        <c:grouping val="stacked"/>
        <c:varyColors val="0"/>
        <c:ser>
          <c:idx val="0"/>
          <c:order val="0"/>
          <c:tx>
            <c:strRef>
              <c:f>Лист1!$C$1190</c:f>
              <c:strCache>
                <c:ptCount val="1"/>
                <c:pt idx="0">
                  <c:v>Увеличился</c:v>
                </c:pt>
              </c:strCache>
            </c:strRef>
          </c:tx>
          <c:spPr>
            <a:solidFill>
              <a:srgbClr val="008080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Лист1!$A$1191:$B$1202</c:f>
              <c:strCache>
                <c:ptCount val="12"/>
                <c:pt idx="0">
                  <c:v>Сфера образования</c:v>
                </c:pt>
                <c:pt idx="1">
                  <c:v>Социальная сфера</c:v>
                </c:pt>
                <c:pt idx="2">
                  <c:v>Здравоохранение</c:v>
                </c:pt>
                <c:pt idx="3">
                  <c:v>ЖКХ</c:v>
                </c:pt>
                <c:pt idx="4">
                  <c:v>Транспортный комплекс</c:v>
                </c:pt>
                <c:pt idx="5">
                  <c:v> Информационные технологии</c:v>
                </c:pt>
                <c:pt idx="6">
                  <c:v>Строительство</c:v>
                </c:pt>
                <c:pt idx="7">
                  <c:v>Агропромышленный комплекс</c:v>
                </c:pt>
                <c:pt idx="8">
                  <c:v>Промышленность и добыча полезных ископаемых</c:v>
                </c:pt>
                <c:pt idx="9">
                  <c:v>Торговля и услуги населению</c:v>
                </c:pt>
                <c:pt idx="10">
                  <c:v>Санаторно-курортный комплекс</c:v>
                </c:pt>
                <c:pt idx="11">
                  <c:v> Спорт</c:v>
                </c:pt>
              </c:strCache>
            </c:strRef>
          </c:cat>
          <c:val>
            <c:numRef>
              <c:f>Лист1!$C$1191:$C$1202</c:f>
              <c:numCache>
                <c:formatCode>0%</c:formatCode>
                <c:ptCount val="12"/>
                <c:pt idx="0">
                  <c:v>0.35099695843190265</c:v>
                </c:pt>
                <c:pt idx="1">
                  <c:v>0.34400108027817161</c:v>
                </c:pt>
                <c:pt idx="2">
                  <c:v>0.35337545498248746</c:v>
                </c:pt>
                <c:pt idx="3">
                  <c:v>0.36269987166591516</c:v>
                </c:pt>
                <c:pt idx="4">
                  <c:v>0.355358361774744</c:v>
                </c:pt>
                <c:pt idx="5">
                  <c:v>0.33738673493448312</c:v>
                </c:pt>
                <c:pt idx="6">
                  <c:v>0.35406384814495256</c:v>
                </c:pt>
                <c:pt idx="7">
                  <c:v>0.33239455508616644</c:v>
                </c:pt>
                <c:pt idx="8">
                  <c:v>0.3126224744915197</c:v>
                </c:pt>
                <c:pt idx="9">
                  <c:v>0.3570384968230777</c:v>
                </c:pt>
                <c:pt idx="10">
                  <c:v>0.33838677663324324</c:v>
                </c:pt>
                <c:pt idx="11">
                  <c:v>0.3306171566099364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269F-4F07-A693-8A84656DACCB}"/>
            </c:ext>
          </c:extLst>
        </c:ser>
        <c:ser>
          <c:idx val="1"/>
          <c:order val="1"/>
          <c:tx>
            <c:strRef>
              <c:f>Лист1!$D$1190</c:f>
              <c:strCache>
                <c:ptCount val="1"/>
                <c:pt idx="0">
                  <c:v>Не изменился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Лист1!$A$1191:$B$1202</c:f>
              <c:strCache>
                <c:ptCount val="12"/>
                <c:pt idx="0">
                  <c:v>Сфера образования</c:v>
                </c:pt>
                <c:pt idx="1">
                  <c:v>Социальная сфера</c:v>
                </c:pt>
                <c:pt idx="2">
                  <c:v>Здравоохранение</c:v>
                </c:pt>
                <c:pt idx="3">
                  <c:v>ЖКХ</c:v>
                </c:pt>
                <c:pt idx="4">
                  <c:v>Транспортный комплекс</c:v>
                </c:pt>
                <c:pt idx="5">
                  <c:v> Информационные технологии</c:v>
                </c:pt>
                <c:pt idx="6">
                  <c:v>Строительство</c:v>
                </c:pt>
                <c:pt idx="7">
                  <c:v>Агропромышленный комплекс</c:v>
                </c:pt>
                <c:pt idx="8">
                  <c:v>Промышленность и добыча полезных ископаемых</c:v>
                </c:pt>
                <c:pt idx="9">
                  <c:v>Торговля и услуги населению</c:v>
                </c:pt>
                <c:pt idx="10">
                  <c:v>Санаторно-курортный комплекс</c:v>
                </c:pt>
                <c:pt idx="11">
                  <c:v> Спорт</c:v>
                </c:pt>
              </c:strCache>
            </c:strRef>
          </c:cat>
          <c:val>
            <c:numRef>
              <c:f>Лист1!$D$1191:$D$1202</c:f>
              <c:numCache>
                <c:formatCode>0%</c:formatCode>
                <c:ptCount val="12"/>
                <c:pt idx="0">
                  <c:v>0.2191280838120987</c:v>
                </c:pt>
                <c:pt idx="1">
                  <c:v>0.2229086489771116</c:v>
                </c:pt>
                <c:pt idx="2">
                  <c:v>0.21258842112492274</c:v>
                </c:pt>
                <c:pt idx="3">
                  <c:v>0.20290659359716973</c:v>
                </c:pt>
                <c:pt idx="4">
                  <c:v>0.21419795221843002</c:v>
                </c:pt>
                <c:pt idx="5">
                  <c:v>0.21851315390574999</c:v>
                </c:pt>
                <c:pt idx="6">
                  <c:v>0.20800690250215703</c:v>
                </c:pt>
                <c:pt idx="7">
                  <c:v>0.21601958023201234</c:v>
                </c:pt>
                <c:pt idx="8">
                  <c:v>0.20555442935333468</c:v>
                </c:pt>
                <c:pt idx="9">
                  <c:v>0.20665284903672998</c:v>
                </c:pt>
                <c:pt idx="10">
                  <c:v>0.20540022586496012</c:v>
                </c:pt>
                <c:pt idx="11">
                  <c:v>0.22062919030428055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269F-4F07-A693-8A84656DACCB}"/>
            </c:ext>
          </c:extLst>
        </c:ser>
        <c:ser>
          <c:idx val="2"/>
          <c:order val="2"/>
          <c:tx>
            <c:strRef>
              <c:f>Лист1!$E$1190</c:f>
              <c:strCache>
                <c:ptCount val="1"/>
                <c:pt idx="0">
                  <c:v>Снизился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Лист1!$A$1191:$B$1202</c:f>
              <c:strCache>
                <c:ptCount val="12"/>
                <c:pt idx="0">
                  <c:v>Сфера образования</c:v>
                </c:pt>
                <c:pt idx="1">
                  <c:v>Социальная сфера</c:v>
                </c:pt>
                <c:pt idx="2">
                  <c:v>Здравоохранение</c:v>
                </c:pt>
                <c:pt idx="3">
                  <c:v>ЖКХ</c:v>
                </c:pt>
                <c:pt idx="4">
                  <c:v>Транспортный комплекс</c:v>
                </c:pt>
                <c:pt idx="5">
                  <c:v> Информационные технологии</c:v>
                </c:pt>
                <c:pt idx="6">
                  <c:v>Строительство</c:v>
                </c:pt>
                <c:pt idx="7">
                  <c:v>Агропромышленный комплекс</c:v>
                </c:pt>
                <c:pt idx="8">
                  <c:v>Промышленность и добыча полезных ископаемых</c:v>
                </c:pt>
                <c:pt idx="9">
                  <c:v>Торговля и услуги населению</c:v>
                </c:pt>
                <c:pt idx="10">
                  <c:v>Санаторно-курортный комплекс</c:v>
                </c:pt>
                <c:pt idx="11">
                  <c:v> Спорт</c:v>
                </c:pt>
              </c:strCache>
            </c:strRef>
          </c:cat>
          <c:val>
            <c:numRef>
              <c:f>Лист1!$E$1191:$E$1202</c:f>
              <c:numCache>
                <c:formatCode>0%</c:formatCode>
                <c:ptCount val="12"/>
                <c:pt idx="0">
                  <c:v>0.18496113551875634</c:v>
                </c:pt>
                <c:pt idx="1">
                  <c:v>0.18344473701978259</c:v>
                </c:pt>
                <c:pt idx="2">
                  <c:v>0.19456081313096629</c:v>
                </c:pt>
                <c:pt idx="3">
                  <c:v>0.19094030730810585</c:v>
                </c:pt>
                <c:pt idx="4">
                  <c:v>0.18535836177474402</c:v>
                </c:pt>
                <c:pt idx="5">
                  <c:v>0.18129147438272644</c:v>
                </c:pt>
                <c:pt idx="6">
                  <c:v>0.17832614322691975</c:v>
                </c:pt>
                <c:pt idx="7">
                  <c:v>0.1837993696774626</c:v>
                </c:pt>
                <c:pt idx="8">
                  <c:v>0.18214068518143117</c:v>
                </c:pt>
                <c:pt idx="9">
                  <c:v>0.18979987088444158</c:v>
                </c:pt>
                <c:pt idx="10">
                  <c:v>0.18958967865576126</c:v>
                </c:pt>
                <c:pt idx="11">
                  <c:v>0.18394361354650163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269F-4F07-A693-8A84656DACCB}"/>
            </c:ext>
          </c:extLst>
        </c:ser>
        <c:ser>
          <c:idx val="3"/>
          <c:order val="3"/>
          <c:tx>
            <c:strRef>
              <c:f>Лист1!$F$1190</c:f>
              <c:strCache>
                <c:ptCount val="1"/>
                <c:pt idx="0">
                  <c:v>Затрудняются ответить</c:v>
                </c:pt>
              </c:strCache>
            </c:strRef>
          </c:tx>
          <c:spPr>
            <a:solidFill>
              <a:schemeClr val="bg1">
                <a:lumMod val="9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Лист1!$A$1191:$B$1202</c:f>
              <c:strCache>
                <c:ptCount val="12"/>
                <c:pt idx="0">
                  <c:v>Сфера образования</c:v>
                </c:pt>
                <c:pt idx="1">
                  <c:v>Социальная сфера</c:v>
                </c:pt>
                <c:pt idx="2">
                  <c:v>Здравоохранение</c:v>
                </c:pt>
                <c:pt idx="3">
                  <c:v>ЖКХ</c:v>
                </c:pt>
                <c:pt idx="4">
                  <c:v>Транспортный комплекс</c:v>
                </c:pt>
                <c:pt idx="5">
                  <c:v> Информационные технологии</c:v>
                </c:pt>
                <c:pt idx="6">
                  <c:v>Строительство</c:v>
                </c:pt>
                <c:pt idx="7">
                  <c:v>Агропромышленный комплекс</c:v>
                </c:pt>
                <c:pt idx="8">
                  <c:v>Промышленность и добыча полезных ископаемых</c:v>
                </c:pt>
                <c:pt idx="9">
                  <c:v>Торговля и услуги населению</c:v>
                </c:pt>
                <c:pt idx="10">
                  <c:v>Санаторно-курортный комплекс</c:v>
                </c:pt>
                <c:pt idx="11">
                  <c:v> Спорт</c:v>
                </c:pt>
              </c:strCache>
            </c:strRef>
          </c:cat>
          <c:val>
            <c:numRef>
              <c:f>Лист1!$F$1191:$F$1202</c:f>
              <c:numCache>
                <c:formatCode>0%</c:formatCode>
                <c:ptCount val="12"/>
                <c:pt idx="0">
                  <c:v>0.24491382223724231</c:v>
                </c:pt>
                <c:pt idx="1">
                  <c:v>0.24964553372493417</c:v>
                </c:pt>
                <c:pt idx="2">
                  <c:v>0.23947531076162351</c:v>
                </c:pt>
                <c:pt idx="3">
                  <c:v>0.24345322742880926</c:v>
                </c:pt>
                <c:pt idx="4">
                  <c:v>0.2450853242320819</c:v>
                </c:pt>
                <c:pt idx="5">
                  <c:v>0.26280863677704047</c:v>
                </c:pt>
                <c:pt idx="6">
                  <c:v>0.25960310612597065</c:v>
                </c:pt>
                <c:pt idx="7">
                  <c:v>0.26778649500435864</c:v>
                </c:pt>
                <c:pt idx="8">
                  <c:v>0.29968241097371445</c:v>
                </c:pt>
                <c:pt idx="9">
                  <c:v>0.24650878325575074</c:v>
                </c:pt>
                <c:pt idx="10">
                  <c:v>0.26662331884603541</c:v>
                </c:pt>
                <c:pt idx="11">
                  <c:v>0.26481003953928139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269F-4F07-A693-8A84656DACC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06106768"/>
        <c:axId val="206099712"/>
        <c:axId val="0"/>
      </c:bar3DChart>
      <c:catAx>
        <c:axId val="20610676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06099712"/>
        <c:crosses val="autoZero"/>
        <c:auto val="1"/>
        <c:lblAlgn val="ctr"/>
        <c:lblOffset val="100"/>
        <c:noMultiLvlLbl val="0"/>
      </c:catAx>
      <c:valAx>
        <c:axId val="206099712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20610676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0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2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3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4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5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6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7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8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9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0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2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3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4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5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6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7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8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9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0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2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3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4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5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6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7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8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9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0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2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3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4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5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6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7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8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9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0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2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3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9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0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2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3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4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5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6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7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8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9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0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2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3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4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5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6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7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8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9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0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2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3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4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5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6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7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8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9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0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2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3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4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5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6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7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8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9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0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2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3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4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5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6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7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8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9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0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2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3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4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5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6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7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8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9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0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2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3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4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5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6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7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8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9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0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2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3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4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5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6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7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8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9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85A8F21-427C-4E11-A715-04AB3EED78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2546</TotalTime>
  <Pages>125</Pages>
  <Words>20895</Words>
  <Characters>119103</Characters>
  <Application>Microsoft Office Word</Application>
  <DocSecurity>0</DocSecurity>
  <Lines>992</Lines>
  <Paragraphs>279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139719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 Ю. Шумко</dc:creator>
  <cp:keywords/>
  <dc:description/>
  <cp:lastModifiedBy>Уюткина И.Г.</cp:lastModifiedBy>
  <cp:revision>106</cp:revision>
  <cp:lastPrinted>2023-02-09T08:54:00Z</cp:lastPrinted>
  <dcterms:created xsi:type="dcterms:W3CDTF">2024-01-10T17:28:00Z</dcterms:created>
  <dcterms:modified xsi:type="dcterms:W3CDTF">2024-01-30T11:12:00Z</dcterms:modified>
</cp:coreProperties>
</file>