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DF" w:rsidRDefault="004E2EDF" w:rsidP="004E2EDF">
      <w:pPr>
        <w:widowControl/>
        <w:autoSpaceDE/>
        <w:autoSpaceDN/>
        <w:adjustRightInd/>
        <w:ind w:firstLine="709"/>
        <w:jc w:val="both"/>
        <w:rPr>
          <w:sz w:val="28"/>
          <w:szCs w:val="28"/>
        </w:rPr>
      </w:pPr>
      <w:r>
        <w:rPr>
          <w:sz w:val="28"/>
          <w:szCs w:val="28"/>
        </w:rPr>
        <w:t>В рамках муниципальной подпрограммы «Организация транспортного обслуживания муниципального образования город Новороссийск на 2020-2024 годы» реализованы следующие мероприятия.</w:t>
      </w:r>
    </w:p>
    <w:p w:rsidR="004E2EDF" w:rsidRDefault="004E2EDF" w:rsidP="004E2EDF">
      <w:pPr>
        <w:ind w:firstLine="709"/>
        <w:jc w:val="both"/>
        <w:rPr>
          <w:sz w:val="28"/>
          <w:szCs w:val="28"/>
        </w:rPr>
      </w:pPr>
      <w:r w:rsidRPr="00EE14E5">
        <w:rPr>
          <w:sz w:val="28"/>
          <w:szCs w:val="28"/>
        </w:rPr>
        <w:t>В 2023 году в рамках проекта «Безопасные качественные дороги» выполнен ремонт 22 объектов, включая 4 дополнительных объекта, отремонтированных за счет полученной экономии, общей протяженностью 13,8 км, что позволило увеличить долю дорожной сети Новороссийской агломерации, находящейся в нормативном состоянии</w:t>
      </w:r>
      <w:r>
        <w:rPr>
          <w:sz w:val="28"/>
          <w:szCs w:val="28"/>
        </w:rPr>
        <w:t>.</w:t>
      </w:r>
    </w:p>
    <w:p w:rsidR="004E2EDF" w:rsidRDefault="004E2EDF" w:rsidP="004E2EDF">
      <w:pPr>
        <w:ind w:firstLine="709"/>
        <w:jc w:val="both"/>
        <w:rPr>
          <w:sz w:val="28"/>
          <w:szCs w:val="28"/>
        </w:rPr>
      </w:pPr>
      <w:r w:rsidRPr="00EE14E5">
        <w:rPr>
          <w:sz w:val="28"/>
          <w:szCs w:val="28"/>
        </w:rPr>
        <w:t>По содержанию автомобильных дорог общего пользования местного значения в рамках реализации государственной программы «Развитие сети автомобильных дорог Краснодарского края» на 45 объектах национального проекта «Безопасные качественные дороги» была проведена замена дорожных знаков, проведены работы по устройству пешеходных ограждений, светофорных объектов, искусственных неровностей, отремонтированы тротуары</w:t>
      </w:r>
      <w:r>
        <w:rPr>
          <w:sz w:val="28"/>
          <w:szCs w:val="28"/>
        </w:rPr>
        <w:t>.</w:t>
      </w:r>
    </w:p>
    <w:p w:rsidR="004E2EDF" w:rsidRDefault="004E2EDF" w:rsidP="004E2EDF">
      <w:pPr>
        <w:ind w:firstLine="709"/>
        <w:jc w:val="both"/>
        <w:rPr>
          <w:sz w:val="28"/>
          <w:szCs w:val="28"/>
        </w:rPr>
      </w:pPr>
      <w:r>
        <w:rPr>
          <w:sz w:val="28"/>
          <w:szCs w:val="28"/>
        </w:rPr>
        <w:t>Б</w:t>
      </w:r>
      <w:r w:rsidRPr="00EE14E5">
        <w:rPr>
          <w:sz w:val="28"/>
          <w:szCs w:val="28"/>
        </w:rPr>
        <w:t>ыли выполнены работы по ремонту и обустройству тротуаров на 15 улицах</w:t>
      </w:r>
      <w:r>
        <w:rPr>
          <w:sz w:val="28"/>
          <w:szCs w:val="28"/>
        </w:rPr>
        <w:t>.</w:t>
      </w:r>
    </w:p>
    <w:p w:rsidR="004E2EDF" w:rsidRDefault="004E2EDF" w:rsidP="004E2EDF">
      <w:pPr>
        <w:ind w:firstLine="709"/>
        <w:jc w:val="both"/>
        <w:rPr>
          <w:sz w:val="28"/>
          <w:szCs w:val="28"/>
        </w:rPr>
      </w:pPr>
      <w:r w:rsidRPr="00EE14E5">
        <w:t xml:space="preserve"> </w:t>
      </w:r>
      <w:r w:rsidRPr="00EE14E5">
        <w:rPr>
          <w:sz w:val="28"/>
          <w:szCs w:val="28"/>
        </w:rPr>
        <w:t>В рамках мероприятия «Ремонт УДС» запланированы работы на 34 объектах. Срок завершения работ до 15.12.2023, оплата до 25.12.2023.</w:t>
      </w:r>
    </w:p>
    <w:p w:rsidR="004E2EDF" w:rsidRDefault="004E2EDF" w:rsidP="004E2EDF">
      <w:pPr>
        <w:ind w:firstLine="709"/>
        <w:jc w:val="both"/>
        <w:rPr>
          <w:sz w:val="28"/>
          <w:szCs w:val="28"/>
        </w:rPr>
      </w:pPr>
      <w:r>
        <w:rPr>
          <w:sz w:val="28"/>
          <w:szCs w:val="28"/>
        </w:rPr>
        <w:t>В</w:t>
      </w:r>
      <w:r w:rsidRPr="00EE14E5">
        <w:rPr>
          <w:sz w:val="28"/>
          <w:szCs w:val="28"/>
        </w:rPr>
        <w:t xml:space="preserve">ыполнены работы по </w:t>
      </w:r>
      <w:proofErr w:type="spellStart"/>
      <w:r w:rsidRPr="00EE14E5">
        <w:rPr>
          <w:sz w:val="28"/>
          <w:szCs w:val="28"/>
        </w:rPr>
        <w:t>грейдированию</w:t>
      </w:r>
      <w:proofErr w:type="spellEnd"/>
      <w:r w:rsidRPr="00EE14E5">
        <w:rPr>
          <w:sz w:val="28"/>
          <w:szCs w:val="28"/>
        </w:rPr>
        <w:t xml:space="preserve"> дорожных полотен с отсыпкой инертными материалами на 60 улицах протяженностью 17,9 км.</w:t>
      </w:r>
    </w:p>
    <w:p w:rsidR="004E2EDF" w:rsidRDefault="004E2EDF" w:rsidP="004E2EDF">
      <w:pPr>
        <w:ind w:firstLine="709"/>
        <w:jc w:val="both"/>
        <w:rPr>
          <w:sz w:val="28"/>
          <w:szCs w:val="28"/>
        </w:rPr>
      </w:pPr>
      <w:r>
        <w:rPr>
          <w:sz w:val="28"/>
          <w:szCs w:val="28"/>
        </w:rPr>
        <w:t>В</w:t>
      </w:r>
      <w:r w:rsidRPr="00EE14E5">
        <w:rPr>
          <w:sz w:val="28"/>
          <w:szCs w:val="28"/>
        </w:rPr>
        <w:t>ыполнены работы по ямочному ремонту дорожного полотна на 70 объектах площадью 6850 м2</w:t>
      </w:r>
      <w:r>
        <w:rPr>
          <w:sz w:val="28"/>
          <w:szCs w:val="28"/>
        </w:rPr>
        <w:t>.</w:t>
      </w:r>
    </w:p>
    <w:p w:rsidR="004E2EDF" w:rsidRDefault="004E2EDF" w:rsidP="004E2EDF">
      <w:pPr>
        <w:ind w:firstLine="709"/>
        <w:jc w:val="both"/>
        <w:rPr>
          <w:sz w:val="28"/>
          <w:szCs w:val="28"/>
        </w:rPr>
      </w:pPr>
      <w:r w:rsidRPr="00EE14E5">
        <w:rPr>
          <w:sz w:val="28"/>
          <w:szCs w:val="28"/>
        </w:rPr>
        <w:t xml:space="preserve">В рамках мероприятий «Работы по решениям БДД» и «Светофоры» за 2023 год выполнены работы по установке и подключению 14 светофорных объектов, из которых 2 с транспортными и пешеходными светофорами на перекрестке, 6 светофоров с вызывной фазой для пешеходов, 6 светофоров Т-7 на солнечных батареях. Нанесение и обновление горизонтальной разметки вблизи образовательных учреждений. </w:t>
      </w:r>
    </w:p>
    <w:p w:rsidR="004E2EDF" w:rsidRDefault="004E2EDF" w:rsidP="004E2EDF">
      <w:pPr>
        <w:ind w:firstLine="709"/>
        <w:jc w:val="both"/>
        <w:rPr>
          <w:sz w:val="28"/>
          <w:szCs w:val="28"/>
        </w:rPr>
      </w:pPr>
      <w:r w:rsidRPr="005D2B69">
        <w:rPr>
          <w:sz w:val="28"/>
          <w:szCs w:val="28"/>
        </w:rPr>
        <w:t>Выполнены ремонтные работы на 150 о</w:t>
      </w:r>
      <w:r>
        <w:rPr>
          <w:sz w:val="28"/>
          <w:szCs w:val="28"/>
        </w:rPr>
        <w:t>становочных павильонах, из них:</w:t>
      </w:r>
    </w:p>
    <w:p w:rsidR="004E2EDF" w:rsidRDefault="004E2EDF" w:rsidP="004E2EDF">
      <w:pPr>
        <w:ind w:firstLine="709"/>
        <w:jc w:val="both"/>
        <w:rPr>
          <w:sz w:val="28"/>
          <w:szCs w:val="28"/>
        </w:rPr>
      </w:pPr>
      <w:r w:rsidRPr="005D2B69">
        <w:rPr>
          <w:sz w:val="28"/>
          <w:szCs w:val="28"/>
        </w:rPr>
        <w:t>- работы по покраске 140 остановочных пунктов;</w:t>
      </w:r>
    </w:p>
    <w:p w:rsidR="004E2EDF" w:rsidRDefault="004E2EDF" w:rsidP="004E2EDF">
      <w:pPr>
        <w:ind w:firstLine="709"/>
        <w:jc w:val="both"/>
        <w:rPr>
          <w:sz w:val="28"/>
          <w:szCs w:val="28"/>
        </w:rPr>
      </w:pPr>
      <w:r w:rsidRPr="005D2B69">
        <w:rPr>
          <w:sz w:val="28"/>
          <w:szCs w:val="28"/>
        </w:rPr>
        <w:t>- работы по установке 20 урн для сбора мусора;</w:t>
      </w:r>
    </w:p>
    <w:p w:rsidR="004E2EDF" w:rsidRDefault="004E2EDF" w:rsidP="004E2EDF">
      <w:pPr>
        <w:ind w:firstLine="709"/>
        <w:jc w:val="both"/>
        <w:rPr>
          <w:sz w:val="28"/>
          <w:szCs w:val="28"/>
        </w:rPr>
      </w:pPr>
      <w:r w:rsidRPr="005D2B69">
        <w:rPr>
          <w:sz w:val="28"/>
          <w:szCs w:val="28"/>
        </w:rPr>
        <w:t>- установлено 18 панно с наименованием остановочного пункта;</w:t>
      </w:r>
    </w:p>
    <w:p w:rsidR="004E2EDF" w:rsidRDefault="004E2EDF" w:rsidP="004E2EDF">
      <w:pPr>
        <w:ind w:firstLine="709"/>
        <w:jc w:val="both"/>
        <w:rPr>
          <w:sz w:val="28"/>
          <w:szCs w:val="28"/>
        </w:rPr>
      </w:pPr>
      <w:r w:rsidRPr="005D2B69">
        <w:rPr>
          <w:sz w:val="28"/>
          <w:szCs w:val="28"/>
        </w:rPr>
        <w:t>- осуществлена замена поликарбо</w:t>
      </w:r>
      <w:r>
        <w:rPr>
          <w:sz w:val="28"/>
          <w:szCs w:val="28"/>
        </w:rPr>
        <w:t>ната на 11 остановочных пунктах;</w:t>
      </w:r>
    </w:p>
    <w:p w:rsidR="004E2EDF" w:rsidRDefault="004E2EDF" w:rsidP="004E2EDF">
      <w:pPr>
        <w:ind w:firstLine="709"/>
        <w:jc w:val="both"/>
        <w:rPr>
          <w:sz w:val="28"/>
          <w:szCs w:val="28"/>
        </w:rPr>
      </w:pPr>
      <w:r w:rsidRPr="005D2B69">
        <w:rPr>
          <w:sz w:val="28"/>
          <w:szCs w:val="28"/>
        </w:rPr>
        <w:t xml:space="preserve">- обустроено 4 навеса по следующим адресам: ул. Чапаева, в районе д.26, д.52а; ул. Дзержинского/ул. Снайпера </w:t>
      </w:r>
      <w:proofErr w:type="spellStart"/>
      <w:r w:rsidRPr="005D2B69">
        <w:rPr>
          <w:sz w:val="28"/>
          <w:szCs w:val="28"/>
        </w:rPr>
        <w:t>Рубахо</w:t>
      </w:r>
      <w:proofErr w:type="spellEnd"/>
      <w:r w:rsidRPr="005D2B69">
        <w:rPr>
          <w:sz w:val="28"/>
          <w:szCs w:val="28"/>
        </w:rPr>
        <w:t xml:space="preserve">; ул. Герцена/ул. </w:t>
      </w:r>
      <w:r>
        <w:rPr>
          <w:sz w:val="28"/>
          <w:szCs w:val="28"/>
        </w:rPr>
        <w:t>Камская.</w:t>
      </w:r>
    </w:p>
    <w:p w:rsidR="004E2EDF" w:rsidRDefault="004E2EDF" w:rsidP="004E2EDF">
      <w:pPr>
        <w:ind w:firstLine="709"/>
        <w:jc w:val="both"/>
        <w:rPr>
          <w:sz w:val="28"/>
          <w:szCs w:val="28"/>
        </w:rPr>
      </w:pPr>
      <w:r>
        <w:rPr>
          <w:sz w:val="28"/>
          <w:szCs w:val="28"/>
        </w:rPr>
        <w:t xml:space="preserve">- </w:t>
      </w:r>
      <w:r w:rsidRPr="005D2B69">
        <w:rPr>
          <w:sz w:val="28"/>
          <w:szCs w:val="28"/>
        </w:rPr>
        <w:t>обустройство (установку) 6 остановочных павильонов</w:t>
      </w:r>
      <w:r>
        <w:rPr>
          <w:sz w:val="28"/>
          <w:szCs w:val="28"/>
        </w:rPr>
        <w:t xml:space="preserve">. </w:t>
      </w:r>
      <w:r w:rsidRPr="00865839">
        <w:rPr>
          <w:sz w:val="28"/>
          <w:szCs w:val="28"/>
        </w:rPr>
        <w:t>Так</w:t>
      </w:r>
      <w:r>
        <w:rPr>
          <w:sz w:val="28"/>
          <w:szCs w:val="28"/>
        </w:rPr>
        <w:t xml:space="preserve"> </w:t>
      </w:r>
      <w:r w:rsidRPr="00865839">
        <w:rPr>
          <w:sz w:val="28"/>
          <w:szCs w:val="28"/>
        </w:rPr>
        <w:t xml:space="preserve">же предусмотрена установка навесов на остановочных </w:t>
      </w:r>
      <w:proofErr w:type="gramStart"/>
      <w:r w:rsidRPr="00865839">
        <w:rPr>
          <w:sz w:val="28"/>
          <w:szCs w:val="28"/>
        </w:rPr>
        <w:t>пункта</w:t>
      </w:r>
      <w:r>
        <w:rPr>
          <w:sz w:val="28"/>
          <w:szCs w:val="28"/>
        </w:rPr>
        <w:t xml:space="preserve">х: </w:t>
      </w:r>
      <w:r w:rsidRPr="00865839">
        <w:rPr>
          <w:sz w:val="28"/>
          <w:szCs w:val="28"/>
        </w:rPr>
        <w:t xml:space="preserve"> ул.</w:t>
      </w:r>
      <w:proofErr w:type="gramEnd"/>
      <w:r>
        <w:rPr>
          <w:sz w:val="28"/>
          <w:szCs w:val="28"/>
        </w:rPr>
        <w:t xml:space="preserve"> </w:t>
      </w:r>
      <w:proofErr w:type="spellStart"/>
      <w:r>
        <w:rPr>
          <w:sz w:val="28"/>
          <w:szCs w:val="28"/>
        </w:rPr>
        <w:t>Видова</w:t>
      </w:r>
      <w:proofErr w:type="spellEnd"/>
      <w:r>
        <w:rPr>
          <w:sz w:val="28"/>
          <w:szCs w:val="28"/>
        </w:rPr>
        <w:t xml:space="preserve">, район д. 123 - 2 шт.; </w:t>
      </w:r>
      <w:r w:rsidRPr="00865839">
        <w:rPr>
          <w:sz w:val="28"/>
          <w:szCs w:val="28"/>
        </w:rPr>
        <w:t xml:space="preserve"> Элев</w:t>
      </w:r>
      <w:r>
        <w:rPr>
          <w:sz w:val="28"/>
          <w:szCs w:val="28"/>
        </w:rPr>
        <w:t>аторная, район д. 15-17 - 1 шт.</w:t>
      </w:r>
    </w:p>
    <w:p w:rsidR="004E2EDF" w:rsidRDefault="004E2EDF" w:rsidP="004E2EDF">
      <w:pPr>
        <w:ind w:firstLine="709"/>
        <w:jc w:val="both"/>
        <w:rPr>
          <w:sz w:val="28"/>
          <w:szCs w:val="28"/>
        </w:rPr>
      </w:pPr>
      <w:r>
        <w:rPr>
          <w:sz w:val="28"/>
          <w:szCs w:val="28"/>
        </w:rPr>
        <w:t>В</w:t>
      </w:r>
      <w:r w:rsidRPr="00865839">
        <w:rPr>
          <w:sz w:val="28"/>
          <w:szCs w:val="28"/>
        </w:rPr>
        <w:t xml:space="preserve"> 2023 году обустроены 5 пешеходных переходов (занижение подходов к пешеходному переходу, занижение бордюрного камня и обустройство</w:t>
      </w:r>
      <w:r>
        <w:rPr>
          <w:sz w:val="28"/>
          <w:szCs w:val="28"/>
        </w:rPr>
        <w:t xml:space="preserve"> тактильной плиткой), 4 пандуса.</w:t>
      </w:r>
    </w:p>
    <w:p w:rsidR="004E2EDF" w:rsidRDefault="004E2EDF" w:rsidP="004E2EDF">
      <w:pPr>
        <w:ind w:firstLine="709"/>
        <w:jc w:val="both"/>
        <w:rPr>
          <w:sz w:val="28"/>
          <w:szCs w:val="28"/>
        </w:rPr>
      </w:pPr>
      <w:r w:rsidRPr="00865839">
        <w:rPr>
          <w:sz w:val="28"/>
          <w:szCs w:val="28"/>
        </w:rPr>
        <w:t xml:space="preserve"> В рамках мероприятия «Доступная среда» выполнены мероприятия по установке комплексной тактильной таблички с азбукой Брайля на 29 остановочных павильонах г. Новороссийска. </w:t>
      </w:r>
    </w:p>
    <w:p w:rsidR="004E2EDF" w:rsidRPr="00AA6DC5" w:rsidRDefault="004E2EDF" w:rsidP="004E2EDF">
      <w:pPr>
        <w:ind w:firstLine="709"/>
        <w:jc w:val="both"/>
        <w:rPr>
          <w:color w:val="000000" w:themeColor="text1"/>
          <w:sz w:val="28"/>
          <w:szCs w:val="28"/>
        </w:rPr>
      </w:pPr>
      <w:r w:rsidRPr="00865839">
        <w:rPr>
          <w:sz w:val="28"/>
          <w:szCs w:val="28"/>
        </w:rPr>
        <w:lastRenderedPageBreak/>
        <w:t>По мероприятию «Платные парковочные пространства» заключено 12 муниципальных контрактов, в том числе по обустройству п</w:t>
      </w:r>
      <w:r>
        <w:rPr>
          <w:sz w:val="28"/>
          <w:szCs w:val="28"/>
        </w:rPr>
        <w:t xml:space="preserve">латной парковки </w:t>
      </w:r>
      <w:r w:rsidRPr="00AA6DC5">
        <w:rPr>
          <w:color w:val="000000" w:themeColor="text1"/>
          <w:sz w:val="28"/>
          <w:szCs w:val="28"/>
        </w:rPr>
        <w:t xml:space="preserve">на ул. </w:t>
      </w:r>
      <w:proofErr w:type="spellStart"/>
      <w:r w:rsidRPr="00AA6DC5">
        <w:rPr>
          <w:color w:val="000000" w:themeColor="text1"/>
          <w:sz w:val="28"/>
          <w:szCs w:val="28"/>
        </w:rPr>
        <w:t>Леднева</w:t>
      </w:r>
      <w:proofErr w:type="spellEnd"/>
      <w:r w:rsidRPr="00AA6DC5">
        <w:rPr>
          <w:color w:val="000000" w:themeColor="text1"/>
          <w:sz w:val="28"/>
          <w:szCs w:val="28"/>
        </w:rPr>
        <w:t>.</w:t>
      </w:r>
    </w:p>
    <w:p w:rsidR="004E2EDF" w:rsidRPr="00AA6DC5" w:rsidRDefault="004E2EDF" w:rsidP="004E2EDF">
      <w:pPr>
        <w:ind w:firstLine="709"/>
        <w:jc w:val="both"/>
        <w:rPr>
          <w:color w:val="000000" w:themeColor="text1"/>
          <w:sz w:val="28"/>
          <w:szCs w:val="28"/>
        </w:rPr>
      </w:pPr>
      <w:r w:rsidRPr="00AA6DC5">
        <w:rPr>
          <w:color w:val="000000" w:themeColor="text1"/>
          <w:sz w:val="28"/>
          <w:szCs w:val="28"/>
        </w:rPr>
        <w:t>В 2023 году</w:t>
      </w:r>
      <w:r w:rsidRPr="00AA6DC5">
        <w:rPr>
          <w:b/>
          <w:color w:val="000000" w:themeColor="text1"/>
          <w:sz w:val="28"/>
          <w:szCs w:val="28"/>
        </w:rPr>
        <w:t xml:space="preserve"> </w:t>
      </w:r>
      <w:r w:rsidRPr="00AA6DC5">
        <w:rPr>
          <w:color w:val="000000" w:themeColor="text1"/>
          <w:sz w:val="28"/>
          <w:szCs w:val="28"/>
        </w:rPr>
        <w:t xml:space="preserve">за счет средств местного бюджета приобретено 5 автобусов. </w:t>
      </w:r>
    </w:p>
    <w:p w:rsidR="004E2EDF" w:rsidRPr="00AA6DC5" w:rsidRDefault="004E2EDF" w:rsidP="004E2EDF">
      <w:pPr>
        <w:ind w:firstLine="709"/>
        <w:jc w:val="both"/>
        <w:rPr>
          <w:color w:val="000000" w:themeColor="text1"/>
          <w:sz w:val="28"/>
          <w:szCs w:val="28"/>
        </w:rPr>
      </w:pPr>
      <w:r w:rsidRPr="00AA6DC5">
        <w:rPr>
          <w:color w:val="000000" w:themeColor="text1"/>
          <w:sz w:val="28"/>
          <w:szCs w:val="28"/>
        </w:rPr>
        <w:t xml:space="preserve">Также в 2023-2024 запланирована покупка 15 троллейбусов за счет краевого и местного бюджета. Срок поставки - апрель 2024.  </w:t>
      </w:r>
    </w:p>
    <w:p w:rsidR="00FB715C" w:rsidRDefault="00FB715C">
      <w:bookmarkStart w:id="0" w:name="_GoBack"/>
      <w:bookmarkEnd w:id="0"/>
    </w:p>
    <w:sectPr w:rsidR="00FB7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EDF"/>
    <w:rsid w:val="004E2EDF"/>
    <w:rsid w:val="00FB7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0FC21-2525-43CD-A5EE-9F6F70345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2EDF"/>
    <w:pPr>
      <w:widowControl w:val="0"/>
      <w:autoSpaceDE w:val="0"/>
      <w:autoSpaceDN w:val="0"/>
      <w:adjustRightInd w:val="0"/>
      <w:spacing w:after="0" w:line="240" w:lineRule="auto"/>
    </w:pPr>
    <w:rPr>
      <w:rFonts w:eastAsia="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2544</Characters>
  <Application>Microsoft Office Word</Application>
  <DocSecurity>0</DocSecurity>
  <Lines>21</Lines>
  <Paragraphs>5</Paragraphs>
  <ScaleCrop>false</ScaleCrop>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Сангулия К.З.</dc:creator>
  <cp:keywords/>
  <dc:description/>
  <cp:lastModifiedBy>Сангулия К.З.</cp:lastModifiedBy>
  <cp:revision>1</cp:revision>
  <dcterms:created xsi:type="dcterms:W3CDTF">2023-12-11T09:39:00Z</dcterms:created>
  <dcterms:modified xsi:type="dcterms:W3CDTF">2023-12-11T09:39:00Z</dcterms:modified>
</cp:coreProperties>
</file>