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Pr="006D1BD8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 xml:space="preserve">КЦИОНА ПО ПРОДАЖЕ </w:t>
      </w:r>
      <w:r w:rsidR="0096326C">
        <w:rPr>
          <w:rFonts w:ascii="Times New Roman" w:hAnsi="Times New Roman"/>
          <w:i w:val="0"/>
          <w:sz w:val="24"/>
          <w:szCs w:val="24"/>
        </w:rPr>
        <w:t xml:space="preserve">ПРАВА НА ЗАКЛЮЧЕНИЕ </w:t>
      </w:r>
      <w:r w:rsidR="00E759AA" w:rsidRPr="006D1BD8">
        <w:rPr>
          <w:rFonts w:ascii="Times New Roman" w:hAnsi="Times New Roman"/>
          <w:i w:val="0"/>
          <w:sz w:val="24"/>
          <w:szCs w:val="24"/>
        </w:rPr>
        <w:t xml:space="preserve">ДОГОВОРОВ АРЕНДЫ </w:t>
      </w:r>
      <w:r w:rsidRPr="006D1BD8">
        <w:rPr>
          <w:rFonts w:ascii="Times New Roman" w:hAnsi="Times New Roman"/>
          <w:i w:val="0"/>
          <w:sz w:val="24"/>
          <w:szCs w:val="24"/>
        </w:rPr>
        <w:t>ЗЕМЕЛЬНЫХ УЧАСТКОВ</w:t>
      </w:r>
      <w:r w:rsidR="00A34CDC" w:rsidRPr="006D1B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Pr="006D1BD8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BD8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6D1BD8">
        <w:rPr>
          <w:rFonts w:ascii="Times New Roman" w:hAnsi="Times New Roman"/>
          <w:sz w:val="24"/>
          <w:szCs w:val="24"/>
        </w:rPr>
        <w:t>й</w:t>
      </w:r>
      <w:r w:rsidRPr="006D1BD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Pr="00512283">
        <w:rPr>
          <w:rFonts w:ascii="Times New Roman" w:hAnsi="Times New Roman"/>
          <w:sz w:val="24"/>
          <w:szCs w:val="24"/>
        </w:rPr>
        <w:t xml:space="preserve">город Новороссийск  </w:t>
      </w:r>
      <w:r w:rsidR="00EC256C" w:rsidRPr="00342F70">
        <w:rPr>
          <w:rFonts w:ascii="Times New Roman" w:hAnsi="Times New Roman"/>
          <w:sz w:val="24"/>
          <w:szCs w:val="24"/>
        </w:rPr>
        <w:t>от</w:t>
      </w:r>
      <w:r w:rsidR="00AA5335" w:rsidRPr="00342F70">
        <w:rPr>
          <w:rFonts w:ascii="Times New Roman" w:hAnsi="Times New Roman"/>
          <w:sz w:val="24"/>
          <w:szCs w:val="24"/>
        </w:rPr>
        <w:t xml:space="preserve"> </w:t>
      </w:r>
      <w:r w:rsidR="00D845AD" w:rsidRPr="00342F70">
        <w:rPr>
          <w:rFonts w:ascii="Times New Roman" w:hAnsi="Times New Roman"/>
          <w:sz w:val="24"/>
          <w:szCs w:val="24"/>
        </w:rPr>
        <w:t>11.10.2016</w:t>
      </w:r>
      <w:r w:rsidR="006A0B33" w:rsidRPr="00342F70">
        <w:rPr>
          <w:rFonts w:ascii="Times New Roman" w:hAnsi="Times New Roman"/>
          <w:sz w:val="24"/>
          <w:szCs w:val="24"/>
        </w:rPr>
        <w:t xml:space="preserve"> г.</w:t>
      </w:r>
      <w:r w:rsidR="0096326C" w:rsidRPr="00342F70">
        <w:rPr>
          <w:rFonts w:ascii="Times New Roman" w:hAnsi="Times New Roman"/>
          <w:sz w:val="24"/>
          <w:szCs w:val="24"/>
        </w:rPr>
        <w:t xml:space="preserve"> № </w:t>
      </w:r>
      <w:r w:rsidR="00D845AD" w:rsidRPr="00342F70">
        <w:rPr>
          <w:rFonts w:ascii="Times New Roman" w:hAnsi="Times New Roman"/>
          <w:sz w:val="24"/>
          <w:szCs w:val="24"/>
        </w:rPr>
        <w:t>8402</w:t>
      </w:r>
      <w:r w:rsidR="00512283" w:rsidRPr="00342F70">
        <w:rPr>
          <w:rFonts w:ascii="Times New Roman" w:hAnsi="Times New Roman"/>
          <w:sz w:val="24"/>
          <w:szCs w:val="24"/>
        </w:rPr>
        <w:t>,</w:t>
      </w:r>
      <w:r w:rsidR="00E013E2" w:rsidRPr="00342F70">
        <w:rPr>
          <w:rFonts w:ascii="Times New Roman" w:hAnsi="Times New Roman"/>
          <w:sz w:val="24"/>
          <w:szCs w:val="24"/>
        </w:rPr>
        <w:t xml:space="preserve"> от </w:t>
      </w:r>
      <w:r w:rsidR="00342F70" w:rsidRPr="00342F70">
        <w:rPr>
          <w:rFonts w:ascii="Times New Roman" w:hAnsi="Times New Roman"/>
          <w:sz w:val="24"/>
          <w:szCs w:val="24"/>
        </w:rPr>
        <w:t>11.10</w:t>
      </w:r>
      <w:r w:rsidR="00607F57" w:rsidRPr="00342F70">
        <w:rPr>
          <w:rFonts w:ascii="Times New Roman" w:hAnsi="Times New Roman"/>
          <w:sz w:val="24"/>
          <w:szCs w:val="24"/>
        </w:rPr>
        <w:t xml:space="preserve">.2016 г. № </w:t>
      </w:r>
      <w:r w:rsidR="00342F70" w:rsidRPr="00342F70">
        <w:rPr>
          <w:rFonts w:ascii="Times New Roman" w:hAnsi="Times New Roman"/>
          <w:sz w:val="24"/>
          <w:szCs w:val="24"/>
        </w:rPr>
        <w:t>840</w:t>
      </w:r>
      <w:r w:rsidR="00342F70">
        <w:rPr>
          <w:rFonts w:ascii="Times New Roman" w:hAnsi="Times New Roman"/>
          <w:sz w:val="24"/>
          <w:szCs w:val="24"/>
        </w:rPr>
        <w:t>1</w:t>
      </w:r>
      <w:r w:rsidR="00607F57">
        <w:rPr>
          <w:rFonts w:ascii="Times New Roman" w:hAnsi="Times New Roman"/>
          <w:sz w:val="24"/>
          <w:szCs w:val="24"/>
        </w:rPr>
        <w:t>,</w:t>
      </w:r>
      <w:r w:rsidRPr="002A504A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D845AD" w:rsidRPr="00D845AD">
        <w:rPr>
          <w:rFonts w:ascii="Times New Roman" w:hAnsi="Times New Roman"/>
          <w:b/>
          <w:sz w:val="24"/>
          <w:szCs w:val="24"/>
        </w:rPr>
        <w:t>22</w:t>
      </w:r>
      <w:r w:rsidR="00D845AD">
        <w:rPr>
          <w:rFonts w:ascii="Times New Roman" w:hAnsi="Times New Roman"/>
          <w:sz w:val="24"/>
          <w:szCs w:val="24"/>
        </w:rPr>
        <w:t xml:space="preserve"> </w:t>
      </w:r>
      <w:r w:rsidR="00A245D1">
        <w:rPr>
          <w:rFonts w:ascii="Times New Roman" w:hAnsi="Times New Roman"/>
          <w:b/>
          <w:sz w:val="24"/>
          <w:szCs w:val="24"/>
        </w:rPr>
        <w:t>ноября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CB7926">
        <w:rPr>
          <w:rFonts w:ascii="Times New Roman" w:hAnsi="Times New Roman"/>
          <w:b/>
          <w:sz w:val="24"/>
          <w:szCs w:val="24"/>
        </w:rPr>
        <w:t>4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</w:t>
      </w:r>
      <w:r w:rsidR="008063FF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Pr="008F1D45"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1D45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 г. Новороссийск. </w:t>
      </w:r>
      <w:r w:rsidR="00B6435C">
        <w:rPr>
          <w:rFonts w:ascii="Times New Roman" w:hAnsi="Times New Roman"/>
          <w:sz w:val="24"/>
          <w:szCs w:val="24"/>
        </w:rPr>
        <w:t xml:space="preserve">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3F4AF1" w:rsidRDefault="003F4AF1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391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2732"/>
        <w:gridCol w:w="1045"/>
        <w:gridCol w:w="2057"/>
        <w:gridCol w:w="3709"/>
        <w:gridCol w:w="1414"/>
        <w:gridCol w:w="1219"/>
        <w:gridCol w:w="1244"/>
        <w:gridCol w:w="995"/>
      </w:tblGrid>
      <w:tr w:rsidR="00854342" w:rsidRPr="00B5284E" w:rsidTr="003F4AF1">
        <w:trPr>
          <w:trHeight w:val="136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  <w:tc>
          <w:tcPr>
            <w:tcW w:w="995" w:type="dxa"/>
            <w:shd w:val="clear" w:color="auto" w:fill="auto"/>
          </w:tcPr>
          <w:p w:rsidR="00854342" w:rsidRPr="00B5284E" w:rsidRDefault="00854342" w:rsidP="00854342">
            <w:pPr>
              <w:spacing w:after="0" w:line="240" w:lineRule="auto"/>
              <w:jc w:val="center"/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C3580C" w:rsidRPr="00B5284E" w:rsidTr="003F4AF1">
        <w:trPr>
          <w:trHeight w:val="5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Default="00C3580C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15540A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Натухаевская</w:t>
            </w:r>
            <w:proofErr w:type="spellEnd"/>
          </w:p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80C" w:rsidRPr="0015540A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0101001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Коммунально-складского назначения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0968FC" w:rsidRDefault="00C3580C" w:rsidP="00B00AB3">
            <w:pPr>
              <w:ind w:right="-34"/>
              <w:jc w:val="center"/>
              <w:rPr>
                <w:rFonts w:ascii="Times New Roman" w:hAnsi="Times New Roman"/>
              </w:rPr>
            </w:pPr>
            <w:r w:rsidRPr="000968FC">
              <w:rPr>
                <w:rFonts w:ascii="Times New Roman" w:hAnsi="Times New Roman"/>
              </w:rPr>
              <w:t>Строительство объекта осуществлять при получении разрешения на строительство в установленном законом порядке. Часть земельного участка находится в охранной зоне памятников археологической ценности. Поселение «Победа 2», поселение «Победа 3», поселение «Победа 4».</w:t>
            </w:r>
            <w:r w:rsidR="00D845AD" w:rsidRPr="000968FC">
              <w:rPr>
                <w:rFonts w:ascii="Times New Roman" w:hAnsi="Times New Roman"/>
              </w:rPr>
              <w:t xml:space="preserve"> </w:t>
            </w:r>
            <w:r w:rsidR="00D845AD" w:rsidRPr="000968FC">
              <w:rPr>
                <w:rFonts w:ascii="Times New Roman" w:hAnsi="Times New Roman"/>
                <w:color w:val="000000"/>
              </w:rPr>
              <w:t>При получении разрешения на строительство</w:t>
            </w:r>
            <w:r w:rsidR="00D845AD" w:rsidRPr="000968FC">
              <w:rPr>
                <w:rFonts w:ascii="Times New Roman" w:hAnsi="Times New Roman"/>
              </w:rPr>
              <w:t xml:space="preserve"> необходимо получить заключение Управления по охране, реставрации и эксплуатации историко-культурных ценностей (наследие) Краснодарского края.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13331F" w:rsidRDefault="009B3CEA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1 088 682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13331F" w:rsidRDefault="009B3CEA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217 736,40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13331F" w:rsidRDefault="009B3CEA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32 660,46</w:t>
            </w:r>
          </w:p>
        </w:tc>
        <w:tc>
          <w:tcPr>
            <w:tcW w:w="995" w:type="dxa"/>
            <w:shd w:val="clear" w:color="auto" w:fill="auto"/>
          </w:tcPr>
          <w:p w:rsidR="00C3580C" w:rsidRDefault="00C3580C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9B3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80C" w:rsidRDefault="00C3580C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C3580C" w:rsidRPr="00B5284E" w:rsidRDefault="00C3580C" w:rsidP="00854342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  <w:tr w:rsidR="00C3580C" w:rsidRPr="008063FF" w:rsidTr="003F4AF1">
        <w:trPr>
          <w:trHeight w:val="35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8063FF" w:rsidRDefault="00C3580C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63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15540A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Натухаевская</w:t>
            </w:r>
            <w:proofErr w:type="spellEnd"/>
          </w:p>
          <w:p w:rsidR="00C3580C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80C" w:rsidRPr="0015540A" w:rsidRDefault="00C3580C" w:rsidP="00B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23:47: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0101001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025BE5" w:rsidRDefault="00C3580C" w:rsidP="00B00A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025BE5" w:rsidRDefault="00C3580C" w:rsidP="00B00A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Придорожный сервис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B" w:rsidRPr="000968FC" w:rsidRDefault="00C3580C" w:rsidP="00CB591B">
            <w:pPr>
              <w:ind w:right="-34"/>
              <w:jc w:val="center"/>
              <w:rPr>
                <w:rFonts w:ascii="Times New Roman" w:hAnsi="Times New Roman"/>
              </w:rPr>
            </w:pPr>
            <w:r w:rsidRPr="000968FC">
              <w:rPr>
                <w:rFonts w:ascii="Times New Roman" w:hAnsi="Times New Roman"/>
              </w:rPr>
              <w:t>Строительство объекта осуществлять при получении разрешения на строительство в установленном законом порядке. Часть рассматриваемого земельного участка попадает в охранную зону водопровода, кабеля связи. Требуется обеспечить соблюдение охранных зон: 5,0 м – от водопровода, 0,6 м – от кабеля связи от оси в обе стороны или запроектировать перенос инженерных коммуникаций за границы застройки в соответствии с ТУ. Часть земельного участка находится в охранной зоне памятников археологической ценности. Поселение «Победа3».</w:t>
            </w:r>
            <w:r w:rsidR="00CB591B" w:rsidRPr="000968FC">
              <w:rPr>
                <w:rFonts w:ascii="Times New Roman" w:hAnsi="Times New Roman"/>
                <w:color w:val="000000"/>
              </w:rPr>
              <w:t xml:space="preserve"> При получении разрешения на строительство</w:t>
            </w:r>
            <w:r w:rsidR="00CB591B" w:rsidRPr="000968FC">
              <w:rPr>
                <w:rFonts w:ascii="Times New Roman" w:hAnsi="Times New Roman"/>
              </w:rPr>
              <w:t xml:space="preserve"> необходимо получить заключение Управления по охране, реставрации и эксплуатации историко-культурных ценностей (наследие) Краснодарского края.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8063FF" w:rsidRDefault="006C421E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262 647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8063FF" w:rsidRDefault="006C421E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52 529,40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8063FF" w:rsidRDefault="006C421E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7 879,41</w:t>
            </w:r>
          </w:p>
        </w:tc>
        <w:tc>
          <w:tcPr>
            <w:tcW w:w="995" w:type="dxa"/>
            <w:shd w:val="clear" w:color="auto" w:fill="auto"/>
          </w:tcPr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66A" w:rsidRDefault="004A366A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66A" w:rsidRDefault="004A366A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66A" w:rsidRDefault="004A366A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66A" w:rsidRDefault="004A366A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66A" w:rsidRDefault="004A366A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80C" w:rsidRDefault="00C3580C" w:rsidP="00B54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C3580C" w:rsidRPr="008063FF" w:rsidRDefault="00C3580C" w:rsidP="00B54DC0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  <w:r w:rsidRPr="00A23F37">
              <w:rPr>
                <w:rFonts w:ascii="Times New Roman" w:hAnsi="Times New Roman"/>
              </w:rPr>
              <w:t xml:space="preserve"> лет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3F4AF1" w:rsidRDefault="003F4AF1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3F4AF1" w:rsidRDefault="003F4AF1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B141A9" w:rsidRDefault="001776FC" w:rsidP="00B141A9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141A9"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B141A9" w:rsidRDefault="00B141A9" w:rsidP="00B141A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 w:rsidRPr="00FD3F63">
        <w:rPr>
          <w:rFonts w:ascii="Times New Roman" w:hAnsi="Times New Roman"/>
          <w:b/>
          <w:sz w:val="24"/>
          <w:szCs w:val="24"/>
        </w:rPr>
        <w:t>Лот</w:t>
      </w:r>
      <w:r w:rsidR="0046399E">
        <w:rPr>
          <w:rFonts w:ascii="Times New Roman" w:hAnsi="Times New Roman"/>
          <w:b/>
          <w:sz w:val="24"/>
          <w:szCs w:val="24"/>
        </w:rPr>
        <w:t>ы</w:t>
      </w:r>
      <w:r w:rsidRPr="00FD3F63">
        <w:rPr>
          <w:rFonts w:ascii="Times New Roman" w:hAnsi="Times New Roman"/>
          <w:b/>
          <w:sz w:val="24"/>
          <w:szCs w:val="24"/>
        </w:rPr>
        <w:t xml:space="preserve"> №</w:t>
      </w:r>
      <w:r w:rsidR="0046399E">
        <w:rPr>
          <w:rFonts w:ascii="Times New Roman" w:hAnsi="Times New Roman"/>
          <w:b/>
          <w:sz w:val="24"/>
          <w:szCs w:val="24"/>
        </w:rPr>
        <w:t xml:space="preserve"> </w:t>
      </w:r>
      <w:r w:rsidRPr="00FD3F63">
        <w:rPr>
          <w:rFonts w:ascii="Times New Roman" w:hAnsi="Times New Roman"/>
          <w:b/>
          <w:sz w:val="24"/>
          <w:szCs w:val="24"/>
        </w:rPr>
        <w:t>1</w:t>
      </w:r>
      <w:r w:rsidR="0046399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  <w:r w:rsidRPr="00FD3F63">
        <w:rPr>
          <w:rFonts w:ascii="Times New Roman" w:hAnsi="Times New Roman"/>
          <w:b/>
          <w:sz w:val="24"/>
          <w:szCs w:val="24"/>
        </w:rPr>
        <w:t xml:space="preserve">: </w:t>
      </w:r>
      <w:r w:rsidR="000A757A">
        <w:rPr>
          <w:rFonts w:ascii="Times New Roman" w:hAnsi="Times New Roman"/>
          <w:sz w:val="24"/>
          <w:szCs w:val="24"/>
        </w:rPr>
        <w:t xml:space="preserve">Действие градостроительных регламентов Правил землепользования и застройки МО г. Новороссийск не распространяется на лоты № 1-2, так как они расположены за границами территории обозначенной в схеме градостроительного зонирования ПЗЗ. </w:t>
      </w:r>
      <w:r w:rsidRPr="00FD3F63">
        <w:rPr>
          <w:rFonts w:ascii="Times New Roman" w:hAnsi="Times New Roman"/>
          <w:sz w:val="24"/>
          <w:szCs w:val="24"/>
        </w:rPr>
        <w:t>Решением городской Думы МО г</w:t>
      </w:r>
      <w:proofErr w:type="gramStart"/>
      <w:r w:rsidRPr="00FD3F63">
        <w:rPr>
          <w:rFonts w:ascii="Times New Roman" w:hAnsi="Times New Roman"/>
          <w:sz w:val="24"/>
          <w:szCs w:val="24"/>
        </w:rPr>
        <w:t>.Н</w:t>
      </w:r>
      <w:proofErr w:type="gramEnd"/>
      <w:r w:rsidRPr="00FD3F63">
        <w:rPr>
          <w:rFonts w:ascii="Times New Roman" w:hAnsi="Times New Roman"/>
          <w:sz w:val="24"/>
          <w:szCs w:val="24"/>
        </w:rPr>
        <w:t>овороссийск от 22.11.2011 года № 158 утвержден генеральный план городского округа МО г.Новороссийск. Согласно схеме функционального зонирования генерального плана городского округа МО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63">
        <w:rPr>
          <w:rFonts w:ascii="Times New Roman" w:hAnsi="Times New Roman"/>
          <w:sz w:val="24"/>
          <w:szCs w:val="24"/>
        </w:rPr>
        <w:t xml:space="preserve">Новороссийск рассматриваемые земельные участки расположены на территории </w:t>
      </w:r>
      <w:r w:rsidRPr="00FD3F63">
        <w:rPr>
          <w:rFonts w:ascii="Times New Roman" w:hAnsi="Times New Roman"/>
          <w:sz w:val="24"/>
          <w:szCs w:val="24"/>
        </w:rPr>
        <w:lastRenderedPageBreak/>
        <w:t>многофункциональной зоны (промышленного, коммунально-складского назначения, придорожного сервиса и оптовой торговли). Место допустимого размещения зданий, строений и сооружений указывается в градостроительном плане земельного участка. Параметры использования обозначаются в проекте, выполненном индивидуальными предпринимателями или юридическими лицами, имеющими свидетельства о допуске, выданные саморегулирующей организацией в области архитектурно-строительного проектирования.</w:t>
      </w:r>
    </w:p>
    <w:p w:rsidR="00B141A9" w:rsidRDefault="00B141A9" w:rsidP="00B141A9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41A9" w:rsidRDefault="00B141A9" w:rsidP="00B141A9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46399E" w:rsidRPr="003E6E0C" w:rsidRDefault="0046399E" w:rsidP="00B141A9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№ 1-2:</w:t>
      </w:r>
    </w:p>
    <w:p w:rsidR="00384CB3" w:rsidRPr="009C157C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A68">
        <w:rPr>
          <w:rFonts w:ascii="Times New Roman" w:hAnsi="Times New Roman"/>
          <w:bCs/>
          <w:sz w:val="24"/>
          <w:szCs w:val="24"/>
        </w:rPr>
        <w:t>централизованная система водоснабжения отсутствует, необходимо предусмотреть собственный источник или использовать привозную воду.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84CB3" w:rsidRPr="009C157C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>
        <w:rPr>
          <w:rFonts w:ascii="Times New Roman" w:hAnsi="Times New Roman"/>
          <w:bCs/>
          <w:sz w:val="24"/>
          <w:szCs w:val="24"/>
        </w:rPr>
        <w:t>централизованная система водоотведения отсутствует</w:t>
      </w:r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Для отвода сточных вод от санитарных приборов, при отсутствии централизованной канализации, необходимо предусмотреть устройство герметического выгреба. </w:t>
      </w:r>
    </w:p>
    <w:p w:rsidR="00384CB3" w:rsidRPr="006F1AF8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сброс вод с территории осуществить вертикальной планировкой и устройством системы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границах земельного участка. Сброс дождевых вод выполнить по рельефу местности. Исключить попадание хозяйственно-бытовых вод в системы ливневой канализации. При сбросе ливневых вод исключить возможность подтопления соседних земельных участков.</w:t>
      </w:r>
    </w:p>
    <w:p w:rsidR="00C144D7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 w:rsidRPr="000412B1">
        <w:rPr>
          <w:rFonts w:ascii="Times New Roman" w:hAnsi="Times New Roman"/>
          <w:sz w:val="24"/>
          <w:szCs w:val="24"/>
        </w:rPr>
        <w:t xml:space="preserve">подключение возможно к </w:t>
      </w:r>
      <w:r>
        <w:rPr>
          <w:rFonts w:ascii="Times New Roman" w:hAnsi="Times New Roman"/>
          <w:sz w:val="24"/>
          <w:szCs w:val="24"/>
        </w:rPr>
        <w:t xml:space="preserve">распределительному </w:t>
      </w:r>
      <w:r w:rsidRPr="000412B1">
        <w:rPr>
          <w:rFonts w:ascii="Times New Roman" w:hAnsi="Times New Roman"/>
          <w:sz w:val="24"/>
          <w:szCs w:val="24"/>
        </w:rPr>
        <w:t xml:space="preserve">газопроводу </w:t>
      </w:r>
      <w:r w:rsidR="00631E91">
        <w:rPr>
          <w:rFonts w:ascii="Times New Roman" w:hAnsi="Times New Roman"/>
          <w:sz w:val="24"/>
          <w:szCs w:val="24"/>
        </w:rPr>
        <w:t>высоког</w:t>
      </w:r>
      <w:r>
        <w:rPr>
          <w:rFonts w:ascii="Times New Roman" w:hAnsi="Times New Roman"/>
          <w:sz w:val="24"/>
          <w:szCs w:val="24"/>
        </w:rPr>
        <w:t xml:space="preserve">о давления ст. </w:t>
      </w:r>
      <w:proofErr w:type="spellStart"/>
      <w:r>
        <w:rPr>
          <w:rFonts w:ascii="Times New Roman" w:hAnsi="Times New Roman"/>
          <w:sz w:val="24"/>
          <w:szCs w:val="24"/>
        </w:rPr>
        <w:t>Натухаевская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412B1">
        <w:rPr>
          <w:rFonts w:ascii="Times New Roman" w:hAnsi="Times New Roman"/>
          <w:sz w:val="24"/>
          <w:szCs w:val="24"/>
        </w:rPr>
        <w:t xml:space="preserve">ориентировочное расстояние от точки подключения до земельного участка по прямой составляет </w:t>
      </w:r>
      <w:r w:rsidR="00114486" w:rsidRPr="000412B1">
        <w:rPr>
          <w:rFonts w:ascii="Times New Roman" w:hAnsi="Times New Roman"/>
          <w:b/>
          <w:sz w:val="24"/>
          <w:szCs w:val="24"/>
        </w:rPr>
        <w:t>по лот</w:t>
      </w:r>
      <w:r w:rsidR="00114486">
        <w:rPr>
          <w:rFonts w:ascii="Times New Roman" w:hAnsi="Times New Roman"/>
          <w:b/>
          <w:sz w:val="24"/>
          <w:szCs w:val="24"/>
        </w:rPr>
        <w:t>у</w:t>
      </w:r>
      <w:r w:rsidR="00114486" w:rsidRPr="000412B1">
        <w:rPr>
          <w:rFonts w:ascii="Times New Roman" w:hAnsi="Times New Roman"/>
          <w:b/>
          <w:sz w:val="24"/>
          <w:szCs w:val="24"/>
        </w:rPr>
        <w:t xml:space="preserve"> № </w:t>
      </w:r>
      <w:r w:rsidR="00114486">
        <w:rPr>
          <w:rFonts w:ascii="Times New Roman" w:hAnsi="Times New Roman"/>
          <w:b/>
          <w:sz w:val="24"/>
          <w:szCs w:val="24"/>
        </w:rPr>
        <w:t xml:space="preserve">1 - </w:t>
      </w:r>
      <w:r w:rsidR="00631E9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м;</w:t>
      </w:r>
      <w:r w:rsidRPr="00097C31">
        <w:rPr>
          <w:rFonts w:ascii="Times New Roman" w:hAnsi="Times New Roman"/>
          <w:b/>
          <w:sz w:val="24"/>
          <w:szCs w:val="24"/>
        </w:rPr>
        <w:t xml:space="preserve"> </w:t>
      </w:r>
      <w:r w:rsidRPr="00B81C20">
        <w:rPr>
          <w:rFonts w:ascii="Times New Roman" w:hAnsi="Times New Roman"/>
          <w:b/>
          <w:sz w:val="24"/>
          <w:szCs w:val="24"/>
        </w:rPr>
        <w:t>по лот</w:t>
      </w:r>
      <w:r w:rsidR="00C144D7">
        <w:rPr>
          <w:rFonts w:ascii="Times New Roman" w:hAnsi="Times New Roman"/>
          <w:b/>
          <w:sz w:val="24"/>
          <w:szCs w:val="24"/>
        </w:rPr>
        <w:t>у</w:t>
      </w:r>
      <w:r w:rsidRPr="00B81C20">
        <w:rPr>
          <w:rFonts w:ascii="Times New Roman" w:hAnsi="Times New Roman"/>
          <w:b/>
          <w:sz w:val="24"/>
          <w:szCs w:val="24"/>
        </w:rPr>
        <w:t xml:space="preserve"> №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4D7">
        <w:rPr>
          <w:rFonts w:ascii="Times New Roman" w:hAnsi="Times New Roman"/>
          <w:b/>
          <w:sz w:val="24"/>
          <w:szCs w:val="24"/>
        </w:rPr>
        <w:t xml:space="preserve"> </w:t>
      </w:r>
      <w:r w:rsidR="00C144D7" w:rsidRPr="009D271D">
        <w:rPr>
          <w:rFonts w:ascii="Times New Roman" w:hAnsi="Times New Roman"/>
          <w:sz w:val="24"/>
          <w:szCs w:val="24"/>
        </w:rPr>
        <w:t xml:space="preserve">- </w:t>
      </w:r>
      <w:r w:rsidR="009D271D" w:rsidRPr="009D271D">
        <w:rPr>
          <w:rFonts w:ascii="Times New Roman" w:hAnsi="Times New Roman"/>
          <w:sz w:val="24"/>
          <w:szCs w:val="24"/>
        </w:rPr>
        <w:t>100 м.</w:t>
      </w:r>
    </w:p>
    <w:p w:rsidR="00384CB3" w:rsidRPr="000114C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C03181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C03181">
        <w:rPr>
          <w:rFonts w:ascii="Times New Roman" w:hAnsi="Times New Roman"/>
          <w:b/>
          <w:bCs/>
          <w:sz w:val="24"/>
          <w:szCs w:val="24"/>
        </w:rPr>
        <w:t>Электроснабжение</w:t>
      </w:r>
      <w:proofErr w:type="gramEnd"/>
      <w:r w:rsidRPr="00C031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181">
        <w:rPr>
          <w:rFonts w:ascii="Times New Roman" w:hAnsi="Times New Roman"/>
          <w:sz w:val="24"/>
          <w:szCs w:val="24"/>
        </w:rPr>
        <w:t xml:space="preserve">возможно обеспечить присоединением к централизованным сетям электроснабжения при заключении договора с </w:t>
      </w:r>
      <w:proofErr w:type="spellStart"/>
      <w:r w:rsidRPr="00C03181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C03181"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 Максимальная нагрузка – </w:t>
      </w:r>
      <w:r w:rsidR="00C144D7">
        <w:rPr>
          <w:rFonts w:ascii="Times New Roman" w:hAnsi="Times New Roman"/>
          <w:sz w:val="24"/>
          <w:szCs w:val="24"/>
        </w:rPr>
        <w:t>не определена</w:t>
      </w:r>
      <w:r w:rsidRPr="00C03181">
        <w:rPr>
          <w:rFonts w:ascii="Times New Roman" w:hAnsi="Times New Roman"/>
          <w:sz w:val="24"/>
          <w:szCs w:val="24"/>
        </w:rPr>
        <w:t xml:space="preserve">, уровень напряжения в точке присоединения: 0,4 кВ, категория надежности электроснабжения: </w:t>
      </w:r>
      <w:r w:rsidRPr="00C03181">
        <w:rPr>
          <w:rFonts w:ascii="Times New Roman" w:hAnsi="Times New Roman"/>
          <w:sz w:val="24"/>
          <w:szCs w:val="24"/>
          <w:lang w:val="en-US"/>
        </w:rPr>
        <w:t>III</w:t>
      </w:r>
      <w:r w:rsidRPr="00C03181">
        <w:rPr>
          <w:rFonts w:ascii="Times New Roman" w:hAnsi="Times New Roman"/>
          <w:sz w:val="24"/>
          <w:szCs w:val="24"/>
        </w:rPr>
        <w:t>, точка присоединения: планируемые сети 10 кВ и 0</w:t>
      </w:r>
      <w:proofErr w:type="gramStart"/>
      <w:r w:rsidRPr="00C03181">
        <w:rPr>
          <w:rFonts w:ascii="Times New Roman" w:hAnsi="Times New Roman"/>
          <w:sz w:val="24"/>
          <w:szCs w:val="24"/>
        </w:rPr>
        <w:t>,4</w:t>
      </w:r>
      <w:proofErr w:type="gramEnd"/>
      <w:r w:rsidRPr="00C03181">
        <w:rPr>
          <w:rFonts w:ascii="Times New Roman" w:hAnsi="Times New Roman"/>
          <w:sz w:val="24"/>
          <w:szCs w:val="24"/>
        </w:rPr>
        <w:t xml:space="preserve"> кВ, питающий центр: </w:t>
      </w:r>
      <w:r w:rsidR="00C144D7">
        <w:rPr>
          <w:rFonts w:ascii="Times New Roman" w:hAnsi="Times New Roman"/>
          <w:sz w:val="24"/>
          <w:szCs w:val="24"/>
        </w:rPr>
        <w:t xml:space="preserve">Планируемая </w:t>
      </w:r>
      <w:r w:rsidRPr="00C03181">
        <w:rPr>
          <w:rFonts w:ascii="Times New Roman" w:hAnsi="Times New Roman"/>
          <w:sz w:val="24"/>
          <w:szCs w:val="24"/>
        </w:rPr>
        <w:t>ПС 110/10 кВ «</w:t>
      </w:r>
      <w:proofErr w:type="spellStart"/>
      <w:r w:rsidR="00C144D7">
        <w:rPr>
          <w:rFonts w:ascii="Times New Roman" w:hAnsi="Times New Roman"/>
          <w:sz w:val="24"/>
          <w:szCs w:val="24"/>
        </w:rPr>
        <w:t>Натухаевская</w:t>
      </w:r>
      <w:proofErr w:type="spellEnd"/>
      <w:r w:rsidRPr="00C031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384CB3" w:rsidRPr="006D2D1E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за 1 куб.м./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(без учета НДС).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>
        <w:rPr>
          <w:rFonts w:ascii="Times New Roman" w:hAnsi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384CB3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присоединения определяется в соответствии с Приказом региональной энергетической комиссии-департамента цен и тарифов Краснодарского края от 13.11.2015 года № 20/2015 –газ или в соответствии с Приказом региональной энергетической комиссии-департамента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газификации. </w:t>
      </w:r>
    </w:p>
    <w:p w:rsidR="00384CB3" w:rsidRPr="001425B6" w:rsidRDefault="00384CB3" w:rsidP="00384CB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384CB3" w:rsidRPr="006D2D1E" w:rsidRDefault="00384CB3" w:rsidP="00384CB3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E1055E" w:rsidRPr="006D2D1E" w:rsidRDefault="00E1055E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Pr="00E17D5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</w:t>
      </w:r>
      <w:r w:rsidRPr="00E17D58">
        <w:rPr>
          <w:rFonts w:ascii="Times New Roman" w:hAnsi="Times New Roman"/>
          <w:sz w:val="24"/>
          <w:szCs w:val="24"/>
        </w:rPr>
        <w:t xml:space="preserve">до </w:t>
      </w:r>
      <w:r w:rsidR="00915280" w:rsidRPr="00E17D58">
        <w:rPr>
          <w:rFonts w:ascii="Times New Roman" w:hAnsi="Times New Roman"/>
          <w:b/>
          <w:sz w:val="24"/>
          <w:szCs w:val="24"/>
        </w:rPr>
        <w:t>21</w:t>
      </w:r>
      <w:r w:rsidR="00961E3C" w:rsidRPr="00E17D58">
        <w:rPr>
          <w:rFonts w:ascii="Times New Roman" w:hAnsi="Times New Roman"/>
          <w:b/>
          <w:sz w:val="24"/>
          <w:szCs w:val="24"/>
        </w:rPr>
        <w:t>.</w:t>
      </w:r>
      <w:r w:rsidR="004371E8" w:rsidRPr="00E17D58">
        <w:rPr>
          <w:rFonts w:ascii="Times New Roman" w:hAnsi="Times New Roman"/>
          <w:b/>
          <w:sz w:val="24"/>
          <w:szCs w:val="24"/>
        </w:rPr>
        <w:t>1</w:t>
      </w:r>
      <w:r w:rsidR="00915280" w:rsidRPr="00E17D58">
        <w:rPr>
          <w:rFonts w:ascii="Times New Roman" w:hAnsi="Times New Roman"/>
          <w:b/>
          <w:sz w:val="24"/>
          <w:szCs w:val="24"/>
        </w:rPr>
        <w:t>1</w:t>
      </w:r>
      <w:r w:rsidR="000D31AB" w:rsidRPr="00E17D58">
        <w:rPr>
          <w:rFonts w:ascii="Times New Roman" w:hAnsi="Times New Roman"/>
          <w:b/>
          <w:sz w:val="24"/>
          <w:szCs w:val="24"/>
        </w:rPr>
        <w:t>.2016</w:t>
      </w:r>
      <w:r w:rsidRPr="00E17D58">
        <w:rPr>
          <w:rFonts w:ascii="Times New Roman" w:hAnsi="Times New Roman"/>
          <w:sz w:val="24"/>
          <w:szCs w:val="24"/>
        </w:rPr>
        <w:t xml:space="preserve"> г. (включительно).</w:t>
      </w:r>
    </w:p>
    <w:p w:rsidR="004A7EF8" w:rsidRPr="00E17D5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D58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E17D58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E17D58">
        <w:rPr>
          <w:rFonts w:ascii="Times New Roman" w:hAnsi="Times New Roman"/>
          <w:sz w:val="24"/>
          <w:szCs w:val="24"/>
        </w:rPr>
        <w:t>каб</w:t>
      </w:r>
      <w:proofErr w:type="spellEnd"/>
      <w:r w:rsidRPr="00E17D58">
        <w:rPr>
          <w:rFonts w:ascii="Times New Roman" w:hAnsi="Times New Roman"/>
          <w:sz w:val="24"/>
          <w:szCs w:val="24"/>
        </w:rPr>
        <w:t xml:space="preserve">. 201), </w:t>
      </w:r>
      <w:r w:rsidRPr="00E17D58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 w:rsidRPr="00E17D58">
        <w:rPr>
          <w:rFonts w:ascii="Times New Roman" w:hAnsi="Times New Roman"/>
          <w:b/>
          <w:sz w:val="24"/>
          <w:szCs w:val="24"/>
        </w:rPr>
        <w:t>(</w:t>
      </w:r>
      <w:r w:rsidR="00476A81" w:rsidRPr="00E17D58">
        <w:rPr>
          <w:rFonts w:ascii="Times New Roman" w:hAnsi="Times New Roman"/>
          <w:b/>
          <w:sz w:val="24"/>
          <w:szCs w:val="24"/>
        </w:rPr>
        <w:t>19</w:t>
      </w:r>
      <w:r w:rsidR="004371E8" w:rsidRPr="00E17D58">
        <w:rPr>
          <w:rFonts w:ascii="Times New Roman" w:hAnsi="Times New Roman"/>
          <w:b/>
          <w:sz w:val="24"/>
          <w:szCs w:val="24"/>
        </w:rPr>
        <w:t>.</w:t>
      </w:r>
      <w:r w:rsidR="00476A81" w:rsidRPr="00E17D58">
        <w:rPr>
          <w:rFonts w:ascii="Times New Roman" w:hAnsi="Times New Roman"/>
          <w:b/>
          <w:sz w:val="24"/>
          <w:szCs w:val="24"/>
        </w:rPr>
        <w:t>10</w:t>
      </w:r>
      <w:r w:rsidR="005C46C5" w:rsidRPr="00E17D58">
        <w:rPr>
          <w:rFonts w:ascii="Times New Roman" w:hAnsi="Times New Roman"/>
          <w:b/>
          <w:sz w:val="24"/>
          <w:szCs w:val="24"/>
        </w:rPr>
        <w:t>.</w:t>
      </w:r>
      <w:r w:rsidRPr="00E17D58">
        <w:rPr>
          <w:rFonts w:ascii="Times New Roman" w:hAnsi="Times New Roman"/>
          <w:b/>
          <w:sz w:val="24"/>
          <w:szCs w:val="24"/>
        </w:rPr>
        <w:t>201</w:t>
      </w:r>
      <w:r w:rsidR="00570B85" w:rsidRPr="00E17D58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 w:rsidRPr="00E17D58">
        <w:rPr>
          <w:rFonts w:ascii="Times New Roman" w:hAnsi="Times New Roman"/>
          <w:b/>
          <w:sz w:val="24"/>
          <w:szCs w:val="24"/>
        </w:rPr>
        <w:t>)</w:t>
      </w:r>
      <w:r w:rsidRPr="00E17D58">
        <w:rPr>
          <w:rFonts w:ascii="Times New Roman" w:hAnsi="Times New Roman"/>
          <w:b/>
          <w:sz w:val="24"/>
          <w:szCs w:val="24"/>
        </w:rPr>
        <w:t xml:space="preserve"> года до </w:t>
      </w:r>
      <w:r w:rsidR="00476A81" w:rsidRPr="00E17D58">
        <w:rPr>
          <w:rFonts w:ascii="Times New Roman" w:hAnsi="Times New Roman"/>
          <w:b/>
          <w:sz w:val="24"/>
          <w:szCs w:val="24"/>
        </w:rPr>
        <w:t>21</w:t>
      </w:r>
      <w:r w:rsidR="00AD7467" w:rsidRPr="00E17D58">
        <w:rPr>
          <w:rFonts w:ascii="Times New Roman" w:hAnsi="Times New Roman"/>
          <w:b/>
          <w:sz w:val="24"/>
          <w:szCs w:val="24"/>
        </w:rPr>
        <w:t>.</w:t>
      </w:r>
      <w:r w:rsidR="004371E8" w:rsidRPr="00E17D58">
        <w:rPr>
          <w:rFonts w:ascii="Times New Roman" w:hAnsi="Times New Roman"/>
          <w:b/>
          <w:sz w:val="24"/>
          <w:szCs w:val="24"/>
        </w:rPr>
        <w:t>1</w:t>
      </w:r>
      <w:r w:rsidR="00476A81" w:rsidRPr="00E17D58">
        <w:rPr>
          <w:rFonts w:ascii="Times New Roman" w:hAnsi="Times New Roman"/>
          <w:b/>
          <w:sz w:val="24"/>
          <w:szCs w:val="24"/>
        </w:rPr>
        <w:t>1</w:t>
      </w:r>
      <w:r w:rsidR="000D31AB" w:rsidRPr="00E17D58">
        <w:rPr>
          <w:rFonts w:ascii="Times New Roman" w:hAnsi="Times New Roman"/>
          <w:b/>
          <w:sz w:val="24"/>
          <w:szCs w:val="24"/>
        </w:rPr>
        <w:t>.2016</w:t>
      </w:r>
      <w:r w:rsidRPr="00E17D58">
        <w:rPr>
          <w:rFonts w:ascii="Times New Roman" w:hAnsi="Times New Roman"/>
          <w:b/>
          <w:sz w:val="24"/>
          <w:szCs w:val="24"/>
        </w:rPr>
        <w:t xml:space="preserve"> г. </w:t>
      </w:r>
      <w:r w:rsidRPr="00E17D58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E17D58">
        <w:rPr>
          <w:rFonts w:ascii="Times New Roman" w:hAnsi="Times New Roman"/>
          <w:b/>
          <w:sz w:val="24"/>
          <w:szCs w:val="24"/>
        </w:rPr>
        <w:t xml:space="preserve">67-12-45. </w:t>
      </w:r>
      <w:r w:rsidRPr="00E17D58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E17D5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E17D58">
        <w:rPr>
          <w:rFonts w:ascii="Times New Roman" w:hAnsi="Times New Roman"/>
          <w:sz w:val="24"/>
          <w:szCs w:val="24"/>
        </w:rPr>
        <w:t>Определение участников аукциона состоится</w:t>
      </w:r>
      <w:r w:rsidR="00AD7467" w:rsidRPr="00E17D58">
        <w:rPr>
          <w:rFonts w:ascii="Times New Roman" w:hAnsi="Times New Roman"/>
          <w:b/>
          <w:sz w:val="24"/>
          <w:szCs w:val="24"/>
        </w:rPr>
        <w:t xml:space="preserve"> </w:t>
      </w:r>
      <w:r w:rsidR="00476A81" w:rsidRPr="00E17D58">
        <w:rPr>
          <w:rFonts w:ascii="Times New Roman" w:hAnsi="Times New Roman"/>
          <w:b/>
          <w:sz w:val="24"/>
          <w:szCs w:val="24"/>
        </w:rPr>
        <w:t>22</w:t>
      </w:r>
      <w:r w:rsidR="00AD7467" w:rsidRPr="00E17D58">
        <w:rPr>
          <w:rFonts w:ascii="Times New Roman" w:hAnsi="Times New Roman"/>
          <w:b/>
          <w:sz w:val="24"/>
          <w:szCs w:val="24"/>
        </w:rPr>
        <w:t>.1</w:t>
      </w:r>
      <w:r w:rsidR="00476A81" w:rsidRPr="00E17D58">
        <w:rPr>
          <w:rFonts w:ascii="Times New Roman" w:hAnsi="Times New Roman"/>
          <w:b/>
          <w:sz w:val="24"/>
          <w:szCs w:val="24"/>
        </w:rPr>
        <w:t>1</w:t>
      </w:r>
      <w:r w:rsidR="000D31AB" w:rsidRPr="00E17D58">
        <w:rPr>
          <w:rFonts w:ascii="Times New Roman" w:hAnsi="Times New Roman"/>
          <w:b/>
          <w:sz w:val="24"/>
          <w:szCs w:val="24"/>
        </w:rPr>
        <w:t>.2016</w:t>
      </w:r>
      <w:r w:rsidRPr="00E17D58">
        <w:rPr>
          <w:rFonts w:ascii="Times New Roman" w:hAnsi="Times New Roman"/>
          <w:b/>
          <w:sz w:val="24"/>
          <w:szCs w:val="24"/>
        </w:rPr>
        <w:t xml:space="preserve"> года в 1</w:t>
      </w:r>
      <w:r w:rsidR="00715E6C" w:rsidRPr="00E17D58">
        <w:rPr>
          <w:rFonts w:ascii="Times New Roman" w:hAnsi="Times New Roman"/>
          <w:b/>
          <w:sz w:val="24"/>
          <w:szCs w:val="24"/>
        </w:rPr>
        <w:t>0</w:t>
      </w:r>
      <w:r w:rsidRPr="00E17D58">
        <w:rPr>
          <w:rFonts w:ascii="Times New Roman" w:hAnsi="Times New Roman"/>
          <w:b/>
          <w:sz w:val="24"/>
          <w:szCs w:val="24"/>
        </w:rPr>
        <w:t>:00</w:t>
      </w:r>
      <w:r w:rsidRPr="00E17D5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E17D58">
        <w:rPr>
          <w:rFonts w:ascii="Times New Roman" w:hAnsi="Times New Roman"/>
          <w:sz w:val="24"/>
          <w:szCs w:val="24"/>
        </w:rPr>
        <w:t>г</w:t>
      </w:r>
      <w:proofErr w:type="gramEnd"/>
      <w:r w:rsidRPr="00E17D58">
        <w:rPr>
          <w:rFonts w:ascii="Times New Roman" w:hAnsi="Times New Roman"/>
          <w:sz w:val="24"/>
          <w:szCs w:val="24"/>
        </w:rPr>
        <w:t>. Новороссийск, ул. Бирюзова, 6</w:t>
      </w:r>
      <w:r w:rsidR="002C0A84" w:rsidRPr="00E17D58">
        <w:rPr>
          <w:rFonts w:ascii="Times New Roman" w:hAnsi="Times New Roman"/>
          <w:sz w:val="24"/>
          <w:szCs w:val="24"/>
        </w:rPr>
        <w:t>, 2 этаж (</w:t>
      </w:r>
      <w:proofErr w:type="spellStart"/>
      <w:r w:rsidR="002C0A84" w:rsidRPr="00E17D58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E17D58">
        <w:rPr>
          <w:rFonts w:ascii="Times New Roman" w:hAnsi="Times New Roman"/>
          <w:sz w:val="24"/>
          <w:szCs w:val="24"/>
        </w:rPr>
        <w:t>. 201)</w:t>
      </w:r>
      <w:r w:rsidRPr="00E17D58">
        <w:rPr>
          <w:rFonts w:ascii="Times New Roman" w:hAnsi="Times New Roman"/>
          <w:sz w:val="24"/>
          <w:szCs w:val="24"/>
        </w:rPr>
        <w:t>.</w:t>
      </w:r>
    </w:p>
    <w:p w:rsidR="007424FB" w:rsidRPr="00E17D5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E17D58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E17D58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E17D58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17D58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E17D58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E17D58">
        <w:rPr>
          <w:rFonts w:ascii="Times New Roman" w:hAnsi="Times New Roman"/>
          <w:sz w:val="24"/>
          <w:szCs w:val="24"/>
        </w:rPr>
        <w:t xml:space="preserve">(приложение) </w:t>
      </w:r>
      <w:r w:rsidRPr="00E17D58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E17D58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E17D58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E17D58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E17D58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E17D58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E17D58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E17D58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E17D58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gramStart"/>
      <w:r w:rsidRPr="00E17D58">
        <w:rPr>
          <w:rFonts w:ascii="Times New Roman" w:hAnsi="Times New Roman"/>
          <w:sz w:val="24"/>
          <w:szCs w:val="24"/>
        </w:rPr>
        <w:t>р</w:t>
      </w:r>
      <w:proofErr w:type="gramEnd"/>
      <w:r w:rsidRPr="00E17D58">
        <w:rPr>
          <w:rFonts w:ascii="Times New Roman" w:hAnsi="Times New Roman"/>
          <w:sz w:val="24"/>
          <w:szCs w:val="24"/>
        </w:rPr>
        <w:t xml:space="preserve">/с 40302810200005000005, ИНН 2315101013, КПП 231501001, в назначении платежа указав код мероприятий 770 000, номер лота и дату проведения торгов. Задаток должен поступить на счет </w:t>
      </w:r>
      <w:r w:rsidRPr="00E17D58">
        <w:rPr>
          <w:rFonts w:ascii="Times New Roman" w:hAnsi="Times New Roman"/>
          <w:sz w:val="24"/>
          <w:szCs w:val="24"/>
        </w:rPr>
        <w:lastRenderedPageBreak/>
        <w:t xml:space="preserve">организатора аукциона не позднее </w:t>
      </w:r>
      <w:r w:rsidR="00772AE4" w:rsidRPr="00E17D58">
        <w:rPr>
          <w:rFonts w:ascii="Times New Roman" w:hAnsi="Times New Roman"/>
          <w:b/>
          <w:sz w:val="24"/>
          <w:szCs w:val="24"/>
        </w:rPr>
        <w:t>21</w:t>
      </w:r>
      <w:r w:rsidR="000D31AB" w:rsidRPr="00E17D58">
        <w:rPr>
          <w:rFonts w:ascii="Times New Roman" w:hAnsi="Times New Roman"/>
          <w:b/>
          <w:sz w:val="24"/>
          <w:szCs w:val="24"/>
        </w:rPr>
        <w:t>.</w:t>
      </w:r>
      <w:r w:rsidR="00772AE4" w:rsidRPr="00E17D58">
        <w:rPr>
          <w:rFonts w:ascii="Times New Roman" w:hAnsi="Times New Roman"/>
          <w:b/>
          <w:sz w:val="24"/>
          <w:szCs w:val="24"/>
        </w:rPr>
        <w:t>11</w:t>
      </w:r>
      <w:r w:rsidR="000D31AB" w:rsidRPr="00E17D58">
        <w:rPr>
          <w:rFonts w:ascii="Times New Roman" w:hAnsi="Times New Roman"/>
          <w:b/>
          <w:sz w:val="24"/>
          <w:szCs w:val="24"/>
        </w:rPr>
        <w:t>.2016</w:t>
      </w:r>
      <w:r w:rsidRPr="00E17D58">
        <w:rPr>
          <w:rFonts w:ascii="Times New Roman" w:hAnsi="Times New Roman"/>
          <w:b/>
          <w:sz w:val="24"/>
          <w:szCs w:val="24"/>
        </w:rPr>
        <w:t xml:space="preserve">  г.</w:t>
      </w:r>
      <w:r w:rsidRPr="00E17D58">
        <w:rPr>
          <w:rFonts w:ascii="Times New Roman" w:hAnsi="Times New Roman"/>
          <w:sz w:val="24"/>
          <w:szCs w:val="24"/>
        </w:rPr>
        <w:t xml:space="preserve"> </w:t>
      </w:r>
      <w:r w:rsidRPr="00E17D58">
        <w:rPr>
          <w:rFonts w:ascii="Times New Roman" w:hAnsi="Times New Roman"/>
          <w:b/>
          <w:sz w:val="24"/>
          <w:szCs w:val="24"/>
        </w:rPr>
        <w:t>(включительно)</w:t>
      </w:r>
      <w:r w:rsidRPr="00E17D58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3F4AF1" w:rsidRDefault="00237416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7424FB" w:rsidRPr="009D299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7424FB" w:rsidRPr="009D2997">
        <w:rPr>
          <w:rFonts w:ascii="Times New Roman" w:hAnsi="Times New Roman"/>
          <w:sz w:val="24"/>
          <w:szCs w:val="24"/>
        </w:rPr>
        <w:t xml:space="preserve"> УИЗО                                                                 </w:t>
      </w:r>
      <w:r w:rsidR="00A100E3"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424FB">
        <w:rPr>
          <w:rFonts w:ascii="Times New Roman" w:hAnsi="Times New Roman"/>
          <w:sz w:val="24"/>
          <w:szCs w:val="24"/>
        </w:rPr>
        <w:t xml:space="preserve">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Е.И. Демченко</w:t>
      </w:r>
      <w:r w:rsidR="007424FB" w:rsidRPr="009D2997">
        <w:rPr>
          <w:rFonts w:ascii="Times New Roman" w:hAnsi="Times New Roman"/>
          <w:sz w:val="24"/>
          <w:szCs w:val="24"/>
        </w:rPr>
        <w:t xml:space="preserve">  </w:t>
      </w:r>
    </w:p>
    <w:p w:rsidR="003F4AF1" w:rsidRDefault="003F4AF1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3F4AF1" w:rsidRPr="003F4AF1" w:rsidRDefault="003F4AF1" w:rsidP="003F4AF1">
      <w:pPr>
        <w:spacing w:after="0" w:line="240" w:lineRule="auto"/>
        <w:ind w:left="-284" w:right="-457"/>
        <w:jc w:val="both"/>
        <w:rPr>
          <w:rFonts w:ascii="Times New Roman" w:hAnsi="Times New Roman"/>
          <w:sz w:val="10"/>
          <w:szCs w:val="10"/>
        </w:rPr>
      </w:pPr>
    </w:p>
    <w:p w:rsidR="00B141A9" w:rsidRDefault="00B141A9" w:rsidP="00AD597C">
      <w:pPr>
        <w:pStyle w:val="4"/>
      </w:pPr>
    </w:p>
    <w:p w:rsidR="00B141A9" w:rsidRDefault="00B141A9" w:rsidP="00AD597C">
      <w:pPr>
        <w:pStyle w:val="4"/>
      </w:pPr>
    </w:p>
    <w:p w:rsidR="007F104A" w:rsidRPr="007F104A" w:rsidRDefault="007F104A" w:rsidP="007F104A"/>
    <w:p w:rsidR="00AD597C" w:rsidRPr="00D85582" w:rsidRDefault="00AD597C" w:rsidP="00AD597C">
      <w:pPr>
        <w:pStyle w:val="4"/>
      </w:pPr>
      <w:r w:rsidRPr="00D85582">
        <w:lastRenderedPageBreak/>
        <w:t>ЗАЯВКА</w:t>
      </w:r>
    </w:p>
    <w:p w:rsidR="00AD597C" w:rsidRPr="00D85582" w:rsidRDefault="00AD597C" w:rsidP="00AD597C">
      <w:pPr>
        <w:pStyle w:val="4"/>
      </w:pPr>
      <w:r w:rsidRPr="00D85582">
        <w:t xml:space="preserve">на участие в аукционных торгах по продаже </w:t>
      </w:r>
      <w:r>
        <w:t>права аренды на заключение договора аренды земельного участка</w:t>
      </w:r>
    </w:p>
    <w:p w:rsidR="00AD597C" w:rsidRPr="00D85582" w:rsidRDefault="00AD597C" w:rsidP="00AD59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г. Новороссийск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</w:t>
      </w:r>
    </w:p>
    <w:p w:rsidR="00AD597C" w:rsidRPr="00C41A21" w:rsidRDefault="00AD597C" w:rsidP="00AD59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AD597C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AD597C" w:rsidRPr="008504E3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  <w:szCs w:val="24"/>
        </w:rPr>
        <w:t xml:space="preserve"> 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</w:rPr>
        <w:t xml:space="preserve"> и обязуется: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AD597C" w:rsidRPr="00D85582" w:rsidRDefault="00AD597C" w:rsidP="00AD597C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AD597C" w:rsidRPr="00D85582" w:rsidRDefault="00AD597C" w:rsidP="00AD597C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AD597C" w:rsidRPr="00D85582" w:rsidRDefault="00AD597C" w:rsidP="00AD597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AD597C" w:rsidRPr="00D85582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AD597C" w:rsidRPr="00AD597C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 xml:space="preserve"> один из которых остается у организатора торгов, другой – у Претендента.</w:t>
      </w:r>
    </w:p>
    <w:p w:rsidR="00AD597C" w:rsidRPr="00AE06D2" w:rsidRDefault="00AD597C" w:rsidP="00AD597C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D597C" w:rsidRPr="00AE06D2" w:rsidRDefault="00AD597C" w:rsidP="00AD597C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" w:name="sub_11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2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>
        <w:rPr>
          <w:rFonts w:ascii="Times New Roman" w:hAnsi="Times New Roman"/>
          <w:b/>
          <w:sz w:val="24"/>
          <w:szCs w:val="24"/>
        </w:rPr>
        <w:t>6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>г.).</w:t>
      </w:r>
    </w:p>
    <w:p w:rsidR="00AD597C" w:rsidRPr="00AE06D2" w:rsidRDefault="00AD597C" w:rsidP="00AD597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2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3"/>
    <w:p w:rsidR="00AD597C" w:rsidRPr="00AE06D2" w:rsidRDefault="00AD597C" w:rsidP="00AD597C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>
        <w:rPr>
          <w:rFonts w:ascii="Times New Roman" w:hAnsi="Times New Roman"/>
          <w:sz w:val="24"/>
          <w:szCs w:val="24"/>
        </w:rPr>
        <w:t xml:space="preserve"> участка составляет (стоимость ежегодной арендной платы</w:t>
      </w:r>
      <w:r w:rsidRPr="00AE06D2">
        <w:rPr>
          <w:rFonts w:ascii="Times New Roman" w:hAnsi="Times New Roman"/>
          <w:sz w:val="24"/>
          <w:szCs w:val="24"/>
        </w:rPr>
        <w:t xml:space="preserve">)____________________ </w:t>
      </w:r>
      <w:bookmarkStart w:id="4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4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D597C" w:rsidRPr="00AE06D2" w:rsidRDefault="00AD597C" w:rsidP="00AD59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D597C" w:rsidRPr="00AE06D2" w:rsidRDefault="00AD597C" w:rsidP="00AD597C">
      <w:pPr>
        <w:pStyle w:val="af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D597C" w:rsidRPr="006363E3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63E3">
        <w:rPr>
          <w:rFonts w:ascii="Times New Roman" w:hAnsi="Times New Roman"/>
          <w:sz w:val="24"/>
          <w:szCs w:val="24"/>
          <w:u w:val="single"/>
        </w:rPr>
        <w:t xml:space="preserve">КБК </w:t>
      </w:r>
      <w:r w:rsidRPr="006363E3">
        <w:rPr>
          <w:rFonts w:ascii="Times New Roman" w:hAnsi="Times New Roman"/>
          <w:color w:val="000000"/>
          <w:sz w:val="24"/>
          <w:szCs w:val="24"/>
          <w:u w:val="single"/>
        </w:rPr>
        <w:t>90211105012040012120</w:t>
      </w:r>
      <w:r w:rsidRPr="006363E3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D597C" w:rsidRPr="00AE06D2" w:rsidRDefault="00AD597C" w:rsidP="00AD597C">
      <w:pPr>
        <w:pStyle w:val="af5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5" w:name="sub_13"/>
    </w:p>
    <w:p w:rsidR="00AD597C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6" w:name="sub_131"/>
      <w:bookmarkEnd w:id="5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 ведущихся Арендатором с нарушением требований действующего законодательства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и условий, установленных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1314"/>
      <w:r w:rsidRPr="00AE06D2">
        <w:rPr>
          <w:rFonts w:ascii="Times New Roman" w:hAnsi="Times New Roman" w:cs="Times New Roman"/>
          <w:sz w:val="24"/>
          <w:szCs w:val="24"/>
        </w:rPr>
        <w:t>3.1.4. В одностороннем порядке принимать решение о прекращении права</w:t>
      </w:r>
      <w:bookmarkEnd w:id="7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установленном  порядке Договора при следующих существенных нарушениях его условий: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8" w:name="sub_13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8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9" w:name="sub_132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9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10" w:name="sub_14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1" w:name="sub_141"/>
      <w:bookmarkEnd w:id="10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2" w:name="sub_1411"/>
      <w:bookmarkEnd w:id="11"/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2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4.1.4. Требовать досрочного расторжения Договора в случаях, когда: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3" w:name="sub_14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4.2. Арендатор не вправе:</w:t>
      </w:r>
      <w:bookmarkEnd w:id="1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Участка без разрешения соответствующих органов.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4" w:name="sub_143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4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D597C" w:rsidRPr="00AE06D2" w:rsidRDefault="00AD597C" w:rsidP="00AD597C">
      <w:pPr>
        <w:pStyle w:val="af5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 которых не предусмо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</w:t>
      </w:r>
      <w:r w:rsidRPr="00AE06D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4.3.11.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4.3.12.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 по иным 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5" w:name="sub_69125"/>
    </w:p>
    <w:bookmarkEnd w:id="15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4.3.16. При изменении целевого  назначения Объекта (его частей) либо других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6" w:name="sub_15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lastRenderedPageBreak/>
        <w:t>5. Ответственность Сторон</w:t>
      </w:r>
    </w:p>
    <w:bookmarkEnd w:id="1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5.2. За нарушение сроков внесения 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5.4. Уплата пени  в связи с нарушениями  условий Договора, а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от обязанности их устранения.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7" w:name="sub_16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7"/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8" w:name="sub_17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8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9" w:name="sub_172"/>
      <w:r w:rsidRPr="00AE06D2">
        <w:rPr>
          <w:rFonts w:ascii="Times New Roman" w:hAnsi="Times New Roman" w:cs="Times New Roman"/>
          <w:sz w:val="24"/>
          <w:szCs w:val="24"/>
        </w:rPr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9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20" w:name="sub_18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20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1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1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2" w:name="sub_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2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23" w:name="sub_1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3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- кадастровый паспорт Участка;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06D2">
        <w:rPr>
          <w:rFonts w:ascii="Times New Roman" w:hAnsi="Times New Roman" w:cs="Times New Roman"/>
          <w:sz w:val="24"/>
          <w:szCs w:val="24"/>
        </w:rPr>
        <w:t>г.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4" w:name="sub_112"/>
    </w:p>
    <w:p w:rsidR="00AD597C" w:rsidRPr="00AE06D2" w:rsidRDefault="00AD597C" w:rsidP="00AD597C">
      <w:pPr>
        <w:pStyle w:val="4"/>
        <w:numPr>
          <w:ilvl w:val="0"/>
          <w:numId w:val="6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D597C" w:rsidRPr="00AE06D2" w:rsidTr="005F625E">
        <w:trPr>
          <w:trHeight w:val="1100"/>
        </w:trPr>
        <w:tc>
          <w:tcPr>
            <w:tcW w:w="4789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ул. Советов,18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D597C" w:rsidRPr="00AE06D2" w:rsidTr="005F625E">
        <w:trPr>
          <w:trHeight w:val="1009"/>
        </w:trPr>
        <w:tc>
          <w:tcPr>
            <w:tcW w:w="5148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D597C" w:rsidRPr="00AE06D2" w:rsidRDefault="00AD597C" w:rsidP="005F625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4"/>
    </w:p>
    <w:p w:rsidR="00AD597C" w:rsidRPr="009D2997" w:rsidRDefault="00AD597C" w:rsidP="00AD597C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AD597C" w:rsidRPr="00B60556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9D2997" w:rsidRPr="009D2997" w:rsidRDefault="009D2997" w:rsidP="00AD597C">
      <w:pPr>
        <w:pStyle w:val="4"/>
        <w:rPr>
          <w:szCs w:val="24"/>
        </w:rPr>
      </w:pP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22" w:rsidRDefault="00317022" w:rsidP="009C3FDA">
      <w:pPr>
        <w:spacing w:after="0" w:line="240" w:lineRule="auto"/>
      </w:pPr>
      <w:r>
        <w:separator/>
      </w:r>
    </w:p>
  </w:endnote>
  <w:endnote w:type="continuationSeparator" w:id="0">
    <w:p w:rsidR="00317022" w:rsidRDefault="00317022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22" w:rsidRDefault="00317022" w:rsidP="009C3FDA">
      <w:pPr>
        <w:spacing w:after="0" w:line="240" w:lineRule="auto"/>
      </w:pPr>
      <w:r>
        <w:separator/>
      </w:r>
    </w:p>
  </w:footnote>
  <w:footnote w:type="continuationSeparator" w:id="0">
    <w:p w:rsidR="00317022" w:rsidRDefault="00317022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16B70"/>
    <w:rsid w:val="000235FF"/>
    <w:rsid w:val="0002460B"/>
    <w:rsid w:val="0002499D"/>
    <w:rsid w:val="00027A3F"/>
    <w:rsid w:val="000301DD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68FC"/>
    <w:rsid w:val="000970B9"/>
    <w:rsid w:val="0009733A"/>
    <w:rsid w:val="000A03E8"/>
    <w:rsid w:val="000A09CB"/>
    <w:rsid w:val="000A0C88"/>
    <w:rsid w:val="000A0CDA"/>
    <w:rsid w:val="000A0D26"/>
    <w:rsid w:val="000A5C6F"/>
    <w:rsid w:val="000A642F"/>
    <w:rsid w:val="000A6F60"/>
    <w:rsid w:val="000A7502"/>
    <w:rsid w:val="000A757A"/>
    <w:rsid w:val="000A7C4A"/>
    <w:rsid w:val="000B1F5B"/>
    <w:rsid w:val="000B30C4"/>
    <w:rsid w:val="000B35EE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5257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4486"/>
    <w:rsid w:val="00116176"/>
    <w:rsid w:val="001177A4"/>
    <w:rsid w:val="001207D1"/>
    <w:rsid w:val="00120B82"/>
    <w:rsid w:val="0012252E"/>
    <w:rsid w:val="00122B38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67DF"/>
    <w:rsid w:val="001476F1"/>
    <w:rsid w:val="00150057"/>
    <w:rsid w:val="00150726"/>
    <w:rsid w:val="00152794"/>
    <w:rsid w:val="00153C4E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E74"/>
    <w:rsid w:val="0017300F"/>
    <w:rsid w:val="001735B2"/>
    <w:rsid w:val="00174A39"/>
    <w:rsid w:val="00175494"/>
    <w:rsid w:val="00177602"/>
    <w:rsid w:val="001776FC"/>
    <w:rsid w:val="00177C6E"/>
    <w:rsid w:val="00180121"/>
    <w:rsid w:val="00182659"/>
    <w:rsid w:val="0018351C"/>
    <w:rsid w:val="00183DA8"/>
    <w:rsid w:val="00184A08"/>
    <w:rsid w:val="0019168E"/>
    <w:rsid w:val="001929D9"/>
    <w:rsid w:val="0019331E"/>
    <w:rsid w:val="00193896"/>
    <w:rsid w:val="00194E7D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C02AF"/>
    <w:rsid w:val="001C2A36"/>
    <w:rsid w:val="001C3400"/>
    <w:rsid w:val="001C3CDA"/>
    <w:rsid w:val="001C55FF"/>
    <w:rsid w:val="001C5D77"/>
    <w:rsid w:val="001C7961"/>
    <w:rsid w:val="001D1A82"/>
    <w:rsid w:val="001D4A61"/>
    <w:rsid w:val="001D5488"/>
    <w:rsid w:val="001D54DE"/>
    <w:rsid w:val="001D591A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1F05"/>
    <w:rsid w:val="001F409D"/>
    <w:rsid w:val="001F497D"/>
    <w:rsid w:val="001F498A"/>
    <w:rsid w:val="001F5837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416"/>
    <w:rsid w:val="00237544"/>
    <w:rsid w:val="00237617"/>
    <w:rsid w:val="00237908"/>
    <w:rsid w:val="00242780"/>
    <w:rsid w:val="002457FC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FC"/>
    <w:rsid w:val="00270F3E"/>
    <w:rsid w:val="00270FF8"/>
    <w:rsid w:val="00271CE4"/>
    <w:rsid w:val="00271DA9"/>
    <w:rsid w:val="002723AC"/>
    <w:rsid w:val="00275287"/>
    <w:rsid w:val="00280741"/>
    <w:rsid w:val="0028078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A07"/>
    <w:rsid w:val="002B7BED"/>
    <w:rsid w:val="002C046A"/>
    <w:rsid w:val="002C0A84"/>
    <w:rsid w:val="002C202B"/>
    <w:rsid w:val="002C36D0"/>
    <w:rsid w:val="002C4D4F"/>
    <w:rsid w:val="002C57C5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3181"/>
    <w:rsid w:val="00313945"/>
    <w:rsid w:val="00314783"/>
    <w:rsid w:val="00314BF6"/>
    <w:rsid w:val="00314F83"/>
    <w:rsid w:val="00316E62"/>
    <w:rsid w:val="00316E89"/>
    <w:rsid w:val="00317022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2F70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E64"/>
    <w:rsid w:val="003661C3"/>
    <w:rsid w:val="00373406"/>
    <w:rsid w:val="00374373"/>
    <w:rsid w:val="003745D7"/>
    <w:rsid w:val="003749A2"/>
    <w:rsid w:val="00374BDC"/>
    <w:rsid w:val="003760CF"/>
    <w:rsid w:val="00377D58"/>
    <w:rsid w:val="0038104D"/>
    <w:rsid w:val="0038155A"/>
    <w:rsid w:val="003840CB"/>
    <w:rsid w:val="00384CB3"/>
    <w:rsid w:val="00385CBB"/>
    <w:rsid w:val="00386D73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48E"/>
    <w:rsid w:val="003B0F79"/>
    <w:rsid w:val="003B1634"/>
    <w:rsid w:val="003B1DF1"/>
    <w:rsid w:val="003B3F4B"/>
    <w:rsid w:val="003B534B"/>
    <w:rsid w:val="003B710B"/>
    <w:rsid w:val="003B7475"/>
    <w:rsid w:val="003B7CB6"/>
    <w:rsid w:val="003C23B0"/>
    <w:rsid w:val="003C2D38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4AF1"/>
    <w:rsid w:val="003F5698"/>
    <w:rsid w:val="003F6A86"/>
    <w:rsid w:val="003F7C71"/>
    <w:rsid w:val="00400226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371E8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399E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6A81"/>
    <w:rsid w:val="0047797E"/>
    <w:rsid w:val="00482DFC"/>
    <w:rsid w:val="00483FB2"/>
    <w:rsid w:val="004840EB"/>
    <w:rsid w:val="00484363"/>
    <w:rsid w:val="00485E7E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6A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63CC"/>
    <w:rsid w:val="004C6FBE"/>
    <w:rsid w:val="004D1129"/>
    <w:rsid w:val="004D16C4"/>
    <w:rsid w:val="004D1993"/>
    <w:rsid w:val="004D2BAB"/>
    <w:rsid w:val="004D2FEB"/>
    <w:rsid w:val="004D31BE"/>
    <w:rsid w:val="004D516A"/>
    <w:rsid w:val="004D5539"/>
    <w:rsid w:val="004D6EA4"/>
    <w:rsid w:val="004E0532"/>
    <w:rsid w:val="004E2F15"/>
    <w:rsid w:val="004E3742"/>
    <w:rsid w:val="004E3AB8"/>
    <w:rsid w:val="004E428F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3477F"/>
    <w:rsid w:val="00542981"/>
    <w:rsid w:val="00543AD9"/>
    <w:rsid w:val="00544268"/>
    <w:rsid w:val="00545147"/>
    <w:rsid w:val="00546856"/>
    <w:rsid w:val="00550CC1"/>
    <w:rsid w:val="005521C2"/>
    <w:rsid w:val="00554774"/>
    <w:rsid w:val="00555462"/>
    <w:rsid w:val="005556CC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5B77"/>
    <w:rsid w:val="00576FB7"/>
    <w:rsid w:val="005808EA"/>
    <w:rsid w:val="00580DFA"/>
    <w:rsid w:val="00581E41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650A"/>
    <w:rsid w:val="0059779C"/>
    <w:rsid w:val="005A1076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594B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07F57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279A1"/>
    <w:rsid w:val="00631E91"/>
    <w:rsid w:val="0063434E"/>
    <w:rsid w:val="0063589F"/>
    <w:rsid w:val="00635EAD"/>
    <w:rsid w:val="00636B2B"/>
    <w:rsid w:val="00636CB8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81499"/>
    <w:rsid w:val="00681617"/>
    <w:rsid w:val="006825B0"/>
    <w:rsid w:val="006837A9"/>
    <w:rsid w:val="00683E33"/>
    <w:rsid w:val="00684CBC"/>
    <w:rsid w:val="006850E4"/>
    <w:rsid w:val="00686453"/>
    <w:rsid w:val="00687D17"/>
    <w:rsid w:val="00690814"/>
    <w:rsid w:val="00691845"/>
    <w:rsid w:val="0069327D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4388"/>
    <w:rsid w:val="006B5D1E"/>
    <w:rsid w:val="006B6463"/>
    <w:rsid w:val="006B651D"/>
    <w:rsid w:val="006B7A9F"/>
    <w:rsid w:val="006C094A"/>
    <w:rsid w:val="006C36C7"/>
    <w:rsid w:val="006C390A"/>
    <w:rsid w:val="006C421E"/>
    <w:rsid w:val="006C5ABE"/>
    <w:rsid w:val="006D065C"/>
    <w:rsid w:val="006D0A10"/>
    <w:rsid w:val="006D0E3C"/>
    <w:rsid w:val="006D1BD8"/>
    <w:rsid w:val="006D2D1E"/>
    <w:rsid w:val="006D3115"/>
    <w:rsid w:val="006D36A4"/>
    <w:rsid w:val="006D4FA8"/>
    <w:rsid w:val="006D5446"/>
    <w:rsid w:val="006D57E1"/>
    <w:rsid w:val="006D70F5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253B9"/>
    <w:rsid w:val="00731186"/>
    <w:rsid w:val="0073485C"/>
    <w:rsid w:val="0073588E"/>
    <w:rsid w:val="00737243"/>
    <w:rsid w:val="00737976"/>
    <w:rsid w:val="00740B8B"/>
    <w:rsid w:val="007424FB"/>
    <w:rsid w:val="007506FE"/>
    <w:rsid w:val="00750B82"/>
    <w:rsid w:val="00750EE6"/>
    <w:rsid w:val="007535C3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2AE4"/>
    <w:rsid w:val="00773355"/>
    <w:rsid w:val="00773AA7"/>
    <w:rsid w:val="00775032"/>
    <w:rsid w:val="0077680D"/>
    <w:rsid w:val="00780A3D"/>
    <w:rsid w:val="00780B0F"/>
    <w:rsid w:val="00781212"/>
    <w:rsid w:val="00784A2E"/>
    <w:rsid w:val="00785409"/>
    <w:rsid w:val="00785FBD"/>
    <w:rsid w:val="007866BD"/>
    <w:rsid w:val="00786FF8"/>
    <w:rsid w:val="007929C3"/>
    <w:rsid w:val="0079362D"/>
    <w:rsid w:val="007957F0"/>
    <w:rsid w:val="00797A16"/>
    <w:rsid w:val="00797D3F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2842"/>
    <w:rsid w:val="007B31C4"/>
    <w:rsid w:val="007B4882"/>
    <w:rsid w:val="007B4DD2"/>
    <w:rsid w:val="007B6E34"/>
    <w:rsid w:val="007B710F"/>
    <w:rsid w:val="007C016E"/>
    <w:rsid w:val="007C07DC"/>
    <w:rsid w:val="007C2D81"/>
    <w:rsid w:val="007C3E3E"/>
    <w:rsid w:val="007C4777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68DD"/>
    <w:rsid w:val="007F104A"/>
    <w:rsid w:val="007F26CD"/>
    <w:rsid w:val="007F2BD9"/>
    <w:rsid w:val="007F306A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4B0F"/>
    <w:rsid w:val="00805360"/>
    <w:rsid w:val="00805EE0"/>
    <w:rsid w:val="008063FF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E2F"/>
    <w:rsid w:val="00827AF8"/>
    <w:rsid w:val="00831520"/>
    <w:rsid w:val="0083382D"/>
    <w:rsid w:val="00833BE9"/>
    <w:rsid w:val="00833C37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4342"/>
    <w:rsid w:val="008565C4"/>
    <w:rsid w:val="00857C5C"/>
    <w:rsid w:val="00861FE5"/>
    <w:rsid w:val="00864025"/>
    <w:rsid w:val="008662A9"/>
    <w:rsid w:val="00867146"/>
    <w:rsid w:val="00867D8F"/>
    <w:rsid w:val="00870C96"/>
    <w:rsid w:val="008718DC"/>
    <w:rsid w:val="00872B12"/>
    <w:rsid w:val="00873E51"/>
    <w:rsid w:val="008740C1"/>
    <w:rsid w:val="008750C9"/>
    <w:rsid w:val="00880432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4F12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483A"/>
    <w:rsid w:val="008C4C46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0919"/>
    <w:rsid w:val="008F11E0"/>
    <w:rsid w:val="008F1963"/>
    <w:rsid w:val="008F1D45"/>
    <w:rsid w:val="008F2446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15280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1E3C"/>
    <w:rsid w:val="0096326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3CEA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827"/>
    <w:rsid w:val="009C79AE"/>
    <w:rsid w:val="009D0D7E"/>
    <w:rsid w:val="009D2126"/>
    <w:rsid w:val="009D271D"/>
    <w:rsid w:val="009D2997"/>
    <w:rsid w:val="009D2D0C"/>
    <w:rsid w:val="009D31EF"/>
    <w:rsid w:val="009D59E7"/>
    <w:rsid w:val="009D62A4"/>
    <w:rsid w:val="009D6E13"/>
    <w:rsid w:val="009E1FB4"/>
    <w:rsid w:val="009E2F52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45D1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454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597C"/>
    <w:rsid w:val="00AD66F4"/>
    <w:rsid w:val="00AD72AE"/>
    <w:rsid w:val="00AD7467"/>
    <w:rsid w:val="00AE0181"/>
    <w:rsid w:val="00AE1554"/>
    <w:rsid w:val="00AE223E"/>
    <w:rsid w:val="00AE3136"/>
    <w:rsid w:val="00AE34AA"/>
    <w:rsid w:val="00AE7553"/>
    <w:rsid w:val="00AF1872"/>
    <w:rsid w:val="00AF29DD"/>
    <w:rsid w:val="00AF673A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1A9"/>
    <w:rsid w:val="00B14A07"/>
    <w:rsid w:val="00B16501"/>
    <w:rsid w:val="00B16B7B"/>
    <w:rsid w:val="00B17A3A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50597"/>
    <w:rsid w:val="00B5284E"/>
    <w:rsid w:val="00B54DC0"/>
    <w:rsid w:val="00B560BF"/>
    <w:rsid w:val="00B575B9"/>
    <w:rsid w:val="00B602DB"/>
    <w:rsid w:val="00B60DDC"/>
    <w:rsid w:val="00B6169B"/>
    <w:rsid w:val="00B6272B"/>
    <w:rsid w:val="00B63359"/>
    <w:rsid w:val="00B642A1"/>
    <w:rsid w:val="00B6435C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382E"/>
    <w:rsid w:val="00B852C6"/>
    <w:rsid w:val="00B865C0"/>
    <w:rsid w:val="00B92303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272F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AEE"/>
    <w:rsid w:val="00BF2D38"/>
    <w:rsid w:val="00BF2D7E"/>
    <w:rsid w:val="00BF3735"/>
    <w:rsid w:val="00BF781B"/>
    <w:rsid w:val="00C018DA"/>
    <w:rsid w:val="00C021B5"/>
    <w:rsid w:val="00C02EF1"/>
    <w:rsid w:val="00C033D5"/>
    <w:rsid w:val="00C05F76"/>
    <w:rsid w:val="00C144D7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80C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1A8D"/>
    <w:rsid w:val="00C82C19"/>
    <w:rsid w:val="00C84662"/>
    <w:rsid w:val="00C852F4"/>
    <w:rsid w:val="00C94823"/>
    <w:rsid w:val="00C9524B"/>
    <w:rsid w:val="00C97679"/>
    <w:rsid w:val="00C97A10"/>
    <w:rsid w:val="00CA077C"/>
    <w:rsid w:val="00CA0B11"/>
    <w:rsid w:val="00CA1D27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91B"/>
    <w:rsid w:val="00CB5BA6"/>
    <w:rsid w:val="00CB738E"/>
    <w:rsid w:val="00CB7926"/>
    <w:rsid w:val="00CC009A"/>
    <w:rsid w:val="00CC0961"/>
    <w:rsid w:val="00CC0AD8"/>
    <w:rsid w:val="00CC354B"/>
    <w:rsid w:val="00CC4A79"/>
    <w:rsid w:val="00CC7865"/>
    <w:rsid w:val="00CD0F18"/>
    <w:rsid w:val="00CD1823"/>
    <w:rsid w:val="00CD1C43"/>
    <w:rsid w:val="00CD2FCC"/>
    <w:rsid w:val="00CD37D9"/>
    <w:rsid w:val="00CD382A"/>
    <w:rsid w:val="00CD5CA9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02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F09"/>
    <w:rsid w:val="00D128D1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61B8"/>
    <w:rsid w:val="00D57F61"/>
    <w:rsid w:val="00D6070A"/>
    <w:rsid w:val="00D609D4"/>
    <w:rsid w:val="00D6149C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845AD"/>
    <w:rsid w:val="00D8557E"/>
    <w:rsid w:val="00D85D31"/>
    <w:rsid w:val="00D87317"/>
    <w:rsid w:val="00D874A6"/>
    <w:rsid w:val="00D9013F"/>
    <w:rsid w:val="00D906AA"/>
    <w:rsid w:val="00D927B4"/>
    <w:rsid w:val="00D92BC4"/>
    <w:rsid w:val="00D935CC"/>
    <w:rsid w:val="00D93C1E"/>
    <w:rsid w:val="00D9563A"/>
    <w:rsid w:val="00D958B2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A7DCE"/>
    <w:rsid w:val="00DB076D"/>
    <w:rsid w:val="00DB1BAB"/>
    <w:rsid w:val="00DB1D74"/>
    <w:rsid w:val="00DB3191"/>
    <w:rsid w:val="00DC5642"/>
    <w:rsid w:val="00DC5A48"/>
    <w:rsid w:val="00DC5C92"/>
    <w:rsid w:val="00DD04B7"/>
    <w:rsid w:val="00DD076A"/>
    <w:rsid w:val="00DD19F5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018F"/>
    <w:rsid w:val="00E01030"/>
    <w:rsid w:val="00E013E2"/>
    <w:rsid w:val="00E01E73"/>
    <w:rsid w:val="00E01FD4"/>
    <w:rsid w:val="00E020DB"/>
    <w:rsid w:val="00E03DB5"/>
    <w:rsid w:val="00E05820"/>
    <w:rsid w:val="00E05CD2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17D58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5B82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59AA"/>
    <w:rsid w:val="00E7651B"/>
    <w:rsid w:val="00E830FD"/>
    <w:rsid w:val="00E83569"/>
    <w:rsid w:val="00E84AB2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C"/>
    <w:rsid w:val="00EC26E6"/>
    <w:rsid w:val="00EC3ECE"/>
    <w:rsid w:val="00EC6DF6"/>
    <w:rsid w:val="00EC757A"/>
    <w:rsid w:val="00ED307A"/>
    <w:rsid w:val="00ED3A28"/>
    <w:rsid w:val="00ED511D"/>
    <w:rsid w:val="00ED7D76"/>
    <w:rsid w:val="00EE04C5"/>
    <w:rsid w:val="00EE0B05"/>
    <w:rsid w:val="00EE0D96"/>
    <w:rsid w:val="00EE1901"/>
    <w:rsid w:val="00EE32A9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07E8C"/>
    <w:rsid w:val="00F11A94"/>
    <w:rsid w:val="00F11F7C"/>
    <w:rsid w:val="00F1297F"/>
    <w:rsid w:val="00F14855"/>
    <w:rsid w:val="00F15464"/>
    <w:rsid w:val="00F154FB"/>
    <w:rsid w:val="00F15891"/>
    <w:rsid w:val="00F17819"/>
    <w:rsid w:val="00F17B7E"/>
    <w:rsid w:val="00F21FB9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50E9C"/>
    <w:rsid w:val="00F51064"/>
    <w:rsid w:val="00F5140E"/>
    <w:rsid w:val="00F52F37"/>
    <w:rsid w:val="00F538CE"/>
    <w:rsid w:val="00F5423F"/>
    <w:rsid w:val="00F55884"/>
    <w:rsid w:val="00F56971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6BD2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95DE9"/>
    <w:rsid w:val="00FA2B1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1337-53AD-4DDF-BF74-810EE35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47</cp:revision>
  <cp:lastPrinted>2015-12-07T14:12:00Z</cp:lastPrinted>
  <dcterms:created xsi:type="dcterms:W3CDTF">2016-08-30T11:16:00Z</dcterms:created>
  <dcterms:modified xsi:type="dcterms:W3CDTF">2016-10-18T15:18:00Z</dcterms:modified>
</cp:coreProperties>
</file>