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50"/>
      </w:tblGrid>
      <w:tr>
        <w:trPr/>
        <w:tc>
          <w:tcPr>
            <w:tcW w:w="9750" w:type="dxa"/>
            <w:tcBorders>
              <w:bottom w:val="thinThickLargeGap" w:sz="2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Территориальная избирательная комиссия Пригородная г. Новороссийска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240" w:after="60"/>
        <w:ind w:left="0" w:hanging="0"/>
        <w:jc w:val="center"/>
        <w:outlineLvl w:val="2"/>
        <w:rPr>
          <w:rFonts w:ascii="Cambria" w:hAnsi="Cambria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b/>
          <w:bCs/>
          <w:sz w:val="28"/>
          <w:szCs w:val="28"/>
          <w:lang w:eastAsia="ru-RU"/>
        </w:rPr>
        <w:t>РЕШЕНИЕ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8"/>
        <w:gridCol w:w="3103"/>
        <w:gridCol w:w="3134"/>
      </w:tblGrid>
      <w:tr>
        <w:trPr>
          <w:trHeight w:val="888" w:hRule="atLeast"/>
        </w:trPr>
        <w:tc>
          <w:tcPr>
            <w:tcW w:w="31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30 января 2024 г.</w:t>
            </w:r>
          </w:p>
        </w:tc>
        <w:tc>
          <w:tcPr>
            <w:tcW w:w="310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г. Новороссийск,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с.Цемдолина ул.Школьная,1а</w:t>
            </w:r>
          </w:p>
        </w:tc>
        <w:tc>
          <w:tcPr>
            <w:tcW w:w="31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 xml:space="preserve">                  № </w:t>
            </w: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7/56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ConsNormal"/>
        <w:widowControl/>
        <w:snapToGrid w:val="false"/>
        <w:spacing w:lineRule="auto" w:line="360"/>
        <w:ind w:right="0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2"/>
          <w:lang w:val="ru-RU" w:eastAsia="ru-RU" w:bidi="ar-SA"/>
        </w:rPr>
        <w:t>О назначении члена участковой избирательной комиссии избирательного участка № 59-26 с правом решающего голоса                      Куклин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2"/>
          <w:lang w:val="ru-RU" w:eastAsia="ru-RU" w:bidi="ar-SA"/>
        </w:rPr>
        <w:t xml:space="preserve">ой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2"/>
          <w:lang w:val="ru-RU" w:eastAsia="ru-RU" w:bidi="ar-SA"/>
        </w:rPr>
        <w:t xml:space="preserve"> Е. Л. вместо выбывшей  Кравченко  Р.В.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связи с досрочным прекращением полномочий члена участковой избирательной комиссии избирательного участка №59-26 с правом решающего голоса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Кравченко Р.В. </w:t>
      </w:r>
      <w:r>
        <w:rPr>
          <w:rFonts w:cs="Times New Roman" w:ascii="Times New Roman" w:hAnsi="Times New Roman"/>
          <w:sz w:val="28"/>
          <w:szCs w:val="28"/>
        </w:rPr>
        <w:t xml:space="preserve"> (решение от 17 января 2024 г. № 5/27), в соответствии со статьями 22, 27, 29 Федерального закона от 12 июня 2002 г. №67-ФЗ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 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статьей 10 Закона Краснодарского края «О системе избирательных комиссий, комиссий референдума в Краснодарском крае», территориальная избирательная комиссия Пригородная г. Новороссийска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РЕШИЛА:</w:t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Назначить членом участковой избирательной комиссии избирательного участка №59-26 с правом решающего голоса,</w:t>
      </w:r>
      <w:r>
        <w:rPr>
          <w:rFonts w:cs="Times New Roman" w:ascii="Times New Roman" w:hAnsi="Times New Roman"/>
          <w:bCs/>
          <w:sz w:val="28"/>
          <w:szCs w:val="28"/>
        </w:rPr>
        <w:t xml:space="preserve"> согласно прилагаемому списку.</w:t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  Направить настоящее решение в избирательную комиссию Краснодарского края.</w:t>
      </w:r>
    </w:p>
    <w:p>
      <w:pPr>
        <w:pStyle w:val="NoSpacing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Направить данное решение в участковую избирательную комиссию избирательного участка № 59-26</w:t>
      </w:r>
    </w:p>
    <w:p>
      <w:pPr>
        <w:pStyle w:val="NoSpacing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 4.Разместить настоящее решение на Интернет-странице территориальной избирательной комиссии Пригородная г.  Новороссийска в информационно-телекоммуникационной сети «Интернет».</w:t>
      </w:r>
    </w:p>
    <w:p>
      <w:pPr>
        <w:pStyle w:val="NoSpacing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5. Контроль за выполнением п. 2-4 настоящего решения возложить на секретаря территориальной избирательной комиссии Пригородная города Новороссийска А.С.Мазманян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tbl>
      <w:tblPr>
        <w:tblW w:w="9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29"/>
        <w:gridCol w:w="5515"/>
      </w:tblGrid>
      <w:tr>
        <w:trPr/>
        <w:tc>
          <w:tcPr>
            <w:tcW w:w="4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709" w:firstLine="11"/>
              <w:jc w:val="right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М.М. Патай</w:t>
            </w:r>
          </w:p>
        </w:tc>
      </w:tr>
      <w:tr>
        <w:trPr/>
        <w:tc>
          <w:tcPr>
            <w:tcW w:w="412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2474" w:leader="none"/>
                <w:tab w:val="left" w:pos="12758" w:leader="none"/>
              </w:tabs>
              <w:spacing w:lineRule="auto" w:line="240" w:before="0" w:after="0"/>
              <w:ind w:left="709" w:firstLine="11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474" w:leader="none"/>
                <w:tab w:val="left" w:pos="12758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Секретарь территориальной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709" w:firstLine="11"/>
              <w:jc w:val="right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А.С.Мазманян</w:t>
            </w:r>
          </w:p>
        </w:tc>
      </w:tr>
    </w:tbl>
    <w:p>
      <w:pPr>
        <w:pStyle w:val="ConsNormal"/>
        <w:widowControl/>
        <w:ind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ConsNormal"/>
        <w:widowControl/>
        <w:ind w:right="0" w:hanging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Приложение к решению</w:t>
      </w:r>
      <w:r>
        <w:rPr>
          <w:rFonts w:ascii="Times New Roman" w:hAnsi="Times New Roman"/>
          <w:sz w:val="28"/>
        </w:rPr>
        <w:t xml:space="preserve"> </w:t>
      </w:r>
    </w:p>
    <w:p>
      <w:pPr>
        <w:pStyle w:val="ConsNormal"/>
        <w:widowControl/>
        <w:ind w:right="0" w:hanging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территориальной избирательной</w:t>
      </w:r>
    </w:p>
    <w:p>
      <w:pPr>
        <w:pStyle w:val="ConsNormal"/>
        <w:widowControl/>
        <w:ind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комиссии Пригородная г. Новороссийска</w:t>
      </w:r>
    </w:p>
    <w:p>
      <w:pPr>
        <w:pStyle w:val="ConsNormal"/>
        <w:widowControl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от 30 января 2024 г. №7/55</w:t>
      </w:r>
    </w:p>
    <w:p>
      <w:pPr>
        <w:pStyle w:val="ConsNormal"/>
        <w:widowControl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членов участковой избирательной комиссии 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правом решающего голоса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Участковая избирательная комиссия избирательного участка № 59-26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69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4"/>
        <w:gridCol w:w="3576"/>
        <w:gridCol w:w="1523"/>
        <w:gridCol w:w="3972"/>
      </w:tblGrid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>
                <w:rFonts w:cs="Times New Roman CYR"/>
                <w:b/>
                <w:b/>
                <w:sz w:val="20"/>
              </w:rPr>
            </w:pPr>
            <w:r>
              <w:rPr>
                <w:rFonts w:cs="Times New Roman CYR"/>
                <w:b/>
                <w:sz w:val="20"/>
              </w:rPr>
            </w:r>
          </w:p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 CYR" w:cs="Times New Roman CYR" w:ascii="Times New Roman" w:hAnsi="Times New Roman"/>
                <w:b/>
                <w:sz w:val="20"/>
              </w:rPr>
              <w:t xml:space="preserve"> </w:t>
            </w:r>
            <w:r>
              <w:rPr>
                <w:rFonts w:cs="Times New Roman CYR" w:ascii="Times New Roman" w:hAnsi="Times New Roman"/>
                <w:b/>
                <w:sz w:val="20"/>
              </w:rPr>
              <w:t>п/п</w:t>
            </w: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>
                <w:rFonts w:ascii="Times New Roman" w:hAnsi="Times New Roman" w:cs="Times New Roman CYR"/>
                <w:b w:val="false"/>
                <w:b w:val="false"/>
                <w:bCs w:val="false"/>
                <w:sz w:val="20"/>
              </w:rPr>
            </w:pPr>
            <w:r>
              <w:rPr>
                <w:rFonts w:cs="Times New Roman CYR" w:ascii="Times New Roman" w:hAnsi="Times New Roman"/>
                <w:b w:val="false"/>
                <w:bCs w:val="false"/>
                <w:sz w:val="20"/>
              </w:rPr>
              <w:t>Фамилия, имя, отчество</w:t>
              <w:br/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>
                <w:rFonts w:ascii="Times New Roman" w:hAnsi="Times New Roman" w:cs="Times New Roman CYR"/>
                <w:b w:val="false"/>
                <w:b w:val="false"/>
                <w:bCs w:val="false"/>
                <w:sz w:val="20"/>
              </w:rPr>
            </w:pPr>
            <w:r>
              <w:rPr>
                <w:rFonts w:cs="Times New Roman CYR" w:ascii="Times New Roman" w:hAnsi="Times New Roman"/>
                <w:b w:val="false"/>
                <w:bCs w:val="false"/>
                <w:sz w:val="20"/>
              </w:rPr>
              <w:t>Дата рождения</w:t>
            </w:r>
          </w:p>
        </w:tc>
        <w:tc>
          <w:tcPr>
            <w:tcW w:w="3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</w:rPr>
              <w:t>Наименование субъекта выдвижения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spacing w:before="0" w:after="200"/>
              <w:rPr/>
            </w:pPr>
            <w:r>
              <w:rPr/>
              <w:t>1.</w:t>
            </w:r>
          </w:p>
        </w:tc>
        <w:tc>
          <w:tcPr>
            <w:tcW w:w="3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>
                <w:rFonts w:ascii="Times New Roman CYR" w:hAnsi="Times New Roman CYR" w:cs="Times New Roman CYR"/>
                <w:sz w:val="24"/>
                <w:lang w:val="en-US"/>
              </w:rPr>
            </w:pPr>
            <w:r>
              <w:rPr>
                <w:rFonts w:cs="Times New Roman CYR" w:ascii="Times New Roman CYR" w:hAnsi="Times New Roman CYR"/>
                <w:sz w:val="24"/>
                <w:lang w:val="en-US"/>
              </w:rPr>
              <w:t>Куклина Елена Леонидовна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>
                <w:rFonts w:ascii="Times New Roman CYR" w:hAnsi="Times New Roman CYR" w:cs="Times New Roman CYR"/>
                <w:sz w:val="24"/>
                <w:lang w:val="en-US"/>
              </w:rPr>
            </w:pPr>
            <w:r>
              <w:rPr>
                <w:rFonts w:cs="Times New Roman CYR" w:ascii="Times New Roman CYR" w:hAnsi="Times New Roman CYR"/>
                <w:sz w:val="24"/>
                <w:lang w:val="en-US"/>
              </w:rPr>
              <w:t>27.03.1982</w:t>
            </w:r>
          </w:p>
        </w:tc>
        <w:tc>
          <w:tcPr>
            <w:tcW w:w="3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cs="Times New Roman CYR" w:ascii="Times New Roman CYR" w:hAnsi="Times New Roman CYR"/>
                <w:sz w:val="20"/>
              </w:rPr>
              <w:t>собрание избирателей по месту работы - МАДОУ №30 "Незабудка"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614f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f37f11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f37f11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Normal" w:customStyle="1">
    <w:name w:val="ConsNormal"/>
    <w:qFormat/>
    <w:rsid w:val="001614fd"/>
    <w:pPr>
      <w:widowControl w:val="false"/>
      <w:suppressAutoHyphens w:val="true"/>
      <w:overflowPunct w:val="true"/>
      <w:bidi w:val="0"/>
      <w:spacing w:lineRule="auto" w:line="240" w:before="0" w:after="0"/>
      <w:ind w:right="19772" w:firstLine="720"/>
      <w:jc w:val="left"/>
      <w:textAlignment w:val="baseline"/>
    </w:pPr>
    <w:rPr>
      <w:rFonts w:ascii="Arial" w:hAnsi="Arial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415" w:customStyle="1">
    <w:name w:val="14-15"/>
    <w:basedOn w:val="Normal"/>
    <w:qFormat/>
    <w:rsid w:val="001614fd"/>
    <w:pPr>
      <w:spacing w:lineRule="auto" w:line="360" w:before="0" w:after="0"/>
      <w:ind w:firstLine="709"/>
      <w:jc w:val="both"/>
    </w:pPr>
    <w:rPr>
      <w:rFonts w:ascii="Calibri" w:hAnsi="Calibri" w:eastAsia="Times New Roman" w:cs="Times New Roman"/>
      <w:szCs w:val="28"/>
      <w:lang w:val="en-US" w:bidi="en-US"/>
    </w:rPr>
  </w:style>
  <w:style w:type="paragraph" w:styleId="NoSpacing">
    <w:name w:val="No Spacing"/>
    <w:uiPriority w:val="1"/>
    <w:qFormat/>
    <w:rsid w:val="00f37f1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a5"/>
    <w:uiPriority w:val="99"/>
    <w:unhideWhenUsed/>
    <w:rsid w:val="00f37f1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f37f1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Application>LibreOffice/7.2.2.2$Windows_X86_64 LibreOffice_project/02b2acce88a210515b4a5bb2e46cbfb63fe97d56</Application>
  <AppVersion>15.0000</AppVersion>
  <Pages>3</Pages>
  <Words>312</Words>
  <Characters>2346</Characters>
  <CharactersWithSpaces>2770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2020-02-12T17:28:00Z</dcterms:created>
  <dc:creator>ТИК</dc:creator>
  <dc:description/>
  <dc:language>ru-RU</dc:language>
  <cp:lastModifiedBy/>
  <cp:lastPrinted>2018-12-04T12:53:00Z</cp:lastPrinted>
  <dcterms:modified xsi:type="dcterms:W3CDTF">2024-01-30T22:52:43Z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