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C" w:rsidRDefault="00A7200C" w:rsidP="00A7200C">
      <w:pPr>
        <w:jc w:val="center"/>
        <w:rPr>
          <w:b/>
          <w:sz w:val="26"/>
          <w:szCs w:val="26"/>
        </w:rPr>
      </w:pPr>
      <w:r>
        <w:rPr>
          <w:b/>
        </w:rPr>
        <w:t xml:space="preserve">ИНФОРМАЦИОННОЕ СООБЩЕНИЕ </w:t>
      </w:r>
      <w:r>
        <w:rPr>
          <w:b/>
          <w:sz w:val="26"/>
          <w:szCs w:val="26"/>
        </w:rPr>
        <w:t>О ВНЕСЕНИИ ИЗМЕНЕНИЙ</w:t>
      </w:r>
    </w:p>
    <w:p w:rsidR="00A7200C" w:rsidRDefault="00A7200C" w:rsidP="00A72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информационное сообщение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 xml:space="preserve">кциона по продаже земельных участков, назначенного на </w:t>
      </w:r>
      <w:r w:rsidR="00DB3CA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.0</w:t>
      </w:r>
      <w:r w:rsidR="00DB3CA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.2017 года</w:t>
      </w:r>
    </w:p>
    <w:p w:rsidR="00A7200C" w:rsidRDefault="00A7200C" w:rsidP="00A7200C">
      <w:pPr>
        <w:rPr>
          <w:sz w:val="26"/>
          <w:szCs w:val="26"/>
        </w:rPr>
      </w:pPr>
    </w:p>
    <w:p w:rsidR="00A7200C" w:rsidRPr="009F420C" w:rsidRDefault="00A7200C" w:rsidP="00A7200C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9F420C">
        <w:rPr>
          <w:sz w:val="26"/>
          <w:szCs w:val="26"/>
        </w:rPr>
        <w:t>В соответствии со ст. 39.11, 39.12 Земельного кодекса РФ, Положением об управлении и распоряжении муниципальным имуществом муниципального образования города Новороссийска», утвержденным решением городской Думы               от 20 сентября 2016 года № 100:</w:t>
      </w:r>
    </w:p>
    <w:p w:rsidR="00A7200C" w:rsidRPr="009F420C" w:rsidRDefault="00A7200C" w:rsidP="00A7200C">
      <w:pPr>
        <w:tabs>
          <w:tab w:val="left" w:pos="1134"/>
        </w:tabs>
        <w:ind w:right="-10" w:firstLine="708"/>
        <w:jc w:val="both"/>
        <w:rPr>
          <w:sz w:val="26"/>
          <w:szCs w:val="26"/>
        </w:rPr>
      </w:pPr>
      <w:r w:rsidRPr="009F420C">
        <w:rPr>
          <w:sz w:val="26"/>
          <w:szCs w:val="26"/>
        </w:rPr>
        <w:t>Управлению имущественных и земельных отношений администрации муниципального образования город Новороссийск внести изменение в информационное сообщение о проведен</w:t>
      </w:r>
      <w:proofErr w:type="gramStart"/>
      <w:r w:rsidRPr="009F420C">
        <w:rPr>
          <w:sz w:val="26"/>
          <w:szCs w:val="26"/>
        </w:rPr>
        <w:t>ии ау</w:t>
      </w:r>
      <w:proofErr w:type="gramEnd"/>
      <w:r w:rsidRPr="009F420C">
        <w:rPr>
          <w:sz w:val="26"/>
          <w:szCs w:val="26"/>
        </w:rPr>
        <w:t xml:space="preserve">кциона по продаже земельных участков, назначенного на </w:t>
      </w:r>
      <w:r w:rsidR="00180428" w:rsidRPr="009F420C">
        <w:rPr>
          <w:sz w:val="26"/>
          <w:szCs w:val="26"/>
        </w:rPr>
        <w:t>25</w:t>
      </w:r>
      <w:r w:rsidRPr="009F420C">
        <w:rPr>
          <w:sz w:val="26"/>
          <w:szCs w:val="26"/>
        </w:rPr>
        <w:t xml:space="preserve"> </w:t>
      </w:r>
      <w:r w:rsidR="00DB3CAB" w:rsidRPr="009F420C">
        <w:rPr>
          <w:sz w:val="26"/>
          <w:szCs w:val="26"/>
        </w:rPr>
        <w:t>июля</w:t>
      </w:r>
      <w:r w:rsidRPr="009F420C">
        <w:rPr>
          <w:sz w:val="26"/>
          <w:szCs w:val="26"/>
        </w:rPr>
        <w:t xml:space="preserve"> 2017 г., и указанные пункты читать в следующей редакции:</w:t>
      </w:r>
    </w:p>
    <w:p w:rsidR="00180428" w:rsidRPr="009F420C" w:rsidRDefault="00180428" w:rsidP="009F420C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proofErr w:type="gramStart"/>
      <w:r w:rsidRPr="009F420C">
        <w:rPr>
          <w:b/>
          <w:sz w:val="26"/>
          <w:szCs w:val="26"/>
        </w:rPr>
        <w:t xml:space="preserve">Прием заявок и документов, </w:t>
      </w:r>
      <w:r w:rsidRPr="009F420C">
        <w:rPr>
          <w:sz w:val="26"/>
          <w:szCs w:val="26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Бирюзова, 6, 2 этаж (каб. </w:t>
      </w:r>
      <w:proofErr w:type="gramEnd"/>
      <w:r w:rsidRPr="009F420C">
        <w:rPr>
          <w:sz w:val="26"/>
          <w:szCs w:val="26"/>
        </w:rPr>
        <w:t>201), с даты</w:t>
      </w:r>
      <w:r w:rsidRPr="009F420C">
        <w:rPr>
          <w:b/>
          <w:sz w:val="26"/>
          <w:szCs w:val="26"/>
        </w:rPr>
        <w:t xml:space="preserve"> </w:t>
      </w:r>
      <w:r w:rsidRPr="009F420C">
        <w:rPr>
          <w:sz w:val="26"/>
          <w:szCs w:val="26"/>
        </w:rPr>
        <w:t>настоящей публикации</w:t>
      </w:r>
      <w:r w:rsidRPr="009F420C">
        <w:rPr>
          <w:b/>
          <w:sz w:val="26"/>
          <w:szCs w:val="26"/>
        </w:rPr>
        <w:t xml:space="preserve"> (23.06.2016) года </w:t>
      </w:r>
      <w:r w:rsidRPr="009F420C">
        <w:rPr>
          <w:sz w:val="26"/>
          <w:szCs w:val="26"/>
        </w:rPr>
        <w:t>до 2</w:t>
      </w:r>
      <w:r w:rsidR="00E01796">
        <w:rPr>
          <w:sz w:val="26"/>
          <w:szCs w:val="26"/>
        </w:rPr>
        <w:t>4</w:t>
      </w:r>
      <w:r w:rsidRPr="009F420C">
        <w:rPr>
          <w:sz w:val="26"/>
          <w:szCs w:val="26"/>
        </w:rPr>
        <w:t>.07.2017 г</w:t>
      </w:r>
      <w:r w:rsidRPr="009F420C">
        <w:rPr>
          <w:b/>
          <w:sz w:val="26"/>
          <w:szCs w:val="26"/>
        </w:rPr>
        <w:t xml:space="preserve">. </w:t>
      </w:r>
      <w:r w:rsidRPr="009F420C">
        <w:rPr>
          <w:sz w:val="26"/>
          <w:szCs w:val="26"/>
        </w:rPr>
        <w:t>с 09.00 до 13.00 и с 14.00 до 18.00 в рабочие дни. Контактный телефон: 67-12-45.</w:t>
      </w:r>
      <w:r w:rsidRPr="009F420C">
        <w:rPr>
          <w:b/>
          <w:sz w:val="26"/>
          <w:szCs w:val="26"/>
        </w:rPr>
        <w:t xml:space="preserve"> </w:t>
      </w:r>
      <w:r w:rsidRPr="009F420C">
        <w:rPr>
          <w:sz w:val="26"/>
          <w:szCs w:val="26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A7200C" w:rsidRPr="009F420C" w:rsidRDefault="00A7200C" w:rsidP="009F420C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705"/>
        <w:jc w:val="both"/>
        <w:rPr>
          <w:rFonts w:ascii="Times New Roman" w:hAnsi="Times New Roman"/>
          <w:b/>
          <w:sz w:val="26"/>
          <w:szCs w:val="26"/>
        </w:rPr>
      </w:pPr>
      <w:r w:rsidRPr="009F420C">
        <w:rPr>
          <w:rFonts w:ascii="Times New Roman" w:hAnsi="Times New Roman"/>
          <w:sz w:val="26"/>
          <w:szCs w:val="26"/>
        </w:rPr>
        <w:t>Технические условия подключения объектов к сетям инженерно-технического обеспечения:</w:t>
      </w:r>
    </w:p>
    <w:p w:rsidR="009F420C" w:rsidRPr="009F420C" w:rsidRDefault="009F420C" w:rsidP="009F420C">
      <w:pPr>
        <w:pStyle w:val="3"/>
        <w:tabs>
          <w:tab w:val="left" w:pos="993"/>
        </w:tabs>
        <w:spacing w:after="0"/>
        <w:ind w:left="705"/>
        <w:jc w:val="both"/>
        <w:rPr>
          <w:rFonts w:ascii="Times New Roman" w:hAnsi="Times New Roman"/>
          <w:b/>
          <w:bCs/>
          <w:sz w:val="26"/>
          <w:szCs w:val="26"/>
        </w:rPr>
      </w:pPr>
      <w:r w:rsidRPr="009F420C">
        <w:rPr>
          <w:rFonts w:ascii="Times New Roman" w:hAnsi="Times New Roman"/>
          <w:b/>
          <w:bCs/>
          <w:sz w:val="26"/>
          <w:szCs w:val="26"/>
        </w:rPr>
        <w:t>5. Электроснабжение: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1: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493D1E">
        <w:rPr>
          <w:sz w:val="26"/>
          <w:szCs w:val="26"/>
        </w:rPr>
        <w:t xml:space="preserve">381. </w:t>
      </w:r>
      <w:r w:rsidRPr="009F420C">
        <w:rPr>
          <w:sz w:val="26"/>
          <w:szCs w:val="26"/>
        </w:rPr>
        <w:t xml:space="preserve">Источник питания – ПС </w:t>
      </w:r>
      <w:r w:rsidR="00493D1E">
        <w:rPr>
          <w:sz w:val="26"/>
          <w:szCs w:val="26"/>
        </w:rPr>
        <w:t>35/6</w:t>
      </w:r>
      <w:r w:rsidRPr="009F420C">
        <w:rPr>
          <w:sz w:val="26"/>
          <w:szCs w:val="26"/>
        </w:rPr>
        <w:t xml:space="preserve"> кВ «</w:t>
      </w:r>
      <w:r w:rsidR="00493D1E">
        <w:rPr>
          <w:sz w:val="26"/>
          <w:szCs w:val="26"/>
        </w:rPr>
        <w:t>Атакай».</w:t>
      </w:r>
      <w:r w:rsidRPr="009F420C">
        <w:rPr>
          <w:sz w:val="26"/>
          <w:szCs w:val="26"/>
        </w:rPr>
        <w:t xml:space="preserve">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2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493D1E">
        <w:rPr>
          <w:sz w:val="26"/>
          <w:szCs w:val="26"/>
        </w:rPr>
        <w:t>476.</w:t>
      </w:r>
      <w:r w:rsidRPr="009F420C">
        <w:rPr>
          <w:sz w:val="26"/>
          <w:szCs w:val="26"/>
        </w:rPr>
        <w:t xml:space="preserve"> Источник питания – ПС 110/</w:t>
      </w:r>
      <w:r w:rsidR="00493D1E">
        <w:rPr>
          <w:sz w:val="26"/>
          <w:szCs w:val="26"/>
        </w:rPr>
        <w:t>27,5</w:t>
      </w:r>
      <w:r w:rsidRPr="009F420C">
        <w:rPr>
          <w:sz w:val="26"/>
          <w:szCs w:val="26"/>
        </w:rPr>
        <w:t>/</w:t>
      </w:r>
      <w:r w:rsidR="00493D1E">
        <w:rPr>
          <w:sz w:val="26"/>
          <w:szCs w:val="26"/>
        </w:rPr>
        <w:t>10</w:t>
      </w:r>
      <w:r w:rsidRPr="009F420C">
        <w:rPr>
          <w:sz w:val="26"/>
          <w:szCs w:val="26"/>
        </w:rPr>
        <w:t xml:space="preserve"> кВ «</w:t>
      </w:r>
      <w:proofErr w:type="gramStart"/>
      <w:r w:rsidR="00493D1E">
        <w:rPr>
          <w:sz w:val="26"/>
          <w:szCs w:val="26"/>
        </w:rPr>
        <w:t>Гайдук-Тяговая</w:t>
      </w:r>
      <w:proofErr w:type="gramEnd"/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8</w:t>
      </w:r>
      <w:r w:rsidRPr="009F420C">
        <w:rPr>
          <w:sz w:val="26"/>
          <w:szCs w:val="26"/>
        </w:rPr>
        <w:t xml:space="preserve">.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3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</w:t>
      </w:r>
      <w:r w:rsidR="00493D1E">
        <w:rPr>
          <w:sz w:val="26"/>
          <w:szCs w:val="26"/>
        </w:rPr>
        <w:t>концевой опоры ВЛИ-0,4 кВ ТП -267</w:t>
      </w:r>
      <w:r w:rsidRPr="009F420C">
        <w:rPr>
          <w:sz w:val="26"/>
          <w:szCs w:val="26"/>
        </w:rPr>
        <w:t xml:space="preserve"> Источник питания – ПС 110/</w:t>
      </w:r>
      <w:r w:rsidR="00493D1E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Новороссийская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51</w:t>
      </w:r>
      <w:r w:rsidRPr="009F420C">
        <w:rPr>
          <w:sz w:val="26"/>
          <w:szCs w:val="26"/>
        </w:rPr>
        <w:t xml:space="preserve">.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4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</w:t>
      </w:r>
      <w:r w:rsidRPr="009F420C">
        <w:rPr>
          <w:sz w:val="26"/>
          <w:szCs w:val="26"/>
        </w:rPr>
        <w:lastRenderedPageBreak/>
        <w:t>присоединения: проектируемая ВЛИ-0,4 кВ от РУ-0,4 кВ ТП-</w:t>
      </w:r>
      <w:r w:rsidR="00493D1E">
        <w:rPr>
          <w:sz w:val="26"/>
          <w:szCs w:val="26"/>
        </w:rPr>
        <w:t>261</w:t>
      </w:r>
      <w:r w:rsidRPr="009F420C">
        <w:rPr>
          <w:sz w:val="26"/>
          <w:szCs w:val="26"/>
        </w:rPr>
        <w:t>. Источник питания – ПС 110/</w:t>
      </w:r>
      <w:r w:rsidR="00493D1E">
        <w:rPr>
          <w:sz w:val="26"/>
          <w:szCs w:val="26"/>
        </w:rPr>
        <w:t>25</w:t>
      </w:r>
      <w:r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Новороссийская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10</w:t>
      </w:r>
      <w:r w:rsidRPr="009F420C">
        <w:rPr>
          <w:sz w:val="26"/>
          <w:szCs w:val="26"/>
        </w:rPr>
        <w:t xml:space="preserve">.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5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493D1E">
        <w:rPr>
          <w:sz w:val="26"/>
          <w:szCs w:val="26"/>
        </w:rPr>
        <w:t>267</w:t>
      </w:r>
      <w:r w:rsidRPr="009F420C">
        <w:rPr>
          <w:sz w:val="26"/>
          <w:szCs w:val="26"/>
        </w:rPr>
        <w:t xml:space="preserve">  Источник питания – ПС 110/</w:t>
      </w:r>
      <w:r w:rsidR="00493D1E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Новороссийская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51</w:t>
      </w:r>
      <w:r w:rsidRPr="009F420C">
        <w:rPr>
          <w:sz w:val="26"/>
          <w:szCs w:val="26"/>
        </w:rPr>
        <w:t xml:space="preserve">.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6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493D1E">
        <w:rPr>
          <w:sz w:val="26"/>
          <w:szCs w:val="26"/>
        </w:rPr>
        <w:t>393.</w:t>
      </w:r>
      <w:r w:rsidRPr="009F420C">
        <w:rPr>
          <w:sz w:val="26"/>
          <w:szCs w:val="26"/>
        </w:rPr>
        <w:t xml:space="preserve"> Источник питания – ПС 110/</w:t>
      </w:r>
      <w:r w:rsidR="00493D1E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Тоннельная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20</w:t>
      </w:r>
      <w:r w:rsidRPr="009F420C">
        <w:rPr>
          <w:sz w:val="26"/>
          <w:szCs w:val="26"/>
        </w:rPr>
        <w:t xml:space="preserve">. </w:t>
      </w:r>
    </w:p>
    <w:p w:rsidR="00493D1E" w:rsidRDefault="009F420C" w:rsidP="00493D1E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7</w:t>
      </w:r>
      <w:r w:rsidRPr="009F420C">
        <w:rPr>
          <w:b/>
          <w:bCs/>
          <w:sz w:val="26"/>
          <w:szCs w:val="26"/>
        </w:rPr>
        <w:t xml:space="preserve">: </w:t>
      </w:r>
      <w:r w:rsidR="00493D1E"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</w:t>
      </w:r>
      <w:r w:rsidR="00493D1E">
        <w:rPr>
          <w:sz w:val="26"/>
          <w:szCs w:val="26"/>
        </w:rPr>
        <w:t>концевой опоры ВЛИ-0,4 кВ ТП-56. Ист</w:t>
      </w:r>
      <w:r w:rsidR="00493D1E" w:rsidRPr="009F420C">
        <w:rPr>
          <w:sz w:val="26"/>
          <w:szCs w:val="26"/>
        </w:rPr>
        <w:t>очник питания</w:t>
      </w:r>
      <w:r w:rsidR="00493D1E">
        <w:rPr>
          <w:sz w:val="26"/>
          <w:szCs w:val="26"/>
        </w:rPr>
        <w:t xml:space="preserve"> – ПС 110/35</w:t>
      </w:r>
      <w:r w:rsidR="00493D1E"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Новороссийская</w:t>
      </w:r>
      <w:r w:rsidR="00493D1E"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10</w:t>
      </w:r>
      <w:r w:rsidR="00493D1E" w:rsidRPr="009F420C">
        <w:rPr>
          <w:sz w:val="26"/>
          <w:szCs w:val="26"/>
        </w:rPr>
        <w:t xml:space="preserve">. </w:t>
      </w:r>
    </w:p>
    <w:p w:rsidR="00493D1E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8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</w:t>
      </w:r>
      <w:r w:rsidR="00493D1E">
        <w:rPr>
          <w:sz w:val="26"/>
          <w:szCs w:val="26"/>
        </w:rPr>
        <w:t>концевой опоры ВЛИ-0,4 кВ ТП-65. Ист</w:t>
      </w:r>
      <w:r w:rsidRPr="009F420C">
        <w:rPr>
          <w:sz w:val="26"/>
          <w:szCs w:val="26"/>
        </w:rPr>
        <w:t>очник питания</w:t>
      </w:r>
      <w:r w:rsidR="00493D1E">
        <w:rPr>
          <w:sz w:val="26"/>
          <w:szCs w:val="26"/>
        </w:rPr>
        <w:t xml:space="preserve"> – ПС 220/110/35</w:t>
      </w:r>
      <w:r w:rsidRPr="009F420C">
        <w:rPr>
          <w:sz w:val="26"/>
          <w:szCs w:val="26"/>
        </w:rPr>
        <w:t>/6 кВ «</w:t>
      </w:r>
      <w:r w:rsidR="00493D1E">
        <w:rPr>
          <w:sz w:val="26"/>
          <w:szCs w:val="26"/>
        </w:rPr>
        <w:t>Кирилловская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8</w:t>
      </w:r>
      <w:r w:rsidRPr="009F420C">
        <w:rPr>
          <w:sz w:val="26"/>
          <w:szCs w:val="26"/>
        </w:rPr>
        <w:t xml:space="preserve">. </w:t>
      </w:r>
    </w:p>
    <w:p w:rsidR="009F420C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 xml:space="preserve">Лот № </w:t>
      </w:r>
      <w:r>
        <w:rPr>
          <w:b/>
          <w:bCs/>
          <w:sz w:val="26"/>
          <w:szCs w:val="26"/>
        </w:rPr>
        <w:t>9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493D1E">
        <w:rPr>
          <w:sz w:val="26"/>
          <w:szCs w:val="26"/>
        </w:rPr>
        <w:t xml:space="preserve">105. </w:t>
      </w:r>
      <w:r w:rsidRPr="009F420C">
        <w:rPr>
          <w:sz w:val="26"/>
          <w:szCs w:val="26"/>
        </w:rPr>
        <w:t>Источник питания – ПС 110/10/6 кВ «</w:t>
      </w:r>
      <w:r w:rsidR="00493D1E">
        <w:rPr>
          <w:sz w:val="26"/>
          <w:szCs w:val="26"/>
        </w:rPr>
        <w:t>Новороссийская</w:t>
      </w:r>
      <w:r w:rsidRPr="009F420C">
        <w:rPr>
          <w:sz w:val="26"/>
          <w:szCs w:val="26"/>
        </w:rPr>
        <w:t>», пр-</w:t>
      </w:r>
      <w:r w:rsidR="00493D1E">
        <w:rPr>
          <w:sz w:val="26"/>
          <w:szCs w:val="26"/>
        </w:rPr>
        <w:t>2.</w:t>
      </w:r>
    </w:p>
    <w:p w:rsidR="003538CD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>Лот № 1</w:t>
      </w:r>
      <w:r>
        <w:rPr>
          <w:b/>
          <w:bCs/>
          <w:sz w:val="26"/>
          <w:szCs w:val="26"/>
        </w:rPr>
        <w:t>0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</w:t>
      </w:r>
      <w:r w:rsidR="003538CD">
        <w:rPr>
          <w:sz w:val="26"/>
          <w:szCs w:val="26"/>
        </w:rPr>
        <w:t>концевой опоры ВЛИ-0,4 кВ ТП-105.</w:t>
      </w:r>
      <w:r w:rsidRPr="009F420C">
        <w:rPr>
          <w:sz w:val="26"/>
          <w:szCs w:val="26"/>
        </w:rPr>
        <w:t xml:space="preserve"> Источник питания – ПС 110/</w:t>
      </w:r>
      <w:r w:rsidR="003538CD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3538CD">
        <w:rPr>
          <w:sz w:val="26"/>
          <w:szCs w:val="26"/>
        </w:rPr>
        <w:t>Новороссийская</w:t>
      </w:r>
      <w:r w:rsidRPr="009F420C">
        <w:rPr>
          <w:sz w:val="26"/>
          <w:szCs w:val="26"/>
        </w:rPr>
        <w:t>», пр-</w:t>
      </w:r>
      <w:r w:rsidR="003538CD">
        <w:rPr>
          <w:sz w:val="26"/>
          <w:szCs w:val="26"/>
        </w:rPr>
        <w:t>2</w:t>
      </w:r>
      <w:r w:rsidRPr="009F420C">
        <w:rPr>
          <w:sz w:val="26"/>
          <w:szCs w:val="26"/>
        </w:rPr>
        <w:t xml:space="preserve">. </w:t>
      </w:r>
    </w:p>
    <w:p w:rsidR="003538CD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>Лот № 1</w:t>
      </w:r>
      <w:r>
        <w:rPr>
          <w:b/>
          <w:bCs/>
          <w:sz w:val="26"/>
          <w:szCs w:val="26"/>
        </w:rPr>
        <w:t>1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3538CD">
        <w:rPr>
          <w:sz w:val="26"/>
          <w:szCs w:val="26"/>
        </w:rPr>
        <w:t xml:space="preserve">105. </w:t>
      </w:r>
      <w:r w:rsidRPr="009F420C">
        <w:rPr>
          <w:sz w:val="26"/>
          <w:szCs w:val="26"/>
        </w:rPr>
        <w:t>Источник питания – ПС 110/</w:t>
      </w:r>
      <w:r w:rsidR="003538CD">
        <w:rPr>
          <w:sz w:val="26"/>
          <w:szCs w:val="26"/>
        </w:rPr>
        <w:t>35/6 кВ «Новороссийская</w:t>
      </w:r>
      <w:r w:rsidRPr="009F420C">
        <w:rPr>
          <w:sz w:val="26"/>
          <w:szCs w:val="26"/>
        </w:rPr>
        <w:t>», пр-</w:t>
      </w:r>
      <w:r w:rsidR="003538CD">
        <w:rPr>
          <w:sz w:val="26"/>
          <w:szCs w:val="26"/>
        </w:rPr>
        <w:t>2</w:t>
      </w:r>
      <w:r w:rsidRPr="009F420C">
        <w:rPr>
          <w:sz w:val="26"/>
          <w:szCs w:val="26"/>
        </w:rPr>
        <w:t xml:space="preserve">. </w:t>
      </w:r>
    </w:p>
    <w:p w:rsidR="003538CD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>Лот № 1</w:t>
      </w:r>
      <w:r>
        <w:rPr>
          <w:b/>
          <w:bCs/>
          <w:sz w:val="26"/>
          <w:szCs w:val="26"/>
        </w:rPr>
        <w:t>2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 xml:space="preserve"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</w:t>
      </w:r>
      <w:r w:rsidRPr="009F420C">
        <w:rPr>
          <w:sz w:val="26"/>
          <w:szCs w:val="26"/>
        </w:rPr>
        <w:lastRenderedPageBreak/>
        <w:t>присоединения: проектируемая ВЛИ-0,4 кВ от РУ-0,4 кВ ТП-</w:t>
      </w:r>
      <w:r w:rsidR="003538CD">
        <w:rPr>
          <w:sz w:val="26"/>
          <w:szCs w:val="26"/>
        </w:rPr>
        <w:t xml:space="preserve">381. </w:t>
      </w:r>
      <w:r w:rsidRPr="009F420C">
        <w:rPr>
          <w:sz w:val="26"/>
          <w:szCs w:val="26"/>
        </w:rPr>
        <w:t xml:space="preserve">Источник питания – ПС </w:t>
      </w:r>
      <w:r w:rsidR="003538CD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3538CD">
        <w:rPr>
          <w:sz w:val="26"/>
          <w:szCs w:val="26"/>
        </w:rPr>
        <w:t xml:space="preserve">Атакай». </w:t>
      </w:r>
      <w:r w:rsidRPr="009F420C">
        <w:rPr>
          <w:sz w:val="26"/>
          <w:szCs w:val="26"/>
        </w:rPr>
        <w:t xml:space="preserve"> </w:t>
      </w:r>
    </w:p>
    <w:p w:rsidR="009F420C" w:rsidRDefault="009F420C" w:rsidP="009F420C">
      <w:pPr>
        <w:shd w:val="clear" w:color="auto" w:fill="FFFFFF"/>
        <w:autoSpaceDE w:val="0"/>
        <w:autoSpaceDN w:val="0"/>
        <w:adjustRightInd w:val="0"/>
        <w:ind w:right="-457"/>
        <w:jc w:val="both"/>
        <w:rPr>
          <w:sz w:val="26"/>
          <w:szCs w:val="26"/>
        </w:rPr>
      </w:pPr>
      <w:r w:rsidRPr="009F420C">
        <w:rPr>
          <w:b/>
          <w:bCs/>
          <w:sz w:val="26"/>
          <w:szCs w:val="26"/>
        </w:rPr>
        <w:t>Лот № 1</w:t>
      </w:r>
      <w:r>
        <w:rPr>
          <w:b/>
          <w:bCs/>
          <w:sz w:val="26"/>
          <w:szCs w:val="26"/>
        </w:rPr>
        <w:t>3</w:t>
      </w:r>
      <w:r w:rsidRPr="009F420C">
        <w:rPr>
          <w:b/>
          <w:bCs/>
          <w:sz w:val="26"/>
          <w:szCs w:val="26"/>
        </w:rPr>
        <w:t xml:space="preserve">: </w:t>
      </w:r>
      <w:r w:rsidRPr="009F420C">
        <w:rPr>
          <w:sz w:val="26"/>
          <w:szCs w:val="26"/>
        </w:rPr>
        <w:t>Максимальная мощность присоединяемых энергопринимающих устройств составляет: 15 кВт. Категория надежности электроснабжения – 3. Предварительные условия подключения: Класс напряжения электрических сетей, к которым осуществляется технологическое присоединение: 0,4 кВ, трехфазный. Точка присоединения: проектируемая ВЛИ-0,4 кВ от РУ-0,4 кВ ТП-</w:t>
      </w:r>
      <w:r w:rsidR="003538CD">
        <w:rPr>
          <w:sz w:val="26"/>
          <w:szCs w:val="26"/>
        </w:rPr>
        <w:t>65.</w:t>
      </w:r>
      <w:r w:rsidRPr="009F420C">
        <w:rPr>
          <w:sz w:val="26"/>
          <w:szCs w:val="26"/>
        </w:rPr>
        <w:t xml:space="preserve"> Источник питания – ПС </w:t>
      </w:r>
      <w:r w:rsidR="003538CD">
        <w:rPr>
          <w:sz w:val="26"/>
          <w:szCs w:val="26"/>
        </w:rPr>
        <w:t>220/</w:t>
      </w:r>
      <w:r w:rsidRPr="009F420C">
        <w:rPr>
          <w:sz w:val="26"/>
          <w:szCs w:val="26"/>
        </w:rPr>
        <w:t>110/</w:t>
      </w:r>
      <w:r w:rsidR="003538CD">
        <w:rPr>
          <w:sz w:val="26"/>
          <w:szCs w:val="26"/>
        </w:rPr>
        <w:t>35</w:t>
      </w:r>
      <w:r w:rsidRPr="009F420C">
        <w:rPr>
          <w:sz w:val="26"/>
          <w:szCs w:val="26"/>
        </w:rPr>
        <w:t>/6 кВ «</w:t>
      </w:r>
      <w:r w:rsidR="003538CD">
        <w:rPr>
          <w:sz w:val="26"/>
          <w:szCs w:val="26"/>
        </w:rPr>
        <w:t>Кирилловская</w:t>
      </w:r>
      <w:r w:rsidRPr="009F420C">
        <w:rPr>
          <w:sz w:val="26"/>
          <w:szCs w:val="26"/>
        </w:rPr>
        <w:t>», пр-</w:t>
      </w:r>
      <w:r w:rsidR="003538CD">
        <w:rPr>
          <w:sz w:val="26"/>
          <w:szCs w:val="26"/>
        </w:rPr>
        <w:t>8</w:t>
      </w:r>
      <w:r w:rsidRPr="009F420C">
        <w:rPr>
          <w:sz w:val="26"/>
          <w:szCs w:val="26"/>
        </w:rPr>
        <w:t xml:space="preserve">. </w:t>
      </w:r>
    </w:p>
    <w:p w:rsidR="00A7200C" w:rsidRDefault="00A7200C" w:rsidP="003538CD">
      <w:pPr>
        <w:ind w:firstLine="708"/>
        <w:jc w:val="both"/>
      </w:pPr>
      <w:r>
        <w:rPr>
          <w:sz w:val="26"/>
          <w:szCs w:val="26"/>
        </w:rPr>
        <w:t>В части остальных условий и порядка проведения аукционных торгов по продаже земельных участков, назначенных на 2</w:t>
      </w:r>
      <w:r w:rsidR="009F420C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9F420C">
        <w:rPr>
          <w:sz w:val="26"/>
          <w:szCs w:val="26"/>
        </w:rPr>
        <w:t>7</w:t>
      </w:r>
      <w:r>
        <w:rPr>
          <w:sz w:val="26"/>
          <w:szCs w:val="26"/>
        </w:rPr>
        <w:t>.2017 года оставить без изменения.</w:t>
      </w:r>
    </w:p>
    <w:p w:rsidR="00A7200C" w:rsidRDefault="00A7200C" w:rsidP="00A7200C">
      <w:pPr>
        <w:tabs>
          <w:tab w:val="left" w:pos="7230"/>
        </w:tabs>
        <w:jc w:val="both"/>
      </w:pPr>
    </w:p>
    <w:p w:rsidR="00A7200C" w:rsidRDefault="00A7200C" w:rsidP="00A7200C">
      <w:pPr>
        <w:tabs>
          <w:tab w:val="left" w:pos="7230"/>
        </w:tabs>
        <w:jc w:val="both"/>
      </w:pPr>
    </w:p>
    <w:p w:rsidR="00A7200C" w:rsidRDefault="00A7200C" w:rsidP="00A720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A7200C" w:rsidRDefault="00A7200C" w:rsidP="00A720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имущественных и земельных отношений </w:t>
      </w:r>
    </w:p>
    <w:p w:rsidR="00A7200C" w:rsidRDefault="00A7200C" w:rsidP="00A720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A7200C" w:rsidRDefault="00A7200C" w:rsidP="00A7200C">
      <w:pPr>
        <w:jc w:val="both"/>
        <w:rPr>
          <w:b/>
          <w:bCs/>
          <w:sz w:val="28"/>
        </w:rPr>
      </w:pPr>
      <w:r>
        <w:rPr>
          <w:sz w:val="26"/>
          <w:szCs w:val="26"/>
        </w:rPr>
        <w:t xml:space="preserve">образования город Новороссийск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Ю.В. Морозова</w:t>
      </w:r>
    </w:p>
    <w:p w:rsidR="007457BE" w:rsidRDefault="007457BE"/>
    <w:sectPr w:rsidR="007457BE" w:rsidSect="007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04BE"/>
    <w:multiLevelType w:val="hybridMultilevel"/>
    <w:tmpl w:val="DEB68A08"/>
    <w:lvl w:ilvl="0" w:tplc="EC948AB0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0C"/>
    <w:rsid w:val="00180428"/>
    <w:rsid w:val="00326930"/>
    <w:rsid w:val="003538CD"/>
    <w:rsid w:val="00493D1E"/>
    <w:rsid w:val="005514B2"/>
    <w:rsid w:val="006458F1"/>
    <w:rsid w:val="007457BE"/>
    <w:rsid w:val="009F420C"/>
    <w:rsid w:val="00A7200C"/>
    <w:rsid w:val="00D96B9F"/>
    <w:rsid w:val="00DB3CAB"/>
    <w:rsid w:val="00E0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A7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720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200C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8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УИЗО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</cp:revision>
  <dcterms:created xsi:type="dcterms:W3CDTF">2017-06-27T13:43:00Z</dcterms:created>
  <dcterms:modified xsi:type="dcterms:W3CDTF">2017-06-28T10:56:00Z</dcterms:modified>
</cp:coreProperties>
</file>