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41"/>
        <w:gridCol w:w="418"/>
        <w:gridCol w:w="1960"/>
        <w:gridCol w:w="2800"/>
        <w:gridCol w:w="2904"/>
      </w:tblGrid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4F211F" w:rsidRDefault="00014E13" w:rsidP="004F211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Сводный отчет</w:t>
            </w: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br/>
              <w:t>о результатах проведения публичных консультаций по проекту нормативного правового акта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0" w:name="sub_30001"/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1. Общая информация</w:t>
            </w:r>
            <w:bookmarkEnd w:id="0"/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1.1. Регулирующий орган: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014E13" w:rsidRDefault="002C5029" w:rsidP="00625C79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Отдел по </w:t>
            </w:r>
            <w:r w:rsidR="00F4522D">
              <w:rPr>
                <w:rFonts w:ascii="Times New Roman" w:hAnsi="Times New Roman" w:cs="Times New Roman"/>
                <w:i/>
                <w:sz w:val="28"/>
                <w:szCs w:val="28"/>
              </w:rPr>
              <w:t>курортам и туризму</w:t>
            </w:r>
            <w:r w:rsidR="00014E13" w:rsidRPr="00014E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муниципального образования город Новороссийск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(полное и краткое наименования)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1.2. Вид и наименование проекта нормативного правового акта: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014E13" w:rsidRDefault="00B00183" w:rsidP="00625C79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5F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проект </w:t>
            </w:r>
            <w:r w:rsidR="00124C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постановления </w:t>
            </w:r>
            <w:r w:rsidR="00135F55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135F55" w:rsidRPr="00135F55">
              <w:rPr>
                <w:rFonts w:ascii="Times New Roman" w:hAnsi="Times New Roman" w:cs="Times New Roman"/>
                <w:i/>
                <w:sz w:val="28"/>
                <w:szCs w:val="28"/>
              </w:rPr>
              <w:t>О размещении нестационарных торговых объектов, нестационарных объектов по оказанию услуг на пляжных территориях муниципального образования город Новороссийск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1.3. Предполагаемая дата вступления в силу нормативного правового акта: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014E13" w:rsidRDefault="00020F5B" w:rsidP="00625C79">
            <w:pPr>
              <w:ind w:firstLine="709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июль 2020 года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дата; если положения вводятся в действие в разное время, то это указывается в </w:t>
            </w:r>
            <w:hyperlink w:anchor="sub_30011" w:history="1">
              <w:r w:rsidRPr="00A268CF">
                <w:rPr>
                  <w:rFonts w:ascii="Times New Roman" w:hAnsi="Times New Roman" w:cs="Times New Roman"/>
                  <w:sz w:val="28"/>
                  <w:szCs w:val="28"/>
                </w:rPr>
                <w:t>разделе 11</w:t>
              </w:r>
            </w:hyperlink>
            <w:r w:rsidRPr="00A268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1.4. Краткое описание проблемы, на решение которой направлено предлагаемое правовое регулирование: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BEB" w:rsidRPr="009F5F4C" w:rsidRDefault="009F5F4C" w:rsidP="00102B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00B0">
              <w:rPr>
                <w:rFonts w:ascii="Times New Roman" w:hAnsi="Times New Roman" w:cs="Times New Roman"/>
                <w:i/>
                <w:sz w:val="28"/>
                <w:szCs w:val="28"/>
              </w:rPr>
              <w:t>упорядочивание работы нестационарных торговых объектов на пляжных территориях муниципального образования город Новороссийск</w:t>
            </w:r>
            <w:r w:rsidR="00B00183" w:rsidRPr="000E00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соответствие с действующим законодательством</w:t>
            </w:r>
            <w:r w:rsidR="00102BEB" w:rsidRPr="00102BEB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014E13" w:rsidRPr="00EA2367" w:rsidRDefault="00014E13" w:rsidP="00C05C3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1.5. Краткое описание целей предлагаемого правового регулирования:</w:t>
            </w:r>
          </w:p>
        </w:tc>
      </w:tr>
      <w:tr w:rsidR="00014E13" w:rsidRPr="00C05C3C" w:rsidTr="004B6C57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599" w:rsidRPr="009F5F4C" w:rsidRDefault="005F2599" w:rsidP="005F259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00B0">
              <w:rPr>
                <w:rFonts w:ascii="Times New Roman" w:hAnsi="Times New Roman" w:cs="Times New Roman"/>
                <w:i/>
                <w:sz w:val="28"/>
                <w:szCs w:val="28"/>
              </w:rPr>
              <w:t>упорядочивание работы нестационарных торговых объектов на пляжных территориях муниципального образования город Новороссийск в соответствие с действующим законодательством</w:t>
            </w:r>
            <w:r w:rsidRPr="00102BEB"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1E5B63" w:rsidRDefault="001E5B6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5B63" w:rsidRDefault="001E5B6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E13" w:rsidRPr="00C05C3C" w:rsidRDefault="008B1EE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 Краткое описание содержания предлагаемого правового регулирования: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29AF" w:rsidRPr="00E429AF" w:rsidRDefault="008B1EEF" w:rsidP="005F2599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259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Проектом </w:t>
            </w:r>
            <w:r w:rsidR="005F2599" w:rsidRPr="005F25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постановления утверждается порядок предоставления на право размещения </w:t>
            </w:r>
            <w:r w:rsidR="005F2599" w:rsidRPr="000E00B0">
              <w:rPr>
                <w:rFonts w:ascii="Times New Roman" w:hAnsi="Times New Roman" w:cs="Times New Roman"/>
                <w:i/>
                <w:sz w:val="28"/>
                <w:szCs w:val="28"/>
              </w:rPr>
              <w:t>нестационарных торговых объектов на пляжных территориях муниципального образования город Новороссийск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1.7. Контактная информация исполнителя в регулирующем органе:</w:t>
            </w:r>
          </w:p>
        </w:tc>
      </w:tr>
      <w:tr w:rsidR="00014E13" w:rsidRPr="00EA2367" w:rsidTr="004B6C57"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</w:p>
        </w:tc>
        <w:tc>
          <w:tcPr>
            <w:tcW w:w="8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42618D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Куликов Игорь Владимирович </w:t>
            </w:r>
          </w:p>
        </w:tc>
      </w:tr>
      <w:tr w:rsidR="00014E13" w:rsidRPr="00EA2367" w:rsidTr="004B6C57">
        <w:tc>
          <w:tcPr>
            <w:tcW w:w="17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76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42618D" w:rsidP="002C502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61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Начальник отдела по курортам и туризму </w:t>
            </w:r>
          </w:p>
        </w:tc>
      </w:tr>
      <w:tr w:rsidR="00014E13" w:rsidRPr="00EA2367" w:rsidTr="004B6C57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9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42618D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63-23-32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F5F4C" w:rsidRDefault="009F5F4C" w:rsidP="0042618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kurort_nvrsk</w:t>
            </w:r>
            <w:r w:rsidR="00924FA6" w:rsidRPr="00924F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@</w:t>
            </w:r>
            <w:r w:rsidR="0042618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mail.</w:t>
            </w:r>
            <w:r w:rsidR="00924FA6" w:rsidRPr="00924F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ru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C05C3C" w:rsidRDefault="00014E13" w:rsidP="00B358FA">
            <w:pPr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  <w:p w:rsidR="00014E13" w:rsidRPr="00EA2367" w:rsidRDefault="00014E13" w:rsidP="004B6C5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2. Описание проблемы, на решение которой направлено предлагаемое правовое регулирование: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538A" w:rsidRPr="0039538A" w:rsidRDefault="0039538A" w:rsidP="0039538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9538A">
              <w:rPr>
                <w:rFonts w:ascii="Times New Roman" w:hAnsi="Times New Roman" w:cs="Times New Roman"/>
                <w:sz w:val="28"/>
                <w:szCs w:val="28"/>
              </w:rPr>
              <w:t>1.2. Формулировка проблемы:</w:t>
            </w:r>
          </w:p>
          <w:p w:rsidR="0039538A" w:rsidRPr="0039538A" w:rsidRDefault="0039538A" w:rsidP="0039538A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53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связи с </w:t>
            </w:r>
            <w:r w:rsidR="00B00183">
              <w:rPr>
                <w:rFonts w:ascii="Times New Roman" w:hAnsi="Times New Roman" w:cs="Times New Roman"/>
                <w:i/>
                <w:sz w:val="28"/>
                <w:szCs w:val="28"/>
              </w:rPr>
              <w:t>пунктом 11 поручения главы администрации МО г.Новороссийск № 321 от 30.11.2019</w:t>
            </w:r>
            <w:r w:rsidRPr="0039538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014E13" w:rsidRPr="009756EE" w:rsidRDefault="00014E13" w:rsidP="009756E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6E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EA2367">
              <w:t xml:space="preserve"> </w:t>
            </w:r>
            <w:r w:rsidRPr="009756E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 и мерах, принятых ранее для ее решения, достигнутых результатах и затраченных ресурсах:</w:t>
            </w:r>
          </w:p>
          <w:p w:rsidR="00F709BD" w:rsidRPr="009756EE" w:rsidRDefault="00494D2E" w:rsidP="00494D2E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целях приведения в соответствие с действующим законодательством для применения на всей территории муниципального образования</w:t>
            </w:r>
            <w:r w:rsidR="009756EE" w:rsidRPr="009756E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897C41" w:rsidRDefault="00014E13" w:rsidP="00897C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97C41">
              <w:rPr>
                <w:rFonts w:ascii="Times New Roman" w:hAnsi="Times New Roman" w:cs="Times New Roman"/>
                <w:sz w:val="28"/>
                <w:szCs w:val="28"/>
              </w:rPr>
              <w:t>2.3. Субъекты общественных отношений, заинтересованные в устранении проблемы, их количественная оценка:</w:t>
            </w:r>
          </w:p>
          <w:p w:rsidR="003E3566" w:rsidRDefault="00494D2E" w:rsidP="00897C41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94D2E">
              <w:rPr>
                <w:rFonts w:ascii="Times New Roman" w:hAnsi="Times New Roman" w:cs="Times New Roman"/>
                <w:i/>
                <w:sz w:val="28"/>
                <w:szCs w:val="28"/>
              </w:rPr>
              <w:t>Правила обязательны для всех предприятий, объединений, учреждений и организаций независимо от организационно-правовых форм и форм собственности, осуществляющих свою деятельность на территории муниципального образования город Новороссийск, а также граждан, иностранных юридических лиц и лиц без гражданства, проживающих на территории муниципального образования город Новороссийск.</w:t>
            </w:r>
          </w:p>
          <w:p w:rsidR="00E74AC1" w:rsidRPr="00512F95" w:rsidRDefault="00E74AC1" w:rsidP="00E74AC1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 об</w:t>
            </w:r>
            <w:r w:rsidRPr="00E74A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ограничении положениями правил благоустройства территорий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МО</w:t>
            </w:r>
            <w:r w:rsidRPr="00E74A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город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Новороссийск</w:t>
            </w:r>
            <w:r w:rsidRPr="00E74A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свободы экономической деятельности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отсутствует.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6680" w:rsidRPr="003E3566" w:rsidRDefault="00014E13" w:rsidP="003E356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3566">
              <w:rPr>
                <w:rFonts w:ascii="Times New Roman" w:hAnsi="Times New Roman" w:cs="Times New Roman"/>
                <w:sz w:val="28"/>
                <w:szCs w:val="28"/>
              </w:rPr>
              <w:t>2.4. Характеристика негативных эффектов, возникающих в связи с наличием проблемы, их количественная оценка</w:t>
            </w:r>
            <w:r w:rsidR="003E3566" w:rsidRPr="003E356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3566" w:rsidRDefault="003E3566" w:rsidP="003E3566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566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Отсутствует</w:t>
            </w:r>
          </w:p>
          <w:p w:rsidR="003E3566" w:rsidRPr="003E3566" w:rsidRDefault="003E3566" w:rsidP="003E3566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4B6C5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33F23" w:rsidRPr="004B6C57" w:rsidRDefault="00014E13" w:rsidP="00833F23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>2.5. Причины возникновения проблемы и факторы, поддерживающие ее существование:</w:t>
            </w:r>
          </w:p>
          <w:p w:rsidR="00833F23" w:rsidRPr="004B6C57" w:rsidRDefault="004B6C57" w:rsidP="004B6C57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соответствии с постановлением Правительства Российской Федерации от 3 декабря      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а </w:t>
            </w:r>
            <w:proofErr w:type="spellStart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>именно</w:t>
            </w:r>
            <w:proofErr w:type="gramStart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>:П</w:t>
            </w:r>
            <w:proofErr w:type="spellEnd"/>
            <w:proofErr w:type="gramEnd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19. </w:t>
            </w:r>
            <w:proofErr w:type="gramStart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>Нестационарные объекты для  организации  обслуживания  зон отдыха населения, в том числе на пляжных территориях  в  прибрежных защитных полосах водных объектов (теневые навесы, аэрарии, солярии, кабинки для переодевания, душевые кабинки,  временные  павильоны  и киоски, туалеты, питьевые фонтанчики и другое оборудование,  в  том числе для санитарной очистки территории, пункты проката  инвентаря, медицинские пункты первой помощи, площадки или поляны для пикников, танцевальные, спортивные</w:t>
            </w:r>
            <w:proofErr w:type="gramEnd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детские игровые </w:t>
            </w:r>
            <w:proofErr w:type="gramStart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>площадки</w:t>
            </w:r>
            <w:proofErr w:type="gramEnd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городки), для размещения которых не требуется разрешения на строительство.</w:t>
            </w:r>
          </w:p>
          <w:p w:rsidR="004B6C57" w:rsidRDefault="004B6C57" w:rsidP="004B6C57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Обустройство пляжей </w:t>
            </w:r>
            <w:proofErr w:type="gramStart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производится  в соответствии с ГОСТ Туристские услуги </w:t>
            </w:r>
            <w:proofErr w:type="spellStart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>Услуги</w:t>
            </w:r>
            <w:proofErr w:type="spellEnd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пляжей 55698-2013  пункт 5.11 Зона обслуживания располагается</w:t>
            </w:r>
            <w:proofErr w:type="gramEnd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непосредственной близости от зоны отдыха. В зоне обслуживания предоставляются услуги проката шезлонгов, зонтов и т.д., услуги питания, пункт 6.1</w:t>
            </w:r>
            <w:proofErr w:type="gramStart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</w:t>
            </w:r>
            <w:proofErr w:type="gramEnd"/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>а пляжах может быть организовано оказание дополнительных услуг, связанных с созданием удобств посетителям пляжей, в том числе: …..  услуги мелкорозничной торговли продуктами питания с организацией потребления на месте ….</w:t>
            </w:r>
          </w:p>
          <w:p w:rsidR="004B6C57" w:rsidRDefault="004B6C57" w:rsidP="004B6C57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Однако данные нормативные акты не позволяют осуществлять торговую деятельность.</w:t>
            </w:r>
          </w:p>
          <w:p w:rsidR="004B6C57" w:rsidRPr="004B6C57" w:rsidRDefault="004B6C57" w:rsidP="004B6C57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415322" w:rsidRDefault="00014E13" w:rsidP="0041532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322">
              <w:rPr>
                <w:rFonts w:ascii="Times New Roman" w:hAnsi="Times New Roman" w:cs="Times New Roman"/>
                <w:sz w:val="28"/>
                <w:szCs w:val="28"/>
              </w:rPr>
              <w:t>2.6. Причины невозможности решения проблемы участниками соответствующих отношений самостоятельно, без вмешательства государства:</w:t>
            </w:r>
          </w:p>
          <w:p w:rsidR="00415322" w:rsidRPr="006F7C41" w:rsidRDefault="004B6C57" w:rsidP="00494D2E">
            <w:pPr>
              <w:pStyle w:val="a5"/>
              <w:jc w:val="both"/>
              <w:rPr>
                <w:i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Возникают разночтения федеральных законов.</w:t>
            </w: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415322" w:rsidRDefault="00014E13" w:rsidP="0041532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322">
              <w:rPr>
                <w:rFonts w:ascii="Times New Roman" w:hAnsi="Times New Roman" w:cs="Times New Roman"/>
                <w:sz w:val="28"/>
                <w:szCs w:val="28"/>
              </w:rPr>
              <w:t>2.7. Опыт решения аналогичных проблем в других субъектах Российской Федерации, иностранных государствах:</w:t>
            </w:r>
          </w:p>
          <w:p w:rsidR="00415322" w:rsidRPr="00415322" w:rsidRDefault="00B061A5" w:rsidP="00415322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 отсутствует.</w:t>
            </w:r>
          </w:p>
          <w:p w:rsidR="00415322" w:rsidRPr="00BE2DB1" w:rsidRDefault="00415322" w:rsidP="00415322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312E06" w:rsidRDefault="00014E13" w:rsidP="00312E0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E06">
              <w:rPr>
                <w:rFonts w:ascii="Times New Roman" w:hAnsi="Times New Roman" w:cs="Times New Roman"/>
                <w:sz w:val="28"/>
                <w:szCs w:val="28"/>
              </w:rPr>
              <w:t>2.8. Источники данных:</w:t>
            </w:r>
          </w:p>
          <w:p w:rsidR="00B061A5" w:rsidRPr="00B061A5" w:rsidRDefault="00123B1E" w:rsidP="00B061A5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2E0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B061A5" w:rsidRPr="00B061A5">
              <w:rPr>
                <w:rFonts w:ascii="Times New Roman" w:hAnsi="Times New Roman" w:cs="Times New Roman"/>
                <w:i/>
                <w:sz w:val="28"/>
                <w:szCs w:val="28"/>
              </w:rPr>
              <w:t>Постановление Правительства РФ от 3 декабря 2014 г. N 1300</w:t>
            </w:r>
          </w:p>
          <w:p w:rsidR="00BE2DB1" w:rsidRDefault="00B061A5" w:rsidP="00B061A5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61A5">
              <w:rPr>
                <w:rFonts w:ascii="Times New Roman" w:hAnsi="Times New Roman" w:cs="Times New Roman"/>
                <w:i/>
                <w:sz w:val="28"/>
                <w:szCs w:val="28"/>
              </w:rPr>
              <w:t>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</w:t>
            </w:r>
            <w:r w:rsidR="00123B1E" w:rsidRPr="00312E0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312E06" w:rsidRPr="00312E06">
              <w:rPr>
                <w:rFonts w:ascii="Times New Roman" w:hAnsi="Times New Roman" w:cs="Times New Roman"/>
                <w:i/>
                <w:sz w:val="28"/>
                <w:szCs w:val="28"/>
              </w:rPr>
              <w:t>Центр правовой информации «</w:t>
            </w:r>
            <w:r w:rsidR="00494D2E">
              <w:rPr>
                <w:rFonts w:ascii="Times New Roman" w:hAnsi="Times New Roman" w:cs="Times New Roman"/>
                <w:i/>
                <w:sz w:val="28"/>
                <w:szCs w:val="28"/>
              </w:rPr>
              <w:t>ГАРАНТ</w:t>
            </w:r>
            <w:r w:rsidR="00312E06" w:rsidRPr="00312E06">
              <w:rPr>
                <w:rFonts w:ascii="Times New Roman" w:hAnsi="Times New Roman" w:cs="Times New Roman"/>
                <w:i/>
                <w:sz w:val="28"/>
                <w:szCs w:val="28"/>
              </w:rPr>
              <w:t>», информационно-телекоммуникационная сеть Интернет</w:t>
            </w:r>
            <w:r w:rsidR="00312E0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312E06" w:rsidRPr="00312E06" w:rsidRDefault="00312E06" w:rsidP="00312E06">
            <w:pPr>
              <w:pStyle w:val="a5"/>
              <w:jc w:val="both"/>
            </w:pPr>
          </w:p>
        </w:tc>
      </w:tr>
      <w:tr w:rsidR="00014E13" w:rsidRPr="00EA2367" w:rsidTr="004B6C57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2.9. Иная информация о проблеме:</w:t>
            </w:r>
          </w:p>
        </w:tc>
      </w:tr>
    </w:tbl>
    <w:p w:rsidR="00014E13" w:rsidRPr="0080151A" w:rsidRDefault="0080151A" w:rsidP="00014E13">
      <w:pPr>
        <w:rPr>
          <w:rFonts w:ascii="Times New Roman" w:hAnsi="Times New Roman" w:cs="Times New Roman"/>
          <w:i/>
          <w:sz w:val="28"/>
          <w:szCs w:val="28"/>
        </w:rPr>
      </w:pPr>
      <w:bookmarkStart w:id="1" w:name="sub_30003"/>
      <w:r w:rsidRPr="0080151A">
        <w:rPr>
          <w:rFonts w:ascii="Times New Roman" w:hAnsi="Times New Roman" w:cs="Times New Roman"/>
          <w:i/>
          <w:sz w:val="28"/>
          <w:szCs w:val="28"/>
        </w:rPr>
        <w:t>Отсутствует.</w:t>
      </w:r>
    </w:p>
    <w:p w:rsidR="00014E13" w:rsidRPr="000E2300" w:rsidRDefault="00014E13" w:rsidP="00014E13">
      <w:pPr>
        <w:sectPr w:rsidR="00014E13" w:rsidRPr="000E2300" w:rsidSect="004B6C57">
          <w:headerReference w:type="first" r:id="rId9"/>
          <w:pgSz w:w="11900" w:h="16800"/>
          <w:pgMar w:top="1134" w:right="567" w:bottom="993" w:left="1985" w:header="720" w:footer="720" w:gutter="0"/>
          <w:cols w:space="720"/>
          <w:noEndnote/>
          <w:titlePg/>
          <w:docGrid w:linePitch="326"/>
        </w:sectPr>
      </w:pPr>
    </w:p>
    <w:bookmarkEnd w:id="1"/>
    <w:p w:rsidR="00014E13" w:rsidRPr="00EA2367" w:rsidRDefault="00014E13" w:rsidP="00014E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3</w:t>
      </w: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. Определение целей предлагаемого правового регулирования и индикаторов для оценки их достижения</w:t>
      </w:r>
    </w:p>
    <w:tbl>
      <w:tblPr>
        <w:tblW w:w="148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536"/>
        <w:gridCol w:w="5670"/>
      </w:tblGrid>
      <w:tr w:rsidR="00014E13" w:rsidRPr="00EA2367" w:rsidTr="0092160F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014E13" w:rsidRPr="00EA2367" w:rsidTr="0092160F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C03D87" w:rsidRDefault="00FF0C19" w:rsidP="0092160F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00B0">
              <w:rPr>
                <w:rFonts w:ascii="Times New Roman" w:hAnsi="Times New Roman" w:cs="Times New Roman"/>
                <w:i/>
                <w:sz w:val="28"/>
                <w:szCs w:val="28"/>
              </w:rPr>
              <w:t>упорядочивание работы нестационарных торговых объектов на пляжных территориях муниципального образования город Новороссийск в соответствие с действующим законодательством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C03D87" w:rsidRDefault="00C03D87" w:rsidP="0092160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3D87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92160F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Pr="00C03D8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C03D87" w:rsidRDefault="0092160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Постоянно</w:t>
            </w:r>
          </w:p>
        </w:tc>
      </w:tr>
      <w:tr w:rsidR="00014E13" w:rsidRPr="00EA2367" w:rsidTr="0092160F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92160F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</w:t>
            </w:r>
          </w:p>
        </w:tc>
      </w:tr>
    </w:tbl>
    <w:p w:rsidR="00014E13" w:rsidRPr="00EA2367" w:rsidRDefault="0092160F" w:rsidP="001118D4">
      <w:pPr>
        <w:jc w:val="both"/>
        <w:rPr>
          <w:rFonts w:ascii="Times New Roman" w:hAnsi="Times New Roman" w:cs="Times New Roman"/>
          <w:sz w:val="28"/>
          <w:szCs w:val="28"/>
        </w:rPr>
      </w:pPr>
      <w:r w:rsidRPr="0092160F">
        <w:rPr>
          <w:rFonts w:ascii="Times New Roman" w:hAnsi="Times New Roman" w:cs="Times New Roman"/>
          <w:i/>
          <w:sz w:val="28"/>
          <w:szCs w:val="28"/>
        </w:rPr>
        <w:t>Федеральн</w:t>
      </w:r>
      <w:r>
        <w:rPr>
          <w:rFonts w:ascii="Times New Roman" w:hAnsi="Times New Roman" w:cs="Times New Roman"/>
          <w:i/>
          <w:sz w:val="28"/>
          <w:szCs w:val="28"/>
        </w:rPr>
        <w:t>ый закон</w:t>
      </w:r>
      <w:r w:rsidRPr="0092160F">
        <w:rPr>
          <w:rFonts w:ascii="Times New Roman" w:hAnsi="Times New Roman" w:cs="Times New Roman"/>
          <w:i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</w:t>
      </w:r>
      <w:r w:rsidR="00C1421E" w:rsidRPr="00123B1E">
        <w:rPr>
          <w:rFonts w:ascii="Times New Roman" w:hAnsi="Times New Roman" w:cs="Times New Roman"/>
          <w:i/>
          <w:sz w:val="28"/>
          <w:szCs w:val="28"/>
        </w:rPr>
        <w:t>, Устав муниципального образования город Новороссийск</w:t>
      </w:r>
      <w:r w:rsidR="00C1421E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пункт</w:t>
      </w:r>
      <w:r w:rsidRPr="0092160F">
        <w:rPr>
          <w:rFonts w:ascii="Times New Roman" w:hAnsi="Times New Roman" w:cs="Times New Roman"/>
          <w:i/>
          <w:sz w:val="28"/>
          <w:szCs w:val="28"/>
        </w:rPr>
        <w:t xml:space="preserve"> 11 поручения главы администрации МО г.Новороссийск № 321 от 30.11.2019</w:t>
      </w:r>
      <w:r w:rsidR="00C1421E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4820"/>
        <w:gridCol w:w="2126"/>
        <w:gridCol w:w="4394"/>
      </w:tblGrid>
      <w:tr w:rsidR="00014E13" w:rsidRPr="00EA2367" w:rsidTr="004B6C57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Цели предлагаемого правового регулирования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35"/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Индикаторы достижения целей предлагаемого правового регулирования</w:t>
            </w:r>
            <w:bookmarkEnd w:id="2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Единица измерения индикаторов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Целевые значения индикаторов по годам</w:t>
            </w:r>
          </w:p>
        </w:tc>
      </w:tr>
      <w:tr w:rsidR="00014E13" w:rsidRPr="00EA2367" w:rsidTr="004B6C57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49589A" w:rsidRDefault="00126A84" w:rsidP="0092160F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00B0">
              <w:rPr>
                <w:rFonts w:ascii="Times New Roman" w:hAnsi="Times New Roman" w:cs="Times New Roman"/>
                <w:i/>
                <w:sz w:val="28"/>
                <w:szCs w:val="28"/>
              </w:rPr>
              <w:t>упорядочивание работы нестационарных торговых объектов на пляжных территориях муниципального образования город Новороссийск в соответствие с действующим законодательством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C1421E" w:rsidRDefault="00014E13" w:rsidP="0049589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C05DF" w:rsidRDefault="0092160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C05DF" w:rsidRDefault="0092160F" w:rsidP="00E10F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14E13" w:rsidRPr="00EA2367" w:rsidTr="004B6C57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Методы расчета индикаторов достижения целей предлагаемого правового регулирования, источники</w:t>
            </w:r>
            <w:r w:rsidR="00131E43">
              <w:rPr>
                <w:rFonts w:ascii="Times New Roman" w:hAnsi="Times New Roman" w:cs="Times New Roman"/>
                <w:sz w:val="28"/>
                <w:szCs w:val="28"/>
              </w:rPr>
              <w:t>. Информация для расчетов: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Степень достижения планового значения целевого показателя рассчитывается по следующей формуле: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СД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ппз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= 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пф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/ 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;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СД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ппз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- степень достижения планового значения целевого показателя подпрограммы, ведомственной целевой программы, отдельного мероприятия;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пф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- значение целевого показателя подпрограммы, ведомственной целевой программы, отдельного мероприятия, фактически достигнутое на конец отчетного периода;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- плановое значение целевого показателя подпрограммы, ведомственной целевой программы, отдельного мероприятия.</w:t>
            </w:r>
          </w:p>
          <w:p w:rsidR="00131E43" w:rsidRPr="00EA2367" w:rsidRDefault="00131E4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Оценка затрат на проведение мониторинга достижения целей предлагаемого правового</w:t>
            </w:r>
          </w:p>
        </w:tc>
      </w:tr>
    </w:tbl>
    <w:p w:rsidR="00014E13" w:rsidRPr="002C101B" w:rsidRDefault="0092160F" w:rsidP="00014E13">
      <w:pPr>
        <w:rPr>
          <w:rFonts w:ascii="Times New Roman" w:hAnsi="Times New Roman" w:cs="Times New Roman"/>
          <w:bCs/>
          <w:i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26282F"/>
          <w:sz w:val="28"/>
          <w:szCs w:val="28"/>
        </w:rPr>
        <w:t>Отсутствует</w:t>
      </w:r>
      <w:r w:rsidR="00CF7A4D">
        <w:rPr>
          <w:rFonts w:ascii="Times New Roman" w:hAnsi="Times New Roman" w:cs="Times New Roman"/>
          <w:bCs/>
          <w:i/>
          <w:color w:val="26282F"/>
          <w:sz w:val="28"/>
          <w:szCs w:val="28"/>
        </w:rPr>
        <w:t>.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2978"/>
        <w:gridCol w:w="3400"/>
      </w:tblGrid>
      <w:tr w:rsidR="00014E13" w:rsidRPr="00EA2367" w:rsidTr="004B6C57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30041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  <w:bookmarkEnd w:id="3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4.3. Источники данных</w:t>
            </w:r>
          </w:p>
        </w:tc>
      </w:tr>
      <w:tr w:rsidR="00014E13" w:rsidRPr="00EA2367" w:rsidTr="004B6C57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F019BF" w:rsidRDefault="0092160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160F">
              <w:rPr>
                <w:rFonts w:ascii="Times New Roman" w:hAnsi="Times New Roman" w:cs="Times New Roman"/>
                <w:i/>
                <w:sz w:val="28"/>
                <w:szCs w:val="28"/>
              </w:rPr>
              <w:t>Правила обязательны для всех предприятий, объединений, учреждений и организаций независимо от организационно-правовых форм и форм собственности, осуществляющих свою деятельность на территории муниципального образования город Новороссийск, а также граждан, иностранных юридических лиц и лиц без гражданства, проживающих на территории муниципального образования город Новороссийск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F019BF" w:rsidRDefault="0092160F" w:rsidP="00A92FE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F019BF" w:rsidRDefault="0092160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5. Изменение функций (полномочий, обязанностей, прав) органов государственной власти Краснодарского края (органов местного самоуправления), а также порядка их реализации в связи с введением предлагаемого правового регулирования:</w:t>
            </w:r>
          </w:p>
        </w:tc>
      </w:tr>
    </w:tbl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2551"/>
        <w:gridCol w:w="2126"/>
        <w:gridCol w:w="3544"/>
        <w:gridCol w:w="2693"/>
      </w:tblGrid>
      <w:tr w:rsidR="00014E13" w:rsidRPr="00EA2367" w:rsidTr="004B6C57">
        <w:trPr>
          <w:tblHeader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30051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5.1. Наименование функции (полномочия, обязанности или права)</w:t>
            </w:r>
            <w:bookmarkEnd w:id="4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5.2. Характер функции (новая / изменяемая / отменяемая)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5.3. Предполагаемый порядок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5.5. Оценка изменения потребностей в других ресурсах</w:t>
            </w:r>
          </w:p>
        </w:tc>
      </w:tr>
      <w:tr w:rsidR="00014E13" w:rsidRPr="00EA2367" w:rsidTr="004B6C57">
        <w:tc>
          <w:tcPr>
            <w:tcW w:w="148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1. Наименование органа:</w:t>
            </w:r>
            <w:r w:rsidR="002B250B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</w:t>
            </w:r>
            <w:r w:rsidR="002B250B" w:rsidRPr="002B250B">
              <w:rPr>
                <w:rFonts w:ascii="Times New Roman" w:hAnsi="Times New Roman" w:cs="Times New Roman"/>
                <w:b/>
                <w:bCs/>
                <w:i/>
                <w:color w:val="26282F"/>
                <w:sz w:val="28"/>
                <w:szCs w:val="28"/>
              </w:rPr>
              <w:t>отдел по взаимодействию с малым и средним бизнесом администрации муниципального образования город Новороссийск</w:t>
            </w:r>
          </w:p>
        </w:tc>
      </w:tr>
      <w:tr w:rsidR="00014E13" w:rsidRPr="00EA2367" w:rsidTr="004B6C57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2B250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Оказание мер государственной поддержки (предоставление консультационной, информационной. Образовательной поддержки)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2B250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Не изменяемая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2B250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Изложен в проекте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2B250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Без изменений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2B250B" w:rsidRDefault="00A92FED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Потребность отс</w:t>
            </w:r>
            <w:r w:rsidR="002B250B"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утствует</w:t>
            </w:r>
          </w:p>
        </w:tc>
      </w:tr>
      <w:tr w:rsidR="00014E13" w:rsidRPr="00EA2367" w:rsidTr="004B6C57">
        <w:tc>
          <w:tcPr>
            <w:tcW w:w="14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5" w:name="sub_30006"/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6. Оценка дополнительных расходов (доходов) бюджета Краснодарского края (местных бюджетов), связанных с введением предлагаемого правового регулирования:</w:t>
            </w:r>
            <w:bookmarkEnd w:id="5"/>
          </w:p>
        </w:tc>
      </w:tr>
    </w:tbl>
    <w:p w:rsidR="00014E13" w:rsidRPr="00EA2367" w:rsidRDefault="00014E13" w:rsidP="00A92FED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670"/>
        <w:gridCol w:w="3969"/>
      </w:tblGrid>
      <w:tr w:rsidR="00014E13" w:rsidRPr="00EA2367" w:rsidTr="004B6C57">
        <w:trPr>
          <w:tblHeader/>
        </w:trPr>
        <w:tc>
          <w:tcPr>
            <w:tcW w:w="5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6.1. Наименование функции (полномочия, обязанности или права) (в соответствии с </w:t>
            </w:r>
            <w:hyperlink w:anchor="sub_30051" w:history="1">
              <w:r w:rsidRPr="00EA2367">
                <w:rPr>
                  <w:rFonts w:ascii="Times New Roman" w:hAnsi="Times New Roman" w:cs="Times New Roman"/>
                  <w:sz w:val="28"/>
                  <w:szCs w:val="28"/>
                </w:rPr>
                <w:t>пунктом 5.1</w:t>
              </w:r>
            </w:hyperlink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6.2. Виды расходов (возможных поступлений) бюджета Краснодарского края (местных бюджетов)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6.3. Количественная оценка расходов и возможных поступлений, млн. рублей</w:t>
            </w: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ED9" w:rsidRDefault="00014E13" w:rsidP="004B6C57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</w:t>
            </w:r>
            <w:r w:rsidR="002D6ED9" w:rsidRPr="002B250B">
              <w:rPr>
                <w:rFonts w:ascii="Times New Roman" w:hAnsi="Times New Roman" w:cs="Times New Roman"/>
                <w:b/>
                <w:bCs/>
                <w:i/>
                <w:color w:val="26282F"/>
                <w:sz w:val="28"/>
                <w:szCs w:val="28"/>
              </w:rPr>
              <w:t xml:space="preserve">отдел по взаимодействию с малым и средним бизнесом администрации муниципального </w:t>
            </w:r>
          </w:p>
          <w:p w:rsidR="00014E13" w:rsidRPr="00EA2367" w:rsidRDefault="002D6ED9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b/>
                <w:bCs/>
                <w:i/>
                <w:color w:val="26282F"/>
                <w:sz w:val="28"/>
                <w:szCs w:val="28"/>
              </w:rPr>
              <w:t>образования город Новороссийск</w:t>
            </w:r>
          </w:p>
        </w:tc>
      </w:tr>
      <w:tr w:rsidR="002D6ED9" w:rsidRPr="00EA2367" w:rsidTr="004B6C57">
        <w:tc>
          <w:tcPr>
            <w:tcW w:w="52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2D6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Оказание мер государственной поддержки (предоставление консультационной, информационной. Образовательной поддержки)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(от 1 до N)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Pr="002D6ED9" w:rsidRDefault="0092160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4B6C57">
        <w:tc>
          <w:tcPr>
            <w:tcW w:w="52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(от 1 до N)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Pr="002D6ED9" w:rsidRDefault="002D6ED9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6ED9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2D6ED9">
        <w:trPr>
          <w:trHeight w:val="197"/>
        </w:trPr>
        <w:tc>
          <w:tcPr>
            <w:tcW w:w="52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Возможные доходы (от 1 до N)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Pr="002D6ED9" w:rsidRDefault="002D6ED9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6ED9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4B6C57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Default="0092160F"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4B6C57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Default="002D6ED9">
            <w:r w:rsidRPr="00DB6E8A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4B6C57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возможные доходы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Default="002D6ED9">
            <w:r w:rsidRPr="00DB6E8A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6.4. Другие сведения о дополнительных расходах (доходах) бюджета субъекта Российской Федерации (местных бюджетов), возникающих в связи с введением предлагаемого правового регулирования:</w:t>
            </w:r>
          </w:p>
          <w:p w:rsidR="00436DEB" w:rsidRPr="00EA2367" w:rsidRDefault="00436DEB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E8A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  <w:r w:rsidR="00105A8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014E13" w:rsidRDefault="00753538" w:rsidP="0001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Источники данных:</w:t>
      </w:r>
    </w:p>
    <w:p w:rsidR="00753538" w:rsidRPr="00A92FED" w:rsidRDefault="0091498D" w:rsidP="00A92FED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498D">
        <w:rPr>
          <w:rFonts w:ascii="Times New Roman" w:hAnsi="Times New Roman" w:cs="Times New Roman"/>
          <w:i/>
          <w:sz w:val="28"/>
          <w:szCs w:val="28"/>
        </w:rPr>
        <w:t>Федеральный закон от 06.10.2003 № 131-ФЗ "Об общих принципах организации местного самоуправления в Российской Федерации", Устав муниципального образования город Новороссийск, Центр правовой информации «ГАРАНТ», информационно-телекоммуникационная сеть Интернет.</w:t>
      </w:r>
    </w:p>
    <w:p w:rsidR="00A92FED" w:rsidRPr="00A92FED" w:rsidRDefault="00A92FED" w:rsidP="00A92FED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14E13" w:rsidRPr="00486B92" w:rsidRDefault="00014E13" w:rsidP="00486B92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387"/>
        <w:gridCol w:w="3118"/>
        <w:gridCol w:w="2693"/>
      </w:tblGrid>
      <w:tr w:rsidR="00014E13" w:rsidRPr="00EA2367" w:rsidTr="004B6C57">
        <w:trPr>
          <w:tblHeader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7.1. Группы потенциальных адресатов предлагаемого правового регулирования (в соответствии с </w:t>
            </w:r>
            <w:hyperlink w:anchor="sub_30041" w:history="1">
              <w:r w:rsidRPr="00EA2367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п. 4.1</w:t>
              </w:r>
            </w:hyperlink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 сводного отчета)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7.4. Количественная оценка, млн. рублей</w:t>
            </w:r>
          </w:p>
        </w:tc>
      </w:tr>
      <w:tr w:rsidR="004E6031" w:rsidRPr="00EA2367" w:rsidTr="004B6C57">
        <w:trPr>
          <w:tblHeader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31" w:rsidRPr="004E6031" w:rsidRDefault="0091498D" w:rsidP="0091498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>предприяти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>, объединени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>, учреждени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организаци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независимо от организационно-правовых форм и форм собственности, осуществляющи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свою деятельность на территории муниципального образования город Новороссийск, а также граждан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>, иностранны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 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лиц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лиц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без гражданства, проживающи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9149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территории муниципального образования город Новороссийск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31" w:rsidRPr="004E6031" w:rsidRDefault="004E6031" w:rsidP="004B6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031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31" w:rsidRPr="004E6031" w:rsidRDefault="004E6031" w:rsidP="004B6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031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031" w:rsidRPr="004E6031" w:rsidRDefault="004E6031" w:rsidP="004B6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031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Отсутствует</w:t>
            </w:r>
          </w:p>
        </w:tc>
      </w:tr>
    </w:tbl>
    <w:p w:rsidR="00014E13" w:rsidRDefault="00014E13" w:rsidP="00014E13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32536D" w:rsidRDefault="0032536D" w:rsidP="00325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Издержки и выгоды адресатов предлагаемого регулирования не подлежащих количественной оценке</w:t>
      </w:r>
      <w:r w:rsidRPr="00EA2367">
        <w:rPr>
          <w:rFonts w:ascii="Times New Roman" w:hAnsi="Times New Roman" w:cs="Times New Roman"/>
          <w:sz w:val="28"/>
          <w:szCs w:val="28"/>
        </w:rPr>
        <w:t>:</w:t>
      </w:r>
    </w:p>
    <w:p w:rsidR="0032536D" w:rsidRDefault="00F363F1" w:rsidP="0034088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Отсутствуют</w:t>
      </w:r>
    </w:p>
    <w:p w:rsidR="00340885" w:rsidRDefault="00340885" w:rsidP="0034088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40885" w:rsidRDefault="00340885" w:rsidP="003408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EA2367">
        <w:rPr>
          <w:rFonts w:ascii="Times New Roman" w:hAnsi="Times New Roman" w:cs="Times New Roman"/>
          <w:sz w:val="28"/>
          <w:szCs w:val="28"/>
        </w:rPr>
        <w:t>. Источники данных:</w:t>
      </w:r>
    </w:p>
    <w:p w:rsidR="00F363F1" w:rsidRPr="00A92FED" w:rsidRDefault="0091498D" w:rsidP="00F363F1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498D">
        <w:rPr>
          <w:rFonts w:ascii="Times New Roman" w:hAnsi="Times New Roman" w:cs="Times New Roman"/>
          <w:i/>
          <w:sz w:val="28"/>
          <w:szCs w:val="28"/>
        </w:rPr>
        <w:t>Федеральный закон от 06.10.2003 № 131-ФЗ "Об общих принципах организации местного самоуправления в Российской Федерации", Устав муниципального образования город Новороссийск, Центр правовой информации «ГАРАНТ», информационно-телекоммуникационная сеть Интернет.</w:t>
      </w:r>
    </w:p>
    <w:p w:rsidR="00014E13" w:rsidRPr="00340885" w:rsidRDefault="00014E13" w:rsidP="00340885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819"/>
        <w:gridCol w:w="2694"/>
        <w:gridCol w:w="4677"/>
      </w:tblGrid>
      <w:tr w:rsidR="00014E13" w:rsidRPr="00EA2367" w:rsidTr="004B6C57">
        <w:trPr>
          <w:tblHeader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8.1. Виды рисков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8.3. Методы контроля рисков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8.4. Степень контроля рисков (полный / частичный / отсутствует)</w:t>
            </w:r>
          </w:p>
        </w:tc>
      </w:tr>
      <w:tr w:rsidR="00340885" w:rsidRPr="00EA2367" w:rsidTr="004B6C57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5" w:rsidRPr="00340885" w:rsidRDefault="00340885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40885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5" w:rsidRDefault="00340885">
            <w:r w:rsidRPr="00D36BAC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5" w:rsidRDefault="00340885">
            <w:r w:rsidRPr="00D36BAC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885" w:rsidRDefault="00340885">
            <w:r w:rsidRPr="00D36BAC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014E13" w:rsidRPr="00EA2367" w:rsidTr="004B6C57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4E13" w:rsidRDefault="00014E13" w:rsidP="00014E13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340885" w:rsidRDefault="00340885" w:rsidP="003408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</w:t>
      </w:r>
      <w:r w:rsidRPr="00EA2367">
        <w:rPr>
          <w:rFonts w:ascii="Times New Roman" w:hAnsi="Times New Roman" w:cs="Times New Roman"/>
          <w:sz w:val="28"/>
          <w:szCs w:val="28"/>
        </w:rPr>
        <w:t>. Источники данных:</w:t>
      </w:r>
    </w:p>
    <w:p w:rsidR="00340885" w:rsidRPr="00D2199B" w:rsidRDefault="00340885" w:rsidP="00D2199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40885">
        <w:rPr>
          <w:rFonts w:ascii="Times New Roman" w:hAnsi="Times New Roman" w:cs="Times New Roman"/>
          <w:i/>
          <w:sz w:val="28"/>
          <w:szCs w:val="28"/>
        </w:rPr>
        <w:t>Отсутствуют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14E13" w:rsidRPr="00D2199B" w:rsidRDefault="00014E13" w:rsidP="00D2199B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9. Сравнение возможных вариантов решения проблемы:</w:t>
      </w:r>
    </w:p>
    <w:tbl>
      <w:tblPr>
        <w:tblW w:w="1496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  <w:gridCol w:w="1701"/>
        <w:gridCol w:w="1559"/>
        <w:gridCol w:w="1559"/>
      </w:tblGrid>
      <w:tr w:rsidR="00014E13" w:rsidRPr="00EA2367" w:rsidTr="004B6C57">
        <w:trPr>
          <w:tblHeader/>
        </w:trPr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Принять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Отклонить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Доработать проект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(1 - 3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F363F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Участники не менее 3-х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F363F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F363F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Менее или более номинаций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6A4191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1" w:rsidRPr="00EA2367" w:rsidRDefault="006A4191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9.4. Оценка расходов (доходов) бюджета Краснодарского края, связанных с введением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1" w:rsidRPr="000E6332" w:rsidRDefault="006A419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1" w:rsidRPr="000E6332" w:rsidRDefault="006A419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1" w:rsidRPr="000E6332" w:rsidRDefault="006A419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9.5. Оценка возможности достижения заявленных целей регулирования </w:t>
            </w:r>
            <w:r w:rsidRPr="006544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w:anchor="sub_30003" w:history="1">
              <w:r w:rsidRPr="006544F8">
                <w:rPr>
                  <w:rFonts w:ascii="Times New Roman" w:hAnsi="Times New Roman" w:cs="Times New Roman"/>
                  <w:sz w:val="28"/>
                  <w:szCs w:val="28"/>
                </w:rPr>
                <w:t>раздел 3</w:t>
              </w:r>
            </w:hyperlink>
            <w:r w:rsidRPr="006544F8">
              <w:rPr>
                <w:rFonts w:ascii="Times New Roman" w:hAnsi="Times New Roman" w:cs="Times New Roman"/>
                <w:sz w:val="28"/>
                <w:szCs w:val="28"/>
              </w:rPr>
              <w:t xml:space="preserve"> сводного отчета) посредством применения рассматриваемых вариантов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0E6332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100 %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0E6332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0E6332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9.6. Оценка рисков неблагоприятных последствий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0E6332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Неблагоприятных последствий не предвидится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F363F1" w:rsidP="00F363F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F363F1" w:rsidP="00F363F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14E13" w:rsidRPr="00EA2367" w:rsidTr="004B6C57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9.7. Обоснование выбора предпочтительного варианта решения выявленной проблемы:</w:t>
            </w:r>
          </w:p>
          <w:p w:rsidR="00F363F1" w:rsidRPr="00F363F1" w:rsidRDefault="0091498D" w:rsidP="004F4609">
            <w:pPr>
              <w:pBdr>
                <w:bottom w:val="single" w:sz="4" w:space="1" w:color="auto"/>
              </w:pBd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14E13" w:rsidRPr="00EA2367" w:rsidTr="004B6C57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9.8. Детальное описание предлагаемого варианта решения проблемы:</w:t>
            </w:r>
          </w:p>
        </w:tc>
      </w:tr>
    </w:tbl>
    <w:p w:rsidR="00014E13" w:rsidRPr="000C6F9A" w:rsidRDefault="0091498D" w:rsidP="00054BA4">
      <w:pPr>
        <w:jc w:val="both"/>
        <w:outlineLvl w:val="0"/>
        <w:rPr>
          <w:rFonts w:ascii="Times New Roman" w:hAnsi="Times New Roman" w:cs="Times New Roman"/>
          <w:bCs/>
          <w:i/>
          <w:color w:val="26282F"/>
          <w:sz w:val="28"/>
          <w:szCs w:val="28"/>
        </w:rPr>
        <w:sectPr w:rsidR="00014E13" w:rsidRPr="000C6F9A" w:rsidSect="004B6C57">
          <w:pgSz w:w="16800" w:h="11900" w:orient="landscape"/>
          <w:pgMar w:top="1985" w:right="1134" w:bottom="567" w:left="1134" w:header="720" w:footer="720" w:gutter="0"/>
          <w:cols w:space="720"/>
          <w:noEndnote/>
          <w:docGrid w:linePitch="326"/>
        </w:sectPr>
      </w:pPr>
      <w:r>
        <w:rPr>
          <w:rFonts w:ascii="Times New Roman" w:hAnsi="Times New Roman" w:cs="Times New Roman"/>
          <w:bCs/>
          <w:i/>
          <w:color w:val="26282F"/>
          <w:sz w:val="28"/>
          <w:szCs w:val="28"/>
        </w:rPr>
        <w:t>-</w:t>
      </w:r>
    </w:p>
    <w:p w:rsidR="00014E13" w:rsidRPr="00EA2367" w:rsidRDefault="00014E13" w:rsidP="00014E13">
      <w:pPr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нормативного правового акта:</w:t>
      </w:r>
    </w:p>
    <w:p w:rsidR="00014E13" w:rsidRPr="000C6F9A" w:rsidRDefault="0091498D" w:rsidP="000C6F9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июль</w:t>
      </w:r>
      <w:r w:rsidR="000C6F9A" w:rsidRPr="000C6F9A">
        <w:rPr>
          <w:rFonts w:ascii="Times New Roman" w:hAnsi="Times New Roman" w:cs="Times New Roman"/>
          <w:i/>
          <w:sz w:val="28"/>
          <w:szCs w:val="28"/>
          <w:u w:val="single"/>
        </w:rPr>
        <w:t xml:space="preserve"> 20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="000C6F9A" w:rsidRPr="000C6F9A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года.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10.2. Необходимость установления переходного периода и (или) отсрочки введения предлагаемого правового регулирования: есть (нет)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срок переходного периода:</w:t>
      </w:r>
      <w:r>
        <w:rPr>
          <w:rFonts w:ascii="Times New Roman" w:hAnsi="Times New Roman" w:cs="Times New Roman"/>
          <w:sz w:val="28"/>
          <w:szCs w:val="28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EA2367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EA2367">
        <w:rPr>
          <w:rFonts w:ascii="Times New Roman" w:hAnsi="Times New Roman" w:cs="Times New Roman"/>
          <w:sz w:val="28"/>
          <w:szCs w:val="28"/>
        </w:rPr>
        <w:t xml:space="preserve"> проекта нормативного</w:t>
      </w:r>
      <w:r w:rsidR="000C6F9A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правового акта;</w:t>
      </w:r>
    </w:p>
    <w:p w:rsidR="004C6C5E" w:rsidRPr="004C6C5E" w:rsidRDefault="004C6C5E" w:rsidP="00014E13">
      <w:pPr>
        <w:rPr>
          <w:rFonts w:ascii="Times New Roman" w:hAnsi="Times New Roman" w:cs="Times New Roman"/>
          <w:i/>
          <w:sz w:val="28"/>
          <w:szCs w:val="28"/>
        </w:rPr>
      </w:pPr>
      <w:r w:rsidRPr="004C6C5E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б) отсрочка введения предлагаемого правового регулирования: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EA2367">
        <w:rPr>
          <w:rFonts w:ascii="Times New Roman" w:hAnsi="Times New Roman" w:cs="Times New Roman"/>
          <w:sz w:val="28"/>
          <w:szCs w:val="28"/>
        </w:rPr>
        <w:t>с даты</w:t>
      </w:r>
      <w:r w:rsidR="000C6F9A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Pr="00EA2367">
        <w:rPr>
          <w:rFonts w:ascii="Times New Roman" w:hAnsi="Times New Roman" w:cs="Times New Roman"/>
          <w:sz w:val="28"/>
          <w:szCs w:val="28"/>
        </w:rPr>
        <w:t xml:space="preserve"> проекта нормативного правового акта.</w:t>
      </w:r>
    </w:p>
    <w:p w:rsidR="000C6F9A" w:rsidRPr="000C6F9A" w:rsidRDefault="000C6F9A" w:rsidP="00014E13">
      <w:pPr>
        <w:rPr>
          <w:rFonts w:ascii="Times New Roman" w:hAnsi="Times New Roman" w:cs="Times New Roman"/>
          <w:i/>
          <w:sz w:val="28"/>
          <w:szCs w:val="28"/>
        </w:rPr>
      </w:pPr>
      <w:r w:rsidRPr="000C6F9A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10.3. Необходимость распространения предлагаемого правового регулирования на ранее возникшие отношения: есть (нет).</w:t>
      </w:r>
    </w:p>
    <w:p w:rsidR="00AD3CAD" w:rsidRPr="00AD3CAD" w:rsidRDefault="004C6C5E" w:rsidP="00014E1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Нет 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10.3.1. Период распространения на ранее возникшие отношения:</w:t>
      </w:r>
      <w:r>
        <w:rPr>
          <w:rFonts w:ascii="Times New Roman" w:hAnsi="Times New Roman" w:cs="Times New Roman"/>
          <w:sz w:val="28"/>
          <w:szCs w:val="28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EA2367">
        <w:rPr>
          <w:rFonts w:ascii="Times New Roman" w:hAnsi="Times New Roman" w:cs="Times New Roman"/>
          <w:sz w:val="28"/>
          <w:szCs w:val="28"/>
        </w:rPr>
        <w:t>с</w:t>
      </w:r>
      <w:r w:rsidR="00AD3CAD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даты принятия</w:t>
      </w:r>
      <w:proofErr w:type="gramEnd"/>
      <w:r w:rsidRPr="00EA2367">
        <w:rPr>
          <w:rFonts w:ascii="Times New Roman" w:hAnsi="Times New Roman" w:cs="Times New Roman"/>
          <w:sz w:val="28"/>
          <w:szCs w:val="28"/>
        </w:rPr>
        <w:t xml:space="preserve"> проекта нормативного правового акта.</w:t>
      </w:r>
    </w:p>
    <w:p w:rsidR="00AD3CAD" w:rsidRPr="00AD3CAD" w:rsidRDefault="00AD3CAD" w:rsidP="00014E13">
      <w:pPr>
        <w:rPr>
          <w:rFonts w:ascii="Times New Roman" w:hAnsi="Times New Roman" w:cs="Times New Roman"/>
          <w:i/>
          <w:sz w:val="28"/>
          <w:szCs w:val="28"/>
        </w:rPr>
      </w:pPr>
      <w:r w:rsidRPr="00AD3CAD">
        <w:rPr>
          <w:rFonts w:ascii="Times New Roman" w:hAnsi="Times New Roman" w:cs="Times New Roman"/>
          <w:i/>
          <w:sz w:val="28"/>
          <w:szCs w:val="28"/>
        </w:rPr>
        <w:t>Период действия прое</w:t>
      </w:r>
      <w:r>
        <w:rPr>
          <w:rFonts w:ascii="Times New Roman" w:hAnsi="Times New Roman" w:cs="Times New Roman"/>
          <w:i/>
          <w:sz w:val="28"/>
          <w:szCs w:val="28"/>
        </w:rPr>
        <w:t>кт</w:t>
      </w:r>
      <w:r w:rsidRPr="00AD3CAD">
        <w:rPr>
          <w:rFonts w:ascii="Times New Roman" w:hAnsi="Times New Roman" w:cs="Times New Roman"/>
          <w:i/>
          <w:sz w:val="28"/>
          <w:szCs w:val="28"/>
        </w:rPr>
        <w:t>а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</w:t>
      </w:r>
      <w:r w:rsidR="0053153C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регулирования на ранее возникшие отношения:</w:t>
      </w:r>
    </w:p>
    <w:p w:rsidR="00014E13" w:rsidRDefault="0053153C" w:rsidP="0053153C">
      <w:pPr>
        <w:rPr>
          <w:rFonts w:ascii="Times New Roman" w:hAnsi="Times New Roman" w:cs="Times New Roman"/>
          <w:i/>
          <w:sz w:val="28"/>
          <w:szCs w:val="28"/>
        </w:rPr>
      </w:pPr>
      <w:r w:rsidRPr="0053153C">
        <w:rPr>
          <w:rFonts w:ascii="Times New Roman" w:hAnsi="Times New Roman" w:cs="Times New Roman"/>
          <w:i/>
          <w:sz w:val="28"/>
          <w:szCs w:val="28"/>
        </w:rPr>
        <w:t>Отсутствует</w:t>
      </w:r>
      <w:r w:rsidR="00F87687">
        <w:rPr>
          <w:rFonts w:ascii="Times New Roman" w:hAnsi="Times New Roman" w:cs="Times New Roman"/>
          <w:i/>
          <w:sz w:val="28"/>
          <w:szCs w:val="28"/>
        </w:rPr>
        <w:t>.</w:t>
      </w:r>
    </w:p>
    <w:p w:rsidR="008E5FDA" w:rsidRDefault="008E5FDA" w:rsidP="0053153C">
      <w:pPr>
        <w:rPr>
          <w:rFonts w:ascii="Times New Roman" w:hAnsi="Times New Roman" w:cs="Times New Roman"/>
          <w:i/>
          <w:sz w:val="28"/>
          <w:szCs w:val="28"/>
        </w:rPr>
      </w:pPr>
    </w:p>
    <w:p w:rsidR="006A48D2" w:rsidRDefault="006A48D2" w:rsidP="008E5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E5FDA" w:rsidRPr="008E5FDA" w:rsidRDefault="006A48D2" w:rsidP="008E5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курортам и туризму</w:t>
      </w:r>
      <w:r w:rsidR="004F46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И.В. Куликов </w:t>
      </w:r>
      <w:bookmarkStart w:id="6" w:name="_GoBack"/>
      <w:bookmarkEnd w:id="6"/>
    </w:p>
    <w:sectPr w:rsidR="008E5FDA" w:rsidRPr="008E5FDA" w:rsidSect="00A37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C57" w:rsidRDefault="004B6C57" w:rsidP="00340885">
      <w:pPr>
        <w:spacing w:after="0" w:line="240" w:lineRule="auto"/>
      </w:pPr>
      <w:r>
        <w:separator/>
      </w:r>
    </w:p>
  </w:endnote>
  <w:endnote w:type="continuationSeparator" w:id="0">
    <w:p w:rsidR="004B6C57" w:rsidRDefault="004B6C57" w:rsidP="0034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Arial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C57" w:rsidRDefault="004B6C57" w:rsidP="00340885">
      <w:pPr>
        <w:spacing w:after="0" w:line="240" w:lineRule="auto"/>
      </w:pPr>
      <w:r>
        <w:separator/>
      </w:r>
    </w:p>
  </w:footnote>
  <w:footnote w:type="continuationSeparator" w:id="0">
    <w:p w:rsidR="004B6C57" w:rsidRDefault="004B6C57" w:rsidP="0034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57" w:rsidRDefault="004B6C57">
    <w:pPr>
      <w:pStyle w:val="a3"/>
    </w:pPr>
  </w:p>
  <w:p w:rsidR="004B6C57" w:rsidRDefault="004B6C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C7481"/>
    <w:multiLevelType w:val="hybridMultilevel"/>
    <w:tmpl w:val="D09C814A"/>
    <w:lvl w:ilvl="0" w:tplc="D4265B6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4E13"/>
    <w:rsid w:val="00014E13"/>
    <w:rsid w:val="00020F5B"/>
    <w:rsid w:val="00023514"/>
    <w:rsid w:val="0005097C"/>
    <w:rsid w:val="00054BA4"/>
    <w:rsid w:val="000672EB"/>
    <w:rsid w:val="000675D4"/>
    <w:rsid w:val="000C6F9A"/>
    <w:rsid w:val="000E00B0"/>
    <w:rsid w:val="000E6332"/>
    <w:rsid w:val="00102BEB"/>
    <w:rsid w:val="00105A86"/>
    <w:rsid w:val="001118D4"/>
    <w:rsid w:val="00123B1E"/>
    <w:rsid w:val="00124C00"/>
    <w:rsid w:val="00126A84"/>
    <w:rsid w:val="00131E43"/>
    <w:rsid w:val="00135F55"/>
    <w:rsid w:val="001E5B63"/>
    <w:rsid w:val="002B250B"/>
    <w:rsid w:val="002C101B"/>
    <w:rsid w:val="002C49B5"/>
    <w:rsid w:val="002C5029"/>
    <w:rsid w:val="002D6ED9"/>
    <w:rsid w:val="002F63C3"/>
    <w:rsid w:val="00312E06"/>
    <w:rsid w:val="0032536D"/>
    <w:rsid w:val="00340885"/>
    <w:rsid w:val="00356F9B"/>
    <w:rsid w:val="0039538A"/>
    <w:rsid w:val="003E3566"/>
    <w:rsid w:val="003E5598"/>
    <w:rsid w:val="00415322"/>
    <w:rsid w:val="0042618D"/>
    <w:rsid w:val="0042649F"/>
    <w:rsid w:val="00436DEB"/>
    <w:rsid w:val="00486B92"/>
    <w:rsid w:val="00494D2E"/>
    <w:rsid w:val="0049589A"/>
    <w:rsid w:val="004B6C57"/>
    <w:rsid w:val="004C6C5E"/>
    <w:rsid w:val="004E6031"/>
    <w:rsid w:val="004F211F"/>
    <w:rsid w:val="004F4609"/>
    <w:rsid w:val="00507962"/>
    <w:rsid w:val="00512F95"/>
    <w:rsid w:val="0053153C"/>
    <w:rsid w:val="0054512D"/>
    <w:rsid w:val="005F2599"/>
    <w:rsid w:val="00625C79"/>
    <w:rsid w:val="006A4191"/>
    <w:rsid w:val="006A48D2"/>
    <w:rsid w:val="006C1ADE"/>
    <w:rsid w:val="006D70C8"/>
    <w:rsid w:val="006F7C41"/>
    <w:rsid w:val="00747016"/>
    <w:rsid w:val="00753538"/>
    <w:rsid w:val="007E377B"/>
    <w:rsid w:val="0080151A"/>
    <w:rsid w:val="00803979"/>
    <w:rsid w:val="0082342C"/>
    <w:rsid w:val="00833F23"/>
    <w:rsid w:val="00835FB6"/>
    <w:rsid w:val="00855BE8"/>
    <w:rsid w:val="00897C41"/>
    <w:rsid w:val="008B1EEF"/>
    <w:rsid w:val="008B4F5F"/>
    <w:rsid w:val="008E5FDA"/>
    <w:rsid w:val="0091498D"/>
    <w:rsid w:val="0092160F"/>
    <w:rsid w:val="0092382E"/>
    <w:rsid w:val="00924FA6"/>
    <w:rsid w:val="009756EE"/>
    <w:rsid w:val="009F5F4C"/>
    <w:rsid w:val="00A371C5"/>
    <w:rsid w:val="00A37ECB"/>
    <w:rsid w:val="00A92FED"/>
    <w:rsid w:val="00AB2394"/>
    <w:rsid w:val="00AD3CAD"/>
    <w:rsid w:val="00B00183"/>
    <w:rsid w:val="00B061A5"/>
    <w:rsid w:val="00B3532C"/>
    <w:rsid w:val="00B358FA"/>
    <w:rsid w:val="00BB78AB"/>
    <w:rsid w:val="00BE2DB1"/>
    <w:rsid w:val="00C03D87"/>
    <w:rsid w:val="00C05C3C"/>
    <w:rsid w:val="00C1421E"/>
    <w:rsid w:val="00C15CA6"/>
    <w:rsid w:val="00C529F1"/>
    <w:rsid w:val="00CE1E2B"/>
    <w:rsid w:val="00CF7A4D"/>
    <w:rsid w:val="00D2199B"/>
    <w:rsid w:val="00D30AF4"/>
    <w:rsid w:val="00DF6C52"/>
    <w:rsid w:val="00E10F4C"/>
    <w:rsid w:val="00E429AF"/>
    <w:rsid w:val="00E74AC1"/>
    <w:rsid w:val="00E84929"/>
    <w:rsid w:val="00E93343"/>
    <w:rsid w:val="00EC05DF"/>
    <w:rsid w:val="00ED6386"/>
    <w:rsid w:val="00EF6680"/>
    <w:rsid w:val="00F019BF"/>
    <w:rsid w:val="00F059F2"/>
    <w:rsid w:val="00F10D6A"/>
    <w:rsid w:val="00F363F1"/>
    <w:rsid w:val="00F4522D"/>
    <w:rsid w:val="00F47597"/>
    <w:rsid w:val="00F709BD"/>
    <w:rsid w:val="00F87687"/>
    <w:rsid w:val="00F964F9"/>
    <w:rsid w:val="00FA55F4"/>
    <w:rsid w:val="00FC003D"/>
    <w:rsid w:val="00FD411E"/>
    <w:rsid w:val="00FF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E1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4E13"/>
    <w:rPr>
      <w:rFonts w:eastAsiaTheme="minorHAnsi"/>
      <w:lang w:eastAsia="en-US"/>
    </w:rPr>
  </w:style>
  <w:style w:type="paragraph" w:styleId="a5">
    <w:name w:val="No Spacing"/>
    <w:uiPriority w:val="1"/>
    <w:qFormat/>
    <w:rsid w:val="00747016"/>
    <w:pPr>
      <w:spacing w:after="0" w:line="240" w:lineRule="auto"/>
    </w:pPr>
    <w:rPr>
      <w:rFonts w:eastAsiaTheme="minorHAnsi"/>
      <w:lang w:eastAsia="en-US"/>
    </w:rPr>
  </w:style>
  <w:style w:type="paragraph" w:styleId="a6">
    <w:name w:val="Body Text"/>
    <w:basedOn w:val="a"/>
    <w:link w:val="a7"/>
    <w:rsid w:val="00023514"/>
    <w:pPr>
      <w:autoSpaceDE w:val="0"/>
      <w:autoSpaceDN w:val="0"/>
      <w:adjustRightInd w:val="0"/>
      <w:spacing w:after="0" w:line="170" w:lineRule="atLeast"/>
      <w:ind w:firstLine="283"/>
      <w:jc w:val="both"/>
    </w:pPr>
    <w:rPr>
      <w:rFonts w:ascii="Pragmatica" w:eastAsia="Times New Roman" w:hAnsi="Pragmatica" w:cs="Pragmatica"/>
      <w:color w:val="000000"/>
      <w:sz w:val="15"/>
      <w:szCs w:val="15"/>
    </w:rPr>
  </w:style>
  <w:style w:type="character" w:customStyle="1" w:styleId="a7">
    <w:name w:val="Основной текст Знак"/>
    <w:basedOn w:val="a0"/>
    <w:link w:val="a6"/>
    <w:rsid w:val="00023514"/>
    <w:rPr>
      <w:rFonts w:ascii="Pragmatica" w:eastAsia="Times New Roman" w:hAnsi="Pragmatica" w:cs="Pragmatica"/>
      <w:color w:val="000000"/>
      <w:sz w:val="15"/>
      <w:szCs w:val="15"/>
    </w:rPr>
  </w:style>
  <w:style w:type="paragraph" w:styleId="a8">
    <w:name w:val="List Paragraph"/>
    <w:basedOn w:val="a"/>
    <w:uiPriority w:val="34"/>
    <w:qFormat/>
    <w:rsid w:val="00023514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Hyperlink"/>
    <w:basedOn w:val="a0"/>
    <w:rsid w:val="00023514"/>
    <w:rPr>
      <w:color w:val="0000FF"/>
      <w:u w:val="single"/>
    </w:rPr>
  </w:style>
  <w:style w:type="paragraph" w:styleId="aa">
    <w:name w:val="footer"/>
    <w:basedOn w:val="a"/>
    <w:link w:val="ab"/>
    <w:uiPriority w:val="99"/>
    <w:semiHidden/>
    <w:unhideWhenUsed/>
    <w:rsid w:val="00340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40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E1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4E13"/>
    <w:rPr>
      <w:rFonts w:eastAsiaTheme="minorHAnsi"/>
      <w:lang w:eastAsia="en-US"/>
    </w:rPr>
  </w:style>
  <w:style w:type="paragraph" w:styleId="a5">
    <w:name w:val="No Spacing"/>
    <w:uiPriority w:val="1"/>
    <w:qFormat/>
    <w:rsid w:val="00747016"/>
    <w:pPr>
      <w:spacing w:after="0" w:line="240" w:lineRule="auto"/>
    </w:pPr>
    <w:rPr>
      <w:rFonts w:eastAsiaTheme="minorHAnsi"/>
      <w:lang w:eastAsia="en-US"/>
    </w:rPr>
  </w:style>
  <w:style w:type="paragraph" w:styleId="a6">
    <w:name w:val="Body Text"/>
    <w:basedOn w:val="a"/>
    <w:link w:val="a7"/>
    <w:rsid w:val="00023514"/>
    <w:pPr>
      <w:autoSpaceDE w:val="0"/>
      <w:autoSpaceDN w:val="0"/>
      <w:adjustRightInd w:val="0"/>
      <w:spacing w:after="0" w:line="170" w:lineRule="atLeast"/>
      <w:ind w:firstLine="283"/>
      <w:jc w:val="both"/>
    </w:pPr>
    <w:rPr>
      <w:rFonts w:ascii="Pragmatica" w:eastAsia="Times New Roman" w:hAnsi="Pragmatica" w:cs="Pragmatica"/>
      <w:color w:val="000000"/>
      <w:sz w:val="15"/>
      <w:szCs w:val="15"/>
    </w:rPr>
  </w:style>
  <w:style w:type="character" w:customStyle="1" w:styleId="a7">
    <w:name w:val="Основной текст Знак"/>
    <w:basedOn w:val="a0"/>
    <w:link w:val="a6"/>
    <w:rsid w:val="00023514"/>
    <w:rPr>
      <w:rFonts w:ascii="Pragmatica" w:eastAsia="Times New Roman" w:hAnsi="Pragmatica" w:cs="Pragmatica"/>
      <w:color w:val="000000"/>
      <w:sz w:val="15"/>
      <w:szCs w:val="15"/>
    </w:rPr>
  </w:style>
  <w:style w:type="paragraph" w:styleId="a8">
    <w:name w:val="List Paragraph"/>
    <w:basedOn w:val="a"/>
    <w:uiPriority w:val="34"/>
    <w:qFormat/>
    <w:rsid w:val="00023514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Hyperlink"/>
    <w:basedOn w:val="a0"/>
    <w:rsid w:val="00023514"/>
    <w:rPr>
      <w:color w:val="0000FF"/>
      <w:u w:val="single"/>
    </w:rPr>
  </w:style>
  <w:style w:type="paragraph" w:styleId="aa">
    <w:name w:val="footer"/>
    <w:basedOn w:val="a"/>
    <w:link w:val="ab"/>
    <w:uiPriority w:val="99"/>
    <w:semiHidden/>
    <w:unhideWhenUsed/>
    <w:rsid w:val="00340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40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A38DA-EDE0-45D1-9470-23FAEB38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13</Pages>
  <Words>2218</Words>
  <Characters>12643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-</vt:lpstr>
      <vt:lpstr>10. Оценка необходимости установления переходного периода и (или) отсрочки вступ</vt:lpstr>
    </vt:vector>
  </TitlesOfParts>
  <Company>Reanimator Extreme Edition</Company>
  <LinksUpToDate>false</LinksUpToDate>
  <CharactersWithSpaces>14832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17</cp:revision>
  <dcterms:created xsi:type="dcterms:W3CDTF">2019-05-06T13:21:00Z</dcterms:created>
  <dcterms:modified xsi:type="dcterms:W3CDTF">2020-07-13T12:47:00Z</dcterms:modified>
</cp:coreProperties>
</file>