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2C" w:rsidRPr="00115995" w:rsidRDefault="00FB282C" w:rsidP="00FB282C">
      <w:pPr>
        <w:spacing w:line="240" w:lineRule="auto"/>
        <w:rPr>
          <w:rFonts w:ascii="Times New Roman" w:hAnsi="Times New Roman"/>
          <w:caps/>
        </w:rPr>
      </w:pPr>
    </w:p>
    <w:p w:rsidR="00FB282C" w:rsidRPr="00115995" w:rsidRDefault="00FB282C" w:rsidP="00FB282C">
      <w:pPr>
        <w:spacing w:line="240" w:lineRule="auto"/>
        <w:rPr>
          <w:rFonts w:ascii="Times New Roman" w:hAnsi="Times New Roman"/>
          <w:caps/>
        </w:rPr>
      </w:pPr>
    </w:p>
    <w:p w:rsidR="00FB282C" w:rsidRPr="00115995" w:rsidRDefault="00FB282C" w:rsidP="00FB282C">
      <w:pPr>
        <w:widowControl w:val="0"/>
        <w:autoSpaceDE w:val="0"/>
        <w:autoSpaceDN w:val="0"/>
        <w:spacing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</w:rPr>
      </w:pPr>
      <w:proofErr w:type="gramStart"/>
      <w:r w:rsidRPr="00115995">
        <w:rPr>
          <w:rStyle w:val="a3"/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сентября 2018 года №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</w:t>
      </w:r>
      <w:proofErr w:type="gramEnd"/>
      <w:r w:rsidRPr="00115995"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gramStart"/>
      <w:r w:rsidRPr="00115995">
        <w:rPr>
          <w:rStyle w:val="a3"/>
          <w:rFonts w:ascii="Times New Roman" w:hAnsi="Times New Roman"/>
          <w:sz w:val="28"/>
          <w:szCs w:val="28"/>
        </w:rPr>
        <w:t>маршрутах</w:t>
      </w:r>
      <w:proofErr w:type="gramEnd"/>
      <w:r w:rsidRPr="00115995">
        <w:rPr>
          <w:rStyle w:val="a3"/>
          <w:rFonts w:ascii="Times New Roman" w:hAnsi="Times New Roman"/>
          <w:sz w:val="28"/>
          <w:szCs w:val="28"/>
        </w:rPr>
        <w:t xml:space="preserve"> регулярного сообщения муниципального образования город Новороссийск по нерегулируемым тарифам» </w:t>
      </w:r>
    </w:p>
    <w:p w:rsidR="00FB282C" w:rsidRDefault="00FB282C" w:rsidP="00FB282C">
      <w:pPr>
        <w:spacing w:line="240" w:lineRule="auto"/>
        <w:jc w:val="both"/>
      </w:pPr>
    </w:p>
    <w:p w:rsidR="00FB282C" w:rsidRPr="00115995" w:rsidRDefault="00FB282C" w:rsidP="00FB2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15995">
        <w:tab/>
      </w:r>
      <w:proofErr w:type="gramStart"/>
      <w:r w:rsidRPr="00115995">
        <w:rPr>
          <w:rFonts w:ascii="Times New Roman" w:hAnsi="Times New Roman"/>
          <w:sz w:val="28"/>
          <w:szCs w:val="28"/>
        </w:rPr>
        <w:t xml:space="preserve">Руководствуясь </w:t>
      </w:r>
      <w:r w:rsidRPr="00115995">
        <w:rPr>
          <w:rFonts w:ascii="Times New Roman" w:hAnsi="Times New Roman"/>
          <w:bCs/>
          <w:sz w:val="28"/>
          <w:szCs w:val="28"/>
        </w:rPr>
        <w:t>статьями 16 и 37</w:t>
      </w:r>
      <w:r w:rsidRPr="00115995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 в  Российской  Федерации», статьями 17 и 19 Федерального закона от 13 июля 2015 года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 Федерации», статьей 5 Закона Краснодарского края от 21 декабря 2018 года №3931-КЗ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а также статьей 34 Устава муниципального образования город Новороссийск, </w:t>
      </w:r>
      <w:proofErr w:type="gramStart"/>
      <w:r w:rsidRPr="00115995">
        <w:rPr>
          <w:rFonts w:ascii="Times New Roman" w:hAnsi="Times New Roman"/>
          <w:sz w:val="28"/>
          <w:szCs w:val="28"/>
        </w:rPr>
        <w:t>п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FB282C" w:rsidRPr="00115995" w:rsidRDefault="00FB282C" w:rsidP="00FB282C">
      <w:pPr>
        <w:spacing w:line="240" w:lineRule="auto"/>
        <w:jc w:val="both"/>
        <w:rPr>
          <w:rFonts w:ascii="Times New Roman" w:hAnsi="Times New Roman"/>
          <w:caps/>
        </w:rPr>
      </w:pPr>
    </w:p>
    <w:p w:rsidR="00FB282C" w:rsidRPr="00115995" w:rsidRDefault="00FB282C" w:rsidP="00FB282C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115995">
        <w:rPr>
          <w:rStyle w:val="a3"/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Новороссийск от 3 сентября 2018 года № 3504 «Об утверждении Порядка осуществления контроля за выполнением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и Требований к выполнению перевозчиками условий свидетельства на право осуществления регулярных пассажирских перевозок на муниципальных городских и муниципальных пригородных маршрутах</w:t>
      </w:r>
      <w:proofErr w:type="gramEnd"/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 регулярного сообщения муниципального образования город Новороссийск по нерегулируемым тарифам».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 xml:space="preserve">Изменить преамбулу постановления </w:t>
      </w: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Новороссийск от 3 сентября 2018 года № 3504 – вместо ссылки на статью 4.8 Закона Краснодарского края от 7 июля 1999 года №193-КЗ «О пассажирских перевозках автомобильным транспортом и городским наземным электрическим </w:t>
      </w:r>
      <w:r w:rsidRPr="00115995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транспортом в Краснодарском крае» использовать ссылку на </w:t>
      </w:r>
      <w:r w:rsidRPr="00115995">
        <w:rPr>
          <w:rFonts w:ascii="Times New Roman" w:hAnsi="Times New Roman" w:cs="Times New Roman"/>
          <w:sz w:val="28"/>
          <w:szCs w:val="28"/>
        </w:rPr>
        <w:t>статью 5 Закона Краснодарского края от 21 декабря 2018 года №3931-КЗ «Об организации регулярных перевозок пассажиров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 и багажа автомобильным транспортом и городским наземным электрическим транспортом в Краснодарском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1.1. пункта 1.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95">
        <w:rPr>
          <w:rFonts w:ascii="Times New Roman" w:hAnsi="Times New Roman" w:cs="Times New Roman"/>
          <w:sz w:val="28"/>
          <w:szCs w:val="28"/>
        </w:rPr>
        <w:t>«Порядок осуществления контроля за выполнением перевозчиком условий свидетельства на право осуществления регулярных пассажирских перевозок на муниципальных городских и муниципальных пригородных маршрутах регулярного сообщения муниципального образования город Новороссийск по нерегулируемым маршрутам, линейного контроля (далее – Порядок) разработан в соответствии со статьей 5 Закона Краснодарского края от 21 декабря 2018 года №3931-КЗ «Об организации регулярных перевозок пассажиров и багажа автомобильным транспортом и городским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 наземным электрическим транспортом в Краснодарском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>крае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1.3.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1.3. пункта 1.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 «Органом администрации муниципального образования город Новороссийск, уполномоченным на осуществление контроля за выполнением регулярных пассажирских перевозок, является управление транспорта и дорожного хозяйства администрации муниципального образования город Новороссийск (далее –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)». 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1.4.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1.4. пункта 1.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«Непосредственный контроль за выполнением регулярных пассажирских перевозок, составление протоколов об административных правонарушениях, предусмотренных статьями 4.12, 6.3 – 6.4 Закона Краснодарского края от 23 июля 2003 года № 608-КЗ «Об административных правонарушениях» осуществляется муниципальными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>служащими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 замещающими должности в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(далее-контролеры).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1.5.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2.3.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«График проведения контрольных мероприятий </w:t>
      </w:r>
      <w:proofErr w:type="gramStart"/>
      <w:r w:rsidRPr="00115995">
        <w:rPr>
          <w:rFonts w:ascii="Times New Roman" w:hAnsi="Times New Roman" w:cs="Times New Roman"/>
          <w:sz w:val="28"/>
          <w:szCs w:val="28"/>
        </w:rPr>
        <w:t>составляется ежемесячно и утверждается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 начальником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1.6.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2.7.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95">
        <w:rPr>
          <w:rFonts w:ascii="Times New Roman" w:hAnsi="Times New Roman" w:cs="Times New Roman"/>
          <w:sz w:val="28"/>
          <w:szCs w:val="28"/>
        </w:rPr>
        <w:t xml:space="preserve">«В случаях невыполнения водителем маршрутного транспортного средства требования контролера, информация об этом фиксируется составлением служебной записки на имя начальника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(далее-служебная записка) с указанием времени и места проведения контрольных мероприятий, марки и государственного регистрационного номера (бортового номера) маршрутного транспортного средства, номерного обозначения и наименования маршрута (при наличии на транспортном средстве информационной таблички с указанием наименования и номера маршрута)».</w:t>
      </w:r>
      <w:proofErr w:type="gramEnd"/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1.7.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2.8.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«Служебная записка передается контролером начальнику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составления».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1.8.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2.12.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95">
        <w:rPr>
          <w:rFonts w:ascii="Times New Roman" w:hAnsi="Times New Roman" w:cs="Times New Roman"/>
          <w:sz w:val="28"/>
          <w:szCs w:val="28"/>
        </w:rPr>
        <w:t>«В случае выявления нарушений законодательства на транспорте, составление протоколов об административных правонарушениях, по которым не входит в компетенцию контролера, им составляется акт выявленных нарушений условий Свидетельства (далее-акт) по форме согласно приложению № 2 к настоящему Порядку, в котором указываются обстоятельства и существо выявленных нарушений законодательства, а также прилагаются иные материалы контрольного мероприятия.</w:t>
      </w:r>
      <w:proofErr w:type="gramEnd"/>
      <w:r w:rsidRPr="00115995">
        <w:rPr>
          <w:rFonts w:ascii="Times New Roman" w:hAnsi="Times New Roman" w:cs="Times New Roman"/>
          <w:sz w:val="28"/>
          <w:szCs w:val="28"/>
        </w:rPr>
        <w:t xml:space="preserve"> В ходе рассмотрения указанных материалов при установлении признаков административного правонарушения, производство по которому не входит в компетенцию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>, такие материалы направляются в орган (должностному лицу), который в соответствии с действующим законодательством уполномочен на ведение производства по данным делам об административных правонарушениях».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1.9.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2.13.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«При установлении в ходе контроля признаков состава или события преступного деяния соответствующая информация докладывается контролером посредством телефонной связи начальнику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с целью уведомления сотрудников правоохранительных органов».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1.10.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2.14. пункта 2.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«После проведения контрольных мероприятий собранные материалы передаются контролером начальнику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проведения указанных контрольных мероприятий».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1.11.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3.1. пункта 3.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 xml:space="preserve">«Технический контроль за соблюдением условий Свидетельства осуществляется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с использованием программного комплекса муниципального бюджетного учреждения </w:t>
      </w:r>
      <w:r w:rsidRPr="00115995">
        <w:rPr>
          <w:rFonts w:ascii="Times New Roman" w:hAnsi="Times New Roman"/>
          <w:spacing w:val="-6"/>
          <w:sz w:val="28"/>
          <w:szCs w:val="28"/>
        </w:rPr>
        <w:t>«АПК Безопасный город - ЕДДС» муниципального образования город Новороссийск (далее – МБУ «АПК Безопасный город - ЕДДС»), взаимодействующего с оборудованием, предназначенным для технического обеспечения контроля за осуществлением регулярных пассажирских перевозок с помощью спутниковой навигационной системы ГЛОНАСС или ГЛОНАСС/</w:t>
      </w:r>
      <w:r w:rsidRPr="00115995">
        <w:rPr>
          <w:rFonts w:ascii="Times New Roman" w:hAnsi="Times New Roman"/>
          <w:spacing w:val="-6"/>
          <w:sz w:val="28"/>
          <w:szCs w:val="28"/>
          <w:lang w:val="en-US"/>
        </w:rPr>
        <w:t>GPS</w:t>
      </w:r>
      <w:r w:rsidRPr="00115995">
        <w:rPr>
          <w:rFonts w:ascii="Times New Roman" w:hAnsi="Times New Roman"/>
          <w:spacing w:val="-6"/>
          <w:sz w:val="28"/>
          <w:szCs w:val="28"/>
        </w:rPr>
        <w:t xml:space="preserve"> (далее – контрольное оборудование)». </w:t>
      </w:r>
      <w:proofErr w:type="gramEnd"/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1.12.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3.2. пункта 3.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>«</w:t>
      </w:r>
      <w:r w:rsidRPr="00115995">
        <w:rPr>
          <w:rFonts w:ascii="Times New Roman" w:hAnsi="Times New Roman"/>
          <w:spacing w:val="-6"/>
          <w:sz w:val="28"/>
          <w:szCs w:val="28"/>
        </w:rPr>
        <w:t xml:space="preserve">МБУ «АПК Безопасный город - ЕДДС» осуществляется ежедневный непрерывный мониторинг в режиме реального времени регулярных пассажирских перевозок на муниципальных городских и муниципальных </w:t>
      </w:r>
      <w:r w:rsidRPr="00115995">
        <w:rPr>
          <w:rFonts w:ascii="Times New Roman" w:hAnsi="Times New Roman"/>
          <w:spacing w:val="-6"/>
          <w:sz w:val="28"/>
          <w:szCs w:val="28"/>
        </w:rPr>
        <w:lastRenderedPageBreak/>
        <w:t xml:space="preserve">пригородных маршрутах регулярного сообщения муниципального образования город Новороссийск посредством фиксации программным комплексом Безопасного города, передаваемых контрольным оборудованием, в том числе мониторинг соблюдения действующих редакций утвержденных </w:t>
      </w:r>
      <w:proofErr w:type="spellStart"/>
      <w:r w:rsidRPr="00115995">
        <w:rPr>
          <w:rFonts w:ascii="Times New Roman" w:hAnsi="Times New Roman"/>
          <w:spacing w:val="-6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pacing w:val="-6"/>
          <w:sz w:val="28"/>
          <w:szCs w:val="28"/>
        </w:rPr>
        <w:t xml:space="preserve"> схем маршрутов и расписаний маршрутов (далее – мониторинг)».</w:t>
      </w:r>
      <w:proofErr w:type="gramEnd"/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1.13.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3.3. пункта 3.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«В случае обнаружения при проведении мониторинга </w:t>
      </w:r>
      <w:r w:rsidRPr="00115995">
        <w:rPr>
          <w:rFonts w:ascii="Times New Roman" w:hAnsi="Times New Roman"/>
          <w:spacing w:val="-6"/>
          <w:sz w:val="28"/>
          <w:szCs w:val="28"/>
        </w:rPr>
        <w:t xml:space="preserve">МБУ «АПК Безопасный город - ЕДДС» фактов нарушения перевозчиком условий Свидетельства, сведения о нарушении условий Свидетельства в течение одного рабочего дня представляются в </w:t>
      </w:r>
      <w:proofErr w:type="spellStart"/>
      <w:r w:rsidRPr="00115995">
        <w:rPr>
          <w:rFonts w:ascii="Times New Roman" w:hAnsi="Times New Roman"/>
          <w:spacing w:val="-6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pacing w:val="-6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1.14.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3.4. пункта 3.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«Сведения о нарушении условий Свидетельства, зафиксированные программным комплексом </w:t>
      </w:r>
      <w:r w:rsidRPr="00115995">
        <w:rPr>
          <w:rFonts w:ascii="Times New Roman" w:hAnsi="Times New Roman"/>
          <w:spacing w:val="-6"/>
          <w:sz w:val="28"/>
          <w:szCs w:val="28"/>
        </w:rPr>
        <w:t>МБУ «АПК Безопасный город - ЕДДС» с использованием контрольного оборудования, являются основаниями для составления акта. Копия акта направляется (вручается) перевозчику в течение рабочего дня, следующего за днем составления».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1.15.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3.5. пункта 3.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«При обнаружении достаточных данных, зафиксированным программным комплексом </w:t>
      </w:r>
      <w:r w:rsidRPr="00115995">
        <w:rPr>
          <w:rFonts w:ascii="Times New Roman" w:hAnsi="Times New Roman"/>
          <w:spacing w:val="-6"/>
          <w:sz w:val="28"/>
          <w:szCs w:val="28"/>
        </w:rPr>
        <w:t xml:space="preserve">МБУ «АПК Безопасный город - ЕДДС» с использованием контрольного оборудования, указывающих на наличие события административного правонарушения на транспорте (в сфере транспортного обслуживания населения), ответственность за которое предусмотрена Законом Краснодарского края от 23 июля 2003 года № 608 – </w:t>
      </w:r>
      <w:proofErr w:type="gramStart"/>
      <w:r w:rsidRPr="00115995">
        <w:rPr>
          <w:rFonts w:ascii="Times New Roman" w:hAnsi="Times New Roman"/>
          <w:spacing w:val="-6"/>
          <w:sz w:val="28"/>
          <w:szCs w:val="28"/>
        </w:rPr>
        <w:t>КЗ</w:t>
      </w:r>
      <w:proofErr w:type="gramEnd"/>
      <w:r w:rsidRPr="00115995">
        <w:rPr>
          <w:rFonts w:ascii="Times New Roman" w:hAnsi="Times New Roman"/>
          <w:spacing w:val="-6"/>
          <w:sz w:val="28"/>
          <w:szCs w:val="28"/>
        </w:rPr>
        <w:t xml:space="preserve"> «Об административных правонарушениях», контролером принимаются меры по привлечению к административной ответственности в соответствии с законодательством об административных </w:t>
      </w:r>
      <w:proofErr w:type="gramStart"/>
      <w:r w:rsidRPr="00115995">
        <w:rPr>
          <w:rFonts w:ascii="Times New Roman" w:hAnsi="Times New Roman"/>
          <w:spacing w:val="-6"/>
          <w:sz w:val="28"/>
          <w:szCs w:val="28"/>
        </w:rPr>
        <w:t>правонарушениях</w:t>
      </w:r>
      <w:proofErr w:type="gramEnd"/>
      <w:r w:rsidRPr="00115995">
        <w:rPr>
          <w:rFonts w:ascii="Times New Roman" w:hAnsi="Times New Roman"/>
          <w:spacing w:val="-6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1.16.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4.1. пункта 4.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 xml:space="preserve">«Документальный контроль за соблюдением перевозчиками действующего законодательства осуществляется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путем анализа документов и сведений, предусмотренных статьей 37 Федерального закона от 13 июля 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представленных перевозчиком в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не позднее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 15 числа месяца, следующего за отчетным кварталом (далее – документальный контроль)».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1.17.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4.3. пункта 4.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lastRenderedPageBreak/>
        <w:t xml:space="preserve">«Документы и сведения, поступившие в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при проведении мероприятий документального контроля, содержащие данные, указывающие на наличие события административного правонарушения, являются основанием к возбуждению дела об административном правонарушении».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1.18.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5.2. пункта 5.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>«Линейный контроль проводится по правилам, определенным Порядком для проведения контроля за соблюдением условий Свидетельства на линии (маршруте), в соответствии с частью 2 статьи 35 Федерального закона от 13 июля 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Pr="00115995">
        <w:rPr>
          <w:rFonts w:ascii="Times New Roman" w:hAnsi="Times New Roman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1.19.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6.1.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«По результатам проведения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мероприятий по контролю за соблюдением перевозчиком условий Свидетельства, в </w:t>
      </w:r>
      <w:proofErr w:type="gramStart"/>
      <w:r w:rsidRPr="00115995">
        <w:rPr>
          <w:rFonts w:ascii="Times New Roman" w:hAnsi="Times New Roman"/>
          <w:sz w:val="28"/>
          <w:szCs w:val="28"/>
        </w:rPr>
        <w:t>случае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 выявления нарушений условий Свидетельства,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выдает перевозчику обязательные к исполнению Предписания по форме согласно приложению № 4 к настоящему Порядку».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1.20.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6.4.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«В Предписании указываются: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 xml:space="preserve">обстоятельства, установленные при проведении мероприятий по </w:t>
      </w:r>
      <w:proofErr w:type="gramStart"/>
      <w:r w:rsidRPr="0011599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 соблюдением условий Свидетельства, послужившие основанием для выдачи Предписания;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 xml:space="preserve">меры, которые надлежит принять перевозчику в целях устранения и (или) недопущения нарушений условий Свидетельства;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>срок, в течение которого перевозчиком должны быть приняты указанные меры;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 xml:space="preserve">предложение перевозчику в установленный срок сообщить в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о мерах, принятых им в целях устранения и (или) недопущения нарушений условий Свидетельства;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>предложение перевозчику в установленный срок представить на осмотр транспортное средство в целях подтверждения факта исполнения предписания (в случае необходимости)».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1.21.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6.6.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 xml:space="preserve">«Предписание направляется перевозчику по адресу (адресам), указанному в Свидетельстве, либо иному указанному перевозчиком адресу, заказным почтовым отправлением с уведомлением,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вправе проинформировать перевозчика о выдаче такого Предписания </w:t>
      </w:r>
      <w:proofErr w:type="spellStart"/>
      <w:r w:rsidRPr="00115995">
        <w:rPr>
          <w:rFonts w:ascii="Times New Roman" w:hAnsi="Times New Roman"/>
          <w:sz w:val="28"/>
          <w:szCs w:val="28"/>
        </w:rPr>
        <w:t>инфм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</w:t>
      </w:r>
      <w:r w:rsidRPr="00115995">
        <w:rPr>
          <w:rFonts w:ascii="Times New Roman" w:hAnsi="Times New Roman"/>
          <w:sz w:val="28"/>
          <w:szCs w:val="28"/>
        </w:rPr>
        <w:lastRenderedPageBreak/>
        <w:t xml:space="preserve">доступным способом, в том числе путем направления Предписания по электронной почте». </w:t>
      </w:r>
      <w:proofErr w:type="gramEnd"/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1.22.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6.7.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«Предписание также может быть вручено руководителю либо уполномоченному представителю перевозчика по месту нахождения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>, по месту осуществления перевозок либо по месту постоянного или временного нахождения перевозчика, его представителя или органа его управления».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1.23.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6.9.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«Копия Предписания приобщается к копии Свидетельства, хранящейся в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1.24.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6.10. пункта 6.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«В целях обеспечения контроля за безусловным исполнением выданного предписания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вправе: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>не позднее двадцати рабочих дней со дня окончания установленного на исполнение Предписания срока осуществить фактическую проверку исполнения Предписания;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sz w:val="28"/>
          <w:szCs w:val="28"/>
        </w:rPr>
        <w:t>обязать перевозчика в установленный срок направить транспортное средство на осмотр по адресу, указанному в Предписании».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1.25.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7.1. пункта 7.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5995">
        <w:rPr>
          <w:rFonts w:ascii="Times New Roman" w:hAnsi="Times New Roman"/>
          <w:sz w:val="28"/>
          <w:szCs w:val="28"/>
        </w:rPr>
        <w:t>«По результатам проведения мероприятий по контролю за выполнением регулярных пассажирских перевозок, при наличии хотя бы одного из обстоятельств, указанных в части 5 статьи 29 Федерального закона от 13 июля 2015 года № 220 – 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Pr="00115995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 xml:space="preserve"> обращается в суд с заявлением о прекращении действия Свидетельства в порядке, предусмотренном Арбитражным процессуальным кодексом Российской Федерации».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1.26. В приложении № 1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7.5. пункта 7. изложить в новой редакции: </w:t>
      </w:r>
    </w:p>
    <w:p w:rsidR="00FB282C" w:rsidRPr="00115995" w:rsidRDefault="00FB282C" w:rsidP="00FB28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 xml:space="preserve">«Копия уведомления о досрочном прекращении действия Свидетельства приобщается к копии Свидетельства, хранящегося в </w:t>
      </w:r>
      <w:proofErr w:type="spellStart"/>
      <w:r w:rsidRPr="00115995">
        <w:rPr>
          <w:rFonts w:ascii="Times New Roman" w:hAnsi="Times New Roman"/>
          <w:sz w:val="28"/>
          <w:szCs w:val="28"/>
        </w:rPr>
        <w:t>УТиДХ</w:t>
      </w:r>
      <w:proofErr w:type="spellEnd"/>
      <w:r w:rsidRPr="00115995">
        <w:rPr>
          <w:rFonts w:ascii="Times New Roman" w:hAnsi="Times New Roman"/>
          <w:sz w:val="28"/>
          <w:szCs w:val="28"/>
        </w:rPr>
        <w:t>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1.27. В приложении № 2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3.1.3. пункта 3.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95">
        <w:rPr>
          <w:rFonts w:ascii="Times New Roman" w:hAnsi="Times New Roman" w:cs="Times New Roman"/>
          <w:sz w:val="28"/>
          <w:szCs w:val="28"/>
        </w:rPr>
        <w:t xml:space="preserve">«Осуществлять регулярные перевозки транспортными средствами, оснащенными в порядке, установленном федеральным законодательством, </w:t>
      </w:r>
      <w:r w:rsidRPr="00115995">
        <w:rPr>
          <w:rFonts w:ascii="Times New Roman" w:hAnsi="Times New Roman" w:cs="Times New Roman"/>
          <w:sz w:val="28"/>
          <w:szCs w:val="28"/>
        </w:rPr>
        <w:lastRenderedPageBreak/>
        <w:t>аппаратурой спутниковой навигации ГЛОНАСС или ГЛОНАСС/</w:t>
      </w:r>
      <w:r w:rsidRPr="00115995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115995">
        <w:rPr>
          <w:rFonts w:ascii="Times New Roman" w:hAnsi="Times New Roman" w:cs="Times New Roman"/>
          <w:sz w:val="28"/>
          <w:szCs w:val="28"/>
        </w:rPr>
        <w:t xml:space="preserve">, обеспечивающей бесперебойную передачу с транспортных средств информации о местонахождении транспортного средства, а также сведения о назначении, замене транспортных средств на муниципальном маршруте в муниципальную информационную систему муниципального </w:t>
      </w:r>
      <w:proofErr w:type="spellStart"/>
      <w:r w:rsidRPr="00115995">
        <w:rPr>
          <w:rFonts w:ascii="Times New Roman" w:hAnsi="Times New Roman" w:cs="Times New Roman"/>
          <w:sz w:val="28"/>
          <w:szCs w:val="28"/>
        </w:rPr>
        <w:t>бюджетногог</w:t>
      </w:r>
      <w:proofErr w:type="spellEnd"/>
      <w:r w:rsidRPr="0011599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115995">
        <w:rPr>
          <w:rFonts w:ascii="Times New Roman" w:hAnsi="Times New Roman" w:cs="Times New Roman"/>
          <w:spacing w:val="-6"/>
          <w:sz w:val="28"/>
          <w:szCs w:val="28"/>
        </w:rPr>
        <w:t>«АПК Безопасный город - ЕДДС» муниципального образования город Новороссийск</w:t>
      </w:r>
      <w:r w:rsidRPr="00115995">
        <w:rPr>
          <w:rFonts w:ascii="Times New Roman" w:hAnsi="Times New Roman" w:cs="Times New Roman"/>
          <w:sz w:val="28"/>
          <w:szCs w:val="28"/>
        </w:rPr>
        <w:t xml:space="preserve"> ».</w:t>
      </w:r>
      <w:proofErr w:type="gramEnd"/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Style w:val="a3"/>
          <w:rFonts w:ascii="Times New Roman" w:hAnsi="Times New Roman" w:cs="Times New Roman"/>
          <w:sz w:val="28"/>
          <w:szCs w:val="28"/>
        </w:rPr>
        <w:t xml:space="preserve">1.28. В приложении № 2 </w:t>
      </w:r>
      <w:r w:rsidRPr="00115995">
        <w:rPr>
          <w:rFonts w:ascii="Times New Roman" w:hAnsi="Times New Roman" w:cs="Times New Roman"/>
          <w:sz w:val="28"/>
          <w:szCs w:val="28"/>
        </w:rPr>
        <w:t xml:space="preserve">подпункт 3.1.7. пункта 3. изложить в новой редакции: 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>«Обязать информировать уполномоченный орган местного самоуправления - управление транспорта и дорожного хозяйства администрации муниципального образования город Новороссийск, а также владельца автовокзала об установлении (изменении) тарифов на регулярные перевозки не позднее 10 календарных дней со дня принятия решения об установлении (изменении) тарифов».</w:t>
      </w:r>
    </w:p>
    <w:p w:rsidR="00FB282C" w:rsidRPr="00115995" w:rsidRDefault="00FB282C" w:rsidP="00FB28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5995">
        <w:rPr>
          <w:rFonts w:ascii="Times New Roman" w:hAnsi="Times New Roman" w:cs="Times New Roman"/>
          <w:sz w:val="28"/>
          <w:szCs w:val="28"/>
        </w:rPr>
        <w:t xml:space="preserve">1.29. В форме предписания об устранении нарушений  условий свидетельства об осуществлении перевозок по маршрутам регулярных перевозок (приложение №4 к Порядку) изменить уполномоченный орган – вместо управления транспорта и связи администрации муниципального образования город Новороссийск использовать управление транспорта и дорожного хозяйства администрации муниципального образования город Новороссийск. </w:t>
      </w:r>
      <w:bookmarkStart w:id="0" w:name="_GoBack"/>
      <w:bookmarkEnd w:id="0"/>
    </w:p>
    <w:p w:rsidR="00FB282C" w:rsidRPr="00FB282C" w:rsidRDefault="00FB282C" w:rsidP="00FB282C">
      <w:pPr>
        <w:spacing w:line="240" w:lineRule="auto"/>
        <w:ind w:firstLine="7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115995">
        <w:rPr>
          <w:rFonts w:ascii="Times New Roman" w:hAnsi="Times New Roman"/>
          <w:sz w:val="28"/>
          <w:szCs w:val="28"/>
        </w:rPr>
        <w:t>2.</w:t>
      </w:r>
      <w:r w:rsidRPr="00115995">
        <w:rPr>
          <w:rFonts w:ascii="Times New Roman" w:hAnsi="Times New Roman"/>
          <w:sz w:val="28"/>
          <w:szCs w:val="28"/>
        </w:rPr>
        <w:tab/>
      </w:r>
      <w:r w:rsidRPr="00115995">
        <w:rPr>
          <w:rFonts w:ascii="Times New Roman" w:hAnsi="Times New Roman"/>
          <w:bCs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15995">
        <w:rPr>
          <w:rStyle w:val="a5"/>
          <w:rFonts w:ascii="Times New Roman" w:hAnsi="Times New Roman"/>
          <w:sz w:val="28"/>
          <w:szCs w:val="28"/>
        </w:rPr>
        <w:tab/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>3.</w:t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proofErr w:type="gramStart"/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>Контроль за</w:t>
      </w:r>
      <w:proofErr w:type="gramEnd"/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>Яменскова</w:t>
      </w:r>
      <w:proofErr w:type="spellEnd"/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А.И. </w:t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4.</w:t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B282C" w:rsidRPr="00FB282C" w:rsidRDefault="00FB282C" w:rsidP="00FB282C">
      <w:pPr>
        <w:pStyle w:val="a4"/>
        <w:ind w:firstLine="7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FB282C" w:rsidRPr="00FB282C" w:rsidRDefault="00FB282C" w:rsidP="00FB282C">
      <w:pPr>
        <w:pStyle w:val="a4"/>
        <w:ind w:firstLine="708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FB282C" w:rsidRPr="00FB282C" w:rsidRDefault="00FB282C" w:rsidP="00FB282C">
      <w:pPr>
        <w:pStyle w:val="a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</w:p>
    <w:p w:rsidR="00FB282C" w:rsidRPr="00FB282C" w:rsidRDefault="00FB282C" w:rsidP="00FB282C">
      <w:pPr>
        <w:pStyle w:val="a4"/>
        <w:jc w:val="both"/>
        <w:rPr>
          <w:rStyle w:val="a5"/>
          <w:rFonts w:ascii="Times New Roman" w:hAnsi="Times New Roman"/>
          <w:i w:val="0"/>
          <w:color w:val="auto"/>
          <w:sz w:val="28"/>
          <w:szCs w:val="28"/>
        </w:rPr>
      </w:pP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Глава </w:t>
      </w:r>
    </w:p>
    <w:p w:rsidR="00FB282C" w:rsidRPr="00FB282C" w:rsidRDefault="00FB282C" w:rsidP="00FB282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 xml:space="preserve">муниципального образования   </w:t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</w:r>
      <w:r w:rsidRPr="00FB282C">
        <w:rPr>
          <w:rStyle w:val="a5"/>
          <w:rFonts w:ascii="Times New Roman" w:hAnsi="Times New Roman"/>
          <w:i w:val="0"/>
          <w:color w:val="auto"/>
          <w:sz w:val="28"/>
          <w:szCs w:val="28"/>
        </w:rPr>
        <w:tab/>
        <w:t xml:space="preserve">                 И.А. Дяченко</w:t>
      </w:r>
    </w:p>
    <w:p w:rsidR="00BC39AB" w:rsidRPr="00FB282C" w:rsidRDefault="00BC39AB"/>
    <w:sectPr w:rsidR="00BC39AB" w:rsidRPr="00FB282C" w:rsidSect="0011599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2C"/>
    <w:rsid w:val="001C156F"/>
    <w:rsid w:val="002E09AB"/>
    <w:rsid w:val="00357F9C"/>
    <w:rsid w:val="00386C4B"/>
    <w:rsid w:val="00540E0C"/>
    <w:rsid w:val="00A70F29"/>
    <w:rsid w:val="00AD5B8C"/>
    <w:rsid w:val="00B875D2"/>
    <w:rsid w:val="00BC39AB"/>
    <w:rsid w:val="00D04F9A"/>
    <w:rsid w:val="00D245C1"/>
    <w:rsid w:val="00D847A4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282C"/>
    <w:rPr>
      <w:b/>
      <w:bCs/>
    </w:rPr>
  </w:style>
  <w:style w:type="paragraph" w:customStyle="1" w:styleId="ConsPlusNormal">
    <w:name w:val="ConsPlusNormal"/>
    <w:rsid w:val="00FB2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No Spacing"/>
    <w:basedOn w:val="a"/>
    <w:uiPriority w:val="1"/>
    <w:qFormat/>
    <w:rsid w:val="00FB282C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styleId="a5">
    <w:name w:val="Subtle Emphasis"/>
    <w:uiPriority w:val="19"/>
    <w:qFormat/>
    <w:rsid w:val="00FB282C"/>
    <w:rPr>
      <w:i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282C"/>
    <w:rPr>
      <w:b/>
      <w:bCs/>
    </w:rPr>
  </w:style>
  <w:style w:type="paragraph" w:customStyle="1" w:styleId="ConsPlusNormal">
    <w:name w:val="ConsPlusNormal"/>
    <w:rsid w:val="00FB28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No Spacing"/>
    <w:basedOn w:val="a"/>
    <w:uiPriority w:val="1"/>
    <w:qFormat/>
    <w:rsid w:val="00FB282C"/>
    <w:pPr>
      <w:spacing w:after="0" w:line="240" w:lineRule="auto"/>
    </w:pPr>
    <w:rPr>
      <w:rFonts w:eastAsia="Times New Roman"/>
      <w:sz w:val="24"/>
      <w:szCs w:val="32"/>
      <w:lang w:eastAsia="ru-RU"/>
    </w:rPr>
  </w:style>
  <w:style w:type="character" w:styleId="a5">
    <w:name w:val="Subtle Emphasis"/>
    <w:uiPriority w:val="19"/>
    <w:qFormat/>
    <w:rsid w:val="00FB282C"/>
    <w:rPr>
      <w:i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2401</Words>
  <Characters>13687</Characters>
  <Application>Microsoft Office Word</Application>
  <DocSecurity>0</DocSecurity>
  <Lines>114</Lines>
  <Paragraphs>32</Paragraphs>
  <ScaleCrop>false</ScaleCrop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1</cp:revision>
  <dcterms:created xsi:type="dcterms:W3CDTF">2020-04-23T08:42:00Z</dcterms:created>
  <dcterms:modified xsi:type="dcterms:W3CDTF">2020-04-23T08:43:00Z</dcterms:modified>
</cp:coreProperties>
</file>