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81" w:rsidRDefault="00F41A81" w:rsidP="00F41A81">
      <w:pPr>
        <w:jc w:val="center"/>
        <w:rPr>
          <w:b/>
          <w:caps w:val="0"/>
        </w:rPr>
      </w:pPr>
    </w:p>
    <w:p w:rsidR="00F41A81" w:rsidRDefault="00F41A81" w:rsidP="00F41A81">
      <w:pPr>
        <w:jc w:val="center"/>
        <w:rPr>
          <w:b/>
          <w:caps w:val="0"/>
        </w:rPr>
      </w:pPr>
    </w:p>
    <w:p w:rsidR="00F41A81" w:rsidRDefault="00F41A81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CD5025" w:rsidRDefault="00CD5025" w:rsidP="00F41A81">
      <w:pPr>
        <w:jc w:val="center"/>
        <w:rPr>
          <w:b/>
          <w:caps w:val="0"/>
        </w:rPr>
      </w:pPr>
    </w:p>
    <w:p w:rsidR="00F41A81" w:rsidRPr="00F41A81" w:rsidRDefault="00F41A81" w:rsidP="00F41A81">
      <w:pPr>
        <w:rPr>
          <w:caps w:val="0"/>
        </w:rPr>
      </w:pPr>
    </w:p>
    <w:p w:rsidR="00F41A81" w:rsidRDefault="00D03896" w:rsidP="00C81410">
      <w:pPr>
        <w:jc w:val="center"/>
        <w:rPr>
          <w:caps w:val="0"/>
        </w:rPr>
      </w:pPr>
      <w:r>
        <w:rPr>
          <w:b/>
          <w:caps w:val="0"/>
        </w:rPr>
        <w:t>О</w:t>
      </w:r>
      <w:r w:rsidR="002316D6">
        <w:rPr>
          <w:b/>
          <w:caps w:val="0"/>
        </w:rPr>
        <w:t>б утверждении</w:t>
      </w:r>
      <w:r>
        <w:rPr>
          <w:b/>
          <w:caps w:val="0"/>
        </w:rPr>
        <w:t xml:space="preserve"> </w:t>
      </w:r>
      <w:r w:rsidR="00F41A81">
        <w:rPr>
          <w:b/>
          <w:caps w:val="0"/>
        </w:rPr>
        <w:t>п</w:t>
      </w:r>
      <w:r w:rsidR="00F41A81" w:rsidRPr="000200DB">
        <w:rPr>
          <w:b/>
          <w:caps w:val="0"/>
        </w:rPr>
        <w:t xml:space="preserve">рейскуранта цен на дополнительные платные услуги, оказываемые муниципальным </w:t>
      </w:r>
      <w:r w:rsidR="00C81410">
        <w:rPr>
          <w:b/>
          <w:caps w:val="0"/>
        </w:rPr>
        <w:t xml:space="preserve">бюджетным </w:t>
      </w:r>
      <w:r w:rsidR="00F41A81" w:rsidRPr="000200DB">
        <w:rPr>
          <w:b/>
          <w:caps w:val="0"/>
        </w:rPr>
        <w:t>учреждени</w:t>
      </w:r>
      <w:r w:rsidR="00822C70">
        <w:rPr>
          <w:b/>
          <w:caps w:val="0"/>
        </w:rPr>
        <w:t>ем</w:t>
      </w:r>
      <w:r w:rsidR="0082335B">
        <w:rPr>
          <w:b/>
          <w:caps w:val="0"/>
        </w:rPr>
        <w:t xml:space="preserve"> «Спортивная школа</w:t>
      </w:r>
      <w:r w:rsidR="00DC578F">
        <w:rPr>
          <w:b/>
          <w:caps w:val="0"/>
        </w:rPr>
        <w:t xml:space="preserve"> олимпийского резерва «Атлетика»</w:t>
      </w:r>
      <w:r w:rsidR="0082335B">
        <w:rPr>
          <w:b/>
          <w:caps w:val="0"/>
        </w:rPr>
        <w:t xml:space="preserve"> </w:t>
      </w:r>
      <w:r w:rsidR="00F41A81" w:rsidRPr="000200DB">
        <w:rPr>
          <w:b/>
          <w:caps w:val="0"/>
        </w:rPr>
        <w:t>муниципального образования город Новороссийск</w:t>
      </w:r>
      <w:r w:rsidR="00682617">
        <w:rPr>
          <w:b/>
          <w:caps w:val="0"/>
        </w:rPr>
        <w:t>»</w:t>
      </w:r>
    </w:p>
    <w:p w:rsidR="00F41A81" w:rsidRDefault="00F41A81" w:rsidP="00F41A81">
      <w:pPr>
        <w:rPr>
          <w:caps w:val="0"/>
        </w:rPr>
      </w:pPr>
    </w:p>
    <w:p w:rsidR="00F41A81" w:rsidRDefault="00F41A81" w:rsidP="004C5F3F">
      <w:pPr>
        <w:ind w:right="-143"/>
        <w:jc w:val="both"/>
        <w:rPr>
          <w:caps w:val="0"/>
        </w:rPr>
      </w:pPr>
      <w:r>
        <w:rPr>
          <w:caps w:val="0"/>
        </w:rPr>
        <w:tab/>
      </w:r>
      <w:r w:rsidRPr="000200DB">
        <w:rPr>
          <w:caps w:val="0"/>
        </w:rPr>
        <w:t>В соответствии с Федеральным законом от 6 октября 2003 года № 131-ФЗ «Об общих принципах организации местного самоупра</w:t>
      </w:r>
      <w:r w:rsidR="00613114">
        <w:rPr>
          <w:caps w:val="0"/>
        </w:rPr>
        <w:t xml:space="preserve">вления в Российской Федерации», </w:t>
      </w:r>
      <w:r w:rsidR="004C6893">
        <w:rPr>
          <w:caps w:val="0"/>
        </w:rPr>
        <w:t xml:space="preserve">Решением Городской Думы муниципального образования город Новороссийск </w:t>
      </w:r>
      <w:r w:rsidR="002316D6" w:rsidRPr="000200DB">
        <w:rPr>
          <w:caps w:val="0"/>
        </w:rPr>
        <w:t xml:space="preserve">от </w:t>
      </w:r>
      <w:r w:rsidR="002316D6">
        <w:rPr>
          <w:caps w:val="0"/>
        </w:rPr>
        <w:t xml:space="preserve">29 октября </w:t>
      </w:r>
      <w:r w:rsidR="002316D6" w:rsidRPr="000200DB">
        <w:rPr>
          <w:caps w:val="0"/>
        </w:rPr>
        <w:t>20</w:t>
      </w:r>
      <w:r w:rsidR="002316D6">
        <w:rPr>
          <w:caps w:val="0"/>
        </w:rPr>
        <w:t>18</w:t>
      </w:r>
      <w:r w:rsidR="002316D6" w:rsidRPr="000200DB">
        <w:rPr>
          <w:caps w:val="0"/>
        </w:rPr>
        <w:t xml:space="preserve"> года № </w:t>
      </w:r>
      <w:r w:rsidR="002316D6">
        <w:rPr>
          <w:caps w:val="0"/>
        </w:rPr>
        <w:t>339</w:t>
      </w:r>
      <w:r w:rsidR="002316D6" w:rsidRPr="000200DB">
        <w:rPr>
          <w:caps w:val="0"/>
        </w:rPr>
        <w:t xml:space="preserve"> «</w:t>
      </w:r>
      <w:r w:rsidR="002316D6">
        <w:rPr>
          <w:caps w:val="0"/>
        </w:rPr>
        <w:t>О порядке утверждения тарифов на услуги, оказываемые за плату муниципальными унитарными предприятиями и муниципальными учреждениями муниципального образования город Новороссийск»</w:t>
      </w:r>
      <w:r w:rsidRPr="000200DB">
        <w:rPr>
          <w:caps w:val="0"/>
        </w:rPr>
        <w:t>,</w:t>
      </w:r>
      <w:r w:rsidR="00613114">
        <w:rPr>
          <w:caps w:val="0"/>
        </w:rPr>
        <w:t xml:space="preserve"> постановлением администрации муниципального обра</w:t>
      </w:r>
      <w:r w:rsidR="002316D6">
        <w:rPr>
          <w:caps w:val="0"/>
        </w:rPr>
        <w:t xml:space="preserve">зования город Новороссийск от </w:t>
      </w:r>
      <w:r w:rsidR="002542DE">
        <w:rPr>
          <w:caps w:val="0"/>
        </w:rPr>
        <w:t>16</w:t>
      </w:r>
      <w:r w:rsidR="002316D6">
        <w:rPr>
          <w:caps w:val="0"/>
        </w:rPr>
        <w:t xml:space="preserve"> ма</w:t>
      </w:r>
      <w:r w:rsidR="002542DE">
        <w:rPr>
          <w:caps w:val="0"/>
        </w:rPr>
        <w:t>я</w:t>
      </w:r>
      <w:r w:rsidR="002316D6">
        <w:rPr>
          <w:caps w:val="0"/>
        </w:rPr>
        <w:t xml:space="preserve"> 2019</w:t>
      </w:r>
      <w:r w:rsidR="00E41DF0">
        <w:rPr>
          <w:caps w:val="0"/>
        </w:rPr>
        <w:t xml:space="preserve"> года</w:t>
      </w:r>
      <w:r w:rsidR="00613114">
        <w:rPr>
          <w:caps w:val="0"/>
        </w:rPr>
        <w:t xml:space="preserve"> </w:t>
      </w:r>
      <w:r w:rsidR="0057767B">
        <w:rPr>
          <w:caps w:val="0"/>
        </w:rPr>
        <w:t xml:space="preserve">№ </w:t>
      </w:r>
      <w:r w:rsidR="002542DE">
        <w:rPr>
          <w:caps w:val="0"/>
        </w:rPr>
        <w:t>2050 «О внесении изменений в постановление администрации муниципального образования город Новороссийск от 01 марта 2019 года №815 «Об утверждении  п</w:t>
      </w:r>
      <w:r w:rsidR="00613114">
        <w:rPr>
          <w:caps w:val="0"/>
        </w:rPr>
        <w:t>оложения о предоставлении дополнительных платных услуг</w:t>
      </w:r>
      <w:r w:rsidR="002542DE">
        <w:rPr>
          <w:caps w:val="0"/>
        </w:rPr>
        <w:t xml:space="preserve"> населению муниципальными бюджетными (автономными) учреждениями, </w:t>
      </w:r>
      <w:r w:rsidR="00613114">
        <w:rPr>
          <w:caps w:val="0"/>
        </w:rPr>
        <w:t>подведомственными управлению</w:t>
      </w:r>
      <w:r w:rsidR="002542DE">
        <w:rPr>
          <w:caps w:val="0"/>
        </w:rPr>
        <w:t xml:space="preserve"> по физической культуры и спорта</w:t>
      </w:r>
      <w:r w:rsidR="00613114">
        <w:rPr>
          <w:caps w:val="0"/>
        </w:rPr>
        <w:t xml:space="preserve"> муниципального образования город  Новороссийск</w:t>
      </w:r>
      <w:r w:rsidR="002542DE">
        <w:rPr>
          <w:caps w:val="0"/>
        </w:rPr>
        <w:t>, перечня муниципальных бюджетных (автономных) учреждений, подведомственных управлению физической культуры и спорта муниципального образования город Новороссийск, оказывающих дополнительные платные услуги</w:t>
      </w:r>
      <w:r w:rsidR="00613114">
        <w:rPr>
          <w:caps w:val="0"/>
        </w:rPr>
        <w:t xml:space="preserve">», руководствуясь статьей </w:t>
      </w:r>
      <w:r w:rsidR="002316D6">
        <w:rPr>
          <w:caps w:val="0"/>
        </w:rPr>
        <w:t>34</w:t>
      </w:r>
      <w:r w:rsidRPr="000200DB">
        <w:rPr>
          <w:caps w:val="0"/>
        </w:rPr>
        <w:t xml:space="preserve"> Устава муниципального </w:t>
      </w:r>
      <w:r w:rsidR="00613114">
        <w:rPr>
          <w:caps w:val="0"/>
        </w:rPr>
        <w:t xml:space="preserve">образования город Новороссийск, </w:t>
      </w:r>
      <w:r w:rsidRPr="000200DB">
        <w:rPr>
          <w:caps w:val="0"/>
        </w:rPr>
        <w:t>п о с т а н о в л я ю:</w:t>
      </w:r>
    </w:p>
    <w:p w:rsidR="004C5F3F" w:rsidRPr="000200DB" w:rsidRDefault="004C5F3F" w:rsidP="004C5F3F">
      <w:pPr>
        <w:ind w:right="-1"/>
        <w:jc w:val="both"/>
        <w:rPr>
          <w:caps w:val="0"/>
        </w:rPr>
      </w:pPr>
    </w:p>
    <w:p w:rsidR="00F905A8" w:rsidRDefault="002316D6" w:rsidP="00CB50B2">
      <w:pPr>
        <w:ind w:firstLine="708"/>
        <w:jc w:val="both"/>
        <w:rPr>
          <w:caps w:val="0"/>
        </w:rPr>
      </w:pPr>
      <w:r>
        <w:rPr>
          <w:caps w:val="0"/>
        </w:rPr>
        <w:t>1</w:t>
      </w:r>
      <w:r w:rsidR="0025045B">
        <w:rPr>
          <w:caps w:val="0"/>
        </w:rPr>
        <w:t xml:space="preserve">. </w:t>
      </w:r>
      <w:r w:rsidR="00F41A81" w:rsidRPr="000200DB">
        <w:rPr>
          <w:caps w:val="0"/>
        </w:rPr>
        <w:t xml:space="preserve">Утвердить </w:t>
      </w:r>
      <w:r w:rsidR="00F41A81">
        <w:rPr>
          <w:caps w:val="0"/>
        </w:rPr>
        <w:t>п</w:t>
      </w:r>
      <w:r w:rsidR="00F41A81" w:rsidRPr="000200DB">
        <w:rPr>
          <w:caps w:val="0"/>
        </w:rPr>
        <w:t>рейскурант цен на дополнительные платные услуги, оказываемые муниципальн</w:t>
      </w:r>
      <w:r w:rsidR="00CB50B2">
        <w:rPr>
          <w:caps w:val="0"/>
        </w:rPr>
        <w:t>ым бюджетным</w:t>
      </w:r>
      <w:r w:rsidR="00F41A81" w:rsidRPr="000200DB">
        <w:rPr>
          <w:caps w:val="0"/>
        </w:rPr>
        <w:t xml:space="preserve"> учреждени</w:t>
      </w:r>
      <w:r w:rsidR="00CB50B2">
        <w:rPr>
          <w:caps w:val="0"/>
        </w:rPr>
        <w:t>е</w:t>
      </w:r>
      <w:r w:rsidR="00F41A81" w:rsidRPr="000200DB">
        <w:rPr>
          <w:caps w:val="0"/>
        </w:rPr>
        <w:t>м</w:t>
      </w:r>
      <w:r w:rsidR="00CB50B2">
        <w:rPr>
          <w:caps w:val="0"/>
        </w:rPr>
        <w:t xml:space="preserve"> «</w:t>
      </w:r>
      <w:r w:rsidR="006C3F08">
        <w:rPr>
          <w:caps w:val="0"/>
        </w:rPr>
        <w:t xml:space="preserve">Спортивная школа </w:t>
      </w:r>
      <w:r w:rsidR="001E27BD">
        <w:rPr>
          <w:caps w:val="0"/>
        </w:rPr>
        <w:t xml:space="preserve">олимпийского резерва </w:t>
      </w:r>
      <w:r w:rsidR="006C3F08">
        <w:rPr>
          <w:caps w:val="0"/>
        </w:rPr>
        <w:t>«</w:t>
      </w:r>
      <w:r w:rsidR="001E27BD">
        <w:rPr>
          <w:caps w:val="0"/>
        </w:rPr>
        <w:t>Атлетика</w:t>
      </w:r>
      <w:r w:rsidR="00CB50B2">
        <w:rPr>
          <w:caps w:val="0"/>
        </w:rPr>
        <w:t>»</w:t>
      </w:r>
      <w:r>
        <w:rPr>
          <w:caps w:val="0"/>
        </w:rPr>
        <w:t xml:space="preserve"> </w:t>
      </w:r>
      <w:r w:rsidR="00F41A81" w:rsidRPr="000200DB">
        <w:rPr>
          <w:caps w:val="0"/>
        </w:rPr>
        <w:t>муниципального образования город Новороссийск</w:t>
      </w:r>
      <w:r w:rsidR="00682617">
        <w:rPr>
          <w:caps w:val="0"/>
        </w:rPr>
        <w:t>»</w:t>
      </w:r>
      <w:r w:rsidR="00F41A81" w:rsidRPr="000200DB">
        <w:rPr>
          <w:caps w:val="0"/>
        </w:rPr>
        <w:t xml:space="preserve"> (прилагается).</w:t>
      </w:r>
    </w:p>
    <w:p w:rsidR="002542DE" w:rsidRDefault="002542DE" w:rsidP="00CB50B2">
      <w:pPr>
        <w:ind w:firstLine="708"/>
        <w:jc w:val="both"/>
        <w:rPr>
          <w:caps w:val="0"/>
        </w:rPr>
      </w:pPr>
      <w:r>
        <w:rPr>
          <w:caps w:val="0"/>
        </w:rPr>
        <w:t>2.</w:t>
      </w:r>
      <w:r w:rsidR="00C7215B">
        <w:rPr>
          <w:caps w:val="0"/>
        </w:rPr>
        <w:t xml:space="preserve"> </w:t>
      </w:r>
      <w:r>
        <w:rPr>
          <w:caps w:val="0"/>
        </w:rPr>
        <w:t xml:space="preserve"> Постановление администрации</w:t>
      </w:r>
      <w:r w:rsidR="00C7215B">
        <w:rPr>
          <w:caps w:val="0"/>
        </w:rPr>
        <w:t xml:space="preserve"> муниципального образования город Новороссийск от </w:t>
      </w:r>
      <w:r w:rsidR="00F24BBE">
        <w:rPr>
          <w:caps w:val="0"/>
        </w:rPr>
        <w:t>14</w:t>
      </w:r>
      <w:r w:rsidR="001E27BD">
        <w:rPr>
          <w:caps w:val="0"/>
        </w:rPr>
        <w:t>.06</w:t>
      </w:r>
      <w:r w:rsidR="00C7215B">
        <w:rPr>
          <w:caps w:val="0"/>
        </w:rPr>
        <w:t>.201</w:t>
      </w:r>
      <w:r w:rsidR="00F24BBE">
        <w:rPr>
          <w:caps w:val="0"/>
        </w:rPr>
        <w:t>9</w:t>
      </w:r>
      <w:r w:rsidR="00C7215B">
        <w:rPr>
          <w:caps w:val="0"/>
        </w:rPr>
        <w:t xml:space="preserve"> года №</w:t>
      </w:r>
      <w:r w:rsidR="00F24BBE">
        <w:rPr>
          <w:caps w:val="0"/>
        </w:rPr>
        <w:t>271</w:t>
      </w:r>
      <w:r w:rsidR="001E27BD">
        <w:rPr>
          <w:caps w:val="0"/>
        </w:rPr>
        <w:t>0</w:t>
      </w:r>
      <w:r w:rsidR="00C7215B">
        <w:rPr>
          <w:caps w:val="0"/>
        </w:rPr>
        <w:t xml:space="preserve"> «Об утверждении прейскуранта цен на дополнительные платные услуги, оказываемые муниципальным бюджетным учреждением «Спортивная школа </w:t>
      </w:r>
      <w:r w:rsidR="00F24BBE">
        <w:rPr>
          <w:caps w:val="0"/>
        </w:rPr>
        <w:t>олимпийского резерва «Атлетика</w:t>
      </w:r>
      <w:r w:rsidR="001E27BD">
        <w:rPr>
          <w:caps w:val="0"/>
        </w:rPr>
        <w:t>»</w:t>
      </w:r>
      <w:r w:rsidR="00C7215B">
        <w:rPr>
          <w:caps w:val="0"/>
        </w:rPr>
        <w:t xml:space="preserve"> муниципального образования город Новороссийск» признать утратившим силу.</w:t>
      </w:r>
    </w:p>
    <w:p w:rsidR="00DF03D7" w:rsidRPr="000200DB" w:rsidRDefault="00C7215B" w:rsidP="00DF03D7">
      <w:pPr>
        <w:ind w:firstLine="708"/>
        <w:jc w:val="both"/>
        <w:rPr>
          <w:caps w:val="0"/>
        </w:rPr>
      </w:pPr>
      <w:r>
        <w:rPr>
          <w:caps w:val="0"/>
        </w:rPr>
        <w:lastRenderedPageBreak/>
        <w:t>3</w:t>
      </w:r>
      <w:r w:rsidR="00F905A8">
        <w:rPr>
          <w:caps w:val="0"/>
        </w:rPr>
        <w:t>.</w:t>
      </w:r>
      <w:r w:rsidR="00F905A8">
        <w:rPr>
          <w:caps w:val="0"/>
        </w:rPr>
        <w:tab/>
      </w:r>
      <w:r w:rsidR="00DF03D7">
        <w:rPr>
          <w:caps w:val="0"/>
        </w:rPr>
        <w:t>Отделу</w:t>
      </w:r>
      <w:r w:rsidR="00DF03D7" w:rsidRPr="000200DB">
        <w:rPr>
          <w:caps w:val="0"/>
        </w:rPr>
        <w:t xml:space="preserve"> информаци</w:t>
      </w:r>
      <w:r w:rsidR="00DF03D7">
        <w:rPr>
          <w:caps w:val="0"/>
        </w:rPr>
        <w:t>онной политики</w:t>
      </w:r>
      <w:r w:rsidR="00DF03D7" w:rsidRPr="000200DB">
        <w:rPr>
          <w:caps w:val="0"/>
        </w:rPr>
        <w:t xml:space="preserve"> и </w:t>
      </w:r>
      <w:r w:rsidR="00DF03D7">
        <w:rPr>
          <w:caps w:val="0"/>
        </w:rPr>
        <w:t xml:space="preserve">средств </w:t>
      </w:r>
      <w:r w:rsidR="00DF03D7" w:rsidRPr="000200DB">
        <w:rPr>
          <w:caps w:val="0"/>
        </w:rPr>
        <w:t xml:space="preserve">массовой информации </w:t>
      </w:r>
      <w:r w:rsidR="00DF03D7">
        <w:rPr>
          <w:caps w:val="0"/>
        </w:rPr>
        <w:t xml:space="preserve">в десятидневный срок </w:t>
      </w:r>
      <w:r w:rsidR="00DF03D7" w:rsidRPr="000200DB">
        <w:rPr>
          <w:caps w:val="0"/>
        </w:rPr>
        <w:t>опубликовать настоящее постановление в средствах массовой информации</w:t>
      </w:r>
      <w:r w:rsidR="00DF03D7">
        <w:rPr>
          <w:caps w:val="0"/>
        </w:rPr>
        <w:t xml:space="preserve"> и разместить на сайте администрации</w:t>
      </w:r>
      <w:r w:rsidR="00DF03D7" w:rsidRPr="000200DB">
        <w:rPr>
          <w:caps w:val="0"/>
        </w:rPr>
        <w:t xml:space="preserve"> муниципального образования город Новороссийск.</w:t>
      </w:r>
    </w:p>
    <w:p w:rsidR="00F41A81" w:rsidRPr="000200DB" w:rsidRDefault="00C7215B" w:rsidP="002955CE">
      <w:pPr>
        <w:ind w:firstLine="709"/>
        <w:jc w:val="both"/>
        <w:rPr>
          <w:caps w:val="0"/>
        </w:rPr>
      </w:pPr>
      <w:r>
        <w:rPr>
          <w:caps w:val="0"/>
        </w:rPr>
        <w:t>4</w:t>
      </w:r>
      <w:r w:rsidR="00C429A4">
        <w:rPr>
          <w:caps w:val="0"/>
        </w:rPr>
        <w:t>.</w:t>
      </w:r>
      <w:r w:rsidR="00C429A4">
        <w:rPr>
          <w:caps w:val="0"/>
        </w:rPr>
        <w:tab/>
      </w:r>
      <w:r w:rsidR="002316D6" w:rsidRPr="000200DB">
        <w:rPr>
          <w:caps w:val="0"/>
        </w:rPr>
        <w:t xml:space="preserve">Контроль </w:t>
      </w:r>
      <w:r w:rsidR="002316D6">
        <w:rPr>
          <w:caps w:val="0"/>
        </w:rPr>
        <w:t>над вы</w:t>
      </w:r>
      <w:r w:rsidR="002316D6" w:rsidRPr="000200DB">
        <w:rPr>
          <w:caps w:val="0"/>
        </w:rPr>
        <w:t xml:space="preserve">полнением настоящего </w:t>
      </w:r>
      <w:r w:rsidR="002316D6">
        <w:rPr>
          <w:caps w:val="0"/>
        </w:rPr>
        <w:t xml:space="preserve">постановления возложить на </w:t>
      </w:r>
      <w:r w:rsidR="002316D6" w:rsidRPr="000200DB">
        <w:rPr>
          <w:caps w:val="0"/>
        </w:rPr>
        <w:t xml:space="preserve">заместителя главы муниципального образования </w:t>
      </w:r>
      <w:r w:rsidR="002316D6">
        <w:rPr>
          <w:caps w:val="0"/>
        </w:rPr>
        <w:t xml:space="preserve">Р.А. </w:t>
      </w:r>
      <w:proofErr w:type="spellStart"/>
      <w:r w:rsidR="002316D6">
        <w:rPr>
          <w:caps w:val="0"/>
        </w:rPr>
        <w:t>Бреуса</w:t>
      </w:r>
      <w:proofErr w:type="spellEnd"/>
      <w:r w:rsidR="002316D6">
        <w:rPr>
          <w:caps w:val="0"/>
        </w:rPr>
        <w:t>.</w:t>
      </w:r>
    </w:p>
    <w:p w:rsidR="00F41A81" w:rsidRPr="000200DB" w:rsidRDefault="00C7215B" w:rsidP="00CC26BC">
      <w:pPr>
        <w:ind w:firstLine="708"/>
        <w:jc w:val="both"/>
        <w:rPr>
          <w:caps w:val="0"/>
        </w:rPr>
      </w:pPr>
      <w:r>
        <w:rPr>
          <w:caps w:val="0"/>
        </w:rPr>
        <w:t>5</w:t>
      </w:r>
      <w:r w:rsidR="00C429A4">
        <w:rPr>
          <w:caps w:val="0"/>
        </w:rPr>
        <w:t>.</w:t>
      </w:r>
      <w:r w:rsidR="00C429A4">
        <w:rPr>
          <w:caps w:val="0"/>
        </w:rPr>
        <w:tab/>
      </w:r>
      <w:r w:rsidR="00F41A81" w:rsidRPr="000200DB">
        <w:rPr>
          <w:caps w:val="0"/>
        </w:rPr>
        <w:t>Настоящее постановление вступает в силу с</w:t>
      </w:r>
      <w:r w:rsidR="00C1389F">
        <w:rPr>
          <w:caps w:val="0"/>
        </w:rPr>
        <w:t>о</w:t>
      </w:r>
      <w:r w:rsidR="00C430E4">
        <w:rPr>
          <w:caps w:val="0"/>
        </w:rPr>
        <w:t xml:space="preserve"> </w:t>
      </w:r>
      <w:r w:rsidR="00C1389F">
        <w:rPr>
          <w:caps w:val="0"/>
        </w:rPr>
        <w:t>дня</w:t>
      </w:r>
      <w:r w:rsidR="00F41A81" w:rsidRPr="000200DB">
        <w:rPr>
          <w:caps w:val="0"/>
        </w:rPr>
        <w:t xml:space="preserve"> официального опубликования.</w:t>
      </w:r>
    </w:p>
    <w:p w:rsidR="00F41A81" w:rsidRDefault="00F41A81" w:rsidP="00F41A81">
      <w:pPr>
        <w:jc w:val="both"/>
        <w:rPr>
          <w:caps w:val="0"/>
        </w:rPr>
      </w:pPr>
    </w:p>
    <w:p w:rsidR="003613C1" w:rsidRPr="000200DB" w:rsidRDefault="003613C1" w:rsidP="00F41A81">
      <w:pPr>
        <w:jc w:val="both"/>
        <w:rPr>
          <w:caps w:val="0"/>
        </w:rPr>
      </w:pPr>
    </w:p>
    <w:p w:rsidR="002316D6" w:rsidRDefault="002316D6" w:rsidP="002316D6">
      <w:pPr>
        <w:jc w:val="both"/>
        <w:rPr>
          <w:caps w:val="0"/>
        </w:rPr>
      </w:pPr>
      <w:r>
        <w:rPr>
          <w:caps w:val="0"/>
        </w:rPr>
        <w:t>Г</w:t>
      </w:r>
      <w:r w:rsidRPr="000200DB">
        <w:rPr>
          <w:caps w:val="0"/>
        </w:rPr>
        <w:t>лав</w:t>
      </w:r>
      <w:r>
        <w:rPr>
          <w:caps w:val="0"/>
        </w:rPr>
        <w:t>а</w:t>
      </w:r>
      <w:r w:rsidRPr="000200DB">
        <w:rPr>
          <w:caps w:val="0"/>
        </w:rPr>
        <w:t xml:space="preserve"> </w:t>
      </w:r>
    </w:p>
    <w:p w:rsidR="00F41A81" w:rsidRDefault="002316D6" w:rsidP="002316D6">
      <w:pPr>
        <w:jc w:val="both"/>
        <w:rPr>
          <w:caps w:val="0"/>
        </w:rPr>
      </w:pPr>
      <w:proofErr w:type="gramStart"/>
      <w:r w:rsidRPr="000200DB">
        <w:rPr>
          <w:caps w:val="0"/>
        </w:rPr>
        <w:t>муниципального</w:t>
      </w:r>
      <w:proofErr w:type="gramEnd"/>
      <w:r w:rsidRPr="000200DB">
        <w:rPr>
          <w:caps w:val="0"/>
        </w:rPr>
        <w:t xml:space="preserve"> образования</w:t>
      </w:r>
      <w:r>
        <w:rPr>
          <w:caps w:val="0"/>
        </w:rPr>
        <w:t xml:space="preserve">                 (подпись)</w:t>
      </w:r>
      <w:r>
        <w:rPr>
          <w:caps w:val="0"/>
        </w:rPr>
        <w:tab/>
      </w:r>
      <w:r>
        <w:rPr>
          <w:caps w:val="0"/>
        </w:rPr>
        <w:tab/>
        <w:t xml:space="preserve">         И.А. Дяченко</w:t>
      </w: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Default="00057FA7" w:rsidP="002316D6">
      <w:pPr>
        <w:jc w:val="both"/>
        <w:rPr>
          <w:caps w:val="0"/>
        </w:rPr>
      </w:pPr>
    </w:p>
    <w:p w:rsidR="00057FA7" w:rsidRPr="00057FA7" w:rsidRDefault="00057FA7" w:rsidP="00057FA7">
      <w:pPr>
        <w:rPr>
          <w:rFonts w:ascii="Times New Roman" w:hAnsi="Times New Roman" w:cs="Times New Roman"/>
          <w:caps w:val="0"/>
        </w:rPr>
      </w:pPr>
      <w:r w:rsidRPr="00057FA7">
        <w:rPr>
          <w:rFonts w:ascii="Times New Roman" w:hAnsi="Times New Roman" w:cs="Times New Roman"/>
          <w:caps w:val="0"/>
        </w:rPr>
        <w:lastRenderedPageBreak/>
        <w:t xml:space="preserve">                                                                         УТВЕРЖДЕН</w:t>
      </w:r>
      <w:bookmarkStart w:id="0" w:name="_GoBack"/>
      <w:bookmarkEnd w:id="0"/>
    </w:p>
    <w:p w:rsidR="00057FA7" w:rsidRPr="00057FA7" w:rsidRDefault="00057FA7" w:rsidP="00057FA7">
      <w:pPr>
        <w:ind w:left="5103"/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постановлением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администрации</w:t>
      </w:r>
    </w:p>
    <w:p w:rsidR="00057FA7" w:rsidRPr="00057FA7" w:rsidRDefault="00057FA7" w:rsidP="00057FA7">
      <w:pPr>
        <w:ind w:left="5103"/>
        <w:jc w:val="both"/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муниципального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образования</w:t>
      </w:r>
    </w:p>
    <w:p w:rsidR="00057FA7" w:rsidRPr="00057FA7" w:rsidRDefault="00057FA7" w:rsidP="00057FA7">
      <w:pPr>
        <w:ind w:left="5103"/>
        <w:jc w:val="both"/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город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Новороссийск</w:t>
      </w:r>
    </w:p>
    <w:p w:rsidR="00057FA7" w:rsidRPr="00057FA7" w:rsidRDefault="00057FA7" w:rsidP="00057FA7">
      <w:pPr>
        <w:tabs>
          <w:tab w:val="left" w:pos="5448"/>
        </w:tabs>
        <w:ind w:left="5103"/>
        <w:jc w:val="both"/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от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____________ № __________</w:t>
      </w: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b/>
          <w:caps w:val="0"/>
        </w:rPr>
      </w:pP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caps w:val="0"/>
        </w:rPr>
      </w:pP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caps w:val="0"/>
        </w:rPr>
      </w:pP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caps w:val="0"/>
        </w:rPr>
      </w:pPr>
      <w:r w:rsidRPr="00057FA7">
        <w:rPr>
          <w:rFonts w:ascii="Times New Roman" w:hAnsi="Times New Roman" w:cs="Times New Roman"/>
          <w:caps w:val="0"/>
        </w:rPr>
        <w:t>ПРЕЙСКУРАНТ</w:t>
      </w: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цен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на дополнительные платные услуги, оказываемые муниципальным бюджетным учреждением «Спортивная школа олимпийского резерва «Атлетика» муниципального образования город Новороссийск»</w:t>
      </w:r>
    </w:p>
    <w:p w:rsidR="00057FA7" w:rsidRPr="00057FA7" w:rsidRDefault="00057FA7" w:rsidP="00057FA7">
      <w:pPr>
        <w:jc w:val="center"/>
        <w:rPr>
          <w:rFonts w:ascii="Times New Roman" w:hAnsi="Times New Roman" w:cs="Times New Roman"/>
          <w:caps w:val="0"/>
        </w:rPr>
      </w:pPr>
    </w:p>
    <w:tbl>
      <w:tblPr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3342"/>
        <w:gridCol w:w="3402"/>
        <w:gridCol w:w="2161"/>
      </w:tblGrid>
      <w:tr w:rsidR="00057FA7" w:rsidRPr="00057FA7" w:rsidTr="00933105">
        <w:tc>
          <w:tcPr>
            <w:tcW w:w="594" w:type="dxa"/>
            <w:vAlign w:val="center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№</w:t>
            </w:r>
          </w:p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proofErr w:type="gramStart"/>
            <w:r w:rsidRPr="00057FA7">
              <w:rPr>
                <w:rFonts w:ascii="Times New Roman" w:hAnsi="Times New Roman" w:cs="Times New Roman"/>
                <w:caps w:val="0"/>
              </w:rPr>
              <w:t>п</w:t>
            </w:r>
            <w:proofErr w:type="gramEnd"/>
            <w:r w:rsidRPr="00057FA7">
              <w:rPr>
                <w:rFonts w:ascii="Times New Roman" w:hAnsi="Times New Roman" w:cs="Times New Roman"/>
                <w:caps w:val="0"/>
              </w:rPr>
              <w:t>/п</w:t>
            </w:r>
          </w:p>
        </w:tc>
        <w:tc>
          <w:tcPr>
            <w:tcW w:w="3342" w:type="dxa"/>
            <w:vAlign w:val="center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Наименование платной услуги</w:t>
            </w:r>
          </w:p>
        </w:tc>
        <w:tc>
          <w:tcPr>
            <w:tcW w:w="3402" w:type="dxa"/>
            <w:vAlign w:val="center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Единица измерения</w:t>
            </w:r>
          </w:p>
        </w:tc>
        <w:tc>
          <w:tcPr>
            <w:tcW w:w="2161" w:type="dxa"/>
            <w:vAlign w:val="center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Цена (руб.)</w:t>
            </w:r>
          </w:p>
        </w:tc>
      </w:tr>
      <w:tr w:rsidR="00057FA7" w:rsidRPr="00057FA7" w:rsidTr="00933105">
        <w:tc>
          <w:tcPr>
            <w:tcW w:w="594" w:type="dxa"/>
            <w:vMerge w:val="restart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1.</w:t>
            </w:r>
          </w:p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342" w:type="dxa"/>
            <w:vMerge w:val="restart"/>
          </w:tcPr>
          <w:p w:rsidR="00057FA7" w:rsidRPr="00057FA7" w:rsidRDefault="00057FA7" w:rsidP="00057FA7">
            <w:pPr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Посещение секции легкой атлетики (детская)</w:t>
            </w:r>
          </w:p>
        </w:tc>
        <w:tc>
          <w:tcPr>
            <w:tcW w:w="3402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1 час</w:t>
            </w:r>
          </w:p>
        </w:tc>
        <w:tc>
          <w:tcPr>
            <w:tcW w:w="2161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 xml:space="preserve">75,00 </w:t>
            </w:r>
          </w:p>
        </w:tc>
      </w:tr>
      <w:tr w:rsidR="00057FA7" w:rsidRPr="00057FA7" w:rsidTr="00933105">
        <w:tc>
          <w:tcPr>
            <w:tcW w:w="594" w:type="dxa"/>
            <w:vMerge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342" w:type="dxa"/>
            <w:vMerge/>
          </w:tcPr>
          <w:p w:rsidR="00057FA7" w:rsidRPr="00057FA7" w:rsidRDefault="00057FA7" w:rsidP="00057FA7">
            <w:pPr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402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proofErr w:type="gramStart"/>
            <w:r w:rsidRPr="00057FA7">
              <w:rPr>
                <w:rFonts w:ascii="Times New Roman" w:hAnsi="Times New Roman" w:cs="Times New Roman"/>
                <w:caps w:val="0"/>
              </w:rPr>
              <w:t>абонемент</w:t>
            </w:r>
            <w:proofErr w:type="gramEnd"/>
            <w:r w:rsidRPr="00057FA7">
              <w:rPr>
                <w:rFonts w:ascii="Times New Roman" w:hAnsi="Times New Roman" w:cs="Times New Roman"/>
                <w:caps w:val="0"/>
              </w:rPr>
              <w:t xml:space="preserve"> на 12 занятий</w:t>
            </w:r>
          </w:p>
        </w:tc>
        <w:tc>
          <w:tcPr>
            <w:tcW w:w="2161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900,00</w:t>
            </w:r>
          </w:p>
        </w:tc>
      </w:tr>
      <w:tr w:rsidR="00057FA7" w:rsidRPr="00057FA7" w:rsidTr="00933105">
        <w:tc>
          <w:tcPr>
            <w:tcW w:w="594" w:type="dxa"/>
            <w:vMerge w:val="restart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2.</w:t>
            </w:r>
          </w:p>
        </w:tc>
        <w:tc>
          <w:tcPr>
            <w:tcW w:w="3342" w:type="dxa"/>
            <w:vMerge w:val="restart"/>
          </w:tcPr>
          <w:p w:rsidR="00057FA7" w:rsidRPr="00057FA7" w:rsidRDefault="00057FA7" w:rsidP="00057FA7">
            <w:pPr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Услуги ОФП (общая физическая подготовка)</w:t>
            </w:r>
          </w:p>
        </w:tc>
        <w:tc>
          <w:tcPr>
            <w:tcW w:w="3402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1 занятие</w:t>
            </w:r>
          </w:p>
        </w:tc>
        <w:tc>
          <w:tcPr>
            <w:tcW w:w="2161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 xml:space="preserve">150,00 </w:t>
            </w:r>
          </w:p>
        </w:tc>
      </w:tr>
      <w:tr w:rsidR="00057FA7" w:rsidRPr="00057FA7" w:rsidTr="00933105">
        <w:tc>
          <w:tcPr>
            <w:tcW w:w="594" w:type="dxa"/>
            <w:vMerge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342" w:type="dxa"/>
            <w:vMerge/>
          </w:tcPr>
          <w:p w:rsidR="00057FA7" w:rsidRPr="00057FA7" w:rsidRDefault="00057FA7" w:rsidP="00057FA7">
            <w:pPr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402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proofErr w:type="gramStart"/>
            <w:r w:rsidRPr="00057FA7">
              <w:rPr>
                <w:rFonts w:ascii="Times New Roman" w:hAnsi="Times New Roman" w:cs="Times New Roman"/>
                <w:caps w:val="0"/>
              </w:rPr>
              <w:t>абонемент</w:t>
            </w:r>
            <w:proofErr w:type="gramEnd"/>
            <w:r w:rsidRPr="00057FA7">
              <w:rPr>
                <w:rFonts w:ascii="Times New Roman" w:hAnsi="Times New Roman" w:cs="Times New Roman"/>
                <w:caps w:val="0"/>
              </w:rPr>
              <w:t xml:space="preserve"> на 10 занятий </w:t>
            </w:r>
          </w:p>
        </w:tc>
        <w:tc>
          <w:tcPr>
            <w:tcW w:w="2161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1500,00</w:t>
            </w:r>
          </w:p>
        </w:tc>
      </w:tr>
      <w:tr w:rsidR="00057FA7" w:rsidRPr="00057FA7" w:rsidTr="00933105">
        <w:tc>
          <w:tcPr>
            <w:tcW w:w="594" w:type="dxa"/>
            <w:vMerge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342" w:type="dxa"/>
            <w:vMerge/>
          </w:tcPr>
          <w:p w:rsidR="00057FA7" w:rsidRPr="00057FA7" w:rsidRDefault="00057FA7" w:rsidP="00057FA7">
            <w:pPr>
              <w:rPr>
                <w:rFonts w:ascii="Times New Roman" w:hAnsi="Times New Roman" w:cs="Times New Roman"/>
                <w:caps w:val="0"/>
              </w:rPr>
            </w:pPr>
          </w:p>
        </w:tc>
        <w:tc>
          <w:tcPr>
            <w:tcW w:w="3402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proofErr w:type="gramStart"/>
            <w:r w:rsidRPr="00057FA7">
              <w:rPr>
                <w:rFonts w:ascii="Times New Roman" w:hAnsi="Times New Roman" w:cs="Times New Roman"/>
                <w:caps w:val="0"/>
              </w:rPr>
              <w:t>абонемент</w:t>
            </w:r>
            <w:proofErr w:type="gramEnd"/>
            <w:r w:rsidRPr="00057FA7">
              <w:rPr>
                <w:rFonts w:ascii="Times New Roman" w:hAnsi="Times New Roman" w:cs="Times New Roman"/>
                <w:caps w:val="0"/>
              </w:rPr>
              <w:t xml:space="preserve"> на 12 занятий</w:t>
            </w:r>
          </w:p>
        </w:tc>
        <w:tc>
          <w:tcPr>
            <w:tcW w:w="2161" w:type="dxa"/>
          </w:tcPr>
          <w:p w:rsidR="00057FA7" w:rsidRPr="00057FA7" w:rsidRDefault="00057FA7" w:rsidP="00057FA7">
            <w:pPr>
              <w:jc w:val="center"/>
              <w:rPr>
                <w:rFonts w:ascii="Times New Roman" w:hAnsi="Times New Roman" w:cs="Times New Roman"/>
                <w:caps w:val="0"/>
              </w:rPr>
            </w:pPr>
            <w:r w:rsidRPr="00057FA7">
              <w:rPr>
                <w:rFonts w:ascii="Times New Roman" w:hAnsi="Times New Roman" w:cs="Times New Roman"/>
                <w:caps w:val="0"/>
              </w:rPr>
              <w:t>1700,00</w:t>
            </w:r>
          </w:p>
        </w:tc>
      </w:tr>
    </w:tbl>
    <w:p w:rsidR="00057FA7" w:rsidRPr="00057FA7" w:rsidRDefault="00057FA7" w:rsidP="00057FA7">
      <w:pPr>
        <w:rPr>
          <w:rFonts w:ascii="Times New Roman" w:hAnsi="Times New Roman" w:cs="Times New Roman"/>
          <w:caps w:val="0"/>
        </w:rPr>
      </w:pPr>
    </w:p>
    <w:p w:rsidR="00057FA7" w:rsidRPr="00057FA7" w:rsidRDefault="00057FA7" w:rsidP="00057FA7">
      <w:pPr>
        <w:rPr>
          <w:rFonts w:ascii="Times New Roman" w:hAnsi="Times New Roman" w:cs="Times New Roman"/>
          <w:caps w:val="0"/>
        </w:rPr>
      </w:pPr>
    </w:p>
    <w:p w:rsidR="00057FA7" w:rsidRPr="00057FA7" w:rsidRDefault="00057FA7" w:rsidP="00057FA7">
      <w:pPr>
        <w:rPr>
          <w:rFonts w:ascii="Times New Roman" w:hAnsi="Times New Roman" w:cs="Times New Roman"/>
          <w:caps w:val="0"/>
        </w:rPr>
      </w:pPr>
      <w:r w:rsidRPr="00057FA7">
        <w:rPr>
          <w:rFonts w:ascii="Times New Roman" w:hAnsi="Times New Roman" w:cs="Times New Roman"/>
          <w:caps w:val="0"/>
        </w:rPr>
        <w:t xml:space="preserve">Заместитель главы </w:t>
      </w:r>
    </w:p>
    <w:p w:rsidR="00057FA7" w:rsidRPr="00057FA7" w:rsidRDefault="00057FA7" w:rsidP="00057FA7">
      <w:pPr>
        <w:rPr>
          <w:rFonts w:ascii="Times New Roman" w:hAnsi="Times New Roman" w:cs="Times New Roman"/>
          <w:caps w:val="0"/>
        </w:rPr>
      </w:pPr>
      <w:proofErr w:type="gramStart"/>
      <w:r w:rsidRPr="00057FA7">
        <w:rPr>
          <w:rFonts w:ascii="Times New Roman" w:hAnsi="Times New Roman" w:cs="Times New Roman"/>
          <w:caps w:val="0"/>
        </w:rPr>
        <w:t>муниципального</w:t>
      </w:r>
      <w:proofErr w:type="gramEnd"/>
      <w:r w:rsidRPr="00057FA7">
        <w:rPr>
          <w:rFonts w:ascii="Times New Roman" w:hAnsi="Times New Roman" w:cs="Times New Roman"/>
          <w:caps w:val="0"/>
        </w:rPr>
        <w:t xml:space="preserve"> образования</w:t>
      </w:r>
      <w:r w:rsidRPr="00057FA7">
        <w:rPr>
          <w:rFonts w:ascii="Times New Roman" w:hAnsi="Times New Roman" w:cs="Times New Roman"/>
          <w:caps w:val="0"/>
        </w:rPr>
        <w:tab/>
      </w:r>
      <w:r w:rsidRPr="00057FA7">
        <w:rPr>
          <w:rFonts w:ascii="Times New Roman" w:hAnsi="Times New Roman" w:cs="Times New Roman"/>
          <w:caps w:val="0"/>
        </w:rPr>
        <w:tab/>
      </w:r>
      <w:r w:rsidRPr="00057FA7">
        <w:rPr>
          <w:rFonts w:ascii="Times New Roman" w:hAnsi="Times New Roman" w:cs="Times New Roman"/>
          <w:caps w:val="0"/>
        </w:rPr>
        <w:tab/>
      </w:r>
      <w:r w:rsidRPr="00057FA7">
        <w:rPr>
          <w:rFonts w:ascii="Times New Roman" w:hAnsi="Times New Roman" w:cs="Times New Roman"/>
          <w:caps w:val="0"/>
        </w:rPr>
        <w:tab/>
      </w:r>
      <w:r w:rsidRPr="00057FA7">
        <w:rPr>
          <w:rFonts w:ascii="Times New Roman" w:hAnsi="Times New Roman" w:cs="Times New Roman"/>
          <w:caps w:val="0"/>
        </w:rPr>
        <w:tab/>
      </w:r>
      <w:r w:rsidRPr="00057FA7">
        <w:rPr>
          <w:rFonts w:ascii="Times New Roman" w:hAnsi="Times New Roman" w:cs="Times New Roman"/>
          <w:caps w:val="0"/>
        </w:rPr>
        <w:tab/>
        <w:t xml:space="preserve">Р.А. </w:t>
      </w:r>
      <w:proofErr w:type="spellStart"/>
      <w:r w:rsidRPr="00057FA7">
        <w:rPr>
          <w:rFonts w:ascii="Times New Roman" w:hAnsi="Times New Roman" w:cs="Times New Roman"/>
          <w:caps w:val="0"/>
        </w:rPr>
        <w:t>Бреус</w:t>
      </w:r>
      <w:proofErr w:type="spellEnd"/>
    </w:p>
    <w:p w:rsidR="00057FA7" w:rsidRPr="00057FA7" w:rsidRDefault="00057FA7" w:rsidP="00057FA7">
      <w:pPr>
        <w:shd w:val="clear" w:color="auto" w:fill="FFFFFF"/>
        <w:tabs>
          <w:tab w:val="left" w:pos="1459"/>
        </w:tabs>
        <w:suppressAutoHyphens/>
        <w:spacing w:line="317" w:lineRule="exact"/>
        <w:jc w:val="both"/>
        <w:rPr>
          <w:rFonts w:ascii="Times New Roman" w:hAnsi="Times New Roman" w:cs="Times New Roman"/>
          <w:caps w:val="0"/>
          <w:lang w:eastAsia="ar-SA"/>
        </w:rPr>
      </w:pPr>
      <w:r w:rsidRPr="00057FA7">
        <w:rPr>
          <w:rFonts w:ascii="Times New Roman" w:hAnsi="Times New Roman" w:cs="Times New Roman"/>
          <w:caps w:val="0"/>
          <w:lang w:eastAsia="ar-SA"/>
        </w:rPr>
        <w:tab/>
      </w:r>
    </w:p>
    <w:p w:rsidR="00057FA7" w:rsidRPr="00057FA7" w:rsidRDefault="00057FA7" w:rsidP="00057FA7">
      <w:pPr>
        <w:tabs>
          <w:tab w:val="left" w:pos="5448"/>
        </w:tabs>
        <w:jc w:val="both"/>
        <w:rPr>
          <w:rFonts w:ascii="Times New Roman" w:hAnsi="Times New Roman" w:cs="Times New Roman"/>
          <w:caps w:val="0"/>
        </w:rPr>
      </w:pPr>
    </w:p>
    <w:p w:rsidR="00057FA7" w:rsidRDefault="00057FA7" w:rsidP="002316D6">
      <w:pPr>
        <w:jc w:val="both"/>
      </w:pPr>
    </w:p>
    <w:sectPr w:rsidR="00057FA7" w:rsidSect="00325EF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C2E" w:rsidRDefault="001B5C2E" w:rsidP="00DD47FB">
      <w:r>
        <w:separator/>
      </w:r>
    </w:p>
  </w:endnote>
  <w:endnote w:type="continuationSeparator" w:id="0">
    <w:p w:rsidR="001B5C2E" w:rsidRDefault="001B5C2E" w:rsidP="00DD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C2E" w:rsidRDefault="001B5C2E" w:rsidP="00DD47FB">
      <w:r>
        <w:separator/>
      </w:r>
    </w:p>
  </w:footnote>
  <w:footnote w:type="continuationSeparator" w:id="0">
    <w:p w:rsidR="001B5C2E" w:rsidRDefault="001B5C2E" w:rsidP="00DD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FB" w:rsidRDefault="00DD47FB" w:rsidP="00DD47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167"/>
    <w:rsid w:val="0004426B"/>
    <w:rsid w:val="000474B1"/>
    <w:rsid w:val="00057FA7"/>
    <w:rsid w:val="00087893"/>
    <w:rsid w:val="000C466A"/>
    <w:rsid w:val="0010135A"/>
    <w:rsid w:val="00175B6B"/>
    <w:rsid w:val="00195F19"/>
    <w:rsid w:val="001B2FE4"/>
    <w:rsid w:val="001B5C2E"/>
    <w:rsid w:val="001E27BD"/>
    <w:rsid w:val="002022A5"/>
    <w:rsid w:val="002316D6"/>
    <w:rsid w:val="0025045B"/>
    <w:rsid w:val="002542DE"/>
    <w:rsid w:val="002955CE"/>
    <w:rsid w:val="002D4C95"/>
    <w:rsid w:val="00325EFE"/>
    <w:rsid w:val="003613C1"/>
    <w:rsid w:val="003D19E2"/>
    <w:rsid w:val="00411BC6"/>
    <w:rsid w:val="004200DA"/>
    <w:rsid w:val="00441381"/>
    <w:rsid w:val="00471B3E"/>
    <w:rsid w:val="00485C97"/>
    <w:rsid w:val="004B3812"/>
    <w:rsid w:val="004C5F3F"/>
    <w:rsid w:val="004C6893"/>
    <w:rsid w:val="004E1FB3"/>
    <w:rsid w:val="004E7349"/>
    <w:rsid w:val="005560AA"/>
    <w:rsid w:val="0057767B"/>
    <w:rsid w:val="00613114"/>
    <w:rsid w:val="00676EDF"/>
    <w:rsid w:val="00682617"/>
    <w:rsid w:val="006871E6"/>
    <w:rsid w:val="006C3F08"/>
    <w:rsid w:val="00792A43"/>
    <w:rsid w:val="007A10A1"/>
    <w:rsid w:val="007B3719"/>
    <w:rsid w:val="007D3C88"/>
    <w:rsid w:val="00817CE6"/>
    <w:rsid w:val="00822C70"/>
    <w:rsid w:val="0082335B"/>
    <w:rsid w:val="008D51C6"/>
    <w:rsid w:val="008F714D"/>
    <w:rsid w:val="009162CC"/>
    <w:rsid w:val="00923B11"/>
    <w:rsid w:val="0094670C"/>
    <w:rsid w:val="00973A18"/>
    <w:rsid w:val="009748F8"/>
    <w:rsid w:val="009E259C"/>
    <w:rsid w:val="00A33167"/>
    <w:rsid w:val="00A61E3A"/>
    <w:rsid w:val="00AF3F8F"/>
    <w:rsid w:val="00B032D7"/>
    <w:rsid w:val="00B157B0"/>
    <w:rsid w:val="00B532F4"/>
    <w:rsid w:val="00B810E0"/>
    <w:rsid w:val="00BA59AA"/>
    <w:rsid w:val="00C10DDC"/>
    <w:rsid w:val="00C1389F"/>
    <w:rsid w:val="00C275A5"/>
    <w:rsid w:val="00C429A4"/>
    <w:rsid w:val="00C430E4"/>
    <w:rsid w:val="00C51626"/>
    <w:rsid w:val="00C7215B"/>
    <w:rsid w:val="00C81410"/>
    <w:rsid w:val="00C86EA9"/>
    <w:rsid w:val="00C9392E"/>
    <w:rsid w:val="00CB50B2"/>
    <w:rsid w:val="00CC26BC"/>
    <w:rsid w:val="00CD5025"/>
    <w:rsid w:val="00D03896"/>
    <w:rsid w:val="00D432C8"/>
    <w:rsid w:val="00D90E73"/>
    <w:rsid w:val="00DA2D76"/>
    <w:rsid w:val="00DB79D8"/>
    <w:rsid w:val="00DC578F"/>
    <w:rsid w:val="00DD47FB"/>
    <w:rsid w:val="00DF03D7"/>
    <w:rsid w:val="00E1486B"/>
    <w:rsid w:val="00E41B36"/>
    <w:rsid w:val="00E41DF0"/>
    <w:rsid w:val="00F24BBE"/>
    <w:rsid w:val="00F33E19"/>
    <w:rsid w:val="00F41A81"/>
    <w:rsid w:val="00F5103E"/>
    <w:rsid w:val="00F905A8"/>
    <w:rsid w:val="00F9691C"/>
    <w:rsid w:val="00FC0E93"/>
    <w:rsid w:val="00FF0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E41AC-C41D-4293-B859-6EF579DB3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A81"/>
    <w:pPr>
      <w:spacing w:after="0" w:line="240" w:lineRule="auto"/>
    </w:pPr>
    <w:rPr>
      <w:rFonts w:ascii="TimesNewRoman" w:eastAsia="Times New Roman" w:hAnsi="TimesNewRoman" w:cs="TimesNew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9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9E2"/>
    <w:rPr>
      <w:rFonts w:ascii="Tahoma" w:eastAsia="Times New Roman" w:hAnsi="Tahoma" w:cs="Tahoma"/>
      <w:caps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D47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7FB"/>
    <w:rPr>
      <w:rFonts w:ascii="TimesNewRoman" w:eastAsia="Times New Roman" w:hAnsi="TimesNewRoman" w:cs="TimesNewRoman"/>
      <w:caps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F9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12</cp:revision>
  <cp:lastPrinted>2018-02-07T13:14:00Z</cp:lastPrinted>
  <dcterms:created xsi:type="dcterms:W3CDTF">2020-10-14T12:01:00Z</dcterms:created>
  <dcterms:modified xsi:type="dcterms:W3CDTF">2020-11-27T12:00:00Z</dcterms:modified>
</cp:coreProperties>
</file>