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3420CF" w:rsidRDefault="003420CF" w:rsidP="00391386">
            <w:pPr>
              <w:pStyle w:val="ConsPlusNonformat"/>
              <w:jc w:val="center"/>
              <w:rPr>
                <w:rFonts w:ascii="Times New Roman" w:eastAsiaTheme="minorHAnsi" w:hAnsi="Times New Roman" w:cs="Times New Roman"/>
                <w:b/>
                <w:sz w:val="28"/>
                <w:szCs w:val="28"/>
                <w:lang w:eastAsia="en-US"/>
              </w:rPr>
            </w:pPr>
            <w:r w:rsidRPr="003420CF">
              <w:rPr>
                <w:rFonts w:ascii="Times New Roman" w:eastAsiaTheme="minorHAnsi" w:hAnsi="Times New Roman" w:cs="Times New Roman"/>
                <w:b/>
                <w:sz w:val="28"/>
                <w:szCs w:val="28"/>
                <w:lang w:eastAsia="en-US"/>
              </w:rPr>
              <w:t>Проект Решения городской Думы муниципального образования город Новороссийск «Об утверждении Положения о муниципальном земельном контроле на территории м</w:t>
            </w:r>
            <w:r>
              <w:rPr>
                <w:rFonts w:ascii="Times New Roman" w:eastAsiaTheme="minorHAnsi" w:hAnsi="Times New Roman" w:cs="Times New Roman"/>
                <w:b/>
                <w:sz w:val="28"/>
                <w:szCs w:val="28"/>
                <w:lang w:eastAsia="en-US"/>
              </w:rPr>
              <w:t xml:space="preserve">униципального образования город </w:t>
            </w:r>
            <w:r w:rsidRPr="003420CF">
              <w:rPr>
                <w:rFonts w:ascii="Times New Roman" w:eastAsiaTheme="minorHAnsi" w:hAnsi="Times New Roman" w:cs="Times New Roman"/>
                <w:b/>
                <w:sz w:val="28"/>
                <w:szCs w:val="28"/>
                <w:lang w:eastAsia="en-US"/>
              </w:rPr>
              <w:t>Новороссийск»</w:t>
            </w: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3420CF">
              <w:rPr>
                <w:rFonts w:ascii="Times New Roman" w:hAnsi="Times New Roman" w:cs="Times New Roman"/>
                <w:b/>
                <w:sz w:val="24"/>
                <w:szCs w:val="24"/>
              </w:rPr>
              <w:t>21</w:t>
            </w:r>
            <w:r w:rsidR="00391386" w:rsidRPr="00D42733">
              <w:rPr>
                <w:rFonts w:ascii="Times New Roman" w:hAnsi="Times New Roman" w:cs="Times New Roman"/>
                <w:b/>
                <w:sz w:val="24"/>
                <w:szCs w:val="24"/>
              </w:rPr>
              <w:t>.12.2021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bookmarkStart w:id="1" w:name="_GoBack"/>
            <w:bookmarkEnd w:id="1"/>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E4" w:rsidRDefault="00F67BE4" w:rsidP="00840B1E">
      <w:pPr>
        <w:spacing w:after="0" w:line="240" w:lineRule="auto"/>
      </w:pPr>
      <w:r>
        <w:separator/>
      </w:r>
    </w:p>
  </w:endnote>
  <w:endnote w:type="continuationSeparator" w:id="0">
    <w:p w:rsidR="00F67BE4" w:rsidRDefault="00F67BE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E4" w:rsidRDefault="00F67BE4" w:rsidP="00840B1E">
      <w:pPr>
        <w:spacing w:after="0" w:line="240" w:lineRule="auto"/>
      </w:pPr>
      <w:r>
        <w:separator/>
      </w:r>
    </w:p>
  </w:footnote>
  <w:footnote w:type="continuationSeparator" w:id="0">
    <w:p w:rsidR="00F67BE4" w:rsidRDefault="00F67BE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420CF">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D437-A234-46A1-8AD5-1BE19D3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Макарова Л.Г.</cp:lastModifiedBy>
  <cp:revision>6</cp:revision>
  <dcterms:created xsi:type="dcterms:W3CDTF">2021-06-15T09:56:00Z</dcterms:created>
  <dcterms:modified xsi:type="dcterms:W3CDTF">2021-12-13T11:27:00Z</dcterms:modified>
</cp:coreProperties>
</file>