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CA792" w14:textId="77777777" w:rsidR="009D00FB" w:rsidRPr="001D04D3" w:rsidRDefault="009D00FB" w:rsidP="009D00FB">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noProof/>
          <w:sz w:val="32"/>
          <w:szCs w:val="24"/>
          <w:lang w:eastAsia="ru-RU"/>
        </w:rPr>
        <w:drawing>
          <wp:anchor distT="0" distB="0" distL="114300" distR="114300" simplePos="0" relativeHeight="251658240" behindDoc="1" locked="0" layoutInCell="1" allowOverlap="1" wp14:anchorId="71B4899D" wp14:editId="128659F2">
            <wp:simplePos x="0" y="0"/>
            <wp:positionH relativeFrom="column">
              <wp:posOffset>2724785</wp:posOffset>
            </wp:positionH>
            <wp:positionV relativeFrom="paragraph">
              <wp:posOffset>-458937</wp:posOffset>
            </wp:positionV>
            <wp:extent cx="495300" cy="7239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14:sizeRelH relativeFrom="page">
              <wp14:pctWidth>0</wp14:pctWidth>
            </wp14:sizeRelH>
            <wp14:sizeRelV relativeFrom="page">
              <wp14:pctHeight>0</wp14:pctHeight>
            </wp14:sizeRelV>
          </wp:anchor>
        </w:drawing>
      </w:r>
    </w:p>
    <w:p w14:paraId="12C54F2E" w14:textId="77777777" w:rsidR="009D00FB" w:rsidRPr="001D04D3" w:rsidRDefault="009D00FB" w:rsidP="009D00FB">
      <w:pPr>
        <w:spacing w:after="0" w:line="240" w:lineRule="auto"/>
        <w:jc w:val="center"/>
        <w:rPr>
          <w:rFonts w:ascii="Times New Roman" w:eastAsia="Times New Roman" w:hAnsi="Times New Roman" w:cs="Times New Roman"/>
          <w:b/>
          <w:bCs/>
          <w:sz w:val="28"/>
          <w:szCs w:val="24"/>
          <w:lang w:eastAsia="ru-RU"/>
        </w:rPr>
      </w:pPr>
      <w:r w:rsidRPr="001D04D3">
        <w:rPr>
          <w:rFonts w:ascii="Times New Roman" w:eastAsia="Times New Roman" w:hAnsi="Times New Roman" w:cs="Times New Roman"/>
          <w:b/>
          <w:bCs/>
          <w:sz w:val="28"/>
          <w:szCs w:val="24"/>
          <w:lang w:eastAsia="ru-RU"/>
        </w:rPr>
        <w:t xml:space="preserve">АДМИНИСТРАЦИЯ МУНИЦИПАЛЬНОГО ОБРАЗОВАНИЯ </w:t>
      </w:r>
    </w:p>
    <w:p w14:paraId="367B4199" w14:textId="77777777" w:rsidR="009D00FB" w:rsidRPr="001D04D3" w:rsidRDefault="009D00FB" w:rsidP="009D00FB">
      <w:pPr>
        <w:spacing w:after="0" w:line="240" w:lineRule="auto"/>
        <w:jc w:val="center"/>
        <w:rPr>
          <w:rFonts w:ascii="Times New Roman" w:eastAsia="Times New Roman" w:hAnsi="Times New Roman" w:cs="Times New Roman"/>
          <w:b/>
          <w:bCs/>
          <w:sz w:val="26"/>
          <w:szCs w:val="26"/>
          <w:lang w:eastAsia="ru-RU"/>
        </w:rPr>
      </w:pPr>
      <w:r w:rsidRPr="001D04D3">
        <w:rPr>
          <w:rFonts w:ascii="Times New Roman" w:eastAsia="Times New Roman" w:hAnsi="Times New Roman" w:cs="Times New Roman"/>
          <w:b/>
          <w:bCs/>
          <w:sz w:val="28"/>
          <w:szCs w:val="24"/>
          <w:lang w:eastAsia="ru-RU"/>
        </w:rPr>
        <w:t>ГОРОД НОВОРОССИЙСК</w:t>
      </w:r>
    </w:p>
    <w:p w14:paraId="319052AA" w14:textId="77777777" w:rsidR="009D00FB" w:rsidRPr="001D04D3" w:rsidRDefault="009D00FB" w:rsidP="009D00FB">
      <w:pPr>
        <w:spacing w:after="0" w:line="240" w:lineRule="auto"/>
        <w:jc w:val="center"/>
        <w:rPr>
          <w:rFonts w:ascii="Times New Roman" w:eastAsia="Times New Roman" w:hAnsi="Times New Roman" w:cs="Times New Roman"/>
          <w:b/>
          <w:bCs/>
          <w:sz w:val="26"/>
          <w:szCs w:val="26"/>
          <w:lang w:eastAsia="ru-RU"/>
        </w:rPr>
      </w:pPr>
    </w:p>
    <w:p w14:paraId="08C0138F" w14:textId="77777777" w:rsidR="009D00FB" w:rsidRPr="001D04D3" w:rsidRDefault="009D00FB" w:rsidP="009D00FB">
      <w:pPr>
        <w:spacing w:after="0" w:line="240" w:lineRule="auto"/>
        <w:jc w:val="center"/>
        <w:rPr>
          <w:rFonts w:ascii="Times New Roman" w:eastAsia="Times New Roman" w:hAnsi="Times New Roman" w:cs="Times New Roman"/>
          <w:b/>
          <w:bCs/>
          <w:sz w:val="32"/>
          <w:szCs w:val="32"/>
          <w:lang w:eastAsia="ru-RU"/>
        </w:rPr>
      </w:pPr>
      <w:r w:rsidRPr="001D04D3">
        <w:rPr>
          <w:rFonts w:ascii="Times New Roman" w:eastAsia="Times New Roman" w:hAnsi="Times New Roman" w:cs="Times New Roman"/>
          <w:b/>
          <w:bCs/>
          <w:sz w:val="32"/>
          <w:szCs w:val="32"/>
          <w:lang w:eastAsia="ru-RU"/>
        </w:rPr>
        <w:t>ПОСТАНОВЛЕНИЕ</w:t>
      </w:r>
    </w:p>
    <w:p w14:paraId="4BBB1995" w14:textId="77777777" w:rsidR="009D00FB" w:rsidRDefault="009D00FB" w:rsidP="009D00FB">
      <w:pPr>
        <w:spacing w:after="0" w:line="240" w:lineRule="auto"/>
        <w:rPr>
          <w:rFonts w:ascii="Times New Roman" w:eastAsia="Times New Roman" w:hAnsi="Times New Roman" w:cs="Times New Roman"/>
          <w:b/>
          <w:bCs/>
          <w:szCs w:val="24"/>
          <w:lang w:eastAsia="ru-RU"/>
        </w:rPr>
      </w:pPr>
    </w:p>
    <w:p w14:paraId="1B3610D8" w14:textId="0F0D8D9A" w:rsidR="004B2E41" w:rsidRPr="001D04D3" w:rsidRDefault="004B2E41" w:rsidP="004B2E41">
      <w:pPr>
        <w:spacing w:after="0" w:line="240" w:lineRule="auto"/>
        <w:rPr>
          <w:rFonts w:ascii="Times New Roman" w:eastAsia="Times New Roman" w:hAnsi="Times New Roman" w:cs="Times New Roman"/>
          <w:b/>
          <w:bCs/>
          <w:szCs w:val="24"/>
          <w:lang w:eastAsia="ru-RU"/>
        </w:rPr>
      </w:pPr>
      <w:r w:rsidRPr="001D04D3">
        <w:rPr>
          <w:rFonts w:ascii="Times New Roman" w:eastAsia="Times New Roman" w:hAnsi="Times New Roman" w:cs="Times New Roman"/>
          <w:b/>
          <w:bCs/>
          <w:szCs w:val="24"/>
          <w:lang w:eastAsia="ru-RU"/>
        </w:rPr>
        <w:t>______________</w:t>
      </w:r>
      <w:r>
        <w:rPr>
          <w:rFonts w:ascii="Times New Roman" w:eastAsia="Times New Roman" w:hAnsi="Times New Roman" w:cs="Times New Roman"/>
          <w:b/>
          <w:bCs/>
          <w:szCs w:val="24"/>
          <w:lang w:eastAsia="ru-RU"/>
        </w:rPr>
        <w:t>___</w:t>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t xml:space="preserve">                  </w:t>
      </w:r>
      <w:r>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 xml:space="preserve"> </w:t>
      </w:r>
      <w:r>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№____________</w:t>
      </w:r>
      <w:r>
        <w:rPr>
          <w:rFonts w:ascii="Times New Roman" w:eastAsia="Times New Roman" w:hAnsi="Times New Roman" w:cs="Times New Roman"/>
          <w:b/>
          <w:bCs/>
          <w:szCs w:val="24"/>
          <w:lang w:eastAsia="ru-RU"/>
        </w:rPr>
        <w:t>_</w:t>
      </w:r>
    </w:p>
    <w:p w14:paraId="0430E805" w14:textId="77777777" w:rsidR="004B2E41" w:rsidRDefault="004B2E41" w:rsidP="004B2E4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Cs w:val="24"/>
          <w:lang w:eastAsia="ru-RU"/>
        </w:rPr>
        <w:t xml:space="preserve"> </w:t>
      </w:r>
      <w:r w:rsidRPr="001D04D3">
        <w:rPr>
          <w:rFonts w:ascii="Times New Roman" w:eastAsia="Times New Roman" w:hAnsi="Times New Roman" w:cs="Times New Roman"/>
          <w:szCs w:val="24"/>
          <w:lang w:eastAsia="ru-RU"/>
        </w:rPr>
        <w:t>г. Новороссий</w:t>
      </w:r>
      <w:r>
        <w:rPr>
          <w:rFonts w:ascii="Times New Roman" w:eastAsia="Times New Roman" w:hAnsi="Times New Roman" w:cs="Times New Roman"/>
          <w:szCs w:val="24"/>
          <w:lang w:eastAsia="ru-RU"/>
        </w:rPr>
        <w:t>ск</w:t>
      </w:r>
      <w:r w:rsidRPr="001D04D3">
        <w:rPr>
          <w:rFonts w:ascii="Times New Roman" w:eastAsia="Times New Roman" w:hAnsi="Times New Roman" w:cs="Times New Roman"/>
          <w:b/>
          <w:sz w:val="28"/>
          <w:szCs w:val="28"/>
          <w:lang w:eastAsia="ru-RU"/>
        </w:rPr>
        <w:t xml:space="preserve"> </w:t>
      </w:r>
    </w:p>
    <w:p w14:paraId="1E6AB243" w14:textId="6CA9AD73" w:rsidR="009D00FB" w:rsidRDefault="009D00FB" w:rsidP="009D00FB">
      <w:pPr>
        <w:spacing w:after="0" w:line="240" w:lineRule="auto"/>
        <w:jc w:val="center"/>
        <w:rPr>
          <w:rFonts w:ascii="Times New Roman" w:eastAsia="Times New Roman" w:hAnsi="Times New Roman" w:cs="Times New Roman"/>
          <w:b/>
          <w:sz w:val="28"/>
          <w:szCs w:val="28"/>
          <w:lang w:eastAsia="ru-RU"/>
        </w:rPr>
      </w:pPr>
    </w:p>
    <w:p w14:paraId="510663BF" w14:textId="3F102897" w:rsidR="00707D58" w:rsidRDefault="00A97CFC" w:rsidP="00F747DA">
      <w:pPr>
        <w:pStyle w:val="a5"/>
        <w:jc w:val="center"/>
        <w:rPr>
          <w:rFonts w:ascii="Times New Roman" w:hAnsi="Times New Roman" w:cs="Times New Roman"/>
          <w:sz w:val="28"/>
          <w:szCs w:val="28"/>
        </w:rPr>
      </w:pPr>
      <w:r w:rsidRPr="00A97CFC">
        <w:rPr>
          <w:rFonts w:ascii="Times New Roman" w:hAnsi="Times New Roman" w:cs="Times New Roman"/>
          <w:b/>
          <w:sz w:val="28"/>
          <w:szCs w:val="28"/>
          <w:lang w:eastAsia="ar-SA"/>
        </w:rPr>
        <w:t xml:space="preserve">Об утверждении </w:t>
      </w:r>
      <w:r>
        <w:rPr>
          <w:rFonts w:ascii="Times New Roman" w:hAnsi="Times New Roman" w:cs="Times New Roman"/>
          <w:b/>
          <w:sz w:val="28"/>
          <w:szCs w:val="28"/>
          <w:lang w:eastAsia="ar-SA"/>
        </w:rPr>
        <w:t>порядка</w:t>
      </w:r>
      <w:r w:rsidR="00953E1F">
        <w:rPr>
          <w:rFonts w:ascii="Times New Roman" w:hAnsi="Times New Roman" w:cs="Times New Roman"/>
          <w:b/>
          <w:sz w:val="28"/>
          <w:szCs w:val="28"/>
          <w:lang w:eastAsia="ar-SA"/>
        </w:rPr>
        <w:t xml:space="preserve"> </w:t>
      </w:r>
      <w:r w:rsidRPr="00A97CFC">
        <w:rPr>
          <w:rFonts w:ascii="Times New Roman" w:hAnsi="Times New Roman" w:cs="Times New Roman"/>
          <w:b/>
          <w:sz w:val="28"/>
          <w:szCs w:val="28"/>
          <w:lang w:eastAsia="ar-SA"/>
        </w:rPr>
        <w:t>организации и проведени</w:t>
      </w:r>
      <w:r w:rsidR="00953E1F">
        <w:rPr>
          <w:rFonts w:ascii="Times New Roman" w:hAnsi="Times New Roman" w:cs="Times New Roman"/>
          <w:b/>
          <w:sz w:val="28"/>
          <w:szCs w:val="28"/>
          <w:lang w:eastAsia="ar-SA"/>
        </w:rPr>
        <w:t>я</w:t>
      </w:r>
      <w:r w:rsidRPr="00A97CFC">
        <w:rPr>
          <w:rFonts w:ascii="Times New Roman" w:hAnsi="Times New Roman" w:cs="Times New Roman"/>
          <w:b/>
          <w:sz w:val="28"/>
          <w:szCs w:val="28"/>
          <w:lang w:eastAsia="ar-SA"/>
        </w:rPr>
        <w:t xml:space="preserve"> торгов на право </w:t>
      </w:r>
      <w:r w:rsidR="00953E1F">
        <w:rPr>
          <w:rFonts w:ascii="Times New Roman" w:hAnsi="Times New Roman" w:cs="Times New Roman"/>
          <w:b/>
          <w:sz w:val="28"/>
          <w:szCs w:val="28"/>
          <w:lang w:eastAsia="ar-SA"/>
        </w:rPr>
        <w:t xml:space="preserve">заключения </w:t>
      </w:r>
      <w:r w:rsidR="00953E1F" w:rsidRPr="00953E1F">
        <w:rPr>
          <w:rFonts w:ascii="Times New Roman" w:hAnsi="Times New Roman" w:cs="Times New Roman"/>
          <w:b/>
          <w:sz w:val="28"/>
          <w:szCs w:val="28"/>
          <w:lang w:eastAsia="ar-SA"/>
        </w:rPr>
        <w:t>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p>
    <w:p w14:paraId="7D2D8175" w14:textId="77777777" w:rsidR="00707D58" w:rsidRDefault="00707D58" w:rsidP="00A97CFC">
      <w:pPr>
        <w:pStyle w:val="a5"/>
        <w:ind w:firstLine="709"/>
        <w:jc w:val="both"/>
        <w:rPr>
          <w:rFonts w:ascii="Times New Roman" w:hAnsi="Times New Roman" w:cs="Times New Roman"/>
          <w:sz w:val="28"/>
          <w:szCs w:val="28"/>
        </w:rPr>
      </w:pPr>
    </w:p>
    <w:p w14:paraId="51EAAE95" w14:textId="2C5E0D86" w:rsidR="00A97CFC" w:rsidRPr="00A97CFC" w:rsidRDefault="00A97CFC" w:rsidP="00A97CFC">
      <w:pPr>
        <w:pStyle w:val="a5"/>
        <w:ind w:firstLine="709"/>
        <w:jc w:val="both"/>
        <w:rPr>
          <w:rFonts w:ascii="Times New Roman" w:hAnsi="Times New Roman" w:cs="Times New Roman"/>
          <w:sz w:val="28"/>
          <w:szCs w:val="28"/>
        </w:rPr>
      </w:pPr>
      <w:r w:rsidRPr="00A97CFC">
        <w:rPr>
          <w:rFonts w:ascii="Times New Roman" w:hAnsi="Times New Roman" w:cs="Times New Roman"/>
          <w:sz w:val="28"/>
          <w:szCs w:val="28"/>
        </w:rPr>
        <w:t>В соответствии с</w:t>
      </w:r>
      <w:r>
        <w:rPr>
          <w:rFonts w:ascii="Times New Roman" w:hAnsi="Times New Roman" w:cs="Times New Roman"/>
          <w:sz w:val="28"/>
          <w:szCs w:val="28"/>
        </w:rPr>
        <w:t>о статьей 19</w:t>
      </w:r>
      <w:r w:rsidRPr="00A97CFC">
        <w:rPr>
          <w:rFonts w:ascii="Times New Roman" w:hAnsi="Times New Roman" w:cs="Times New Roman"/>
          <w:sz w:val="28"/>
          <w:szCs w:val="28"/>
        </w:rPr>
        <w:t xml:space="preserve"> Федеральн</w:t>
      </w:r>
      <w:r>
        <w:rPr>
          <w:rFonts w:ascii="Times New Roman" w:hAnsi="Times New Roman" w:cs="Times New Roman"/>
          <w:sz w:val="28"/>
          <w:szCs w:val="28"/>
        </w:rPr>
        <w:t xml:space="preserve">ого </w:t>
      </w:r>
      <w:r w:rsidRPr="00A97CFC">
        <w:rPr>
          <w:rFonts w:ascii="Times New Roman" w:hAnsi="Times New Roman" w:cs="Times New Roman"/>
          <w:sz w:val="28"/>
          <w:szCs w:val="28"/>
        </w:rPr>
        <w:t>закон</w:t>
      </w:r>
      <w:r>
        <w:rPr>
          <w:rFonts w:ascii="Times New Roman" w:hAnsi="Times New Roman" w:cs="Times New Roman"/>
          <w:sz w:val="28"/>
          <w:szCs w:val="28"/>
        </w:rPr>
        <w:t>а</w:t>
      </w:r>
      <w:r w:rsidRPr="00A97CFC">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A97CFC">
        <w:rPr>
          <w:rFonts w:ascii="Times New Roman" w:hAnsi="Times New Roman" w:cs="Times New Roman"/>
          <w:sz w:val="28"/>
          <w:szCs w:val="28"/>
        </w:rPr>
        <w:t>13 марта 2006 года № 38-ФЗ «О рекламе», руководствуясь</w:t>
      </w:r>
      <w:r>
        <w:rPr>
          <w:rFonts w:ascii="Times New Roman" w:hAnsi="Times New Roman" w:cs="Times New Roman"/>
          <w:sz w:val="28"/>
          <w:szCs w:val="28"/>
        </w:rPr>
        <w:t xml:space="preserve"> </w:t>
      </w:r>
      <w:r w:rsidR="00953E1F">
        <w:rPr>
          <w:rFonts w:ascii="Times New Roman" w:hAnsi="Times New Roman" w:cs="Times New Roman"/>
          <w:sz w:val="28"/>
          <w:szCs w:val="28"/>
        </w:rPr>
        <w:t xml:space="preserve">статьей 16 </w:t>
      </w:r>
      <w:r w:rsidRPr="00A97CFC">
        <w:rPr>
          <w:rFonts w:ascii="Times New Roman" w:hAnsi="Times New Roman" w:cs="Times New Roman"/>
          <w:sz w:val="28"/>
          <w:szCs w:val="28"/>
        </w:rPr>
        <w:t>Федеральн</w:t>
      </w:r>
      <w:r w:rsidR="00953E1F">
        <w:rPr>
          <w:rFonts w:ascii="Times New Roman" w:hAnsi="Times New Roman" w:cs="Times New Roman"/>
          <w:sz w:val="28"/>
          <w:szCs w:val="28"/>
        </w:rPr>
        <w:t>ого</w:t>
      </w:r>
      <w:r w:rsidRPr="00A97CFC">
        <w:rPr>
          <w:rFonts w:ascii="Times New Roman" w:hAnsi="Times New Roman" w:cs="Times New Roman"/>
          <w:sz w:val="28"/>
          <w:szCs w:val="28"/>
        </w:rPr>
        <w:t xml:space="preserve"> закон</w:t>
      </w:r>
      <w:r w:rsidR="00953E1F">
        <w:rPr>
          <w:rFonts w:ascii="Times New Roman" w:hAnsi="Times New Roman" w:cs="Times New Roman"/>
          <w:sz w:val="28"/>
          <w:szCs w:val="28"/>
        </w:rPr>
        <w:t>а</w:t>
      </w:r>
      <w:r w:rsidRPr="00A97CFC">
        <w:rPr>
          <w:rFonts w:ascii="Times New Roman" w:hAnsi="Times New Roman" w:cs="Times New Roman"/>
          <w:sz w:val="28"/>
          <w:szCs w:val="28"/>
        </w:rPr>
        <w:t xml:space="preserve"> от</w:t>
      </w:r>
      <w:r w:rsidR="00953E1F">
        <w:rPr>
          <w:rFonts w:ascii="Times New Roman" w:hAnsi="Times New Roman" w:cs="Times New Roman"/>
          <w:sz w:val="28"/>
          <w:szCs w:val="28"/>
        </w:rPr>
        <w:t xml:space="preserve">              </w:t>
      </w:r>
      <w:r w:rsidRPr="00A97CFC">
        <w:rPr>
          <w:rFonts w:ascii="Times New Roman" w:hAnsi="Times New Roman" w:cs="Times New Roman"/>
          <w:sz w:val="28"/>
          <w:szCs w:val="28"/>
        </w:rPr>
        <w:t xml:space="preserve"> 6 октября 2003</w:t>
      </w:r>
      <w:r w:rsidR="00953E1F">
        <w:rPr>
          <w:rFonts w:ascii="Times New Roman" w:hAnsi="Times New Roman" w:cs="Times New Roman"/>
          <w:sz w:val="28"/>
          <w:szCs w:val="28"/>
        </w:rPr>
        <w:t xml:space="preserve"> </w:t>
      </w:r>
      <w:r w:rsidRPr="00A97CFC">
        <w:rPr>
          <w:rFonts w:ascii="Times New Roman" w:hAnsi="Times New Roman" w:cs="Times New Roman"/>
          <w:sz w:val="28"/>
          <w:szCs w:val="28"/>
        </w:rPr>
        <w:t>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A97CFC">
        <w:rPr>
          <w:rFonts w:ascii="Times New Roman" w:hAnsi="Times New Roman" w:cs="Times New Roman"/>
          <w:sz w:val="28"/>
          <w:szCs w:val="28"/>
        </w:rPr>
        <w:t>решение</w:t>
      </w:r>
      <w:r>
        <w:rPr>
          <w:rFonts w:ascii="Times New Roman" w:hAnsi="Times New Roman" w:cs="Times New Roman"/>
          <w:sz w:val="28"/>
          <w:szCs w:val="28"/>
        </w:rPr>
        <w:t>м</w:t>
      </w:r>
      <w:r w:rsidRPr="00A97CFC">
        <w:rPr>
          <w:rFonts w:ascii="Times New Roman" w:hAnsi="Times New Roman" w:cs="Times New Roman"/>
          <w:sz w:val="28"/>
          <w:szCs w:val="28"/>
        </w:rPr>
        <w:t xml:space="preserve"> городской Думы муниципального образования город Новороссийск от 27 мая 2014 г</w:t>
      </w:r>
      <w:r w:rsidR="00C14BE7">
        <w:rPr>
          <w:rFonts w:ascii="Times New Roman" w:hAnsi="Times New Roman" w:cs="Times New Roman"/>
          <w:sz w:val="28"/>
          <w:szCs w:val="28"/>
        </w:rPr>
        <w:t>ода</w:t>
      </w:r>
      <w:r w:rsidRPr="00A97CFC">
        <w:rPr>
          <w:rFonts w:ascii="Times New Roman" w:hAnsi="Times New Roman" w:cs="Times New Roman"/>
          <w:sz w:val="28"/>
          <w:szCs w:val="28"/>
        </w:rPr>
        <w:t xml:space="preserve"> № 392</w:t>
      </w:r>
      <w:r>
        <w:rPr>
          <w:rFonts w:ascii="Times New Roman" w:hAnsi="Times New Roman" w:cs="Times New Roman"/>
          <w:sz w:val="28"/>
          <w:szCs w:val="28"/>
        </w:rPr>
        <w:t xml:space="preserve"> </w:t>
      </w:r>
      <w:r w:rsidRPr="00A97CFC">
        <w:rPr>
          <w:rFonts w:ascii="Times New Roman" w:hAnsi="Times New Roman" w:cs="Times New Roman"/>
          <w:sz w:val="28"/>
          <w:szCs w:val="28"/>
        </w:rPr>
        <w:t>«Об утверждении Положения «О порядке установки и эксплуатации рекламных конструкций на территории муниципального образования город Новороссийск» и Уставом муниципального образования город Новороссийск</w:t>
      </w:r>
      <w:r w:rsidR="00953E1F">
        <w:rPr>
          <w:rFonts w:ascii="Times New Roman" w:hAnsi="Times New Roman" w:cs="Times New Roman"/>
          <w:sz w:val="28"/>
          <w:szCs w:val="28"/>
        </w:rPr>
        <w:t xml:space="preserve"> </w:t>
      </w:r>
      <w:r w:rsidR="00953E1F" w:rsidRPr="00953E1F">
        <w:rPr>
          <w:rFonts w:ascii="Times New Roman" w:hAnsi="Times New Roman" w:cs="Times New Roman"/>
          <w:sz w:val="28"/>
          <w:szCs w:val="28"/>
        </w:rPr>
        <w:t>п о с т а н о в л я ю:</w:t>
      </w:r>
    </w:p>
    <w:p w14:paraId="33387128" w14:textId="77777777" w:rsidR="00A97CFC" w:rsidRPr="00A97CFC" w:rsidRDefault="00A97CFC" w:rsidP="00A97CFC">
      <w:pPr>
        <w:pStyle w:val="a5"/>
        <w:jc w:val="both"/>
        <w:rPr>
          <w:rFonts w:ascii="Times New Roman" w:hAnsi="Times New Roman" w:cs="Times New Roman"/>
          <w:sz w:val="28"/>
          <w:szCs w:val="28"/>
        </w:rPr>
      </w:pPr>
    </w:p>
    <w:p w14:paraId="1759DC02" w14:textId="37A8EA9D" w:rsidR="00A97CFC" w:rsidRPr="00A97CFC" w:rsidRDefault="00A97CFC" w:rsidP="00A97CFC">
      <w:pPr>
        <w:pStyle w:val="a5"/>
        <w:numPr>
          <w:ilvl w:val="0"/>
          <w:numId w:val="1"/>
        </w:numPr>
        <w:ind w:left="0" w:firstLine="709"/>
        <w:jc w:val="both"/>
        <w:rPr>
          <w:rFonts w:ascii="Times New Roman" w:hAnsi="Times New Roman" w:cs="Times New Roman"/>
          <w:sz w:val="28"/>
          <w:szCs w:val="28"/>
        </w:rPr>
      </w:pPr>
      <w:r w:rsidRPr="00A97CFC">
        <w:rPr>
          <w:rFonts w:ascii="Times New Roman" w:hAnsi="Times New Roman" w:cs="Times New Roman"/>
          <w:sz w:val="28"/>
          <w:szCs w:val="28"/>
        </w:rPr>
        <w:t xml:space="preserve">Утвердить </w:t>
      </w:r>
      <w:r w:rsidR="00953E1F" w:rsidRPr="00953E1F">
        <w:rPr>
          <w:rFonts w:ascii="Times New Roman" w:hAnsi="Times New Roman" w:cs="Times New Roman"/>
          <w:sz w:val="28"/>
          <w:szCs w:val="28"/>
        </w:rPr>
        <w:t>поряд</w:t>
      </w:r>
      <w:r w:rsidR="00953E1F">
        <w:rPr>
          <w:rFonts w:ascii="Times New Roman" w:hAnsi="Times New Roman" w:cs="Times New Roman"/>
          <w:sz w:val="28"/>
          <w:szCs w:val="28"/>
        </w:rPr>
        <w:t xml:space="preserve">ок </w:t>
      </w:r>
      <w:r w:rsidR="00953E1F" w:rsidRPr="00953E1F">
        <w:rPr>
          <w:rFonts w:ascii="Times New Roman" w:hAnsi="Times New Roman" w:cs="Times New Roman"/>
          <w:sz w:val="28"/>
          <w:szCs w:val="28"/>
        </w:rPr>
        <w:t>организации и проведени</w:t>
      </w:r>
      <w:r w:rsidR="00953E1F">
        <w:rPr>
          <w:rFonts w:ascii="Times New Roman" w:hAnsi="Times New Roman" w:cs="Times New Roman"/>
          <w:sz w:val="28"/>
          <w:szCs w:val="28"/>
        </w:rPr>
        <w:t>я</w:t>
      </w:r>
      <w:r w:rsidR="00953E1F" w:rsidRPr="00953E1F">
        <w:rPr>
          <w:rFonts w:ascii="Times New Roman" w:hAnsi="Times New Roman" w:cs="Times New Roman"/>
          <w:sz w:val="28"/>
          <w:szCs w:val="28"/>
        </w:rPr>
        <w:t xml:space="preserve"> торгов </w:t>
      </w:r>
      <w:r w:rsidR="00C14BE7" w:rsidRPr="00C14BE7">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r w:rsidRPr="00A97CFC">
        <w:rPr>
          <w:rFonts w:ascii="Times New Roman" w:hAnsi="Times New Roman" w:cs="Times New Roman"/>
          <w:sz w:val="28"/>
          <w:szCs w:val="28"/>
        </w:rPr>
        <w:t xml:space="preserve"> (приложение № 1).</w:t>
      </w:r>
    </w:p>
    <w:p w14:paraId="6D59EF59" w14:textId="6F8596FF" w:rsidR="00A97CFC" w:rsidRPr="00A97CFC" w:rsidRDefault="00A97CFC" w:rsidP="00A97CFC">
      <w:pPr>
        <w:pStyle w:val="a5"/>
        <w:numPr>
          <w:ilvl w:val="0"/>
          <w:numId w:val="1"/>
        </w:numPr>
        <w:ind w:left="0" w:firstLine="709"/>
        <w:jc w:val="both"/>
        <w:rPr>
          <w:rFonts w:ascii="Times New Roman" w:hAnsi="Times New Roman" w:cs="Times New Roman"/>
          <w:sz w:val="28"/>
          <w:szCs w:val="28"/>
        </w:rPr>
      </w:pPr>
      <w:r w:rsidRPr="00A97CFC">
        <w:rPr>
          <w:rFonts w:ascii="Times New Roman" w:hAnsi="Times New Roman" w:cs="Times New Roman"/>
          <w:sz w:val="28"/>
          <w:szCs w:val="28"/>
        </w:rPr>
        <w:t xml:space="preserve">Утвердить состав постоянно действующей комиссии по проведению торгов </w:t>
      </w:r>
      <w:r w:rsidR="00C14BE7" w:rsidRPr="00C14BE7">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r w:rsidRPr="00A97CFC">
        <w:rPr>
          <w:rFonts w:ascii="Times New Roman" w:hAnsi="Times New Roman" w:cs="Times New Roman"/>
          <w:sz w:val="28"/>
          <w:szCs w:val="28"/>
        </w:rPr>
        <w:t xml:space="preserve"> (приложение № 2).</w:t>
      </w:r>
    </w:p>
    <w:p w14:paraId="2E401322" w14:textId="51582207" w:rsidR="00A97CFC" w:rsidRPr="00A97CFC" w:rsidRDefault="00A97CFC" w:rsidP="00A97CFC">
      <w:pPr>
        <w:pStyle w:val="a5"/>
        <w:numPr>
          <w:ilvl w:val="0"/>
          <w:numId w:val="1"/>
        </w:numPr>
        <w:ind w:left="0" w:firstLine="709"/>
        <w:jc w:val="both"/>
        <w:rPr>
          <w:rFonts w:ascii="Times New Roman" w:hAnsi="Times New Roman" w:cs="Times New Roman"/>
          <w:sz w:val="28"/>
          <w:szCs w:val="28"/>
        </w:rPr>
      </w:pPr>
      <w:r w:rsidRPr="00A97CFC">
        <w:rPr>
          <w:rFonts w:ascii="Times New Roman" w:hAnsi="Times New Roman" w:cs="Times New Roman"/>
          <w:sz w:val="28"/>
          <w:szCs w:val="28"/>
        </w:rPr>
        <w:t xml:space="preserve">Утвердить положение о работе постоянно действующей комиссии по проведению торгов </w:t>
      </w:r>
      <w:r w:rsidR="00C14BE7" w:rsidRPr="00C14BE7">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r w:rsidRPr="00A97CFC">
        <w:rPr>
          <w:rFonts w:ascii="Times New Roman" w:hAnsi="Times New Roman" w:cs="Times New Roman"/>
          <w:sz w:val="28"/>
          <w:szCs w:val="28"/>
        </w:rPr>
        <w:t xml:space="preserve"> (приложение № 3).</w:t>
      </w:r>
    </w:p>
    <w:p w14:paraId="5D0209A1" w14:textId="45926886" w:rsidR="00C14BE7" w:rsidRDefault="00A97CFC" w:rsidP="00A83F47">
      <w:pPr>
        <w:pStyle w:val="a5"/>
        <w:numPr>
          <w:ilvl w:val="0"/>
          <w:numId w:val="1"/>
        </w:numPr>
        <w:ind w:left="0" w:firstLine="709"/>
        <w:jc w:val="both"/>
        <w:rPr>
          <w:rFonts w:ascii="Times New Roman" w:hAnsi="Times New Roman" w:cs="Times New Roman"/>
          <w:sz w:val="28"/>
          <w:szCs w:val="28"/>
        </w:rPr>
      </w:pPr>
      <w:r w:rsidRPr="00C14BE7">
        <w:rPr>
          <w:rFonts w:ascii="Times New Roman" w:hAnsi="Times New Roman" w:cs="Times New Roman"/>
          <w:sz w:val="28"/>
          <w:szCs w:val="28"/>
        </w:rPr>
        <w:t xml:space="preserve">Функции инициатора торгов </w:t>
      </w:r>
      <w:r w:rsidR="00C14BE7">
        <w:rPr>
          <w:rFonts w:ascii="Times New Roman" w:hAnsi="Times New Roman" w:cs="Times New Roman"/>
          <w:sz w:val="28"/>
          <w:szCs w:val="28"/>
        </w:rPr>
        <w:t>возложить на</w:t>
      </w:r>
      <w:r w:rsidRPr="00C14BE7">
        <w:rPr>
          <w:rFonts w:ascii="Times New Roman" w:hAnsi="Times New Roman" w:cs="Times New Roman"/>
          <w:sz w:val="28"/>
          <w:szCs w:val="28"/>
        </w:rPr>
        <w:t xml:space="preserve"> отдел эстетики городской среды и наружной рекламы администрации муниципального образования город Новороссийск</w:t>
      </w:r>
      <w:r w:rsidR="00E61FE0">
        <w:rPr>
          <w:rFonts w:ascii="Times New Roman" w:hAnsi="Times New Roman" w:cs="Times New Roman"/>
          <w:sz w:val="28"/>
          <w:szCs w:val="28"/>
        </w:rPr>
        <w:t xml:space="preserve"> (далее – </w:t>
      </w:r>
      <w:r w:rsidR="00E61FE0" w:rsidRPr="00C14BE7">
        <w:rPr>
          <w:rFonts w:ascii="Times New Roman" w:hAnsi="Times New Roman" w:cs="Times New Roman"/>
          <w:sz w:val="28"/>
          <w:szCs w:val="28"/>
        </w:rPr>
        <w:t>инициатор торгов</w:t>
      </w:r>
      <w:r w:rsidR="00E61FE0">
        <w:rPr>
          <w:rFonts w:ascii="Times New Roman" w:hAnsi="Times New Roman" w:cs="Times New Roman"/>
          <w:sz w:val="28"/>
          <w:szCs w:val="28"/>
        </w:rPr>
        <w:t>).</w:t>
      </w:r>
    </w:p>
    <w:p w14:paraId="43368AF5" w14:textId="407645DA" w:rsidR="00A97CFC" w:rsidRPr="00C14BE7" w:rsidRDefault="00A97CFC" w:rsidP="00C14BE7">
      <w:pPr>
        <w:pStyle w:val="a5"/>
        <w:numPr>
          <w:ilvl w:val="0"/>
          <w:numId w:val="1"/>
        </w:numPr>
        <w:ind w:left="0" w:firstLine="709"/>
        <w:jc w:val="both"/>
        <w:rPr>
          <w:rFonts w:ascii="Times New Roman" w:hAnsi="Times New Roman" w:cs="Times New Roman"/>
          <w:sz w:val="28"/>
          <w:szCs w:val="28"/>
        </w:rPr>
      </w:pPr>
      <w:r w:rsidRPr="00C14BE7">
        <w:rPr>
          <w:rFonts w:ascii="Times New Roman" w:hAnsi="Times New Roman" w:cs="Times New Roman"/>
          <w:sz w:val="28"/>
          <w:szCs w:val="28"/>
        </w:rPr>
        <w:lastRenderedPageBreak/>
        <w:t xml:space="preserve">Функции организатора торгов </w:t>
      </w:r>
      <w:r w:rsidR="00C14BE7">
        <w:rPr>
          <w:rFonts w:ascii="Times New Roman" w:hAnsi="Times New Roman" w:cs="Times New Roman"/>
          <w:sz w:val="28"/>
          <w:szCs w:val="28"/>
        </w:rPr>
        <w:t>возложить на</w:t>
      </w:r>
      <w:r w:rsidRPr="00C14BE7">
        <w:rPr>
          <w:rFonts w:ascii="Times New Roman" w:hAnsi="Times New Roman" w:cs="Times New Roman"/>
          <w:sz w:val="28"/>
          <w:szCs w:val="28"/>
        </w:rPr>
        <w:t xml:space="preserve"> управление муниципального заказа администрации муниципального образования город</w:t>
      </w:r>
      <w:r w:rsidR="00C14BE7">
        <w:rPr>
          <w:rFonts w:ascii="Times New Roman" w:hAnsi="Times New Roman" w:cs="Times New Roman"/>
          <w:sz w:val="28"/>
          <w:szCs w:val="28"/>
        </w:rPr>
        <w:t xml:space="preserve"> </w:t>
      </w:r>
      <w:r w:rsidRPr="00C14BE7">
        <w:rPr>
          <w:rFonts w:ascii="Times New Roman" w:hAnsi="Times New Roman" w:cs="Times New Roman"/>
          <w:sz w:val="28"/>
          <w:szCs w:val="28"/>
        </w:rPr>
        <w:t>Новороссийск</w:t>
      </w:r>
      <w:r w:rsidR="00E61FE0">
        <w:rPr>
          <w:rFonts w:ascii="Times New Roman" w:hAnsi="Times New Roman" w:cs="Times New Roman"/>
          <w:sz w:val="28"/>
          <w:szCs w:val="28"/>
        </w:rPr>
        <w:t xml:space="preserve"> (далее – </w:t>
      </w:r>
      <w:r w:rsidR="00E61FE0" w:rsidRPr="00C14BE7">
        <w:rPr>
          <w:rFonts w:ascii="Times New Roman" w:hAnsi="Times New Roman" w:cs="Times New Roman"/>
          <w:sz w:val="28"/>
          <w:szCs w:val="28"/>
        </w:rPr>
        <w:t>организатор торгов</w:t>
      </w:r>
      <w:r w:rsidR="00E61FE0">
        <w:rPr>
          <w:rFonts w:ascii="Times New Roman" w:hAnsi="Times New Roman" w:cs="Times New Roman"/>
          <w:sz w:val="28"/>
          <w:szCs w:val="28"/>
        </w:rPr>
        <w:t>).</w:t>
      </w:r>
    </w:p>
    <w:p w14:paraId="7A3BB582" w14:textId="77777777" w:rsidR="00C14BE7" w:rsidRPr="005910A3" w:rsidRDefault="00C14BE7" w:rsidP="00C14BE7">
      <w:pPr>
        <w:pStyle w:val="a5"/>
        <w:numPr>
          <w:ilvl w:val="0"/>
          <w:numId w:val="1"/>
        </w:numPr>
        <w:ind w:left="0" w:firstLine="709"/>
        <w:jc w:val="both"/>
        <w:rPr>
          <w:rFonts w:ascii="Times New Roman" w:hAnsi="Times New Roman" w:cs="Times New Roman"/>
          <w:sz w:val="28"/>
          <w:szCs w:val="28"/>
        </w:rPr>
      </w:pPr>
      <w:r w:rsidRPr="005910A3">
        <w:rPr>
          <w:rFonts w:ascii="Times New Roman" w:hAnsi="Times New Roman" w:cs="Times New Roman"/>
          <w:sz w:val="28"/>
          <w:szCs w:val="28"/>
        </w:rPr>
        <w:t>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 Новороссийск</w:t>
      </w:r>
      <w:r w:rsidRPr="005910A3">
        <w:rPr>
          <w:rFonts w:ascii="Times New Roman" w:eastAsia="Times New Roman" w:hAnsi="Times New Roman" w:cs="Times New Roman"/>
          <w:color w:val="000000" w:themeColor="text1"/>
          <w:sz w:val="28"/>
          <w:szCs w:val="28"/>
        </w:rPr>
        <w:t>.</w:t>
      </w:r>
    </w:p>
    <w:p w14:paraId="5FAF298C" w14:textId="77777777" w:rsidR="00C14BE7" w:rsidRPr="00101E3E" w:rsidRDefault="00C14BE7" w:rsidP="00C14BE7">
      <w:pPr>
        <w:pStyle w:val="a5"/>
        <w:numPr>
          <w:ilvl w:val="0"/>
          <w:numId w:val="1"/>
        </w:numPr>
        <w:ind w:left="0" w:firstLine="709"/>
        <w:jc w:val="both"/>
        <w:rPr>
          <w:rFonts w:ascii="Times New Roman" w:hAnsi="Times New Roman" w:cs="Times New Roman"/>
          <w:sz w:val="28"/>
          <w:szCs w:val="28"/>
        </w:rPr>
      </w:pPr>
      <w:r w:rsidRPr="00101E3E">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w:t>
      </w:r>
      <w:r w:rsidRPr="00101E3E">
        <w:rPr>
          <w:rFonts w:ascii="Times New Roman" w:eastAsia="Times New Roman" w:hAnsi="Times New Roman" w:cs="Times New Roman"/>
          <w:color w:val="000000" w:themeColor="text1"/>
          <w:sz w:val="28"/>
          <w:szCs w:val="28"/>
        </w:rPr>
        <w:t xml:space="preserve"> </w:t>
      </w:r>
      <w:r w:rsidRPr="00F747DA">
        <w:rPr>
          <w:rFonts w:ascii="Times New Roman" w:eastAsia="Times New Roman" w:hAnsi="Times New Roman" w:cs="Times New Roman"/>
          <w:color w:val="000000" w:themeColor="text1"/>
          <w:sz w:val="28"/>
          <w:szCs w:val="28"/>
        </w:rPr>
        <w:t>Кальченко Э.А</w:t>
      </w:r>
      <w:r w:rsidRPr="00101E3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и </w:t>
      </w:r>
      <w:r w:rsidRPr="00101E3E">
        <w:rPr>
          <w:rFonts w:ascii="Times New Roman" w:hAnsi="Times New Roman" w:cs="Times New Roman"/>
          <w:sz w:val="28"/>
          <w:szCs w:val="28"/>
        </w:rPr>
        <w:t>заместителя главы муниципального образования</w:t>
      </w:r>
      <w:r>
        <w:rPr>
          <w:rFonts w:ascii="Times New Roman" w:hAnsi="Times New Roman" w:cs="Times New Roman"/>
          <w:sz w:val="28"/>
          <w:szCs w:val="28"/>
        </w:rPr>
        <w:t xml:space="preserve"> Степаненко Е.Н.</w:t>
      </w:r>
    </w:p>
    <w:p w14:paraId="7796FED8" w14:textId="372EEDFB" w:rsidR="00707D58" w:rsidRPr="00C14BE7" w:rsidRDefault="00C14BE7" w:rsidP="00C14BE7">
      <w:pPr>
        <w:pStyle w:val="a5"/>
        <w:numPr>
          <w:ilvl w:val="0"/>
          <w:numId w:val="1"/>
        </w:numPr>
        <w:ind w:left="0" w:firstLine="709"/>
        <w:jc w:val="both"/>
        <w:rPr>
          <w:rFonts w:ascii="Times New Roman" w:hAnsi="Times New Roman" w:cs="Times New Roman"/>
          <w:sz w:val="28"/>
          <w:szCs w:val="28"/>
        </w:rPr>
      </w:pPr>
      <w:r w:rsidRPr="00101E3E">
        <w:rPr>
          <w:rFonts w:ascii="Times New Roman" w:eastAsia="Times New Roman" w:hAnsi="Times New Roman" w:cs="Times New Roman"/>
          <w:color w:val="000000" w:themeColor="text1"/>
          <w:sz w:val="28"/>
          <w:szCs w:val="28"/>
        </w:rPr>
        <w:t xml:space="preserve">Постановление вступает в силу со </w:t>
      </w:r>
      <w:r w:rsidR="00A97CFC" w:rsidRPr="00C14BE7">
        <w:rPr>
          <w:rFonts w:ascii="Times New Roman" w:hAnsi="Times New Roman" w:cs="Times New Roman"/>
          <w:sz w:val="28"/>
          <w:szCs w:val="28"/>
        </w:rPr>
        <w:t>дня его официального опубликования.</w:t>
      </w:r>
    </w:p>
    <w:p w14:paraId="6F3C0EAD" w14:textId="77777777" w:rsidR="00707D58" w:rsidRDefault="00707D58" w:rsidP="00A97CFC">
      <w:pPr>
        <w:pStyle w:val="a5"/>
        <w:ind w:firstLine="709"/>
        <w:jc w:val="both"/>
        <w:rPr>
          <w:rFonts w:ascii="Times New Roman" w:hAnsi="Times New Roman" w:cs="Times New Roman"/>
          <w:sz w:val="28"/>
          <w:szCs w:val="28"/>
        </w:rPr>
      </w:pPr>
    </w:p>
    <w:p w14:paraId="6E0BFD94" w14:textId="77777777" w:rsidR="00707D58" w:rsidRDefault="00707D58" w:rsidP="00707D58">
      <w:pPr>
        <w:pStyle w:val="a5"/>
        <w:ind w:firstLine="708"/>
        <w:jc w:val="both"/>
        <w:rPr>
          <w:rFonts w:ascii="Times New Roman" w:hAnsi="Times New Roman" w:cs="Times New Roman"/>
          <w:sz w:val="28"/>
          <w:szCs w:val="28"/>
        </w:rPr>
      </w:pPr>
    </w:p>
    <w:p w14:paraId="5D0C04FC" w14:textId="77777777" w:rsidR="00707D58" w:rsidRDefault="00707D58" w:rsidP="00707D58">
      <w:pPr>
        <w:pStyle w:val="a5"/>
        <w:ind w:firstLine="708"/>
        <w:jc w:val="both"/>
        <w:rPr>
          <w:rFonts w:ascii="Times New Roman" w:hAnsi="Times New Roman" w:cs="Times New Roman"/>
          <w:sz w:val="28"/>
          <w:szCs w:val="28"/>
        </w:rPr>
      </w:pPr>
    </w:p>
    <w:p w14:paraId="312818E1" w14:textId="77777777" w:rsidR="00707D58" w:rsidRPr="00EE156B" w:rsidRDefault="00707D58" w:rsidP="00707D58">
      <w:pPr>
        <w:pStyle w:val="a5"/>
        <w:jc w:val="both"/>
        <w:rPr>
          <w:rFonts w:ascii="Times New Roman" w:hAnsi="Times New Roman" w:cs="Times New Roman"/>
          <w:sz w:val="28"/>
          <w:szCs w:val="28"/>
        </w:rPr>
      </w:pPr>
      <w:r w:rsidRPr="00EE156B">
        <w:rPr>
          <w:rFonts w:ascii="Times New Roman" w:hAnsi="Times New Roman" w:cs="Times New Roman"/>
          <w:sz w:val="28"/>
          <w:szCs w:val="28"/>
        </w:rPr>
        <w:t xml:space="preserve">Глава </w:t>
      </w:r>
    </w:p>
    <w:p w14:paraId="6A4F47B4" w14:textId="6A18782F" w:rsidR="00707D58" w:rsidRDefault="00707D58" w:rsidP="00707D58">
      <w:pPr>
        <w:pStyle w:val="a5"/>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t xml:space="preserve">                                            </w:t>
      </w:r>
      <w:r w:rsidR="00101E3E">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E156B">
        <w:rPr>
          <w:rFonts w:ascii="Times New Roman" w:hAnsi="Times New Roman" w:cs="Times New Roman"/>
          <w:sz w:val="28"/>
          <w:szCs w:val="28"/>
        </w:rPr>
        <w:t>.</w:t>
      </w:r>
      <w:r>
        <w:rPr>
          <w:rFonts w:ascii="Times New Roman" w:hAnsi="Times New Roman" w:cs="Times New Roman"/>
          <w:sz w:val="28"/>
          <w:szCs w:val="28"/>
        </w:rPr>
        <w:t>В</w:t>
      </w:r>
      <w:r w:rsidRPr="00EE156B">
        <w:rPr>
          <w:rFonts w:ascii="Times New Roman" w:hAnsi="Times New Roman" w:cs="Times New Roman"/>
          <w:sz w:val="28"/>
          <w:szCs w:val="28"/>
        </w:rPr>
        <w:t xml:space="preserve">. </w:t>
      </w:r>
      <w:r>
        <w:rPr>
          <w:rFonts w:ascii="Times New Roman" w:hAnsi="Times New Roman" w:cs="Times New Roman"/>
          <w:sz w:val="28"/>
          <w:szCs w:val="28"/>
        </w:rPr>
        <w:t>Кравченко</w:t>
      </w:r>
    </w:p>
    <w:p w14:paraId="7EA467D8" w14:textId="11504F7F" w:rsidR="00631DE2" w:rsidRDefault="00631DE2" w:rsidP="00E21E66">
      <w:pPr>
        <w:spacing w:after="0" w:line="240" w:lineRule="auto"/>
        <w:rPr>
          <w:rFonts w:ascii="Times New Roman" w:eastAsia="Times New Roman" w:hAnsi="Times New Roman" w:cs="Times New Roman"/>
          <w:b/>
          <w:sz w:val="28"/>
          <w:szCs w:val="28"/>
          <w:lang w:eastAsia="ru-RU"/>
        </w:rPr>
      </w:pPr>
    </w:p>
    <w:p w14:paraId="578CA74B"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5A98402"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2525D4DA"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7EB58526"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FB58F98"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705FB92"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27A4221"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0813822"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2AE552EB"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47F8F4AB"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8A07956"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4667DF61"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A50BCAE"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B8FCB5C"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1286090B"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47285CBC"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BFB5718"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16684146"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72A54E2D"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1C1C626D"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A18F01D"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47568E58"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2E2429F7"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56C9B95"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3B28360"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A2EB1F3" w14:textId="77777777" w:rsidR="00596CE4" w:rsidRPr="00596CE4" w:rsidRDefault="00596CE4" w:rsidP="00596CE4">
      <w:pPr>
        <w:spacing w:after="0" w:line="240" w:lineRule="auto"/>
        <w:ind w:left="5245"/>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lastRenderedPageBreak/>
        <w:t>Приложение № 1</w:t>
      </w:r>
    </w:p>
    <w:p w14:paraId="4C6D97B6"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УТВЕРЖДЕН</w:t>
      </w:r>
    </w:p>
    <w:p w14:paraId="2361F231"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постановлением администрации </w:t>
      </w:r>
    </w:p>
    <w:p w14:paraId="7F9509CE"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муниципального образования </w:t>
      </w:r>
    </w:p>
    <w:p w14:paraId="13A61308"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город Новороссийск </w:t>
      </w:r>
    </w:p>
    <w:p w14:paraId="6534E2A9"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от «___» _______ 20__ г. №____</w:t>
      </w:r>
    </w:p>
    <w:p w14:paraId="38E8558C" w14:textId="77777777" w:rsidR="00596CE4" w:rsidRPr="00596CE4" w:rsidRDefault="00596CE4" w:rsidP="00596CE4">
      <w:pPr>
        <w:spacing w:after="0" w:line="240" w:lineRule="auto"/>
        <w:ind w:left="5245"/>
        <w:jc w:val="both"/>
        <w:rPr>
          <w:rFonts w:ascii="Times New Roman" w:eastAsia="Times New Roman" w:hAnsi="Times New Roman" w:cs="Times New Roman"/>
          <w:bCs/>
          <w:sz w:val="28"/>
          <w:szCs w:val="28"/>
          <w:lang w:eastAsia="ru-RU"/>
        </w:rPr>
      </w:pPr>
    </w:p>
    <w:p w14:paraId="4426A1C4" w14:textId="77777777" w:rsidR="00596CE4" w:rsidRPr="00596CE4" w:rsidRDefault="00596CE4" w:rsidP="00596CE4">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596CE4">
        <w:rPr>
          <w:rFonts w:ascii="Times New Roman" w:eastAsia="Times New Roman" w:hAnsi="Times New Roman" w:cs="Times New Roman"/>
          <w:bCs/>
          <w:sz w:val="28"/>
          <w:szCs w:val="28"/>
          <w:lang w:eastAsia="ru-RU"/>
        </w:rPr>
        <w:t xml:space="preserve">ПОРЯДОК </w:t>
      </w:r>
    </w:p>
    <w:p w14:paraId="1918C81A" w14:textId="77777777" w:rsidR="00596CE4" w:rsidRPr="00596CE4" w:rsidRDefault="00596CE4" w:rsidP="00596CE4">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596CE4">
        <w:rPr>
          <w:rFonts w:ascii="Times New Roman" w:eastAsia="Times New Roman" w:hAnsi="Times New Roman" w:cs="Times New Roman"/>
          <w:bCs/>
          <w:sz w:val="28"/>
          <w:szCs w:val="28"/>
          <w:lang w:eastAsia="ru-RU"/>
        </w:rPr>
        <w:t>организации и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p>
    <w:p w14:paraId="66C15680" w14:textId="77777777" w:rsidR="00596CE4" w:rsidRPr="00596CE4" w:rsidRDefault="00596CE4" w:rsidP="00596CE4">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14:paraId="22204A2A" w14:textId="77777777" w:rsidR="00596CE4" w:rsidRPr="00596CE4" w:rsidRDefault="00596CE4" w:rsidP="00596CE4">
      <w:pPr>
        <w:numPr>
          <w:ilvl w:val="0"/>
          <w:numId w:val="3"/>
        </w:numPr>
        <w:spacing w:after="0" w:line="240" w:lineRule="auto"/>
        <w:ind w:left="0" w:firstLine="0"/>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Общие положения.</w:t>
      </w:r>
    </w:p>
    <w:p w14:paraId="4BC9E2AE" w14:textId="77777777" w:rsidR="00596CE4" w:rsidRPr="00596CE4" w:rsidRDefault="00596CE4" w:rsidP="00596CE4">
      <w:pPr>
        <w:spacing w:after="0" w:line="240" w:lineRule="auto"/>
        <w:rPr>
          <w:rFonts w:ascii="Times New Roman" w:eastAsia="Times New Roman" w:hAnsi="Times New Roman" w:cs="Times New Roman"/>
          <w:sz w:val="28"/>
          <w:szCs w:val="28"/>
          <w:lang w:eastAsia="ru-RU"/>
        </w:rPr>
      </w:pPr>
    </w:p>
    <w:p w14:paraId="1B0A1A9C"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Порядок </w:t>
      </w:r>
      <w:r w:rsidRPr="00596CE4">
        <w:rPr>
          <w:rFonts w:ascii="Times New Roman" w:eastAsia="Times New Roman" w:hAnsi="Times New Roman" w:cs="Times New Roman"/>
          <w:bCs/>
          <w:sz w:val="28"/>
          <w:szCs w:val="28"/>
          <w:lang w:eastAsia="ru-RU"/>
        </w:rPr>
        <w:t>организации и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r w:rsidRPr="00596CE4">
        <w:rPr>
          <w:rFonts w:ascii="Times New Roman" w:eastAsia="Times New Roman" w:hAnsi="Times New Roman" w:cs="Times New Roman"/>
          <w:sz w:val="28"/>
          <w:szCs w:val="28"/>
          <w:lang w:eastAsia="ru-RU"/>
        </w:rPr>
        <w:t xml:space="preserve"> (далее - Порядок) определяет порядок взаимодействия инициатора торгов и организатора торгов, а также порядок организации и проведения торгов </w:t>
      </w:r>
      <w:r w:rsidRPr="00596CE4">
        <w:rPr>
          <w:rFonts w:ascii="Times New Roman" w:eastAsia="Times New Roman" w:hAnsi="Times New Roman" w:cs="Times New Roman"/>
          <w:bCs/>
          <w:sz w:val="28"/>
          <w:szCs w:val="28"/>
          <w:lang w:eastAsia="ru-RU"/>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r w:rsidRPr="00596CE4">
        <w:rPr>
          <w:rFonts w:ascii="Times New Roman" w:eastAsia="Times New Roman" w:hAnsi="Times New Roman" w:cs="Times New Roman"/>
          <w:sz w:val="28"/>
          <w:szCs w:val="28"/>
          <w:lang w:eastAsia="ru-RU"/>
        </w:rPr>
        <w:t>.</w:t>
      </w:r>
    </w:p>
    <w:p w14:paraId="6DAB8DA3"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Порядок разработан в соответствии с Гражданским кодексом Российской Федерации, Федеральным законом от 13.03.2006 № 38-ФЗ «О рекламе», Федеральным законом от 06.10.2003 № 131-ФЗ «Об общих принципах организации местного самоуправления в Российской Федерации» и Федеральным законом от 26.07.2006 № 135-ФЗ «О защите конкуренции».</w:t>
      </w:r>
    </w:p>
    <w:p w14:paraId="6965A48B"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Взаимодействие инициатора торгов и организатора торгов осуществляется посредством системы электронного документооборота «ДЕЛО-</w:t>
      </w:r>
      <w:r w:rsidRPr="00596CE4">
        <w:rPr>
          <w:rFonts w:ascii="Times New Roman" w:eastAsia="Times New Roman" w:hAnsi="Times New Roman" w:cs="Times New Roman"/>
          <w:sz w:val="28"/>
          <w:szCs w:val="28"/>
          <w:lang w:val="en-US" w:eastAsia="ru-RU"/>
        </w:rPr>
        <w:t>WEB</w:t>
      </w:r>
      <w:r w:rsidRPr="00596CE4">
        <w:rPr>
          <w:rFonts w:ascii="Times New Roman" w:eastAsia="Times New Roman" w:hAnsi="Times New Roman" w:cs="Times New Roman"/>
          <w:sz w:val="28"/>
          <w:szCs w:val="28"/>
          <w:lang w:eastAsia="ru-RU"/>
        </w:rPr>
        <w:t>» с использованием электронно-цифровой подписи.</w:t>
      </w:r>
    </w:p>
    <w:p w14:paraId="7B664BEC"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 осуществляется на основе торгов, проводимых администрацией муниципального образования город Новороссийск (далее – торги). Договор может быть сформирован с использованием ГИС «Официальный сайт Российской Федерации в информационно-телекоммуникационной сети «Интернет» www.torgi.gov.ru».</w:t>
      </w:r>
    </w:p>
    <w:p w14:paraId="1E7B9E5D"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Торги проводятся в форме аукциона в электронной форме (далее – аукцион). Предметом торгов является право заключения договора.</w:t>
      </w:r>
    </w:p>
    <w:p w14:paraId="0777128E"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Решение о проведении торгов принимается </w:t>
      </w:r>
      <w:bookmarkStart w:id="0" w:name="_Hlk156315852"/>
      <w:r w:rsidRPr="00596CE4">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w:t>
      </w:r>
      <w:bookmarkEnd w:id="0"/>
      <w:r w:rsidRPr="00596CE4">
        <w:rPr>
          <w:rFonts w:ascii="Times New Roman" w:eastAsia="Times New Roman" w:hAnsi="Times New Roman" w:cs="Times New Roman"/>
          <w:sz w:val="28"/>
          <w:szCs w:val="28"/>
          <w:lang w:eastAsia="ru-RU"/>
        </w:rPr>
        <w:t>.</w:t>
      </w:r>
    </w:p>
    <w:p w14:paraId="7E0F90F9"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lastRenderedPageBreak/>
        <w:t>Электронный аукцион является открытым по форме подачи заявок. Заявки подаются одной частью. Проведение электронного аукциона осуществляется на электронной площадке оператором электронной площадки, в соответствии с регламентом электронной площадки.</w:t>
      </w:r>
    </w:p>
    <w:p w14:paraId="363993EC"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Организатор торгов выбирает оператора электронной площадки из числа операторов электронных площадок, перечень которых утвержден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14:paraId="59EC9B20"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Участником электронного аукциона может являться любое юридическое лицо независимо от его организационно-правовой формы, либо любое </w:t>
      </w:r>
      <w:bookmarkStart w:id="1" w:name="_Hlk152769623"/>
      <w:r w:rsidRPr="00596CE4">
        <w:rPr>
          <w:rFonts w:ascii="Times New Roman" w:eastAsia="Times New Roman" w:hAnsi="Times New Roman" w:cs="Times New Roman"/>
          <w:sz w:val="28"/>
          <w:szCs w:val="28"/>
          <w:lang w:eastAsia="ru-RU"/>
        </w:rPr>
        <w:t>физические лицо, применяющее специальный налоговый режим «Налог на профессиональный доход», в том числе индивидуальные предприниматели</w:t>
      </w:r>
      <w:bookmarkEnd w:id="1"/>
      <w:r w:rsidRPr="00596CE4">
        <w:rPr>
          <w:rFonts w:ascii="Times New Roman" w:eastAsia="Times New Roman" w:hAnsi="Times New Roman" w:cs="Times New Roman"/>
          <w:sz w:val="28"/>
          <w:szCs w:val="28"/>
          <w:lang w:eastAsia="ru-RU"/>
        </w:rPr>
        <w:t>.</w:t>
      </w:r>
    </w:p>
    <w:p w14:paraId="65080505"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Извещение, протоколы, составленные в ходе организации и проведения электронного аукциона, и иная информация, относящаяся к электронному аукциону,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и на официальном сайте администрации муниципального образования город Новороссийск www.admnvrsk.ru в разделе «Муниципальные торги».</w:t>
      </w:r>
    </w:p>
    <w:p w14:paraId="7FB58E51"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Основными целями проведения электронного аукциона являются:</w:t>
      </w:r>
    </w:p>
    <w:p w14:paraId="7321C324"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 Создание равных условий и возможностей для получения права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p>
    <w:p w14:paraId="714836E2"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Улучшение внешнего облика муниципального образования город Новороссийск.</w:t>
      </w:r>
    </w:p>
    <w:p w14:paraId="7A6E7136"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Пополнение доходов бюджета муниципального образования город Новороссийск.</w:t>
      </w:r>
    </w:p>
    <w:p w14:paraId="79FA2138"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Электронный аукцион проводится Организатором торгов на основании заявки Инициатора торгов.</w:t>
      </w:r>
    </w:p>
    <w:p w14:paraId="0BD9643F"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Для проведения электронного аукциона создается </w:t>
      </w:r>
      <w:r w:rsidRPr="00596CE4">
        <w:rPr>
          <w:rFonts w:ascii="Times New Roman" w:eastAsia="Times New Roman" w:hAnsi="Times New Roman" w:cs="Times New Roman"/>
          <w:sz w:val="28"/>
          <w:szCs w:val="28"/>
          <w:lang w:eastAsia="ar-SA"/>
        </w:rPr>
        <w:t>постоянно действующая комиссия по проведению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r w:rsidRPr="00596CE4">
        <w:rPr>
          <w:rFonts w:ascii="Times New Roman" w:eastAsia="Times New Roman" w:hAnsi="Times New Roman" w:cs="Times New Roman"/>
          <w:sz w:val="28"/>
          <w:szCs w:val="28"/>
          <w:lang w:eastAsia="ru-RU"/>
        </w:rPr>
        <w:t xml:space="preserve"> (далее – комиссия), состав которой утвержден приложением № 2 к настоящему постановлению. </w:t>
      </w:r>
    </w:p>
    <w:p w14:paraId="2DE784F4"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Права и обязанности комиссии закреплены в положении </w:t>
      </w:r>
      <w:r w:rsidRPr="00596CE4">
        <w:rPr>
          <w:rFonts w:ascii="Times New Roman" w:eastAsia="Times New Roman" w:hAnsi="Times New Roman" w:cs="Times New Roman"/>
          <w:sz w:val="28"/>
          <w:szCs w:val="28"/>
          <w:lang w:eastAsia="ar-SA"/>
        </w:rPr>
        <w:t xml:space="preserve">о работе постоянно действующей комиссии по проведению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w:t>
      </w:r>
      <w:r w:rsidRPr="00596CE4">
        <w:rPr>
          <w:rFonts w:ascii="Times New Roman" w:eastAsia="Times New Roman" w:hAnsi="Times New Roman" w:cs="Times New Roman"/>
          <w:sz w:val="28"/>
          <w:szCs w:val="28"/>
          <w:lang w:eastAsia="ar-SA"/>
        </w:rPr>
        <w:lastRenderedPageBreak/>
        <w:t>муниципальной собственности муниципального образования город Новороссийск</w:t>
      </w:r>
      <w:r w:rsidRPr="00596CE4">
        <w:rPr>
          <w:rFonts w:ascii="Times New Roman" w:eastAsia="Times New Roman" w:hAnsi="Times New Roman" w:cs="Times New Roman"/>
          <w:sz w:val="28"/>
          <w:szCs w:val="28"/>
          <w:lang w:eastAsia="ru-RU"/>
        </w:rPr>
        <w:t>, утвержденном приложением № 3 к настоящему постановлению.</w:t>
      </w:r>
    </w:p>
    <w:p w14:paraId="25E443BB" w14:textId="77777777" w:rsidR="00596CE4" w:rsidRPr="00596CE4" w:rsidRDefault="00596CE4" w:rsidP="00596CE4">
      <w:pPr>
        <w:spacing w:after="0" w:line="240" w:lineRule="auto"/>
        <w:jc w:val="both"/>
        <w:rPr>
          <w:rFonts w:ascii="Times New Roman" w:eastAsia="Times New Roman" w:hAnsi="Times New Roman" w:cs="Times New Roman"/>
          <w:sz w:val="28"/>
          <w:szCs w:val="28"/>
          <w:lang w:eastAsia="ru-RU"/>
        </w:rPr>
      </w:pPr>
    </w:p>
    <w:p w14:paraId="41073486" w14:textId="77777777" w:rsidR="00596CE4" w:rsidRPr="00596CE4" w:rsidRDefault="00596CE4" w:rsidP="00596CE4">
      <w:pPr>
        <w:numPr>
          <w:ilvl w:val="0"/>
          <w:numId w:val="3"/>
        </w:numPr>
        <w:spacing w:after="0" w:line="240" w:lineRule="auto"/>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Права и обязанности Инициатора торгов и Организатора торгов.</w:t>
      </w:r>
    </w:p>
    <w:p w14:paraId="4C76DF7B" w14:textId="77777777" w:rsidR="00596CE4" w:rsidRPr="00596CE4" w:rsidRDefault="00596CE4" w:rsidP="00596CE4">
      <w:pPr>
        <w:spacing w:after="0" w:line="240" w:lineRule="auto"/>
        <w:jc w:val="both"/>
        <w:rPr>
          <w:rFonts w:ascii="Times New Roman" w:eastAsia="Times New Roman" w:hAnsi="Times New Roman" w:cs="Times New Roman"/>
          <w:sz w:val="28"/>
          <w:szCs w:val="28"/>
          <w:lang w:eastAsia="ru-RU"/>
        </w:rPr>
      </w:pPr>
    </w:p>
    <w:p w14:paraId="0768539E"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Инициатор торгов:</w:t>
      </w:r>
    </w:p>
    <w:p w14:paraId="485C9762"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Определяет начальную (минимальную) цену договора в размере годовой платы по договору на установку и эксплуатацию рекламной конструкции.</w:t>
      </w:r>
    </w:p>
    <w:p w14:paraId="23287347" w14:textId="77777777" w:rsidR="00596CE4" w:rsidRPr="00596CE4" w:rsidRDefault="00596CE4" w:rsidP="00596CE4">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Начальная (минимальная) цена договора определяется по результатам независимой оценки уполномоченной организацией, в соответствии с Федеральным законом от 29.07.1998 № 135-ФЗ «Об оценочной деятельности в Российской Федерации».</w:t>
      </w:r>
    </w:p>
    <w:p w14:paraId="61DB3B1D"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Формирует состав лота для проведения электронного аукциона.</w:t>
      </w:r>
    </w:p>
    <w:p w14:paraId="3277BCF3"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На основании решения о проведении торгов, принятого в соответствии с пунктом 1.3 настоящего Порядка, Инициатор торгов направляет Организатору торгов заявку</w:t>
      </w:r>
      <w:bookmarkStart w:id="2" w:name="_Hlk153464413"/>
      <w:r w:rsidRPr="00596CE4">
        <w:rPr>
          <w:rFonts w:ascii="Times New Roman" w:eastAsia="Times New Roman" w:hAnsi="Times New Roman" w:cs="Times New Roman"/>
          <w:sz w:val="28"/>
          <w:szCs w:val="28"/>
          <w:lang w:eastAsia="ru-RU"/>
        </w:rPr>
        <w:t xml:space="preserve"> на проведение электронного аукциона</w:t>
      </w:r>
      <w:bookmarkEnd w:id="2"/>
      <w:r w:rsidRPr="00596CE4">
        <w:rPr>
          <w:rFonts w:ascii="Times New Roman" w:eastAsia="Times New Roman" w:hAnsi="Times New Roman" w:cs="Times New Roman"/>
          <w:sz w:val="28"/>
          <w:szCs w:val="28"/>
          <w:lang w:eastAsia="ru-RU"/>
        </w:rPr>
        <w:t>, содержащую сведения, предусмотренные пунктами 5.2.1 – 5.2.7 настоящего Порядка, банковские реквизиты счета для перечисления задатка победителя и следующие документы.</w:t>
      </w:r>
    </w:p>
    <w:p w14:paraId="369881F5" w14:textId="77777777" w:rsidR="00596CE4" w:rsidRPr="00596CE4" w:rsidRDefault="00596CE4" w:rsidP="00596CE4">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Документ, подтверждающий определение начальной (минимальной) цены договора.</w:t>
      </w:r>
    </w:p>
    <w:p w14:paraId="13BE5904" w14:textId="77777777" w:rsidR="00596CE4" w:rsidRPr="00596CE4" w:rsidRDefault="00596CE4" w:rsidP="00596CE4">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Документ, подтверждающий внесение данной рекламной конструкции в схему размещения рекламных конструкций.</w:t>
      </w:r>
    </w:p>
    <w:p w14:paraId="0869AD19"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Выполняет иные функции, предусмотренные настоящим Порядком.</w:t>
      </w:r>
    </w:p>
    <w:p w14:paraId="592245DD"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Организатор торгов:</w:t>
      </w:r>
    </w:p>
    <w:p w14:paraId="12DF0874"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Определяет размер задатка.</w:t>
      </w:r>
    </w:p>
    <w:p w14:paraId="11540377"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Определяет порядок и сроки подачи заявок, дату рассмотрения заявок, даты проведения и подведения итогов электронного аукциона, «шаг аукциона».</w:t>
      </w:r>
    </w:p>
    <w:p w14:paraId="5F159DFB"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Определяет электронную площадку, на которой будет проводиться электронный аукцион.</w:t>
      </w:r>
    </w:p>
    <w:p w14:paraId="5B5A9766"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Разрабатывает и размещает извещение о проведении электронного аукциона.</w:t>
      </w:r>
    </w:p>
    <w:p w14:paraId="3D6F0F81"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Разъясняет положения извещения о проведении электронного аукциона в порядке и сроки, предусмотренные извещением о проведении электронного аукциона и настоящим Порядком, в том числе размещает разъяснения.</w:t>
      </w:r>
    </w:p>
    <w:p w14:paraId="68B28D78"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Размещает протоколы и иную необходимую информацию, связанную с проведением электронного аукциона.</w:t>
      </w:r>
    </w:p>
    <w:p w14:paraId="24EA2AFC"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Принимает решение о внесении изменений.</w:t>
      </w:r>
    </w:p>
    <w:p w14:paraId="467FB8B9"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Принимает решение об отказе от проведения электронного аукциона.</w:t>
      </w:r>
    </w:p>
    <w:p w14:paraId="2CDE6D5F"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lastRenderedPageBreak/>
        <w:t>Выполняет иные функции, предусмотренные настоящим Порядком.</w:t>
      </w:r>
    </w:p>
    <w:p w14:paraId="6C169905"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39F947E8" w14:textId="77777777" w:rsidR="00596CE4" w:rsidRPr="00596CE4" w:rsidRDefault="00596CE4" w:rsidP="00596CE4">
      <w:pPr>
        <w:numPr>
          <w:ilvl w:val="0"/>
          <w:numId w:val="3"/>
        </w:numPr>
        <w:spacing w:after="0" w:line="240" w:lineRule="auto"/>
        <w:ind w:left="0" w:firstLine="709"/>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«Шаг аукциона», задаток для участия в электронном аукционе.</w:t>
      </w:r>
    </w:p>
    <w:p w14:paraId="2B48691F"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13F59BF0"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«Шаг аукциона» устанавливается в размере 5% от начальной (минимальной) цены договора.</w:t>
      </w:r>
    </w:p>
    <w:p w14:paraId="506BF937"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Размер задатка для участия в электронном аукционе устанавливается в размере 25% от начальной (минимальной) цены договора.</w:t>
      </w:r>
    </w:p>
    <w:p w14:paraId="59448134"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Для участия в электронном аукционе каждый участник перечисляет на счет оператора электронной площадки задаток в размере, указанном в Извещении и в порядке, установленном регламентом электронной площадки.</w:t>
      </w:r>
    </w:p>
    <w:p w14:paraId="341D9A02"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платы по Договору и подлежит перечислению оператором электронной площадки в порядке и в срок, установленные регламентом электронной площадки.</w:t>
      </w:r>
    </w:p>
    <w:p w14:paraId="6EAA0AB4"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Денежные средства, внесенные в качестве задатка, подлежат возврату электронной площадкой в порядке и сроки, установленные регламентом электронной площадки.</w:t>
      </w:r>
    </w:p>
    <w:p w14:paraId="0C697C47" w14:textId="77777777" w:rsidR="00596CE4" w:rsidRPr="00596CE4" w:rsidRDefault="00596CE4" w:rsidP="00596CE4">
      <w:pPr>
        <w:spacing w:after="0" w:line="240" w:lineRule="auto"/>
        <w:ind w:left="709"/>
        <w:contextualSpacing/>
        <w:jc w:val="both"/>
        <w:rPr>
          <w:rFonts w:ascii="Times New Roman" w:eastAsia="Times New Roman" w:hAnsi="Times New Roman" w:cs="Times New Roman"/>
          <w:sz w:val="28"/>
          <w:szCs w:val="28"/>
          <w:lang w:eastAsia="ru-RU"/>
        </w:rPr>
      </w:pPr>
    </w:p>
    <w:p w14:paraId="45D15E06" w14:textId="77777777" w:rsidR="00596CE4" w:rsidRPr="00596CE4" w:rsidRDefault="00596CE4" w:rsidP="00596CE4">
      <w:pPr>
        <w:numPr>
          <w:ilvl w:val="0"/>
          <w:numId w:val="3"/>
        </w:numPr>
        <w:spacing w:after="0" w:line="240" w:lineRule="auto"/>
        <w:ind w:left="0" w:firstLine="709"/>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Информационное обеспечение электронного аукциона.</w:t>
      </w:r>
    </w:p>
    <w:p w14:paraId="0C10E8CB"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7FBF7AB3"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К информации о проведении электронного аукциона относятся:</w:t>
      </w:r>
    </w:p>
    <w:p w14:paraId="6FD325C0"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Извещение.</w:t>
      </w:r>
    </w:p>
    <w:p w14:paraId="125C395A"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Приложения к извещению.</w:t>
      </w:r>
    </w:p>
    <w:p w14:paraId="7710FC3F"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Протоколы, составленные в ходе организации и проведения электронного аукциона.</w:t>
      </w:r>
    </w:p>
    <w:p w14:paraId="61A9F2D2"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4FD55EE5" w14:textId="77777777" w:rsidR="00596CE4" w:rsidRPr="00596CE4" w:rsidRDefault="00596CE4" w:rsidP="00596CE4">
      <w:pPr>
        <w:numPr>
          <w:ilvl w:val="0"/>
          <w:numId w:val="3"/>
        </w:numPr>
        <w:spacing w:after="0" w:line="240" w:lineRule="auto"/>
        <w:ind w:left="0" w:firstLine="0"/>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Извещение о проведении электронного аукциона.</w:t>
      </w:r>
    </w:p>
    <w:p w14:paraId="47A653A7" w14:textId="77777777" w:rsidR="00596CE4" w:rsidRPr="00596CE4" w:rsidRDefault="00596CE4" w:rsidP="00596CE4">
      <w:pPr>
        <w:spacing w:after="0" w:line="240" w:lineRule="auto"/>
        <w:jc w:val="both"/>
        <w:rPr>
          <w:rFonts w:ascii="Times New Roman" w:eastAsia="Times New Roman" w:hAnsi="Times New Roman" w:cs="Times New Roman"/>
          <w:sz w:val="28"/>
          <w:szCs w:val="28"/>
          <w:lang w:eastAsia="ru-RU"/>
        </w:rPr>
      </w:pPr>
    </w:p>
    <w:p w14:paraId="52E40D0D"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Извещение о проведении электронного аукциона размещается не менее чем за тридцать дней до дня окончания срока подачи заявок на участие в электронном аукционе.</w:t>
      </w:r>
    </w:p>
    <w:p w14:paraId="11D58E55"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извещении должна содержаться следующая информация:</w:t>
      </w:r>
    </w:p>
    <w:p w14:paraId="48C207DA"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Форма торгов.</w:t>
      </w:r>
    </w:p>
    <w:p w14:paraId="56B42025"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Начальная (минимальная) цена договора.</w:t>
      </w:r>
    </w:p>
    <w:p w14:paraId="5741FF23"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Предмет электронного аукциона.</w:t>
      </w:r>
    </w:p>
    <w:p w14:paraId="19E5B76F"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Требования к участникам электронного аукциона.</w:t>
      </w:r>
    </w:p>
    <w:p w14:paraId="1CBAEF60"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Характеристики рекламной конструкции.</w:t>
      </w:r>
    </w:p>
    <w:p w14:paraId="4A7DE561"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Срок размещения рекламной конструкции.</w:t>
      </w:r>
    </w:p>
    <w:p w14:paraId="5AD59A38"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Схему расположения рекламной конструкции.</w:t>
      </w:r>
    </w:p>
    <w:p w14:paraId="4F8A4A55"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Наименование и адрес электронной площадки в информационно-телекоммуникационной сети Интернет, на которой проводится электронный аукцион (место подачи заявок).</w:t>
      </w:r>
    </w:p>
    <w:p w14:paraId="07527F9D"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lastRenderedPageBreak/>
        <w:t>Наименование Организатора торгов, место нахождения, почтовый адрес, адрес электронной почты, номера контактного телефона, ответственное должностное лицо Организатора торгов.</w:t>
      </w:r>
    </w:p>
    <w:p w14:paraId="02F6709F"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Дата и время начала и окончания срока подачи заявок.</w:t>
      </w:r>
    </w:p>
    <w:p w14:paraId="434B3B49"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Дата срока рассмотрения заявок.</w:t>
      </w:r>
    </w:p>
    <w:p w14:paraId="382E29DA"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Размер задатка, счет для перечисления задатка.</w:t>
      </w:r>
    </w:p>
    <w:p w14:paraId="5E0861DE"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Дата и время проведения электронного аукциона.</w:t>
      </w:r>
    </w:p>
    <w:p w14:paraId="029F5B0B"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«Шаг аукциона».</w:t>
      </w:r>
    </w:p>
    <w:p w14:paraId="36745CDC"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Срок заключения Договора с победителем электронного аукциона, единственным участником.</w:t>
      </w:r>
    </w:p>
    <w:p w14:paraId="291B2FAE"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Организатор торгов вправе принять решение о внесении изменений в Извещение в любое время, но не позднее чем за три дня до наступления даты и времени окончания срока подачи заявок. При этом срок подачи заявок на участие в электронном аукционе должен быть продлен таким образом, чтобы со дня опубликования и (или) размещения изменений, внесенных в извещение о проведении электронного аукциона, до даты окончания подачи заявок на участие в электронном аукционе этот срок составлял не менее чем тридцать дней.</w:t>
      </w:r>
    </w:p>
    <w:p w14:paraId="1300E2D5"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Организатор торгов вправе принять решение об отказе в проведении электронного аукциона в любое время, но не позднее чем за три дня до наступления даты и времени окончания срока подачи заявок.</w:t>
      </w:r>
    </w:p>
    <w:p w14:paraId="240AB6D5"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Заинтересованные лица самостоятельно отслеживают возможные изменения, внесенные в Извещение, размещенные на электронной площадке. Организатор торгов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4A14DEB9"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Оператор электронной площадки извещает участников о принятом решении об отказе от проведения электронного аукциона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участника.</w:t>
      </w:r>
    </w:p>
    <w:p w14:paraId="1DB134C7"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Любое заинтересованное лицо, прошедшее процедуру регистрации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Оператор электронной площадки направляет запрос Организатору аукциона.</w:t>
      </w:r>
    </w:p>
    <w:p w14:paraId="32427A67"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течение двух рабочих дней, следующих за датой поступления от оператора электронной площадки запроса, Организатор торгов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аукциона не позднее чем за пять рабочих дней до дня окончания срока подачи заявок. В случае если запрос был направлен в нарушение указанного срока, Организатор аукциона имеет право не давать разъяснения по такому запросу.</w:t>
      </w:r>
    </w:p>
    <w:p w14:paraId="3B5E9F87"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lastRenderedPageBreak/>
        <w:t>Информация, связанная с проведением электронного аукциона, должна быть доступна для ознакомления без взимания платы.</w:t>
      </w:r>
    </w:p>
    <w:p w14:paraId="381ADD47"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79A7C175" w14:textId="77777777" w:rsidR="00596CE4" w:rsidRPr="00596CE4" w:rsidRDefault="00596CE4" w:rsidP="00596CE4">
      <w:pPr>
        <w:numPr>
          <w:ilvl w:val="0"/>
          <w:numId w:val="3"/>
        </w:numPr>
        <w:spacing w:after="0" w:line="240" w:lineRule="auto"/>
        <w:ind w:left="0" w:firstLine="0"/>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Порядок подачи заявок.</w:t>
      </w:r>
    </w:p>
    <w:p w14:paraId="33B5AF73"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5C1891B0"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Подача заявок осуществляется только участниками, прошедшими процедуру регистрации на электронной площадке в соответствии с регламентом электронной площадки. </w:t>
      </w:r>
    </w:p>
    <w:p w14:paraId="3599EEA5"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Заявка формируется в электронном виде с использованием функционала электронной торговой площадки и подписывается электронно-цифровой подписью участника.</w:t>
      </w:r>
    </w:p>
    <w:p w14:paraId="6D650462"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Участник вправе подать заявку в любое время с момента размещения Извещения до даты и времени окончания срока подачи заявок, установленных в Извещении.</w:t>
      </w:r>
    </w:p>
    <w:p w14:paraId="576618A3"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Вместе с заявкой участник предоставляет следующие документы:</w:t>
      </w:r>
    </w:p>
    <w:p w14:paraId="02CC1AEE"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Для юридического лица:</w:t>
      </w:r>
    </w:p>
    <w:p w14:paraId="6B31DDA5" w14:textId="77777777" w:rsidR="00596CE4" w:rsidRPr="00596CE4" w:rsidRDefault="00596CE4" w:rsidP="00596CE4">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Полученная не ранее чем за три месяца до даты подачи заявки выписка из Единого государственного реестра юридических лиц (ЕГРЮЛ) в виде электронного документа, сформированного с использованием сервиса ФНС «Предоставление сведений из ЕГРЮЛ/ЕГРИП» или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иностранного государства (для иностранного лица).</w:t>
      </w:r>
    </w:p>
    <w:p w14:paraId="73110431" w14:textId="77777777" w:rsidR="00596CE4" w:rsidRPr="00596CE4" w:rsidRDefault="00596CE4" w:rsidP="00596CE4">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участника.</w:t>
      </w:r>
    </w:p>
    <w:p w14:paraId="6EDAC94E" w14:textId="77777777" w:rsidR="00596CE4" w:rsidRPr="00596CE4" w:rsidRDefault="00596CE4" w:rsidP="00596CE4">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Копии учредительных документов участника.</w:t>
      </w:r>
    </w:p>
    <w:p w14:paraId="5A6998C4" w14:textId="77777777" w:rsidR="00596CE4" w:rsidRPr="00596CE4" w:rsidRDefault="00596CE4" w:rsidP="00596CE4">
      <w:pPr>
        <w:numPr>
          <w:ilvl w:val="3"/>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Копия решения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договор или внесение задатка является крупной сделкой.</w:t>
      </w:r>
    </w:p>
    <w:p w14:paraId="2016728B"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Для физического лица, зарегистрированного в качестве индивидуального предпринимателя:</w:t>
      </w:r>
    </w:p>
    <w:p w14:paraId="18350216" w14:textId="77777777" w:rsidR="00596CE4" w:rsidRPr="00596CE4" w:rsidRDefault="00596CE4" w:rsidP="00596CE4">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Полученная не ранее чем за три месяца до даты подачи заявки выписка из Единого государственного реестра индивидуальных предпринимателей (ЕГРИП) в виде электронного документа, сформированного с использованием сервиса ФНС «Предоставление сведений из ЕГРЮЛ/ЕГРИП»  или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14:paraId="449DB353" w14:textId="77777777" w:rsidR="00596CE4" w:rsidRPr="00596CE4" w:rsidRDefault="00596CE4" w:rsidP="00596CE4">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Копия документов, удостоверяющих личность участника.</w:t>
      </w:r>
    </w:p>
    <w:p w14:paraId="70F54CDE" w14:textId="77777777" w:rsidR="00596CE4" w:rsidRPr="00596CE4" w:rsidRDefault="00596CE4" w:rsidP="00596CE4">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lastRenderedPageBreak/>
        <w:t>Копия справки о постановке на учет физического лица в качестве налогоплательщика налога на профессиональный доход, в случае применения специального налогового режима «Налог на профессиональный доход».</w:t>
      </w:r>
    </w:p>
    <w:p w14:paraId="0D92D910"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14:paraId="559DEA64" w14:textId="77777777" w:rsidR="00596CE4" w:rsidRPr="00596CE4" w:rsidRDefault="00596CE4" w:rsidP="00596CE4">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Копия справки о постановке на учет физического лица в качестве налогоплательщика налога на профессиональный доход.</w:t>
      </w:r>
    </w:p>
    <w:p w14:paraId="2635E548" w14:textId="77777777" w:rsidR="00596CE4" w:rsidRPr="00596CE4" w:rsidRDefault="00596CE4" w:rsidP="00596CE4">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Копии документов, удостоверяющих личность участника.</w:t>
      </w:r>
    </w:p>
    <w:p w14:paraId="7CA9C4A8"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При подаче заявки участник перечисляет оператору электронной площадки денежные средства в размере задатка, указанного в Извещении, в порядке и сроки, определенные регламентом электронной площадки.</w:t>
      </w:r>
    </w:p>
    <w:p w14:paraId="17EA6881"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Заявка, подготовленная участником, составляется на русском языке. 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w:t>
      </w:r>
    </w:p>
    <w:p w14:paraId="16B7DFED"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Все документы, входящие в состав заявки, должны иметь четко читаемый текст.</w:t>
      </w:r>
    </w:p>
    <w:p w14:paraId="27165061"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Подача участником заявки является его согласием о блокировании оператором электронной площадки операций по счету такого участника в отношении денежных средств в размере задатка, указанного в Извещении.</w:t>
      </w:r>
    </w:p>
    <w:p w14:paraId="1E166571"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Оператор электронной площадки осуществляет блокирование операций по счету участника, подавшего заявку, в отношении денежных средств в размере задатка, указанного в Извещении, присваивает поданной заявке порядковый номер и направляет участнику в порядке и сроки, установленные регламентом электронной площадки, подтверждение о получении заявки с указанием присвоенного ей порядкового номера.</w:t>
      </w:r>
    </w:p>
    <w:p w14:paraId="5C3E6F79"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Оператор электронной площадки возвращает заявку подавшему ее участнику в случаях и в порядке, установленных регламентом электронной площадки.</w:t>
      </w:r>
    </w:p>
    <w:p w14:paraId="62476379"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После возврата заявки оператор электронной площадки прекращает осуществленное при получении указанной заявки блокирование операций по счету участника в отношении денежных средств в размере задатка, указанного в Извещении, в порядке и сроки, определенные регламентом электронной площадки.</w:t>
      </w:r>
    </w:p>
    <w:p w14:paraId="67C01616"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Изменение заявки допускается только путем подачи участником новой заявки в установленные в Извещении сроки подачи заявок, при этом первоначальная заявка должна быть отозвана.</w:t>
      </w:r>
    </w:p>
    <w:p w14:paraId="4F1C30DE"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Участник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14:paraId="078B9D8D"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Со дня поступления уведомления об отзыве заявки оператор электронной площадки прекращает осуществленное при получении указанной </w:t>
      </w:r>
      <w:r w:rsidRPr="00596CE4">
        <w:rPr>
          <w:rFonts w:ascii="Times New Roman" w:eastAsia="Times New Roman" w:hAnsi="Times New Roman" w:cs="Times New Roman"/>
          <w:sz w:val="28"/>
          <w:szCs w:val="28"/>
          <w:lang w:eastAsia="ru-RU"/>
        </w:rPr>
        <w:lastRenderedPageBreak/>
        <w:t>заявки блокирование операций по счету, предназначенному для проведения операций по обеспечению участия в электронном аукционе, участника в отношении денежных средств в размере задатка, указанного в Извещении, в порядке и сроки, определенные регламентом электронной площадки.</w:t>
      </w:r>
    </w:p>
    <w:p w14:paraId="1227E917"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Участник несет все расходы, связанные с подготовкой и подачей заявки. Организатор торгов не отвечает и не имеет обязательств по этим расходам независимо от результатов электронного аукциона.</w:t>
      </w:r>
    </w:p>
    <w:p w14:paraId="2025DA0B"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Поданные заявки направляются оператором электронной площадки Организатору аукциона в сроки, установленные регламентом электронной площадки.</w:t>
      </w:r>
    </w:p>
    <w:p w14:paraId="672AA4CC"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6A0106EA" w14:textId="77777777" w:rsidR="00596CE4" w:rsidRPr="00596CE4" w:rsidRDefault="00596CE4" w:rsidP="00596CE4">
      <w:pPr>
        <w:numPr>
          <w:ilvl w:val="0"/>
          <w:numId w:val="3"/>
        </w:numPr>
        <w:spacing w:after="0" w:line="240" w:lineRule="auto"/>
        <w:ind w:left="0" w:firstLine="0"/>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Порядок рассмотрения заявок.</w:t>
      </w:r>
    </w:p>
    <w:p w14:paraId="447332EC" w14:textId="77777777" w:rsidR="00596CE4" w:rsidRPr="00596CE4" w:rsidRDefault="00596CE4" w:rsidP="00596CE4">
      <w:pPr>
        <w:spacing w:after="0" w:line="240" w:lineRule="auto"/>
        <w:jc w:val="both"/>
        <w:rPr>
          <w:rFonts w:ascii="Times New Roman" w:eastAsia="Times New Roman" w:hAnsi="Times New Roman" w:cs="Times New Roman"/>
          <w:sz w:val="28"/>
          <w:szCs w:val="28"/>
          <w:lang w:eastAsia="ru-RU"/>
        </w:rPr>
      </w:pPr>
    </w:p>
    <w:p w14:paraId="12756180"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течение одного часа с момента окончания срока подачи заявок на участие в электронном аукционе, оператор электронной площадки через личный кабинет Организатора торгов обеспечивает доступ последнего к поданным участниками заявкам и документам, а также к журналу приема заявок.</w:t>
      </w:r>
    </w:p>
    <w:p w14:paraId="3C2A3634"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Комиссия в день рассмотрения заявок ведет протокол рассмотрения заявок, который должен содержать следующую информацию:</w:t>
      </w:r>
    </w:p>
    <w:p w14:paraId="3A6E4667" w14:textId="77777777" w:rsidR="00596CE4" w:rsidRPr="00596CE4" w:rsidRDefault="00596CE4" w:rsidP="00596CE4">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Сведения о месте и дате рассмотрения заявок электронного аукциона.</w:t>
      </w:r>
    </w:p>
    <w:p w14:paraId="338FAB45" w14:textId="77777777" w:rsidR="00596CE4" w:rsidRPr="00596CE4" w:rsidRDefault="00596CE4" w:rsidP="00596CE4">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Предмет электронного аукциона.</w:t>
      </w:r>
    </w:p>
    <w:p w14:paraId="29AA4558" w14:textId="77777777" w:rsidR="00596CE4" w:rsidRPr="00596CE4" w:rsidRDefault="00596CE4" w:rsidP="00596CE4">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Сведения о начальной (минимальной) цене договора.</w:t>
      </w:r>
    </w:p>
    <w:p w14:paraId="0432FB31" w14:textId="77777777" w:rsidR="00596CE4" w:rsidRPr="00596CE4" w:rsidRDefault="00596CE4" w:rsidP="00596CE4">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Сведения об участниках электронного аукциона, подавших заявки.</w:t>
      </w:r>
    </w:p>
    <w:p w14:paraId="32DB3F73" w14:textId="77777777" w:rsidR="00596CE4" w:rsidRPr="00596CE4" w:rsidRDefault="00596CE4" w:rsidP="00596CE4">
      <w:pPr>
        <w:numPr>
          <w:ilvl w:val="3"/>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Дата и время подачи заявок на участие в электронном аукционе.</w:t>
      </w:r>
    </w:p>
    <w:p w14:paraId="201DDE8B" w14:textId="77777777" w:rsidR="00596CE4" w:rsidRPr="00596CE4" w:rsidRDefault="00596CE4" w:rsidP="00596CE4">
      <w:pPr>
        <w:numPr>
          <w:ilvl w:val="3"/>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Наименование участника или фамилия, имя и (при наличии) отчество физического лица, зарегистрированного в качестве индивидуального предпринимателя или физического лица, не являющегося индивидуальным предпринимателем и применяющего специальный налоговый режим «Налог на профессиональный доход».</w:t>
      </w:r>
    </w:p>
    <w:p w14:paraId="34EF4414" w14:textId="77777777" w:rsidR="00596CE4" w:rsidRPr="00596CE4" w:rsidRDefault="00596CE4" w:rsidP="00596CE4">
      <w:pPr>
        <w:numPr>
          <w:ilvl w:val="3"/>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ИНН участника.</w:t>
      </w:r>
    </w:p>
    <w:p w14:paraId="5A1374FA"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Сведения о предоставлении необходимых для участия в аукционе документов.</w:t>
      </w:r>
    </w:p>
    <w:p w14:paraId="377B8020"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Сведение о внесенных задатках на дату рассмотрения заявок на участие в аукционе</w:t>
      </w:r>
    </w:p>
    <w:p w14:paraId="17EF1548"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Сведения об участниках, допущенных к участию в аукционе и признанных участниками аукциона.</w:t>
      </w:r>
    </w:p>
    <w:p w14:paraId="4A1033D6"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Сведения об участниках, не допущенных к участию в аукционе, с указанием причин отказа в допуске к участию в нем.</w:t>
      </w:r>
    </w:p>
    <w:p w14:paraId="6AA179EC"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Информацию о признании электронного аукциона несостоявшимся с указанием причин признания такого аукциона несостоявшимся в случаях, установленных настоящим Порядком.</w:t>
      </w:r>
    </w:p>
    <w:p w14:paraId="4FCF4320"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Участник не допускается к участию в аукционе в следующих случаях.</w:t>
      </w:r>
    </w:p>
    <w:p w14:paraId="5D4F0E25"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lastRenderedPageBreak/>
        <w:t>Непредставление необходимых для участия в аукционе документов.</w:t>
      </w:r>
    </w:p>
    <w:p w14:paraId="3CDE9462"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Несоответствия данных в заявке участника извещению.</w:t>
      </w:r>
    </w:p>
    <w:p w14:paraId="41EF3F81"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Представление недостоверных сведений.</w:t>
      </w:r>
    </w:p>
    <w:p w14:paraId="126411C8"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Непоступление задатка на дату и время рассмотрения заявок на участие в аукционе.</w:t>
      </w:r>
    </w:p>
    <w:p w14:paraId="240AD7EF"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Подачи заявки на участие в электронном аукционе лицом, которое в соответствии с настоящим Порядком и другими федеральными законами не имеет права быть участником аукциона.</w:t>
      </w:r>
    </w:p>
    <w:p w14:paraId="4F0AC118" w14:textId="77777777" w:rsidR="00596CE4" w:rsidRPr="00596CE4" w:rsidRDefault="00596CE4" w:rsidP="00596CE4">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Протокол рассмотрения заявок подписывается не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w:t>
      </w:r>
    </w:p>
    <w:p w14:paraId="6A9E8451"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w:t>
      </w:r>
    </w:p>
    <w:p w14:paraId="5E470605"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или о допуске к участию в аукционе и признании участником аукциона только одного участника (единственный участник электронного аукциона), электронный аукцион признается несостоявшимся.</w:t>
      </w:r>
    </w:p>
    <w:p w14:paraId="65BECB8D"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случае допуска к участию в аукционе и признании участником аукциона только одного участника (единственный участник электронного аукциона), такой участник признается победителем электронного аукциона и договор заключается по начальной (минимальной) цене договора.</w:t>
      </w:r>
    </w:p>
    <w:p w14:paraId="6393C2FA"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случае признания электронного аукциона несостоявшимся информация об этом вносится в протокол рассмотрения заявок с указанием причин признания такого аукциона несостоявшимся.</w:t>
      </w:r>
    </w:p>
    <w:p w14:paraId="36ABDA18"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Участник приобретает статус участника аукциона с момента подписания протокола рассмотрения заявок.</w:t>
      </w:r>
    </w:p>
    <w:p w14:paraId="79DAAC6C"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5515A60A" w14:textId="77777777" w:rsidR="00596CE4" w:rsidRPr="00596CE4" w:rsidRDefault="00596CE4" w:rsidP="00596CE4">
      <w:pPr>
        <w:numPr>
          <w:ilvl w:val="0"/>
          <w:numId w:val="3"/>
        </w:numPr>
        <w:spacing w:after="0" w:line="240" w:lineRule="auto"/>
        <w:ind w:left="0" w:firstLine="0"/>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Порядок подачи ценовых предложений.</w:t>
      </w:r>
    </w:p>
    <w:p w14:paraId="3A8FC2BF"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382EEF8E"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Подача ценовых предложений проводится на электронной площадке в соответствии с регламентом электронной площадки.</w:t>
      </w:r>
    </w:p>
    <w:p w14:paraId="7BA8F013"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Победителем признается участник, предложивший наибольшую цену за право заключения договора.</w:t>
      </w:r>
    </w:p>
    <w:p w14:paraId="1B0F12C6"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В случае, если только один из участников сделал ценовое предложение, электронный аукцион признается несостоявшимся, а такой участник признается победителем электронного аукциона. </w:t>
      </w:r>
    </w:p>
    <w:p w14:paraId="2C4FF1CD"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случае если ни один из участников не сделал ценовое предложение, электронный аукцион признается несостоявшимся, а победителем электронного аукциона признается участник, чья заявка была подана раньше других.</w:t>
      </w:r>
    </w:p>
    <w:p w14:paraId="11FBFDF9"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lastRenderedPageBreak/>
        <w:t>Оператор обеспечивает формирование на ЭТП отчета о ходе подачи ценовых предложений, включающий перечень всех поданных ценовых предложений, их дату, время, цену, который представляется Организатору.</w:t>
      </w:r>
    </w:p>
    <w:p w14:paraId="0B4AEB4A"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случае признания электронного аукциона несостоявшимся информация об этом вносится в протокол подведения итогов с указанием причин признания такого аукциона несостоявшимся.</w:t>
      </w:r>
    </w:p>
    <w:p w14:paraId="54312157" w14:textId="77777777" w:rsidR="00596CE4" w:rsidRPr="00596CE4" w:rsidRDefault="00596CE4" w:rsidP="00596CE4">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Протокол подведения итогов должен содержать следующую информацию:</w:t>
      </w:r>
    </w:p>
    <w:p w14:paraId="7BD8EDEE" w14:textId="77777777" w:rsidR="00596CE4" w:rsidRPr="00596CE4" w:rsidRDefault="00596CE4" w:rsidP="00596CE4">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Сведения о месте и дате подведения итогов электронного аукциона.</w:t>
      </w:r>
    </w:p>
    <w:p w14:paraId="4C2CAFCF" w14:textId="77777777" w:rsidR="00596CE4" w:rsidRPr="00596CE4" w:rsidRDefault="00596CE4" w:rsidP="00596CE4">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Предмет электронного аукциона.</w:t>
      </w:r>
    </w:p>
    <w:p w14:paraId="696164D9" w14:textId="77777777" w:rsidR="00596CE4" w:rsidRPr="00596CE4" w:rsidRDefault="00596CE4" w:rsidP="00596CE4">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Сведения о начальной (минимальной) цене договора.</w:t>
      </w:r>
    </w:p>
    <w:p w14:paraId="5866D211" w14:textId="77777777" w:rsidR="00596CE4" w:rsidRPr="00596CE4" w:rsidRDefault="00596CE4" w:rsidP="00596CE4">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Сведения об участниках электронного аукциона, допущенных к участию в аукционе.</w:t>
      </w:r>
    </w:p>
    <w:p w14:paraId="7B95ABF7" w14:textId="77777777" w:rsidR="00596CE4" w:rsidRPr="00596CE4" w:rsidRDefault="00596CE4" w:rsidP="00596CE4">
      <w:pPr>
        <w:numPr>
          <w:ilvl w:val="3"/>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Дата и время подачи заявок на участие в электронном аукционе.</w:t>
      </w:r>
    </w:p>
    <w:p w14:paraId="37F3221C" w14:textId="77777777" w:rsidR="00596CE4" w:rsidRPr="00596CE4" w:rsidRDefault="00596CE4" w:rsidP="00596CE4">
      <w:pPr>
        <w:numPr>
          <w:ilvl w:val="3"/>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Наименование участника или фамилия, имя и (при наличии) отчество физического лица, зарегистрированного в качестве индивидуального предпринимателя или физического лица, не являющегося индивидуальным предпринимателем и применяющего специальный налоговый режим «Налог на профессиональный доход».</w:t>
      </w:r>
    </w:p>
    <w:p w14:paraId="05705DEC" w14:textId="77777777" w:rsidR="00596CE4" w:rsidRPr="00596CE4" w:rsidRDefault="00596CE4" w:rsidP="00596CE4">
      <w:pPr>
        <w:numPr>
          <w:ilvl w:val="3"/>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ИНН участников электронного аукциона.</w:t>
      </w:r>
    </w:p>
    <w:p w14:paraId="42CFE0BB" w14:textId="77777777" w:rsidR="00596CE4" w:rsidRPr="00596CE4" w:rsidRDefault="00596CE4" w:rsidP="00596CE4">
      <w:pPr>
        <w:numPr>
          <w:ilvl w:val="2"/>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Сведения о последних ценовых предложениях участников электронного аукциона.</w:t>
      </w:r>
    </w:p>
    <w:p w14:paraId="3BED300A"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Информацию о признании электронного аукциона несостоявшимся с указанием причин признания такого аукциона несостоявшимся в случаях, установленных настоящим Порядком.</w:t>
      </w:r>
    </w:p>
    <w:p w14:paraId="1558BBC3" w14:textId="77777777" w:rsidR="00596CE4" w:rsidRPr="00596CE4" w:rsidRDefault="00596CE4" w:rsidP="00596CE4">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Организатор электронного аукциона в день подачи ценовых предложений обеспечивает подготовку протокола подведения итогов, подписание данного протокола и его размещение в течение одного рабочего дня со дня подписания данного протокола на электронной площадке.</w:t>
      </w:r>
    </w:p>
    <w:p w14:paraId="0827F04D"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Процедура электронного аукциона считается завершенной с момента подписания комиссией протокола подведения итогов.</w:t>
      </w:r>
    </w:p>
    <w:p w14:paraId="7F3A5FE2"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В течение одного часа с момента размещения </w:t>
      </w:r>
      <w:bookmarkStart w:id="3" w:name="_Hlk152684117"/>
      <w:r w:rsidRPr="00596CE4">
        <w:rPr>
          <w:rFonts w:ascii="Times New Roman" w:eastAsia="Times New Roman" w:hAnsi="Times New Roman" w:cs="Times New Roman"/>
          <w:sz w:val="28"/>
          <w:szCs w:val="28"/>
          <w:lang w:eastAsia="ru-RU"/>
        </w:rPr>
        <w:t xml:space="preserve">протокола подведения итогов </w:t>
      </w:r>
      <w:bookmarkEnd w:id="3"/>
      <w:r w:rsidRPr="00596CE4">
        <w:rPr>
          <w:rFonts w:ascii="Times New Roman" w:eastAsia="Times New Roman" w:hAnsi="Times New Roman" w:cs="Times New Roman"/>
          <w:sz w:val="28"/>
          <w:szCs w:val="28"/>
          <w:lang w:eastAsia="ru-RU"/>
        </w:rPr>
        <w:t>оператором электронной площадки направляется победителю электронного аукциона уведомление о признании его победителем электронного аукциона, с приложением данного протокола.</w:t>
      </w:r>
    </w:p>
    <w:p w14:paraId="7D7D5DDB" w14:textId="77777777" w:rsidR="00596CE4" w:rsidRPr="00596CE4" w:rsidRDefault="00596CE4" w:rsidP="00596CE4">
      <w:pPr>
        <w:spacing w:after="0" w:line="240" w:lineRule="auto"/>
        <w:jc w:val="both"/>
        <w:rPr>
          <w:rFonts w:ascii="Times New Roman" w:eastAsia="Times New Roman" w:hAnsi="Times New Roman" w:cs="Times New Roman"/>
          <w:sz w:val="28"/>
          <w:szCs w:val="28"/>
          <w:lang w:eastAsia="ru-RU"/>
        </w:rPr>
      </w:pPr>
    </w:p>
    <w:p w14:paraId="4D868508" w14:textId="77777777" w:rsidR="00596CE4" w:rsidRPr="00596CE4" w:rsidRDefault="00596CE4" w:rsidP="00596CE4">
      <w:pPr>
        <w:numPr>
          <w:ilvl w:val="0"/>
          <w:numId w:val="3"/>
        </w:numPr>
        <w:spacing w:after="0" w:line="240" w:lineRule="auto"/>
        <w:ind w:left="0" w:firstLine="0"/>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Заключение договора.</w:t>
      </w:r>
    </w:p>
    <w:p w14:paraId="3CAA6217"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6F81F28E"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Организатор торгов в течение в течение трех рабочих дней со дня размещения протокола подведения итогов формирует проект договора с приложениями и направляет его победителю электронного аукциона или единственному участнику электронного аукциона. При этом договор заключается по цене, предложенной победителем электронного аукциона, или </w:t>
      </w:r>
      <w:r w:rsidRPr="00596CE4">
        <w:rPr>
          <w:rFonts w:ascii="Times New Roman" w:eastAsia="Times New Roman" w:hAnsi="Times New Roman" w:cs="Times New Roman"/>
          <w:sz w:val="28"/>
          <w:szCs w:val="28"/>
          <w:lang w:eastAsia="ru-RU"/>
        </w:rPr>
        <w:lastRenderedPageBreak/>
        <w:t xml:space="preserve">в случае заключения указанного договора с единственным участником электронного аукциона по начальной (минимальной) цене договора. </w:t>
      </w:r>
    </w:p>
    <w:p w14:paraId="6743287F"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Не допускается заключение договора ранее чем через десять дней со дня размещения протокола подведения итогов на электронной площадке.</w:t>
      </w:r>
    </w:p>
    <w:p w14:paraId="1675742B"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Не допускается заключение договора, не соответствующего условиям, предусмотренным извещением о проведении электронного аукциона, а также сведениям, содержащимся в протоколе подведения итогов.</w:t>
      </w:r>
    </w:p>
    <w:p w14:paraId="32F65BE8"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Задаток, внесенный лицом, признанным победителем электронного аукциона, задаток, внесенный единственным участником электронного аукциона, засчитываются в оплату договора.</w:t>
      </w:r>
    </w:p>
    <w:p w14:paraId="3030954B"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Если договор в течение двадцати дней со дня направления победителю аукциона или единственному участнику электронного аукциона проекта указанного договора не был им подписан, победитель аукциона или единственный участник электронного аукциона признается уклонившимся от заключения договора.</w:t>
      </w:r>
    </w:p>
    <w:p w14:paraId="52DC390F"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случае признания победителя электронного аукциона уклонившимся от заключения договора, Организатор торгов вправе предложить заключить указанный договор иному участнику аукциона, который сделал предпоследнее предложение о цене предмета аукциона по цене, предложенной таким участником.</w:t>
      </w:r>
    </w:p>
    <w:p w14:paraId="6585D3FB"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При этом указанный договор заключается в порядке, предусмотренном настоящим Порядком и только после внесения задатка участником аукциона, который сделал предпоследнее предложение о цене предмета аукциона. </w:t>
      </w:r>
    </w:p>
    <w:p w14:paraId="5A2234BA"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Задаток должен быть внесен в срок, не позднее двадцати дней с момента направления Организатором торгов предложения о заключении договора участнику аукциона, который сделал предпоследнее предложение о цене предмета аукциона.</w:t>
      </w:r>
    </w:p>
    <w:p w14:paraId="6D4D96AA" w14:textId="77777777" w:rsidR="00596CE4" w:rsidRPr="00596CE4" w:rsidRDefault="00596CE4" w:rsidP="00596CE4">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Задаток не возвращается победителю электронного аукциона или единственному участнику электронного аукциона, уклонившемуся от заключения договора, согласно настоящего Порядка.</w:t>
      </w:r>
    </w:p>
    <w:p w14:paraId="5499E274"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2E916F28" w14:textId="77777777" w:rsidR="00596CE4" w:rsidRPr="00596CE4" w:rsidRDefault="00596CE4" w:rsidP="00596CE4">
      <w:pPr>
        <w:numPr>
          <w:ilvl w:val="0"/>
          <w:numId w:val="3"/>
        </w:numPr>
        <w:spacing w:after="0" w:line="240" w:lineRule="auto"/>
        <w:ind w:left="0" w:firstLine="709"/>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Возврат задатка при расторжении договора.</w:t>
      </w:r>
    </w:p>
    <w:p w14:paraId="1C622468" w14:textId="77777777" w:rsidR="00596CE4" w:rsidRPr="00596CE4" w:rsidRDefault="00596CE4" w:rsidP="00596CE4">
      <w:pPr>
        <w:spacing w:after="0" w:line="240" w:lineRule="auto"/>
        <w:ind w:firstLine="709"/>
        <w:rPr>
          <w:rFonts w:ascii="Times New Roman" w:eastAsia="Times New Roman" w:hAnsi="Times New Roman" w:cs="Times New Roman"/>
          <w:sz w:val="28"/>
          <w:szCs w:val="28"/>
          <w:lang w:eastAsia="ru-RU"/>
        </w:rPr>
      </w:pPr>
    </w:p>
    <w:p w14:paraId="7C1B5935"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Односторонний отказ от исполнения договора и одностороннее изменение его условий не допускаются, за исключением случаев, предусмотренных договором, ГК РФ, другими законами или иными правовыми актами.</w:t>
      </w:r>
    </w:p>
    <w:p w14:paraId="403A45A2"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случае одностороннего отказа победителя электронного аукциона от исполнения договора, задаток не возвращается.</w:t>
      </w:r>
    </w:p>
    <w:p w14:paraId="168E299A"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случае расторжения договора по инициативе победителя электронного аукциона, задаток не возвращается.</w:t>
      </w:r>
    </w:p>
    <w:p w14:paraId="66DEB2F0"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случае расторжения договора по соглашению сторон, возврат задатка и сумма возврата регулируются соглашением о расторжении договора.</w:t>
      </w:r>
    </w:p>
    <w:p w14:paraId="088391A9" w14:textId="77777777" w:rsidR="00596CE4" w:rsidRPr="00596CE4" w:rsidRDefault="00596CE4" w:rsidP="00596CE4">
      <w:pPr>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lastRenderedPageBreak/>
        <w:t>В случае расторжения договора по решению суда, возврат задатка и сумма возврата определяются решением суда.</w:t>
      </w:r>
    </w:p>
    <w:p w14:paraId="3A77A629" w14:textId="77777777" w:rsidR="00596CE4" w:rsidRPr="00596CE4" w:rsidRDefault="00596CE4" w:rsidP="00596CE4">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Если решением суда возврат задатка и сумма возврата не определены, задаток не возвращается.</w:t>
      </w:r>
    </w:p>
    <w:p w14:paraId="1B2E3B5A" w14:textId="77777777" w:rsidR="00596CE4" w:rsidRPr="00596CE4" w:rsidRDefault="00596CE4" w:rsidP="00596CE4">
      <w:pPr>
        <w:spacing w:after="0" w:line="240" w:lineRule="auto"/>
        <w:ind w:left="709"/>
        <w:jc w:val="both"/>
        <w:rPr>
          <w:rFonts w:ascii="Times New Roman" w:eastAsia="Times New Roman" w:hAnsi="Times New Roman" w:cs="Times New Roman"/>
          <w:sz w:val="28"/>
          <w:szCs w:val="28"/>
          <w:lang w:eastAsia="ru-RU"/>
        </w:rPr>
      </w:pPr>
    </w:p>
    <w:p w14:paraId="57A7B7F9" w14:textId="77777777" w:rsidR="00596CE4" w:rsidRPr="00596CE4" w:rsidRDefault="00596CE4" w:rsidP="00596CE4">
      <w:pPr>
        <w:spacing w:after="0" w:line="240" w:lineRule="auto"/>
        <w:ind w:left="709"/>
        <w:jc w:val="both"/>
        <w:rPr>
          <w:rFonts w:ascii="Times New Roman" w:eastAsia="Times New Roman" w:hAnsi="Times New Roman" w:cs="Times New Roman"/>
          <w:sz w:val="28"/>
          <w:szCs w:val="28"/>
          <w:lang w:eastAsia="ru-RU"/>
        </w:rPr>
      </w:pPr>
    </w:p>
    <w:p w14:paraId="5849A1D9" w14:textId="77777777" w:rsidR="00596CE4" w:rsidRPr="00596CE4" w:rsidRDefault="00596CE4" w:rsidP="00596CE4">
      <w:pPr>
        <w:spacing w:after="0" w:line="240" w:lineRule="auto"/>
        <w:ind w:left="709"/>
        <w:jc w:val="both"/>
        <w:rPr>
          <w:rFonts w:ascii="Times New Roman" w:eastAsia="Times New Roman" w:hAnsi="Times New Roman" w:cs="Times New Roman"/>
          <w:sz w:val="28"/>
          <w:szCs w:val="28"/>
          <w:lang w:eastAsia="ru-RU"/>
        </w:rPr>
      </w:pPr>
    </w:p>
    <w:p w14:paraId="1BD2EC3C" w14:textId="77777777" w:rsidR="00596CE4" w:rsidRPr="00596CE4" w:rsidRDefault="00596CE4" w:rsidP="00596CE4">
      <w:pPr>
        <w:tabs>
          <w:tab w:val="left" w:pos="540"/>
        </w:tabs>
        <w:spacing w:after="0" w:line="240" w:lineRule="auto"/>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Начальник управления </w:t>
      </w:r>
    </w:p>
    <w:p w14:paraId="05BD6A94" w14:textId="02C8AA5D" w:rsidR="00596CE4" w:rsidRPr="00596CE4" w:rsidRDefault="00596CE4" w:rsidP="00596CE4">
      <w:pPr>
        <w:tabs>
          <w:tab w:val="left" w:pos="540"/>
        </w:tabs>
        <w:spacing w:after="0" w:line="240" w:lineRule="auto"/>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муниципального заказа </w:t>
      </w:r>
      <w:r w:rsidRPr="00596CE4">
        <w:rPr>
          <w:rFonts w:ascii="Times New Roman" w:eastAsia="Times New Roman" w:hAnsi="Times New Roman" w:cs="Times New Roman"/>
          <w:sz w:val="28"/>
          <w:szCs w:val="28"/>
          <w:lang w:eastAsia="ru-RU"/>
        </w:rPr>
        <w:tab/>
      </w:r>
      <w:r w:rsidRPr="00596CE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596CE4">
        <w:rPr>
          <w:rFonts w:ascii="Times New Roman" w:eastAsia="Times New Roman" w:hAnsi="Times New Roman" w:cs="Times New Roman"/>
          <w:sz w:val="28"/>
          <w:szCs w:val="28"/>
          <w:lang w:eastAsia="ru-RU"/>
        </w:rPr>
        <w:t xml:space="preserve">              Ю.В. Пермяков</w:t>
      </w:r>
    </w:p>
    <w:p w14:paraId="1E5EDEF2"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10BE0745"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99F6D0C"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2C9A0846"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1ED845CB"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E5DC947"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17DF3995"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EB8BB87"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74FEF3D"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44B7E3EB"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19C1634"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1C332CF4"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C6AC88E"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10B58C2"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BEB4CB8"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FB33382"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B317E9C"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1278FD48"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78CF4CF"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2B7B88C"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394BF2C"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D079974"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5903D3B"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BF9F966"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2C9B5D38"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27CAC16"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9670E8A"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2C228EAE"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7A3C612"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3D18FF1"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73E94EA"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81F07D9"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8CF7523"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16B9888"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94C8D2E"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4B72AE8A"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27A5D59" w14:textId="77777777" w:rsidR="00596CE4" w:rsidRPr="00596CE4" w:rsidRDefault="00596CE4" w:rsidP="00596CE4">
      <w:pPr>
        <w:spacing w:after="0" w:line="240" w:lineRule="auto"/>
        <w:ind w:left="5245"/>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lastRenderedPageBreak/>
        <w:t>Приложение № 2</w:t>
      </w:r>
    </w:p>
    <w:p w14:paraId="0B5C1858"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УТВЕРЖДЕН</w:t>
      </w:r>
    </w:p>
    <w:p w14:paraId="671EA8DB"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постановлением администрации </w:t>
      </w:r>
    </w:p>
    <w:p w14:paraId="1E40BEF0"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муниципального образования </w:t>
      </w:r>
    </w:p>
    <w:p w14:paraId="34E9CDD0"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город Новороссийск </w:t>
      </w:r>
    </w:p>
    <w:p w14:paraId="08896920"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от «___» _______ 20__ г. №____</w:t>
      </w:r>
    </w:p>
    <w:p w14:paraId="1A92ABD2" w14:textId="77777777" w:rsidR="00596CE4" w:rsidRPr="00596CE4" w:rsidRDefault="00596CE4" w:rsidP="00596CE4">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14:paraId="07D65DCD" w14:textId="77777777" w:rsidR="00596CE4" w:rsidRPr="00596CE4" w:rsidRDefault="00596CE4" w:rsidP="00596CE4">
      <w:pPr>
        <w:spacing w:after="0" w:line="240" w:lineRule="auto"/>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СОСТАВ</w:t>
      </w:r>
    </w:p>
    <w:p w14:paraId="45D93207" w14:textId="77777777" w:rsidR="00596CE4" w:rsidRPr="00596CE4" w:rsidRDefault="00596CE4" w:rsidP="00596CE4">
      <w:pPr>
        <w:spacing w:after="0" w:line="240" w:lineRule="auto"/>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постоянно действующей комиссии по проведению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p>
    <w:p w14:paraId="386104FE" w14:textId="77777777" w:rsidR="00596CE4" w:rsidRPr="00596CE4" w:rsidRDefault="00596CE4" w:rsidP="00596CE4">
      <w:pPr>
        <w:spacing w:after="0" w:line="240" w:lineRule="auto"/>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293"/>
        <w:gridCol w:w="6061"/>
      </w:tblGrid>
      <w:tr w:rsidR="00596CE4" w:rsidRPr="00596CE4" w14:paraId="32ED1C91" w14:textId="77777777" w:rsidTr="006C745B">
        <w:tc>
          <w:tcPr>
            <w:tcW w:w="1760" w:type="pct"/>
            <w:hideMark/>
          </w:tcPr>
          <w:p w14:paraId="7D0964ED" w14:textId="77777777" w:rsidR="00596CE4" w:rsidRPr="00596CE4" w:rsidRDefault="00596CE4" w:rsidP="00596CE4">
            <w:pPr>
              <w:spacing w:after="0" w:line="256" w:lineRule="auto"/>
              <w:rPr>
                <w:rFonts w:ascii="Times New Roman" w:eastAsia="Times New Roman" w:hAnsi="Times New Roman" w:cs="Times New Roman"/>
                <w:kern w:val="2"/>
                <w:sz w:val="28"/>
                <w:szCs w:val="28"/>
                <w14:ligatures w14:val="standardContextual"/>
              </w:rPr>
            </w:pPr>
            <w:bookmarkStart w:id="4" w:name="_Hlk157674045"/>
            <w:r w:rsidRPr="00596CE4">
              <w:rPr>
                <w:rFonts w:ascii="Times New Roman" w:eastAsia="Times New Roman" w:hAnsi="Times New Roman" w:cs="Times New Roman"/>
                <w:kern w:val="2"/>
                <w:sz w:val="28"/>
                <w:szCs w:val="28"/>
                <w14:ligatures w14:val="standardContextual"/>
              </w:rPr>
              <w:t>Кальченко</w:t>
            </w:r>
          </w:p>
          <w:p w14:paraId="6C71E470"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r w:rsidRPr="00596CE4">
              <w:rPr>
                <w:rFonts w:ascii="Times New Roman" w:eastAsia="Times New Roman" w:hAnsi="Times New Roman" w:cs="Times New Roman"/>
                <w:kern w:val="2"/>
                <w:sz w:val="28"/>
                <w:szCs w:val="28"/>
                <w:lang w:eastAsia="ar-SA"/>
                <w14:ligatures w14:val="standardContextual"/>
              </w:rPr>
              <w:t>Эльвира Александровна</w:t>
            </w:r>
          </w:p>
        </w:tc>
        <w:tc>
          <w:tcPr>
            <w:tcW w:w="3240" w:type="pct"/>
            <w:hideMark/>
          </w:tcPr>
          <w:p w14:paraId="68557EC4"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r w:rsidRPr="00596CE4">
              <w:rPr>
                <w:rFonts w:ascii="Times New Roman" w:eastAsia="Times New Roman" w:hAnsi="Times New Roman" w:cs="Times New Roman"/>
                <w:kern w:val="2"/>
                <w:sz w:val="28"/>
                <w:szCs w:val="28"/>
                <w:lang w:eastAsia="ar-SA"/>
                <w14:ligatures w14:val="standardContextual"/>
              </w:rPr>
              <w:t>- заместитель главы муниципального образования город Новороссийск, председатель комиссии;</w:t>
            </w:r>
          </w:p>
        </w:tc>
      </w:tr>
      <w:tr w:rsidR="00596CE4" w:rsidRPr="00596CE4" w14:paraId="49933EB4" w14:textId="77777777" w:rsidTr="006C745B">
        <w:tc>
          <w:tcPr>
            <w:tcW w:w="1760" w:type="pct"/>
          </w:tcPr>
          <w:p w14:paraId="4D6DA7B7"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p>
        </w:tc>
        <w:tc>
          <w:tcPr>
            <w:tcW w:w="3240" w:type="pct"/>
          </w:tcPr>
          <w:p w14:paraId="02C7E470"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p>
        </w:tc>
      </w:tr>
      <w:tr w:rsidR="00596CE4" w:rsidRPr="00596CE4" w14:paraId="37269E72" w14:textId="77777777" w:rsidTr="006C745B">
        <w:tc>
          <w:tcPr>
            <w:tcW w:w="1760" w:type="pct"/>
            <w:hideMark/>
          </w:tcPr>
          <w:p w14:paraId="30D96B11" w14:textId="77777777" w:rsidR="00596CE4" w:rsidRPr="00596CE4" w:rsidRDefault="00596CE4" w:rsidP="00596CE4">
            <w:pPr>
              <w:spacing w:after="0" w:line="256" w:lineRule="auto"/>
              <w:rPr>
                <w:rFonts w:ascii="Times New Roman" w:eastAsia="Times New Roman" w:hAnsi="Times New Roman" w:cs="Times New Roman"/>
                <w:bCs/>
                <w:iCs/>
                <w:color w:val="000000"/>
                <w:kern w:val="2"/>
                <w:sz w:val="28"/>
                <w:szCs w:val="28"/>
                <w:lang w:eastAsia="ar-SA"/>
                <w14:ligatures w14:val="standardContextual"/>
              </w:rPr>
            </w:pPr>
            <w:r w:rsidRPr="00596CE4">
              <w:rPr>
                <w:rFonts w:ascii="Times New Roman" w:eastAsia="Times New Roman" w:hAnsi="Times New Roman" w:cs="Times New Roman"/>
                <w:bCs/>
                <w:iCs/>
                <w:color w:val="000000"/>
                <w:kern w:val="2"/>
                <w:sz w:val="28"/>
                <w:szCs w:val="28"/>
                <w:lang w:eastAsia="ar-SA"/>
                <w14:ligatures w14:val="standardContextual"/>
              </w:rPr>
              <w:t>Пермяков</w:t>
            </w:r>
          </w:p>
          <w:p w14:paraId="1FED3655" w14:textId="77777777" w:rsidR="00596CE4" w:rsidRPr="00596CE4" w:rsidRDefault="00596CE4" w:rsidP="00596CE4">
            <w:pPr>
              <w:spacing w:after="0" w:line="256" w:lineRule="auto"/>
              <w:rPr>
                <w:rFonts w:ascii="Times New Roman" w:eastAsia="Times New Roman" w:hAnsi="Times New Roman" w:cs="Times New Roman"/>
                <w:bCs/>
                <w:iCs/>
                <w:kern w:val="2"/>
                <w:sz w:val="28"/>
                <w:szCs w:val="28"/>
                <w:lang w:eastAsia="ar-SA"/>
                <w14:ligatures w14:val="standardContextual"/>
              </w:rPr>
            </w:pPr>
            <w:r w:rsidRPr="00596CE4">
              <w:rPr>
                <w:rFonts w:ascii="Times New Roman" w:eastAsia="Times New Roman" w:hAnsi="Times New Roman" w:cs="Times New Roman"/>
                <w:bCs/>
                <w:iCs/>
                <w:color w:val="000000"/>
                <w:kern w:val="2"/>
                <w:sz w:val="28"/>
                <w:szCs w:val="28"/>
                <w:lang w:eastAsia="ar-SA"/>
                <w14:ligatures w14:val="standardContextual"/>
              </w:rPr>
              <w:t>Юрий Владимирович</w:t>
            </w:r>
          </w:p>
        </w:tc>
        <w:tc>
          <w:tcPr>
            <w:tcW w:w="3240" w:type="pct"/>
            <w:hideMark/>
          </w:tcPr>
          <w:p w14:paraId="6A4A1578"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r w:rsidRPr="00596CE4">
              <w:rPr>
                <w:rFonts w:ascii="Times New Roman" w:eastAsia="Times New Roman" w:hAnsi="Times New Roman" w:cs="Times New Roman"/>
                <w:kern w:val="2"/>
                <w:sz w:val="28"/>
                <w:szCs w:val="28"/>
                <w:lang w:eastAsia="ar-SA"/>
                <w14:ligatures w14:val="standardContextual"/>
              </w:rPr>
              <w:t xml:space="preserve">- </w:t>
            </w:r>
            <w:r w:rsidRPr="00596CE4">
              <w:rPr>
                <w:rFonts w:ascii="Times New Roman" w:eastAsia="Times New Roman" w:hAnsi="Times New Roman" w:cs="Times New Roman"/>
                <w:color w:val="000000"/>
                <w:kern w:val="2"/>
                <w:sz w:val="28"/>
                <w:szCs w:val="28"/>
                <w:lang w:eastAsia="ar-SA"/>
                <w14:ligatures w14:val="standardContextual"/>
              </w:rPr>
              <w:t>начальник управления муниципального заказа</w:t>
            </w:r>
            <w:r w:rsidRPr="00596CE4">
              <w:rPr>
                <w:rFonts w:ascii="Times New Roman" w:eastAsia="Times New Roman" w:hAnsi="Times New Roman" w:cs="Times New Roman"/>
                <w:kern w:val="2"/>
                <w:sz w:val="28"/>
                <w:szCs w:val="28"/>
                <w14:ligatures w14:val="standardContextual"/>
              </w:rPr>
              <w:t xml:space="preserve"> администрации муниципального образования город Новороссийск, </w:t>
            </w:r>
            <w:r w:rsidRPr="00596CE4">
              <w:rPr>
                <w:rFonts w:ascii="Times New Roman" w:eastAsia="Times New Roman" w:hAnsi="Times New Roman" w:cs="Times New Roman"/>
                <w:kern w:val="2"/>
                <w:sz w:val="28"/>
                <w:szCs w:val="28"/>
                <w:lang w:eastAsia="ar-SA"/>
                <w14:ligatures w14:val="standardContextual"/>
              </w:rPr>
              <w:t>заместитель председателя комиссии;</w:t>
            </w:r>
          </w:p>
        </w:tc>
      </w:tr>
      <w:tr w:rsidR="00596CE4" w:rsidRPr="00596CE4" w14:paraId="2920900C" w14:textId="77777777" w:rsidTr="006C745B">
        <w:tc>
          <w:tcPr>
            <w:tcW w:w="1760" w:type="pct"/>
          </w:tcPr>
          <w:p w14:paraId="5F994CEF"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p>
        </w:tc>
        <w:tc>
          <w:tcPr>
            <w:tcW w:w="3240" w:type="pct"/>
          </w:tcPr>
          <w:p w14:paraId="17295EA5"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p>
        </w:tc>
      </w:tr>
      <w:tr w:rsidR="00596CE4" w:rsidRPr="00596CE4" w14:paraId="4FD6DA73" w14:textId="77777777" w:rsidTr="006C745B">
        <w:tc>
          <w:tcPr>
            <w:tcW w:w="1760" w:type="pct"/>
            <w:hideMark/>
          </w:tcPr>
          <w:p w14:paraId="6142E75C" w14:textId="77777777" w:rsidR="00596CE4" w:rsidRPr="00596CE4" w:rsidRDefault="00596CE4" w:rsidP="00596CE4">
            <w:pPr>
              <w:spacing w:after="0" w:line="256" w:lineRule="auto"/>
              <w:rPr>
                <w:rFonts w:ascii="Times New Roman" w:eastAsia="Times New Roman" w:hAnsi="Times New Roman" w:cs="Times New Roman"/>
                <w:color w:val="000000"/>
                <w:kern w:val="2"/>
                <w:sz w:val="28"/>
                <w:szCs w:val="28"/>
                <w:lang w:eastAsia="ar-SA"/>
                <w14:ligatures w14:val="standardContextual"/>
              </w:rPr>
            </w:pPr>
            <w:r w:rsidRPr="00596CE4">
              <w:rPr>
                <w:rFonts w:ascii="Times New Roman" w:eastAsia="Times New Roman" w:hAnsi="Times New Roman" w:cs="Times New Roman"/>
                <w:color w:val="000000"/>
                <w:kern w:val="2"/>
                <w:sz w:val="28"/>
                <w:szCs w:val="28"/>
                <w:lang w:eastAsia="ar-SA"/>
                <w14:ligatures w14:val="standardContextual"/>
              </w:rPr>
              <w:t>Зуев</w:t>
            </w:r>
          </w:p>
          <w:p w14:paraId="5EB2ADCE" w14:textId="77777777" w:rsidR="00596CE4" w:rsidRPr="00596CE4" w:rsidRDefault="00596CE4" w:rsidP="00596CE4">
            <w:pPr>
              <w:spacing w:after="0" w:line="256" w:lineRule="auto"/>
              <w:rPr>
                <w:rFonts w:ascii="Times New Roman" w:eastAsia="Times New Roman" w:hAnsi="Times New Roman" w:cs="Times New Roman"/>
                <w:color w:val="000000"/>
                <w:kern w:val="2"/>
                <w:sz w:val="28"/>
                <w:szCs w:val="28"/>
                <w:lang w:eastAsia="ar-SA"/>
                <w14:ligatures w14:val="standardContextual"/>
              </w:rPr>
            </w:pPr>
            <w:r w:rsidRPr="00596CE4">
              <w:rPr>
                <w:rFonts w:ascii="Times New Roman" w:eastAsia="Times New Roman" w:hAnsi="Times New Roman" w:cs="Times New Roman"/>
                <w:color w:val="000000"/>
                <w:kern w:val="2"/>
                <w:sz w:val="28"/>
                <w:szCs w:val="28"/>
                <w:lang w:eastAsia="ar-SA"/>
                <w14:ligatures w14:val="standardContextual"/>
              </w:rPr>
              <w:t>Евгений Сергеевич</w:t>
            </w:r>
          </w:p>
        </w:tc>
        <w:tc>
          <w:tcPr>
            <w:tcW w:w="3240" w:type="pct"/>
            <w:hideMark/>
          </w:tcPr>
          <w:p w14:paraId="07C29B92"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r w:rsidRPr="00596CE4">
              <w:rPr>
                <w:rFonts w:ascii="Times New Roman" w:eastAsia="Times New Roman" w:hAnsi="Times New Roman" w:cs="Times New Roman"/>
                <w:color w:val="000000"/>
                <w:kern w:val="2"/>
                <w:sz w:val="28"/>
                <w:szCs w:val="28"/>
                <w:lang w:eastAsia="ar-SA"/>
                <w14:ligatures w14:val="standardContextual"/>
              </w:rPr>
              <w:t>- заместитель начальника управления муниципального заказа</w:t>
            </w:r>
            <w:r w:rsidRPr="00596CE4">
              <w:rPr>
                <w:rFonts w:ascii="Times New Roman" w:eastAsia="Times New Roman" w:hAnsi="Times New Roman" w:cs="Times New Roman"/>
                <w:kern w:val="2"/>
                <w:sz w:val="28"/>
                <w:szCs w:val="28"/>
                <w14:ligatures w14:val="standardContextual"/>
              </w:rPr>
              <w:t xml:space="preserve"> администрации муниципального образования город Новороссийск, </w:t>
            </w:r>
            <w:r w:rsidRPr="00596CE4">
              <w:rPr>
                <w:rFonts w:ascii="Times New Roman" w:eastAsia="Times New Roman" w:hAnsi="Times New Roman" w:cs="Times New Roman"/>
                <w:kern w:val="2"/>
                <w:sz w:val="28"/>
                <w:szCs w:val="28"/>
                <w:lang w:eastAsia="ar-SA"/>
                <w14:ligatures w14:val="standardContextual"/>
              </w:rPr>
              <w:t>заместитель председателя комиссии.</w:t>
            </w:r>
          </w:p>
        </w:tc>
      </w:tr>
      <w:tr w:rsidR="00596CE4" w:rsidRPr="00596CE4" w14:paraId="5FB996BE" w14:textId="77777777" w:rsidTr="006C745B">
        <w:tc>
          <w:tcPr>
            <w:tcW w:w="5000" w:type="pct"/>
            <w:gridSpan w:val="2"/>
          </w:tcPr>
          <w:p w14:paraId="00874047" w14:textId="77777777" w:rsidR="00596CE4" w:rsidRPr="00596CE4" w:rsidRDefault="00596CE4" w:rsidP="00596CE4">
            <w:pPr>
              <w:spacing w:after="0" w:line="256" w:lineRule="auto"/>
              <w:rPr>
                <w:rFonts w:ascii="Times New Roman" w:eastAsia="Times New Roman" w:hAnsi="Times New Roman" w:cs="Times New Roman"/>
                <w:color w:val="000000"/>
                <w:kern w:val="2"/>
                <w:sz w:val="28"/>
                <w:szCs w:val="28"/>
                <w:lang w:eastAsia="ar-SA"/>
                <w14:ligatures w14:val="standardContextual"/>
              </w:rPr>
            </w:pPr>
          </w:p>
        </w:tc>
      </w:tr>
      <w:tr w:rsidR="00596CE4" w:rsidRPr="00596CE4" w14:paraId="34C86948" w14:textId="77777777" w:rsidTr="006C745B">
        <w:tc>
          <w:tcPr>
            <w:tcW w:w="5000" w:type="pct"/>
            <w:gridSpan w:val="2"/>
            <w:hideMark/>
          </w:tcPr>
          <w:p w14:paraId="6DD8E4A4" w14:textId="77777777" w:rsidR="00596CE4" w:rsidRPr="00596CE4" w:rsidRDefault="00596CE4" w:rsidP="00596CE4">
            <w:pPr>
              <w:spacing w:after="0" w:line="256" w:lineRule="auto"/>
              <w:ind w:left="3295"/>
              <w:rPr>
                <w:rFonts w:ascii="Times New Roman" w:eastAsia="Times New Roman" w:hAnsi="Times New Roman" w:cs="Times New Roman"/>
                <w:color w:val="000000"/>
                <w:kern w:val="2"/>
                <w:sz w:val="28"/>
                <w:szCs w:val="28"/>
                <w:lang w:eastAsia="ar-SA"/>
                <w14:ligatures w14:val="standardContextual"/>
              </w:rPr>
            </w:pPr>
            <w:r w:rsidRPr="00596CE4">
              <w:rPr>
                <w:rFonts w:ascii="Times New Roman" w:eastAsia="Times New Roman" w:hAnsi="Times New Roman" w:cs="Times New Roman"/>
                <w:color w:val="000000"/>
                <w:kern w:val="2"/>
                <w:sz w:val="28"/>
                <w:szCs w:val="28"/>
                <w:lang w:eastAsia="ar-SA"/>
                <w14:ligatures w14:val="standardContextual"/>
              </w:rPr>
              <w:t>Члены комиссии:</w:t>
            </w:r>
          </w:p>
        </w:tc>
      </w:tr>
      <w:tr w:rsidR="00596CE4" w:rsidRPr="00596CE4" w14:paraId="09403075" w14:textId="77777777" w:rsidTr="006C745B">
        <w:tc>
          <w:tcPr>
            <w:tcW w:w="1760" w:type="pct"/>
          </w:tcPr>
          <w:p w14:paraId="077BB2D2" w14:textId="77777777" w:rsidR="00596CE4" w:rsidRPr="00596CE4" w:rsidRDefault="00596CE4" w:rsidP="00596CE4">
            <w:pPr>
              <w:spacing w:after="0" w:line="256" w:lineRule="auto"/>
              <w:rPr>
                <w:rFonts w:ascii="Times New Roman" w:eastAsia="Times New Roman" w:hAnsi="Times New Roman" w:cs="Times New Roman"/>
                <w:kern w:val="2"/>
                <w:sz w:val="28"/>
                <w:szCs w:val="28"/>
                <w14:ligatures w14:val="standardContextual"/>
              </w:rPr>
            </w:pPr>
          </w:p>
        </w:tc>
        <w:tc>
          <w:tcPr>
            <w:tcW w:w="3240" w:type="pct"/>
          </w:tcPr>
          <w:p w14:paraId="2F87D697" w14:textId="77777777" w:rsidR="00596CE4" w:rsidRPr="00596CE4" w:rsidRDefault="00596CE4" w:rsidP="00596CE4">
            <w:pPr>
              <w:spacing w:after="0" w:line="256" w:lineRule="auto"/>
              <w:rPr>
                <w:rFonts w:ascii="Times New Roman" w:eastAsia="Times New Roman" w:hAnsi="Times New Roman" w:cs="Times New Roman"/>
                <w:color w:val="000000"/>
                <w:kern w:val="2"/>
                <w:sz w:val="28"/>
                <w:szCs w:val="28"/>
                <w:lang w:eastAsia="ar-SA"/>
                <w14:ligatures w14:val="standardContextual"/>
              </w:rPr>
            </w:pPr>
          </w:p>
        </w:tc>
      </w:tr>
      <w:tr w:rsidR="00596CE4" w:rsidRPr="00596CE4" w14:paraId="4AB88B4D" w14:textId="77777777" w:rsidTr="006C745B">
        <w:tc>
          <w:tcPr>
            <w:tcW w:w="1760" w:type="pct"/>
          </w:tcPr>
          <w:p w14:paraId="7E8FA48F" w14:textId="77777777" w:rsidR="00596CE4" w:rsidRPr="00596CE4" w:rsidRDefault="00596CE4" w:rsidP="00596CE4">
            <w:pPr>
              <w:spacing w:after="0" w:line="256" w:lineRule="auto"/>
              <w:rPr>
                <w:rFonts w:ascii="Times New Roman" w:eastAsia="Times New Roman" w:hAnsi="Times New Roman" w:cs="Times New Roman"/>
                <w:kern w:val="2"/>
                <w:sz w:val="28"/>
                <w:szCs w:val="28"/>
                <w14:ligatures w14:val="standardContextual"/>
              </w:rPr>
            </w:pPr>
            <w:r w:rsidRPr="00596CE4">
              <w:rPr>
                <w:rFonts w:ascii="Times New Roman" w:eastAsia="Times New Roman" w:hAnsi="Times New Roman" w:cs="Times New Roman"/>
                <w:kern w:val="2"/>
                <w:sz w:val="28"/>
                <w:szCs w:val="28"/>
                <w14:ligatures w14:val="standardContextual"/>
              </w:rPr>
              <w:t>Степаненко</w:t>
            </w:r>
          </w:p>
          <w:p w14:paraId="67A8FAA8" w14:textId="77777777" w:rsidR="00596CE4" w:rsidRPr="00596CE4" w:rsidRDefault="00596CE4" w:rsidP="00596CE4">
            <w:pPr>
              <w:spacing w:after="0" w:line="256" w:lineRule="auto"/>
              <w:rPr>
                <w:rFonts w:ascii="Times New Roman" w:eastAsia="Times New Roman" w:hAnsi="Times New Roman" w:cs="Times New Roman"/>
                <w:kern w:val="2"/>
                <w:sz w:val="28"/>
                <w:szCs w:val="28"/>
                <w14:ligatures w14:val="standardContextual"/>
              </w:rPr>
            </w:pPr>
            <w:r w:rsidRPr="00596CE4">
              <w:rPr>
                <w:rFonts w:ascii="Times New Roman" w:eastAsia="Times New Roman" w:hAnsi="Times New Roman" w:cs="Times New Roman"/>
                <w:kern w:val="2"/>
                <w:sz w:val="28"/>
                <w:szCs w:val="28"/>
                <w14:ligatures w14:val="standardContextual"/>
              </w:rPr>
              <w:t>Екатерина Николаевна</w:t>
            </w:r>
          </w:p>
        </w:tc>
        <w:tc>
          <w:tcPr>
            <w:tcW w:w="3240" w:type="pct"/>
          </w:tcPr>
          <w:p w14:paraId="58A4F0D9" w14:textId="77777777" w:rsidR="00596CE4" w:rsidRPr="00596CE4" w:rsidRDefault="00596CE4" w:rsidP="00596CE4">
            <w:pPr>
              <w:spacing w:after="0" w:line="256" w:lineRule="auto"/>
              <w:rPr>
                <w:rFonts w:ascii="Times New Roman" w:eastAsia="Times New Roman" w:hAnsi="Times New Roman" w:cs="Times New Roman"/>
                <w:color w:val="000000"/>
                <w:kern w:val="2"/>
                <w:sz w:val="28"/>
                <w:szCs w:val="28"/>
                <w:lang w:eastAsia="ar-SA"/>
                <w14:ligatures w14:val="standardContextual"/>
              </w:rPr>
            </w:pPr>
            <w:r w:rsidRPr="00596CE4">
              <w:rPr>
                <w:rFonts w:ascii="Times New Roman" w:eastAsia="Times New Roman" w:hAnsi="Times New Roman" w:cs="Times New Roman"/>
                <w:kern w:val="2"/>
                <w:sz w:val="28"/>
                <w:szCs w:val="28"/>
                <w:lang w:eastAsia="ar-SA"/>
                <w14:ligatures w14:val="standardContextual"/>
              </w:rPr>
              <w:t>- заместитель главы муниципального образования город Новороссийск;</w:t>
            </w:r>
          </w:p>
        </w:tc>
      </w:tr>
      <w:tr w:rsidR="00596CE4" w:rsidRPr="00596CE4" w14:paraId="0E984BD7" w14:textId="77777777" w:rsidTr="006C745B">
        <w:tc>
          <w:tcPr>
            <w:tcW w:w="1760" w:type="pct"/>
          </w:tcPr>
          <w:p w14:paraId="24C4D3FA" w14:textId="77777777" w:rsidR="00596CE4" w:rsidRPr="00596CE4" w:rsidRDefault="00596CE4" w:rsidP="00596CE4">
            <w:pPr>
              <w:spacing w:after="0" w:line="256" w:lineRule="auto"/>
              <w:rPr>
                <w:rFonts w:ascii="Times New Roman" w:eastAsia="Times New Roman" w:hAnsi="Times New Roman" w:cs="Times New Roman"/>
                <w:kern w:val="2"/>
                <w:sz w:val="28"/>
                <w:szCs w:val="28"/>
                <w14:ligatures w14:val="standardContextual"/>
              </w:rPr>
            </w:pPr>
          </w:p>
        </w:tc>
        <w:tc>
          <w:tcPr>
            <w:tcW w:w="3240" w:type="pct"/>
          </w:tcPr>
          <w:p w14:paraId="2E04F0D8" w14:textId="77777777" w:rsidR="00596CE4" w:rsidRPr="00596CE4" w:rsidRDefault="00596CE4" w:rsidP="00596CE4">
            <w:pPr>
              <w:spacing w:after="0" w:line="256" w:lineRule="auto"/>
              <w:rPr>
                <w:rFonts w:ascii="Times New Roman" w:eastAsia="Times New Roman" w:hAnsi="Times New Roman" w:cs="Times New Roman"/>
                <w:color w:val="000000"/>
                <w:kern w:val="2"/>
                <w:sz w:val="28"/>
                <w:szCs w:val="28"/>
                <w:lang w:eastAsia="ar-SA"/>
                <w14:ligatures w14:val="standardContextual"/>
              </w:rPr>
            </w:pPr>
          </w:p>
        </w:tc>
      </w:tr>
      <w:tr w:rsidR="00596CE4" w:rsidRPr="00596CE4" w14:paraId="1F598FFA" w14:textId="77777777" w:rsidTr="006C745B">
        <w:tc>
          <w:tcPr>
            <w:tcW w:w="1760" w:type="pct"/>
            <w:hideMark/>
          </w:tcPr>
          <w:p w14:paraId="03A22185" w14:textId="77777777" w:rsidR="00596CE4" w:rsidRPr="00596CE4" w:rsidRDefault="00596CE4" w:rsidP="00596CE4">
            <w:pPr>
              <w:spacing w:after="0" w:line="256" w:lineRule="auto"/>
              <w:rPr>
                <w:rFonts w:ascii="Times New Roman" w:eastAsia="Times New Roman" w:hAnsi="Times New Roman" w:cs="Times New Roman"/>
                <w:kern w:val="2"/>
                <w:sz w:val="28"/>
                <w:szCs w:val="28"/>
                <w14:ligatures w14:val="standardContextual"/>
              </w:rPr>
            </w:pPr>
            <w:r w:rsidRPr="00596CE4">
              <w:rPr>
                <w:rFonts w:ascii="Times New Roman" w:eastAsia="Times New Roman" w:hAnsi="Times New Roman" w:cs="Times New Roman"/>
                <w:kern w:val="2"/>
                <w:sz w:val="28"/>
                <w:szCs w:val="28"/>
                <w14:ligatures w14:val="standardContextual"/>
              </w:rPr>
              <w:t>Дегтяренко</w:t>
            </w:r>
          </w:p>
          <w:p w14:paraId="7DEC9772" w14:textId="77777777" w:rsidR="00596CE4" w:rsidRPr="00596CE4" w:rsidRDefault="00596CE4" w:rsidP="00596CE4">
            <w:pPr>
              <w:spacing w:after="0" w:line="256" w:lineRule="auto"/>
              <w:rPr>
                <w:rFonts w:ascii="Times New Roman" w:eastAsia="Times New Roman" w:hAnsi="Times New Roman" w:cs="Times New Roman"/>
                <w:kern w:val="2"/>
                <w:sz w:val="28"/>
                <w:szCs w:val="28"/>
                <w14:ligatures w14:val="standardContextual"/>
              </w:rPr>
            </w:pPr>
            <w:r w:rsidRPr="00596CE4">
              <w:rPr>
                <w:rFonts w:ascii="Times New Roman" w:eastAsia="Times New Roman" w:hAnsi="Times New Roman" w:cs="Times New Roman"/>
                <w:kern w:val="2"/>
                <w:sz w:val="28"/>
                <w:szCs w:val="28"/>
                <w14:ligatures w14:val="standardContextual"/>
              </w:rPr>
              <w:t>Станислав Павлович</w:t>
            </w:r>
          </w:p>
        </w:tc>
        <w:tc>
          <w:tcPr>
            <w:tcW w:w="3240" w:type="pct"/>
            <w:hideMark/>
          </w:tcPr>
          <w:p w14:paraId="787AF017"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r w:rsidRPr="00596CE4">
              <w:rPr>
                <w:rFonts w:ascii="Times New Roman" w:eastAsia="Times New Roman" w:hAnsi="Times New Roman" w:cs="Times New Roman"/>
                <w:kern w:val="2"/>
                <w:sz w:val="28"/>
                <w:szCs w:val="28"/>
                <w:lang w:eastAsia="ar-SA"/>
                <w14:ligatures w14:val="standardContextual"/>
              </w:rPr>
              <w:t xml:space="preserve">- </w:t>
            </w:r>
            <w:r w:rsidRPr="00596CE4">
              <w:rPr>
                <w:rFonts w:ascii="Times New Roman" w:eastAsia="Times New Roman" w:hAnsi="Times New Roman" w:cs="Times New Roman"/>
                <w:color w:val="000000"/>
                <w:kern w:val="2"/>
                <w:sz w:val="28"/>
                <w:szCs w:val="28"/>
                <w:lang w:eastAsia="ar-SA"/>
                <w14:ligatures w14:val="standardContextual"/>
              </w:rPr>
              <w:t>заместитель начальника управления, начальник отдела контрактной службы управления муниципального заказа</w:t>
            </w:r>
            <w:r w:rsidRPr="00596CE4">
              <w:rPr>
                <w:rFonts w:ascii="Times New Roman" w:eastAsia="Times New Roman" w:hAnsi="Times New Roman" w:cs="Times New Roman"/>
                <w:kern w:val="2"/>
                <w:sz w:val="28"/>
                <w:szCs w:val="28"/>
                <w14:ligatures w14:val="standardContextual"/>
              </w:rPr>
              <w:t xml:space="preserve"> администрации муниципального образования город Новороссийск;</w:t>
            </w:r>
          </w:p>
        </w:tc>
      </w:tr>
      <w:tr w:rsidR="00596CE4" w:rsidRPr="00596CE4" w14:paraId="07D9DF5D" w14:textId="77777777" w:rsidTr="006C745B">
        <w:tc>
          <w:tcPr>
            <w:tcW w:w="1760" w:type="pct"/>
          </w:tcPr>
          <w:p w14:paraId="49F539C5" w14:textId="77777777" w:rsidR="00596CE4" w:rsidRPr="00596CE4" w:rsidRDefault="00596CE4" w:rsidP="00596CE4">
            <w:pPr>
              <w:spacing w:after="0" w:line="256" w:lineRule="auto"/>
              <w:rPr>
                <w:rFonts w:ascii="Times New Roman" w:eastAsia="Times New Roman" w:hAnsi="Times New Roman" w:cs="Times New Roman"/>
                <w:kern w:val="2"/>
                <w:sz w:val="28"/>
                <w:szCs w:val="28"/>
                <w14:ligatures w14:val="standardContextual"/>
              </w:rPr>
            </w:pPr>
          </w:p>
          <w:p w14:paraId="5FB60D23" w14:textId="77777777" w:rsidR="00596CE4" w:rsidRPr="00596CE4" w:rsidRDefault="00596CE4" w:rsidP="00596CE4">
            <w:pPr>
              <w:spacing w:after="0" w:line="256" w:lineRule="auto"/>
              <w:rPr>
                <w:rFonts w:ascii="Times New Roman" w:eastAsia="Times New Roman" w:hAnsi="Times New Roman" w:cs="Times New Roman"/>
                <w:kern w:val="2"/>
                <w:sz w:val="28"/>
                <w:szCs w:val="28"/>
                <w14:ligatures w14:val="standardContextual"/>
              </w:rPr>
            </w:pPr>
          </w:p>
        </w:tc>
        <w:tc>
          <w:tcPr>
            <w:tcW w:w="3240" w:type="pct"/>
          </w:tcPr>
          <w:p w14:paraId="6622D7FF"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p>
          <w:p w14:paraId="61C53B22"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p>
          <w:p w14:paraId="667A7DF6"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p>
          <w:p w14:paraId="043F34D1"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p>
        </w:tc>
      </w:tr>
      <w:tr w:rsidR="00596CE4" w:rsidRPr="00596CE4" w14:paraId="46539158" w14:textId="77777777" w:rsidTr="006C745B">
        <w:tc>
          <w:tcPr>
            <w:tcW w:w="1760" w:type="pct"/>
            <w:hideMark/>
          </w:tcPr>
          <w:p w14:paraId="4C5AB76B" w14:textId="77777777" w:rsidR="00596CE4" w:rsidRPr="00596CE4" w:rsidRDefault="00596CE4" w:rsidP="00596CE4">
            <w:pPr>
              <w:spacing w:after="0" w:line="256" w:lineRule="auto"/>
              <w:rPr>
                <w:rFonts w:ascii="Times New Roman" w:eastAsia="Times New Roman" w:hAnsi="Times New Roman" w:cs="Times New Roman"/>
                <w:kern w:val="2"/>
                <w:sz w:val="28"/>
                <w:szCs w:val="28"/>
                <w14:ligatures w14:val="standardContextual"/>
              </w:rPr>
            </w:pPr>
            <w:r w:rsidRPr="00596CE4">
              <w:rPr>
                <w:rFonts w:ascii="Times New Roman" w:eastAsia="Times New Roman" w:hAnsi="Times New Roman" w:cs="Times New Roman"/>
                <w:kern w:val="2"/>
                <w:sz w:val="28"/>
                <w:szCs w:val="28"/>
                <w14:ligatures w14:val="standardContextual"/>
              </w:rPr>
              <w:lastRenderedPageBreak/>
              <w:t>Ерылкин</w:t>
            </w:r>
          </w:p>
          <w:p w14:paraId="4F3B6C65" w14:textId="77777777" w:rsidR="00596CE4" w:rsidRPr="00596CE4" w:rsidRDefault="00596CE4" w:rsidP="00596CE4">
            <w:pPr>
              <w:spacing w:after="0" w:line="256" w:lineRule="auto"/>
              <w:rPr>
                <w:rFonts w:ascii="Times New Roman" w:eastAsia="Times New Roman" w:hAnsi="Times New Roman" w:cs="Times New Roman"/>
                <w:kern w:val="2"/>
                <w:sz w:val="28"/>
                <w:szCs w:val="28"/>
                <w14:ligatures w14:val="standardContextual"/>
              </w:rPr>
            </w:pPr>
            <w:r w:rsidRPr="00596CE4">
              <w:rPr>
                <w:rFonts w:ascii="Times New Roman" w:eastAsia="Times New Roman" w:hAnsi="Times New Roman" w:cs="Times New Roman"/>
                <w:kern w:val="2"/>
                <w:sz w:val="28"/>
                <w:szCs w:val="28"/>
                <w14:ligatures w14:val="standardContextual"/>
              </w:rPr>
              <w:t>Григорий Владимирович</w:t>
            </w:r>
          </w:p>
        </w:tc>
        <w:tc>
          <w:tcPr>
            <w:tcW w:w="3240" w:type="pct"/>
            <w:hideMark/>
          </w:tcPr>
          <w:p w14:paraId="35BA4771" w14:textId="77777777" w:rsidR="00596CE4" w:rsidRPr="00596CE4" w:rsidRDefault="00596CE4" w:rsidP="00596CE4">
            <w:pPr>
              <w:spacing w:after="0" w:line="256" w:lineRule="auto"/>
              <w:rPr>
                <w:rFonts w:ascii="Times New Roman" w:eastAsia="Times New Roman" w:hAnsi="Times New Roman" w:cs="Times New Roman"/>
                <w:kern w:val="2"/>
                <w:sz w:val="28"/>
                <w:szCs w:val="28"/>
                <w:lang w:eastAsia="ar-SA"/>
                <w14:ligatures w14:val="standardContextual"/>
              </w:rPr>
            </w:pPr>
            <w:r w:rsidRPr="00596CE4">
              <w:rPr>
                <w:rFonts w:ascii="Times New Roman" w:eastAsia="Times New Roman" w:hAnsi="Times New Roman" w:cs="Times New Roman"/>
                <w:kern w:val="2"/>
                <w:sz w:val="28"/>
                <w:szCs w:val="28"/>
                <w:lang w:eastAsia="ar-SA"/>
                <w14:ligatures w14:val="standardContextual"/>
              </w:rPr>
              <w:t xml:space="preserve">- главный специалист </w:t>
            </w:r>
            <w:r w:rsidRPr="00596CE4">
              <w:rPr>
                <w:rFonts w:ascii="Times New Roman" w:eastAsia="Times New Roman" w:hAnsi="Times New Roman" w:cs="Times New Roman"/>
                <w:color w:val="000000"/>
                <w:kern w:val="2"/>
                <w:sz w:val="28"/>
                <w:szCs w:val="28"/>
                <w:lang w:eastAsia="ar-SA"/>
                <w14:ligatures w14:val="standardContextual"/>
              </w:rPr>
              <w:t>управления муниципального заказа</w:t>
            </w:r>
            <w:r w:rsidRPr="00596CE4">
              <w:rPr>
                <w:rFonts w:ascii="Times New Roman" w:eastAsia="Times New Roman" w:hAnsi="Times New Roman" w:cs="Times New Roman"/>
                <w:kern w:val="2"/>
                <w:sz w:val="28"/>
                <w:szCs w:val="28"/>
                <w14:ligatures w14:val="standardContextual"/>
              </w:rPr>
              <w:t xml:space="preserve"> администрации муниципального образования город Новороссийск, секретарь комиссии.</w:t>
            </w:r>
          </w:p>
        </w:tc>
      </w:tr>
      <w:bookmarkEnd w:id="4"/>
    </w:tbl>
    <w:p w14:paraId="0EFBA7E6" w14:textId="77777777" w:rsidR="00596CE4" w:rsidRPr="00596CE4" w:rsidRDefault="00596CE4" w:rsidP="00596CE4">
      <w:pPr>
        <w:spacing w:after="0" w:line="240" w:lineRule="auto"/>
        <w:jc w:val="both"/>
        <w:rPr>
          <w:rFonts w:ascii="Times New Roman" w:eastAsia="Times New Roman" w:hAnsi="Times New Roman" w:cs="Times New Roman"/>
          <w:sz w:val="28"/>
          <w:szCs w:val="28"/>
          <w:lang w:eastAsia="ru-RU"/>
        </w:rPr>
      </w:pPr>
    </w:p>
    <w:p w14:paraId="6764EE9B" w14:textId="77777777" w:rsidR="00596CE4" w:rsidRPr="00596CE4" w:rsidRDefault="00596CE4" w:rsidP="00596CE4">
      <w:pPr>
        <w:spacing w:after="0" w:line="240" w:lineRule="auto"/>
        <w:jc w:val="both"/>
        <w:rPr>
          <w:rFonts w:ascii="Times New Roman" w:eastAsia="Times New Roman" w:hAnsi="Times New Roman" w:cs="Times New Roman"/>
          <w:sz w:val="28"/>
          <w:szCs w:val="28"/>
          <w:lang w:eastAsia="ru-RU"/>
        </w:rPr>
      </w:pPr>
    </w:p>
    <w:p w14:paraId="26229829" w14:textId="77777777" w:rsidR="00596CE4" w:rsidRPr="00596CE4" w:rsidRDefault="00596CE4" w:rsidP="00596CE4">
      <w:pPr>
        <w:spacing w:after="0" w:line="240" w:lineRule="auto"/>
        <w:jc w:val="both"/>
        <w:rPr>
          <w:rFonts w:ascii="Times New Roman" w:eastAsia="Times New Roman" w:hAnsi="Times New Roman" w:cs="Times New Roman"/>
          <w:sz w:val="28"/>
          <w:szCs w:val="28"/>
          <w:lang w:eastAsia="ru-RU"/>
        </w:rPr>
      </w:pPr>
    </w:p>
    <w:p w14:paraId="18342D4C" w14:textId="77777777" w:rsidR="00596CE4" w:rsidRPr="00596CE4" w:rsidRDefault="00596CE4" w:rsidP="00596CE4">
      <w:pPr>
        <w:tabs>
          <w:tab w:val="left" w:pos="540"/>
        </w:tabs>
        <w:spacing w:after="0" w:line="240" w:lineRule="auto"/>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Начальник управления </w:t>
      </w:r>
    </w:p>
    <w:p w14:paraId="24BA6C44" w14:textId="0FA27CB4" w:rsidR="00596CE4" w:rsidRPr="00596CE4" w:rsidRDefault="00596CE4" w:rsidP="00596CE4">
      <w:pPr>
        <w:tabs>
          <w:tab w:val="left" w:pos="540"/>
        </w:tabs>
        <w:spacing w:after="0" w:line="240" w:lineRule="auto"/>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муниципального заказа </w:t>
      </w:r>
      <w:r w:rsidRPr="00596CE4">
        <w:rPr>
          <w:rFonts w:ascii="Times New Roman" w:eastAsia="Times New Roman" w:hAnsi="Times New Roman" w:cs="Times New Roman"/>
          <w:sz w:val="28"/>
          <w:szCs w:val="28"/>
          <w:lang w:eastAsia="ru-RU"/>
        </w:rPr>
        <w:tab/>
      </w:r>
      <w:r w:rsidRPr="00596CE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596CE4">
        <w:rPr>
          <w:rFonts w:ascii="Times New Roman" w:eastAsia="Times New Roman" w:hAnsi="Times New Roman" w:cs="Times New Roman"/>
          <w:sz w:val="28"/>
          <w:szCs w:val="28"/>
          <w:lang w:eastAsia="ru-RU"/>
        </w:rPr>
        <w:t xml:space="preserve">               Ю.В. Пермяков</w:t>
      </w:r>
    </w:p>
    <w:p w14:paraId="2AF8FEF9"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1CD187BA"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BBA4248"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4EB76C1"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4D794CB2"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B4E2551"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AEE189E"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838F6E4"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454D2D5"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24B23813"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F135241"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77F068BD"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5B9305DB"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70E427D1"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7543A0E"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BBD5DF3"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2D309C99"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8B7CB04"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3FC57D7"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63FDA3C"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4223C31C"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4C0BA500"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4081E616"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7DDAB275"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13BCC26A"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4D06D25D"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1E265DCB"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42D0FC7D"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C506914"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FA0BF12"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2CF10564"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0B4C4983"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A4AAEF1"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2B03F75A"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3B7C7E4E" w14:textId="77777777" w:rsidR="00596CE4" w:rsidRDefault="00596CE4" w:rsidP="00E21E66">
      <w:pPr>
        <w:spacing w:after="0" w:line="240" w:lineRule="auto"/>
        <w:rPr>
          <w:rFonts w:ascii="Times New Roman" w:eastAsia="Times New Roman" w:hAnsi="Times New Roman" w:cs="Times New Roman"/>
          <w:b/>
          <w:sz w:val="28"/>
          <w:szCs w:val="28"/>
          <w:lang w:eastAsia="ru-RU"/>
        </w:rPr>
      </w:pPr>
    </w:p>
    <w:p w14:paraId="617A667E" w14:textId="77777777" w:rsidR="00596CE4" w:rsidRPr="00596CE4" w:rsidRDefault="00596CE4" w:rsidP="00596CE4">
      <w:pPr>
        <w:spacing w:after="0" w:line="240" w:lineRule="auto"/>
        <w:ind w:left="5245"/>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lastRenderedPageBreak/>
        <w:t>Приложение № 3</w:t>
      </w:r>
    </w:p>
    <w:p w14:paraId="2FBAD30E"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УТВЕРЖДЕНО</w:t>
      </w:r>
    </w:p>
    <w:p w14:paraId="2D3F8D6A"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постановлением администрации </w:t>
      </w:r>
    </w:p>
    <w:p w14:paraId="7A20E05D"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муниципального образования </w:t>
      </w:r>
    </w:p>
    <w:p w14:paraId="5A4C4D37"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город Новороссийск </w:t>
      </w:r>
    </w:p>
    <w:p w14:paraId="3C3B1384" w14:textId="77777777" w:rsidR="00596CE4" w:rsidRPr="00596CE4" w:rsidRDefault="00596CE4" w:rsidP="00596CE4">
      <w:pPr>
        <w:spacing w:after="0" w:line="240" w:lineRule="auto"/>
        <w:ind w:left="5245"/>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от «___» _______ 20__ г. №____</w:t>
      </w:r>
    </w:p>
    <w:p w14:paraId="4168954E" w14:textId="77777777" w:rsidR="00596CE4" w:rsidRPr="00596CE4" w:rsidRDefault="00596CE4" w:rsidP="00596CE4">
      <w:pPr>
        <w:spacing w:after="0" w:line="240" w:lineRule="auto"/>
        <w:jc w:val="center"/>
        <w:rPr>
          <w:rFonts w:ascii="Times New Roman" w:eastAsia="Times New Roman" w:hAnsi="Times New Roman" w:cs="Times New Roman"/>
          <w:sz w:val="28"/>
          <w:szCs w:val="28"/>
          <w:lang w:eastAsia="ru-RU"/>
        </w:rPr>
      </w:pPr>
    </w:p>
    <w:p w14:paraId="6434AFD2" w14:textId="77777777" w:rsidR="00596CE4" w:rsidRPr="00596CE4" w:rsidRDefault="00596CE4" w:rsidP="00596CE4">
      <w:pPr>
        <w:spacing w:after="0" w:line="240" w:lineRule="auto"/>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ПОЛОЖЕНИЕ</w:t>
      </w:r>
    </w:p>
    <w:p w14:paraId="5449E700" w14:textId="77777777" w:rsidR="00596CE4" w:rsidRPr="00596CE4" w:rsidRDefault="00596CE4" w:rsidP="00596CE4">
      <w:pPr>
        <w:widowControl w:val="0"/>
        <w:autoSpaceDE w:val="0"/>
        <w:autoSpaceDN w:val="0"/>
        <w:spacing w:after="0" w:line="240" w:lineRule="auto"/>
        <w:jc w:val="center"/>
        <w:rPr>
          <w:rFonts w:ascii="Times New Roman" w:eastAsia="Times New Roman" w:hAnsi="Times New Roman" w:cs="Times New Roman"/>
          <w:sz w:val="28"/>
          <w:szCs w:val="28"/>
          <w:lang w:eastAsia="ar-SA"/>
        </w:rPr>
      </w:pPr>
      <w:r w:rsidRPr="00596CE4">
        <w:rPr>
          <w:rFonts w:ascii="Times New Roman" w:eastAsia="Times New Roman" w:hAnsi="Times New Roman" w:cs="Times New Roman"/>
          <w:sz w:val="28"/>
          <w:szCs w:val="28"/>
          <w:lang w:eastAsia="ar-SA"/>
        </w:rPr>
        <w:t>о работе постоянно действующей комиссии по проведению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p>
    <w:p w14:paraId="322FD16E" w14:textId="77777777" w:rsidR="00596CE4" w:rsidRPr="00596CE4" w:rsidRDefault="00596CE4" w:rsidP="00596CE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14:paraId="6F82280C" w14:textId="77777777" w:rsidR="00596CE4" w:rsidRPr="00596CE4" w:rsidRDefault="00596CE4" w:rsidP="00596CE4">
      <w:pPr>
        <w:numPr>
          <w:ilvl w:val="0"/>
          <w:numId w:val="4"/>
        </w:numPr>
        <w:spacing w:after="0" w:line="240" w:lineRule="auto"/>
        <w:ind w:left="0" w:firstLine="0"/>
        <w:contextualSpacing/>
        <w:jc w:val="center"/>
        <w:rPr>
          <w:rFonts w:ascii="Times New Roman" w:eastAsia="Times New Roman" w:hAnsi="Times New Roman" w:cs="Times New Roman"/>
          <w:b/>
          <w:sz w:val="28"/>
          <w:szCs w:val="28"/>
          <w:lang w:eastAsia="ru-RU"/>
        </w:rPr>
      </w:pPr>
      <w:r w:rsidRPr="00596CE4">
        <w:rPr>
          <w:rFonts w:ascii="Times New Roman" w:eastAsia="Times New Roman" w:hAnsi="Times New Roman" w:cs="Times New Roman"/>
          <w:sz w:val="28"/>
          <w:szCs w:val="28"/>
          <w:lang w:eastAsia="ru-RU"/>
        </w:rPr>
        <w:t>Общие положения.</w:t>
      </w:r>
    </w:p>
    <w:p w14:paraId="6F475250" w14:textId="77777777" w:rsidR="00596CE4" w:rsidRPr="00596CE4" w:rsidRDefault="00596CE4" w:rsidP="00596CE4">
      <w:pPr>
        <w:spacing w:after="0" w:line="240" w:lineRule="auto"/>
        <w:ind w:firstLine="709"/>
        <w:jc w:val="both"/>
        <w:rPr>
          <w:rFonts w:ascii="Times New Roman" w:eastAsia="Times New Roman" w:hAnsi="Times New Roman" w:cs="Times New Roman"/>
          <w:b/>
          <w:sz w:val="28"/>
          <w:szCs w:val="28"/>
          <w:lang w:eastAsia="ru-RU"/>
        </w:rPr>
      </w:pPr>
    </w:p>
    <w:p w14:paraId="1E2DADF1" w14:textId="77777777" w:rsidR="00596CE4" w:rsidRPr="00596CE4" w:rsidRDefault="00596CE4" w:rsidP="00596CE4">
      <w:pPr>
        <w:numPr>
          <w:ilvl w:val="1"/>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596CE4">
        <w:rPr>
          <w:rFonts w:ascii="Times New Roman" w:eastAsia="Times New Roman" w:hAnsi="Times New Roman" w:cs="Times New Roman"/>
          <w:sz w:val="28"/>
          <w:szCs w:val="28"/>
          <w:lang w:eastAsia="ru-RU"/>
        </w:rPr>
        <w:t xml:space="preserve">Комиссия </w:t>
      </w:r>
      <w:r w:rsidRPr="00596CE4">
        <w:rPr>
          <w:rFonts w:ascii="Times New Roman" w:eastAsia="Times New Roman" w:hAnsi="Times New Roman" w:cs="Times New Roman"/>
          <w:sz w:val="28"/>
          <w:szCs w:val="28"/>
          <w:lang w:eastAsia="ar-SA"/>
        </w:rPr>
        <w:t>по проведению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r w:rsidRPr="00596CE4">
        <w:rPr>
          <w:rFonts w:ascii="Times New Roman" w:eastAsia="Times New Roman" w:hAnsi="Times New Roman" w:cs="Times New Roman"/>
          <w:color w:val="000000"/>
          <w:sz w:val="28"/>
          <w:szCs w:val="28"/>
          <w:lang w:eastAsia="ru-RU"/>
        </w:rPr>
        <w:t xml:space="preserve"> (далее – комиссия) является постоянно действующим коллегиальным органом, обеспечивающим рассмотрение вопросов, касающихся проведения </w:t>
      </w:r>
      <w:r w:rsidRPr="00596CE4">
        <w:rPr>
          <w:rFonts w:ascii="Times New Roman" w:eastAsia="Times New Roman" w:hAnsi="Times New Roman" w:cs="Times New Roman"/>
          <w:sz w:val="28"/>
          <w:szCs w:val="28"/>
          <w:lang w:eastAsia="ar-SA"/>
        </w:rPr>
        <w:t>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город Новороссийск</w:t>
      </w:r>
      <w:r w:rsidRPr="00596CE4">
        <w:rPr>
          <w:rFonts w:ascii="Times New Roman" w:eastAsia="Times New Roman" w:hAnsi="Times New Roman" w:cs="Times New Roman"/>
          <w:color w:val="000000"/>
          <w:sz w:val="28"/>
          <w:szCs w:val="28"/>
          <w:lang w:eastAsia="ru-RU"/>
        </w:rPr>
        <w:t xml:space="preserve"> (далее – торги).</w:t>
      </w:r>
    </w:p>
    <w:p w14:paraId="5976B929" w14:textId="77777777" w:rsidR="00596CE4" w:rsidRPr="00596CE4" w:rsidRDefault="00596CE4" w:rsidP="00596CE4">
      <w:pPr>
        <w:numPr>
          <w:ilvl w:val="1"/>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color w:val="000000"/>
          <w:sz w:val="28"/>
          <w:szCs w:val="28"/>
          <w:lang w:eastAsia="ru-RU"/>
        </w:rPr>
        <w:t xml:space="preserve">Комиссия в своей деятельности руководствуется Конституцией Российской Федерации, Гражданским кодексом Российской Федерации, </w:t>
      </w:r>
      <w:r w:rsidRPr="00596CE4">
        <w:rPr>
          <w:rFonts w:ascii="Times New Roman" w:eastAsia="Times New Roman" w:hAnsi="Times New Roman" w:cs="Times New Roman"/>
          <w:sz w:val="28"/>
          <w:szCs w:val="28"/>
          <w:lang w:eastAsia="ru-RU"/>
        </w:rPr>
        <w:t>федеральными законами, иными нормативными правовыми актами Российской Федерации и Краснодарского края.</w:t>
      </w:r>
    </w:p>
    <w:p w14:paraId="3AAA4617" w14:textId="77777777" w:rsidR="00596CE4" w:rsidRPr="00596CE4" w:rsidRDefault="00596CE4" w:rsidP="00596CE4">
      <w:pPr>
        <w:numPr>
          <w:ilvl w:val="1"/>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Комиссия должна состоять не менее чем из пяти человек. При этом комиссия формируется с участием не менее одного представителя координационного или совещательного органа местного самоуправления в области развития малого и среднего предпринимательства, созданного на постоянной основе и утвержденного правовым актом органа местного самоуправления.</w:t>
      </w:r>
    </w:p>
    <w:p w14:paraId="314FC549" w14:textId="77777777" w:rsidR="00596CE4" w:rsidRPr="00596CE4" w:rsidRDefault="00596CE4" w:rsidP="00596CE4">
      <w:pPr>
        <w:numPr>
          <w:ilvl w:val="1"/>
          <w:numId w:val="4"/>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596CE4">
        <w:rPr>
          <w:rFonts w:ascii="Times New Roman" w:eastAsia="Times New Roman" w:hAnsi="Times New Roman" w:cs="Times New Roman"/>
          <w:color w:val="000000"/>
          <w:sz w:val="28"/>
          <w:szCs w:val="28"/>
          <w:lang w:eastAsia="ru-RU"/>
        </w:rPr>
        <w:t>Комиссия правомочна осуществлять свои функции, если в заседании комиссии участвует не менее чем пятьдесят процентов от общего ее числа.</w:t>
      </w:r>
    </w:p>
    <w:p w14:paraId="5C504EB2" w14:textId="77777777" w:rsidR="00596CE4" w:rsidRPr="00596CE4" w:rsidRDefault="00596CE4" w:rsidP="00596CE4">
      <w:pPr>
        <w:spacing w:after="0" w:line="240" w:lineRule="auto"/>
        <w:ind w:firstLine="709"/>
        <w:jc w:val="center"/>
        <w:rPr>
          <w:rFonts w:ascii="Times New Roman" w:eastAsia="Times New Roman" w:hAnsi="Times New Roman" w:cs="Times New Roman"/>
          <w:sz w:val="28"/>
          <w:szCs w:val="28"/>
          <w:lang w:eastAsia="ru-RU"/>
        </w:rPr>
      </w:pPr>
      <w:bookmarkStart w:id="5" w:name="sub_2005"/>
      <w:bookmarkStart w:id="6" w:name="sub_19"/>
      <w:bookmarkStart w:id="7" w:name="sub_191"/>
    </w:p>
    <w:p w14:paraId="0FE7DFF4" w14:textId="77777777" w:rsidR="00596CE4" w:rsidRPr="00596CE4" w:rsidRDefault="00596CE4" w:rsidP="00596CE4">
      <w:pPr>
        <w:numPr>
          <w:ilvl w:val="0"/>
          <w:numId w:val="4"/>
        </w:numPr>
        <w:spacing w:after="0" w:line="240" w:lineRule="auto"/>
        <w:ind w:left="0" w:firstLine="0"/>
        <w:contextualSpacing/>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Порядок работы комиссии.</w:t>
      </w:r>
    </w:p>
    <w:p w14:paraId="4D874C96"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5A91F221" w14:textId="77777777" w:rsidR="00596CE4" w:rsidRPr="00596CE4" w:rsidRDefault="00596CE4" w:rsidP="00596CE4">
      <w:pPr>
        <w:numPr>
          <w:ilvl w:val="1"/>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Заместитель председателя комиссии в день окончания срока подачи заявок на участие в торгах предоставляет председателю комиссии информацию о дате и времени заседания комиссии.</w:t>
      </w:r>
    </w:p>
    <w:p w14:paraId="2C02BB73" w14:textId="77777777" w:rsidR="00596CE4" w:rsidRPr="00596CE4" w:rsidRDefault="00596CE4" w:rsidP="00596CE4">
      <w:pPr>
        <w:numPr>
          <w:ilvl w:val="1"/>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lastRenderedPageBreak/>
        <w:t>Председатель комиссии.</w:t>
      </w:r>
    </w:p>
    <w:p w14:paraId="7FDDEDFC" w14:textId="77777777" w:rsidR="00596CE4" w:rsidRPr="00596CE4" w:rsidRDefault="00596CE4" w:rsidP="00596CE4">
      <w:pPr>
        <w:numPr>
          <w:ilvl w:val="2"/>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Осуществляет общее руководство работой комиссии.</w:t>
      </w:r>
    </w:p>
    <w:p w14:paraId="7FFFDA20" w14:textId="77777777" w:rsidR="00596CE4" w:rsidRPr="00596CE4" w:rsidRDefault="00596CE4" w:rsidP="00596CE4">
      <w:pPr>
        <w:numPr>
          <w:ilvl w:val="2"/>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Своевременно уведомляет ее членов о месте, дате и времени заседания.</w:t>
      </w:r>
    </w:p>
    <w:p w14:paraId="155FE7F4" w14:textId="77777777" w:rsidR="00596CE4" w:rsidRPr="00596CE4" w:rsidRDefault="00596CE4" w:rsidP="00596CE4">
      <w:pPr>
        <w:numPr>
          <w:ilvl w:val="2"/>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Руководит заседанием комиссии.</w:t>
      </w:r>
    </w:p>
    <w:p w14:paraId="1B522587" w14:textId="77777777" w:rsidR="00596CE4" w:rsidRPr="00596CE4" w:rsidRDefault="00596CE4" w:rsidP="00596CE4">
      <w:pPr>
        <w:numPr>
          <w:ilvl w:val="2"/>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Определяет порядок рассмотрения обсуждаемых вопросов.</w:t>
      </w:r>
    </w:p>
    <w:p w14:paraId="39767420" w14:textId="77777777" w:rsidR="00596CE4" w:rsidRPr="00596CE4" w:rsidRDefault="00596CE4" w:rsidP="00596CE4">
      <w:pPr>
        <w:numPr>
          <w:ilvl w:val="1"/>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Секретарь комиссии является членом комиссии и вправе принимать участие в голосовании по всем вопросам повестки дня, а также осуществляет следующие функции.</w:t>
      </w:r>
    </w:p>
    <w:p w14:paraId="1051BF6D" w14:textId="77777777" w:rsidR="00596CE4" w:rsidRPr="00596CE4" w:rsidRDefault="00596CE4" w:rsidP="00596CE4">
      <w:pPr>
        <w:numPr>
          <w:ilvl w:val="2"/>
          <w:numId w:val="4"/>
        </w:numPr>
        <w:spacing w:after="0" w:line="240" w:lineRule="auto"/>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Ведет протоколы заседаний комиссии.</w:t>
      </w:r>
    </w:p>
    <w:p w14:paraId="2B297D3C" w14:textId="77777777" w:rsidR="00596CE4" w:rsidRPr="00596CE4" w:rsidRDefault="00596CE4" w:rsidP="00596CE4">
      <w:pPr>
        <w:numPr>
          <w:ilvl w:val="2"/>
          <w:numId w:val="4"/>
        </w:numPr>
        <w:spacing w:after="0" w:line="240" w:lineRule="auto"/>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Организует учет поступивших в комиссию документов.</w:t>
      </w:r>
    </w:p>
    <w:p w14:paraId="71B628F5" w14:textId="77777777" w:rsidR="00596CE4" w:rsidRPr="00596CE4" w:rsidRDefault="00596CE4" w:rsidP="00596CE4">
      <w:pPr>
        <w:numPr>
          <w:ilvl w:val="1"/>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В период временного отсутствия председателя комиссии руководство комиссией осуществляет заместитель председателя комиссии.</w:t>
      </w:r>
    </w:p>
    <w:p w14:paraId="744E27C0" w14:textId="77777777" w:rsidR="00596CE4" w:rsidRPr="00596CE4" w:rsidRDefault="00596CE4" w:rsidP="00596CE4">
      <w:pPr>
        <w:numPr>
          <w:ilvl w:val="1"/>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Комиссия осуществляет свои функции в соответствии с настоящим решением городской Думы</w:t>
      </w:r>
      <w:r w:rsidRPr="00596CE4">
        <w:rPr>
          <w:rFonts w:ascii="Times New Roman" w:eastAsia="Times New Roman" w:hAnsi="Times New Roman" w:cs="Times New Roman"/>
          <w:color w:val="000000"/>
          <w:sz w:val="28"/>
          <w:szCs w:val="28"/>
          <w:lang w:eastAsia="ru-RU"/>
        </w:rPr>
        <w:t>.</w:t>
      </w:r>
    </w:p>
    <w:p w14:paraId="7557EE8D" w14:textId="77777777" w:rsidR="00596CE4" w:rsidRPr="00596CE4" w:rsidRDefault="00596CE4" w:rsidP="00596CE4">
      <w:pPr>
        <w:spacing w:after="0" w:line="240" w:lineRule="auto"/>
        <w:ind w:firstLine="709"/>
        <w:jc w:val="center"/>
        <w:rPr>
          <w:rFonts w:ascii="Times New Roman" w:eastAsia="Times New Roman" w:hAnsi="Times New Roman" w:cs="Times New Roman"/>
          <w:sz w:val="28"/>
          <w:szCs w:val="28"/>
          <w:lang w:eastAsia="ru-RU"/>
        </w:rPr>
      </w:pPr>
    </w:p>
    <w:bookmarkEnd w:id="5"/>
    <w:bookmarkEnd w:id="6"/>
    <w:bookmarkEnd w:id="7"/>
    <w:p w14:paraId="49679687" w14:textId="77777777" w:rsidR="00596CE4" w:rsidRPr="00596CE4" w:rsidRDefault="00596CE4" w:rsidP="00596CE4">
      <w:pPr>
        <w:numPr>
          <w:ilvl w:val="0"/>
          <w:numId w:val="4"/>
        </w:numPr>
        <w:spacing w:after="0" w:line="240" w:lineRule="auto"/>
        <w:ind w:left="0" w:firstLine="0"/>
        <w:contextualSpacing/>
        <w:jc w:val="center"/>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Ответственность комиссии.</w:t>
      </w:r>
    </w:p>
    <w:p w14:paraId="260683E6" w14:textId="77777777" w:rsidR="00596CE4" w:rsidRPr="00596CE4" w:rsidRDefault="00596CE4" w:rsidP="00596CE4">
      <w:pPr>
        <w:spacing w:after="0" w:line="240" w:lineRule="auto"/>
        <w:ind w:firstLine="709"/>
        <w:jc w:val="both"/>
        <w:rPr>
          <w:rFonts w:ascii="Times New Roman" w:eastAsia="Times New Roman" w:hAnsi="Times New Roman" w:cs="Times New Roman"/>
          <w:sz w:val="28"/>
          <w:szCs w:val="28"/>
          <w:lang w:eastAsia="ru-RU"/>
        </w:rPr>
      </w:pPr>
    </w:p>
    <w:p w14:paraId="62FED3A3" w14:textId="77777777" w:rsidR="00596CE4" w:rsidRPr="00596CE4" w:rsidRDefault="00596CE4" w:rsidP="00596CE4">
      <w:pPr>
        <w:numPr>
          <w:ilvl w:val="1"/>
          <w:numId w:val="4"/>
        </w:numPr>
        <w:tabs>
          <w:tab w:val="left" w:pos="1701"/>
        </w:tabs>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Любые действия (бездействие) и решения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w:t>
      </w:r>
    </w:p>
    <w:p w14:paraId="650A002F" w14:textId="77777777" w:rsidR="00596CE4" w:rsidRPr="00596CE4" w:rsidRDefault="00596CE4" w:rsidP="00596CE4">
      <w:pPr>
        <w:numPr>
          <w:ilvl w:val="1"/>
          <w:numId w:val="4"/>
        </w:numPr>
        <w:tabs>
          <w:tab w:val="left" w:pos="1701"/>
        </w:tabs>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Члены комиссии, виновные в нарушении законодательства Российской Федерации при исполнении возложенных на них функций, несут ответственность в соответствии с законодательством Российской Федерации.</w:t>
      </w:r>
    </w:p>
    <w:p w14:paraId="4BB60176" w14:textId="77777777" w:rsidR="00596CE4" w:rsidRPr="00596CE4" w:rsidRDefault="00596CE4" w:rsidP="00596CE4">
      <w:pPr>
        <w:numPr>
          <w:ilvl w:val="1"/>
          <w:numId w:val="4"/>
        </w:numPr>
        <w:tabs>
          <w:tab w:val="left" w:pos="1701"/>
        </w:tabs>
        <w:spacing w:after="0" w:line="240" w:lineRule="auto"/>
        <w:ind w:left="0" w:firstLine="709"/>
        <w:contextualSpacing/>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Члены комиссии не вправе распространять сведения, составляющие государственную, служебную или коммерческую тайну, ставшие им известными в ходе проведения электронного аукциона.</w:t>
      </w:r>
    </w:p>
    <w:p w14:paraId="2062E569" w14:textId="77777777" w:rsidR="00596CE4" w:rsidRPr="00596CE4" w:rsidRDefault="00596CE4" w:rsidP="00596CE4">
      <w:pPr>
        <w:spacing w:after="0" w:line="240" w:lineRule="auto"/>
        <w:jc w:val="both"/>
        <w:rPr>
          <w:rFonts w:ascii="Times New Roman" w:eastAsia="Times New Roman" w:hAnsi="Times New Roman" w:cs="Times New Roman"/>
          <w:color w:val="000000"/>
          <w:sz w:val="28"/>
          <w:szCs w:val="28"/>
          <w:lang w:eastAsia="ru-RU"/>
        </w:rPr>
      </w:pPr>
    </w:p>
    <w:p w14:paraId="0D07A2F2" w14:textId="77777777" w:rsidR="00596CE4" w:rsidRPr="00596CE4" w:rsidRDefault="00596CE4" w:rsidP="00596CE4">
      <w:pPr>
        <w:spacing w:after="0" w:line="240" w:lineRule="auto"/>
        <w:jc w:val="both"/>
        <w:rPr>
          <w:rFonts w:ascii="Times New Roman" w:eastAsia="Times New Roman" w:hAnsi="Times New Roman" w:cs="Times New Roman"/>
          <w:color w:val="000000"/>
          <w:sz w:val="28"/>
          <w:szCs w:val="28"/>
          <w:lang w:eastAsia="ru-RU"/>
        </w:rPr>
      </w:pPr>
    </w:p>
    <w:p w14:paraId="7902E16C" w14:textId="77777777" w:rsidR="00596CE4" w:rsidRPr="00596CE4" w:rsidRDefault="00596CE4" w:rsidP="00596CE4">
      <w:pPr>
        <w:spacing w:after="0" w:line="240" w:lineRule="auto"/>
        <w:jc w:val="both"/>
        <w:rPr>
          <w:rFonts w:ascii="Times New Roman" w:eastAsia="Times New Roman" w:hAnsi="Times New Roman" w:cs="Times New Roman"/>
          <w:color w:val="000000"/>
          <w:sz w:val="28"/>
          <w:szCs w:val="28"/>
          <w:lang w:eastAsia="ru-RU"/>
        </w:rPr>
      </w:pPr>
    </w:p>
    <w:p w14:paraId="7E8EDF52" w14:textId="77777777" w:rsidR="00596CE4" w:rsidRPr="00596CE4" w:rsidRDefault="00596CE4" w:rsidP="00596CE4">
      <w:pPr>
        <w:spacing w:after="0" w:line="240" w:lineRule="auto"/>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Начальник управления </w:t>
      </w:r>
    </w:p>
    <w:p w14:paraId="4A1A4CFE" w14:textId="36597B13" w:rsidR="00596CE4" w:rsidRPr="00596CE4" w:rsidRDefault="00596CE4" w:rsidP="00596CE4">
      <w:pPr>
        <w:spacing w:after="0" w:line="240" w:lineRule="auto"/>
        <w:jc w:val="both"/>
        <w:rPr>
          <w:rFonts w:ascii="Times New Roman" w:eastAsia="Times New Roman" w:hAnsi="Times New Roman" w:cs="Times New Roman"/>
          <w:sz w:val="28"/>
          <w:szCs w:val="28"/>
          <w:lang w:eastAsia="ru-RU"/>
        </w:rPr>
      </w:pPr>
      <w:r w:rsidRPr="00596CE4">
        <w:rPr>
          <w:rFonts w:ascii="Times New Roman" w:eastAsia="Times New Roman" w:hAnsi="Times New Roman" w:cs="Times New Roman"/>
          <w:sz w:val="28"/>
          <w:szCs w:val="28"/>
          <w:lang w:eastAsia="ru-RU"/>
        </w:rPr>
        <w:t xml:space="preserve">муниципального заказа </w:t>
      </w:r>
      <w:r w:rsidRPr="00596CE4">
        <w:rPr>
          <w:rFonts w:ascii="Times New Roman" w:eastAsia="Times New Roman" w:hAnsi="Times New Roman" w:cs="Times New Roman"/>
          <w:sz w:val="28"/>
          <w:szCs w:val="28"/>
          <w:lang w:eastAsia="ru-RU"/>
        </w:rPr>
        <w:tab/>
      </w:r>
      <w:r w:rsidRPr="00596CE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596CE4">
        <w:rPr>
          <w:rFonts w:ascii="Times New Roman" w:eastAsia="Times New Roman" w:hAnsi="Times New Roman" w:cs="Times New Roman"/>
          <w:sz w:val="28"/>
          <w:szCs w:val="28"/>
          <w:lang w:eastAsia="ru-RU"/>
        </w:rPr>
        <w:t xml:space="preserve">    Ю.В. Пермяков</w:t>
      </w:r>
    </w:p>
    <w:p w14:paraId="36E58408" w14:textId="77777777" w:rsidR="00596CE4" w:rsidRPr="00D963A5" w:rsidRDefault="00596CE4" w:rsidP="00E21E66">
      <w:pPr>
        <w:spacing w:after="0" w:line="240" w:lineRule="auto"/>
        <w:rPr>
          <w:rFonts w:ascii="Times New Roman" w:eastAsia="Times New Roman" w:hAnsi="Times New Roman" w:cs="Times New Roman"/>
          <w:b/>
          <w:sz w:val="28"/>
          <w:szCs w:val="28"/>
          <w:lang w:eastAsia="ru-RU"/>
        </w:rPr>
      </w:pPr>
    </w:p>
    <w:sectPr w:rsidR="00596CE4" w:rsidRPr="00D963A5" w:rsidSect="00EB5B5D">
      <w:headerReference w:type="default" r:id="rId8"/>
      <w:pgSz w:w="11906" w:h="16838"/>
      <w:pgMar w:top="1134" w:right="567" w:bottom="1134" w:left="1985"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6B44A" w14:textId="77777777" w:rsidR="009D00FB" w:rsidRDefault="009D00FB" w:rsidP="009D00FB">
      <w:pPr>
        <w:spacing w:after="0" w:line="240" w:lineRule="auto"/>
      </w:pPr>
      <w:r>
        <w:separator/>
      </w:r>
    </w:p>
  </w:endnote>
  <w:endnote w:type="continuationSeparator" w:id="0">
    <w:p w14:paraId="6E7D8151" w14:textId="77777777" w:rsidR="009D00FB" w:rsidRDefault="009D00FB" w:rsidP="009D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EFF9E" w14:textId="77777777" w:rsidR="009D00FB" w:rsidRDefault="009D00FB" w:rsidP="009D00FB">
      <w:pPr>
        <w:spacing w:after="0" w:line="240" w:lineRule="auto"/>
      </w:pPr>
      <w:r>
        <w:separator/>
      </w:r>
    </w:p>
  </w:footnote>
  <w:footnote w:type="continuationSeparator" w:id="0">
    <w:p w14:paraId="25A33107" w14:textId="77777777" w:rsidR="009D00FB" w:rsidRDefault="009D00FB" w:rsidP="009D0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02F87" w14:textId="05546BFB" w:rsidR="009D00FB" w:rsidRDefault="009D00FB" w:rsidP="00596CE4">
    <w:pPr>
      <w:pStyle w:val="a3"/>
    </w:pPr>
  </w:p>
  <w:p w14:paraId="12AC0D6F" w14:textId="77777777" w:rsidR="009D00FB" w:rsidRDefault="009D00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50EA"/>
    <w:multiLevelType w:val="hybridMultilevel"/>
    <w:tmpl w:val="194A8B6A"/>
    <w:lvl w:ilvl="0" w:tplc="359AB42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C60754"/>
    <w:multiLevelType w:val="multilevel"/>
    <w:tmpl w:val="5F84E1FC"/>
    <w:lvl w:ilvl="0">
      <w:start w:val="1"/>
      <w:numFmt w:val="decimal"/>
      <w:suff w:val="space"/>
      <w:lvlText w:val="%1."/>
      <w:lvlJc w:val="left"/>
      <w:pPr>
        <w:ind w:left="360" w:hanging="360"/>
      </w:pPr>
      <w:rPr>
        <w:rFonts w:hint="default"/>
        <w:b w:val="0"/>
        <w:bCs/>
      </w:rPr>
    </w:lvl>
    <w:lvl w:ilvl="1">
      <w:start w:val="1"/>
      <w:numFmt w:val="decimal"/>
      <w:suff w:val="space"/>
      <w:lvlText w:val="%1.%2."/>
      <w:lvlJc w:val="left"/>
      <w:pPr>
        <w:ind w:left="5678"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9167DB"/>
    <w:multiLevelType w:val="multilevel"/>
    <w:tmpl w:val="DDD4C618"/>
    <w:lvl w:ilvl="0">
      <w:start w:val="1"/>
      <w:numFmt w:val="decimal"/>
      <w:suff w:val="space"/>
      <w:lvlText w:val="%1."/>
      <w:lvlJc w:val="left"/>
      <w:pPr>
        <w:ind w:left="360" w:hanging="360"/>
      </w:pPr>
      <w:rPr>
        <w:rFonts w:hint="default"/>
      </w:rPr>
    </w:lvl>
    <w:lvl w:ilvl="1">
      <w:start w:val="1"/>
      <w:numFmt w:val="decimal"/>
      <w:suff w:val="space"/>
      <w:lvlText w:val="%1.%2."/>
      <w:lvlJc w:val="left"/>
      <w:pPr>
        <w:ind w:left="2484"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5123BA"/>
    <w:multiLevelType w:val="multilevel"/>
    <w:tmpl w:val="AABC6C22"/>
    <w:lvl w:ilvl="0">
      <w:start w:val="1"/>
      <w:numFmt w:val="decimal"/>
      <w:lvlText w:val="%1."/>
      <w:lvlJc w:val="left"/>
      <w:pPr>
        <w:ind w:left="5891" w:hanging="5324"/>
      </w:pPr>
      <w:rPr>
        <w:rFonts w:hint="default"/>
      </w:rPr>
    </w:lvl>
    <w:lvl w:ilvl="1">
      <w:start w:val="1"/>
      <w:numFmt w:val="decimal"/>
      <w:suff w:val="space"/>
      <w:lvlText w:val="%1.%2."/>
      <w:lvlJc w:val="left"/>
      <w:pPr>
        <w:ind w:left="5681" w:hanging="5324"/>
      </w:pPr>
      <w:rPr>
        <w:rFonts w:hint="default"/>
      </w:rPr>
    </w:lvl>
    <w:lvl w:ilvl="2">
      <w:start w:val="1"/>
      <w:numFmt w:val="decimal"/>
      <w:lvlText w:val="%1.%2.%3."/>
      <w:lvlJc w:val="left"/>
      <w:pPr>
        <w:ind w:left="5471" w:hanging="5324"/>
      </w:pPr>
      <w:rPr>
        <w:rFonts w:hint="default"/>
      </w:rPr>
    </w:lvl>
    <w:lvl w:ilvl="3">
      <w:start w:val="1"/>
      <w:numFmt w:val="decimal"/>
      <w:lvlText w:val="%1.%2.%3.%4."/>
      <w:lvlJc w:val="left"/>
      <w:pPr>
        <w:ind w:left="5261" w:hanging="5324"/>
      </w:pPr>
      <w:rPr>
        <w:rFonts w:hint="default"/>
      </w:rPr>
    </w:lvl>
    <w:lvl w:ilvl="4">
      <w:start w:val="1"/>
      <w:numFmt w:val="decimal"/>
      <w:lvlText w:val="%1.%2.%3.%4.%5."/>
      <w:lvlJc w:val="left"/>
      <w:pPr>
        <w:ind w:left="5051" w:hanging="5324"/>
      </w:pPr>
      <w:rPr>
        <w:rFonts w:hint="default"/>
      </w:rPr>
    </w:lvl>
    <w:lvl w:ilvl="5">
      <w:start w:val="1"/>
      <w:numFmt w:val="decimal"/>
      <w:lvlText w:val="%1.%2.%3.%4.%5.%6."/>
      <w:lvlJc w:val="left"/>
      <w:pPr>
        <w:ind w:left="4841" w:hanging="5324"/>
      </w:pPr>
      <w:rPr>
        <w:rFonts w:hint="default"/>
      </w:rPr>
    </w:lvl>
    <w:lvl w:ilvl="6">
      <w:start w:val="1"/>
      <w:numFmt w:val="decimal"/>
      <w:lvlText w:val="%1.%2.%3.%4.%5.%6.%7."/>
      <w:lvlJc w:val="left"/>
      <w:pPr>
        <w:ind w:left="4631" w:hanging="5324"/>
      </w:pPr>
      <w:rPr>
        <w:rFonts w:hint="default"/>
      </w:rPr>
    </w:lvl>
    <w:lvl w:ilvl="7">
      <w:start w:val="1"/>
      <w:numFmt w:val="decimal"/>
      <w:lvlText w:val="%1.%2.%3.%4.%5.%6.%7.%8."/>
      <w:lvlJc w:val="left"/>
      <w:pPr>
        <w:ind w:left="4421" w:hanging="5324"/>
      </w:pPr>
      <w:rPr>
        <w:rFonts w:hint="default"/>
      </w:rPr>
    </w:lvl>
    <w:lvl w:ilvl="8">
      <w:start w:val="1"/>
      <w:numFmt w:val="decimal"/>
      <w:lvlText w:val="%1.%2.%3.%4.%5.%6.%7.%8.%9."/>
      <w:lvlJc w:val="left"/>
      <w:pPr>
        <w:ind w:left="4211" w:hanging="5324"/>
      </w:pPr>
      <w:rPr>
        <w:rFonts w:hint="default"/>
      </w:rPr>
    </w:lvl>
  </w:abstractNum>
  <w:num w:numId="1" w16cid:durableId="1294483668">
    <w:abstractNumId w:val="3"/>
  </w:num>
  <w:num w:numId="2" w16cid:durableId="816536952">
    <w:abstractNumId w:val="0"/>
  </w:num>
  <w:num w:numId="3" w16cid:durableId="23409343">
    <w:abstractNumId w:val="2"/>
  </w:num>
  <w:num w:numId="4" w16cid:durableId="1662463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FB"/>
    <w:rsid w:val="00031962"/>
    <w:rsid w:val="00051D06"/>
    <w:rsid w:val="000D505C"/>
    <w:rsid w:val="00101E3E"/>
    <w:rsid w:val="001523EA"/>
    <w:rsid w:val="00235681"/>
    <w:rsid w:val="002E7223"/>
    <w:rsid w:val="003902DE"/>
    <w:rsid w:val="003A2813"/>
    <w:rsid w:val="003B60DA"/>
    <w:rsid w:val="003D0CB4"/>
    <w:rsid w:val="003F639B"/>
    <w:rsid w:val="004A164A"/>
    <w:rsid w:val="004A2BE7"/>
    <w:rsid w:val="004B2E41"/>
    <w:rsid w:val="0055757A"/>
    <w:rsid w:val="005910A3"/>
    <w:rsid w:val="00596CE4"/>
    <w:rsid w:val="00631DE2"/>
    <w:rsid w:val="00634173"/>
    <w:rsid w:val="00644C98"/>
    <w:rsid w:val="006461AB"/>
    <w:rsid w:val="006743DE"/>
    <w:rsid w:val="006E3CA7"/>
    <w:rsid w:val="006F33CC"/>
    <w:rsid w:val="00707D58"/>
    <w:rsid w:val="007271B2"/>
    <w:rsid w:val="00761929"/>
    <w:rsid w:val="00786E55"/>
    <w:rsid w:val="008274AE"/>
    <w:rsid w:val="008E6CD4"/>
    <w:rsid w:val="00953E1F"/>
    <w:rsid w:val="009D00FB"/>
    <w:rsid w:val="00A24DCE"/>
    <w:rsid w:val="00A406EB"/>
    <w:rsid w:val="00A97CFC"/>
    <w:rsid w:val="00AC43B7"/>
    <w:rsid w:val="00B274F4"/>
    <w:rsid w:val="00B41093"/>
    <w:rsid w:val="00C04A21"/>
    <w:rsid w:val="00C14BE7"/>
    <w:rsid w:val="00C1519E"/>
    <w:rsid w:val="00D963A5"/>
    <w:rsid w:val="00E20951"/>
    <w:rsid w:val="00E21E66"/>
    <w:rsid w:val="00E61FE0"/>
    <w:rsid w:val="00EB5B5D"/>
    <w:rsid w:val="00F4699B"/>
    <w:rsid w:val="00F747DA"/>
    <w:rsid w:val="00FC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CDF8"/>
  <w15:chartTrackingRefBased/>
  <w15:docId w15:val="{C2908A4E-4839-4C14-850E-29CEAE43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0F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0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0FB"/>
    <w:rPr>
      <w:kern w:val="0"/>
      <w14:ligatures w14:val="none"/>
    </w:rPr>
  </w:style>
  <w:style w:type="paragraph" w:styleId="a5">
    <w:name w:val="No Spacing"/>
    <w:aliases w:val="Бес интервала"/>
    <w:link w:val="a6"/>
    <w:uiPriority w:val="1"/>
    <w:qFormat/>
    <w:rsid w:val="009D00FB"/>
    <w:pPr>
      <w:spacing w:after="0" w:line="240" w:lineRule="auto"/>
    </w:pPr>
    <w:rPr>
      <w:rFonts w:eastAsiaTheme="minorEastAsia"/>
      <w:kern w:val="0"/>
      <w:lang w:eastAsia="ru-RU"/>
      <w14:ligatures w14:val="none"/>
    </w:rPr>
  </w:style>
  <w:style w:type="paragraph" w:styleId="a7">
    <w:name w:val="footer"/>
    <w:basedOn w:val="a"/>
    <w:link w:val="a8"/>
    <w:uiPriority w:val="99"/>
    <w:unhideWhenUsed/>
    <w:rsid w:val="009D00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00FB"/>
    <w:rPr>
      <w:kern w:val="0"/>
      <w14:ligatures w14:val="none"/>
    </w:rPr>
  </w:style>
  <w:style w:type="character" w:customStyle="1" w:styleId="a6">
    <w:name w:val="Без интервала Знак"/>
    <w:aliases w:val="Бес интервала Знак"/>
    <w:link w:val="a5"/>
    <w:uiPriority w:val="1"/>
    <w:locked/>
    <w:rsid w:val="00E21E66"/>
    <w:rPr>
      <w:rFonts w:eastAsiaTheme="minorEastAsia"/>
      <w:kern w:val="0"/>
      <w:lang w:eastAsia="ru-RU"/>
      <w14:ligatures w14:val="none"/>
    </w:rPr>
  </w:style>
  <w:style w:type="paragraph" w:customStyle="1" w:styleId="ConsPlusNormal">
    <w:name w:val="ConsPlusNormal"/>
    <w:rsid w:val="00E21E66"/>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styleId="a9">
    <w:name w:val="List Paragraph"/>
    <w:basedOn w:val="a"/>
    <w:uiPriority w:val="34"/>
    <w:qFormat/>
    <w:rsid w:val="00101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0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5076</Words>
  <Characters>28938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 г. Новороссийск</dc:creator>
  <cp:keywords/>
  <dc:description/>
  <cp:lastModifiedBy>Администрация МО г. Новороссийск</cp:lastModifiedBy>
  <cp:revision>3</cp:revision>
  <cp:lastPrinted>2024-03-04T13:17:00Z</cp:lastPrinted>
  <dcterms:created xsi:type="dcterms:W3CDTF">2024-06-18T13:08:00Z</dcterms:created>
  <dcterms:modified xsi:type="dcterms:W3CDTF">2024-06-18T13:11:00Z</dcterms:modified>
</cp:coreProperties>
</file>