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8" w:rsidRDefault="00F63C78" w:rsidP="00F63C78">
      <w:pPr>
        <w:spacing w:line="300" w:lineRule="atLeast"/>
        <w:ind w:firstLine="708"/>
        <w:jc w:val="both"/>
        <w:textAlignment w:val="baseline"/>
        <w:outlineLvl w:val="3"/>
        <w:rPr>
          <w:b/>
          <w:bCs/>
        </w:rPr>
      </w:pPr>
      <w:r>
        <w:rPr>
          <w:b/>
          <w:bCs/>
        </w:rPr>
        <w:t>ЦИК России запускает Всероссийский конкурс на лучшую работу в области избирательного права и процесса «Атмосфера»</w:t>
      </w:r>
    </w:p>
    <w:p w:rsidR="00F63C78" w:rsidRDefault="00F63C78" w:rsidP="00F63C78">
      <w:pPr>
        <w:spacing w:line="300" w:lineRule="atLeast"/>
        <w:ind w:firstLine="708"/>
        <w:jc w:val="both"/>
        <w:textAlignment w:val="baseline"/>
        <w:outlineLvl w:val="3"/>
        <w:rPr>
          <w:b/>
          <w:bCs/>
        </w:rPr>
      </w:pPr>
      <w:bookmarkStart w:id="0" w:name="_GoBack"/>
      <w:bookmarkEnd w:id="0"/>
    </w:p>
    <w:p w:rsidR="00F63C78" w:rsidRDefault="00F63C78" w:rsidP="00F63C78">
      <w:pPr>
        <w:spacing w:line="300" w:lineRule="atLeast"/>
        <w:jc w:val="center"/>
        <w:textAlignment w:val="baseline"/>
        <w:outlineLvl w:val="3"/>
        <w:rPr>
          <w:b/>
          <w:bCs/>
        </w:rPr>
      </w:pPr>
      <w:r>
        <w:rPr>
          <w:noProof/>
          <w:color w:val="000000" w:themeColor="text1"/>
        </w:rPr>
        <w:drawing>
          <wp:inline distT="0" distB="0" distL="0" distR="0" wp14:anchorId="3FF30B34" wp14:editId="6A01A048">
            <wp:extent cx="5940425" cy="3334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kurs-c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 старт новому сезону Всероссийского конкурса «Атмосфера» 2020-2021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.. Конкурс проводится ежегодно ЦИК России совместно с Министерством науки и высшего образования России, Министерством просвещения России, Федеральным агентством по делам молодежи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Росмолодежь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избирательными комиссиями субъектов Российской Федерации, Российским центром обучения избирательным технологиям при ЦИК России, некоммерческой организацией «Российский фонд свободных выборов».</w:t>
      </w:r>
      <w:proofErr w:type="gramEnd"/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конкурса могут стать студенты, аспиранты, а также преподаватели или учителя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35 лет. Конкурс проводится в нескольких номинациях, а его победители получат денежные призы.</w:t>
      </w: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ЦИК России, принятым 16 сентября 2020 года, утверждены состав Комиссии по подведению итогов Всероссийского конкурса, состав Рабочей группы по рассмотрению материалов, поступивших от участников, план-график проведения конкурса «Атмосфера».</w:t>
      </w: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подачи заявок на участие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завершится 1 ноября. Заявка подается в электронном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личный кабинет, который доступен на сайте РЦОИТ при ЦИК России. В срок до 1 декабря необходимо направить конкурсную работу. </w:t>
      </w: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Избирательная комиссия Краснодарского края готова оказать содействие потенциальным конкурсантам в подготовке материалов и направлении конкурсных работ в РЦОИТ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ЦИК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России. Более подробную информацию можно получить по телефону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связей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аппарата избирательной комиссии Краснодарского края 268-43-46, 268-39-27 или по электронной почте 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izbirkom23@mail.ru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Приглашаем принять участие!</w:t>
      </w: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C78" w:rsidRDefault="00F63C78" w:rsidP="00F63C78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78"/>
    <w:rsid w:val="001C156F"/>
    <w:rsid w:val="002E09AB"/>
    <w:rsid w:val="00357F9C"/>
    <w:rsid w:val="00386C4B"/>
    <w:rsid w:val="00540E0C"/>
    <w:rsid w:val="00A70F29"/>
    <w:rsid w:val="00AD5B8C"/>
    <w:rsid w:val="00B875D2"/>
    <w:rsid w:val="00BC39AB"/>
    <w:rsid w:val="00D04F9A"/>
    <w:rsid w:val="00D245C1"/>
    <w:rsid w:val="00D847A4"/>
    <w:rsid w:val="00F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C78"/>
    <w:rPr>
      <w:color w:val="0000FF" w:themeColor="hyperlink"/>
      <w:u w:val="single"/>
    </w:rPr>
  </w:style>
  <w:style w:type="paragraph" w:styleId="a4">
    <w:name w:val="No Spacing"/>
    <w:uiPriority w:val="1"/>
    <w:qFormat/>
    <w:rsid w:val="00F63C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C78"/>
    <w:rPr>
      <w:color w:val="0000FF" w:themeColor="hyperlink"/>
      <w:u w:val="single"/>
    </w:rPr>
  </w:style>
  <w:style w:type="paragraph" w:styleId="a4">
    <w:name w:val="No Spacing"/>
    <w:uiPriority w:val="1"/>
    <w:qFormat/>
    <w:rsid w:val="00F63C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C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birkom23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2020-09-24T07:56:00Z</dcterms:created>
  <dcterms:modified xsi:type="dcterms:W3CDTF">2020-09-24T10:43:00Z</dcterms:modified>
</cp:coreProperties>
</file>