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27" w:rsidRDefault="00174127" w:rsidP="001741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Прошло аппаратное обучение</w:t>
      </w:r>
    </w:p>
    <w:p w:rsidR="00174127" w:rsidRDefault="00174127" w:rsidP="001741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4127" w:rsidRPr="00591027" w:rsidRDefault="00174127" w:rsidP="00174127">
      <w:pPr>
        <w:tabs>
          <w:tab w:val="left" w:pos="7129"/>
        </w:tabs>
        <w:jc w:val="both"/>
        <w:rPr>
          <w:rFonts w:eastAsia="Calibri"/>
          <w:lang w:eastAsia="en-US"/>
        </w:rPr>
      </w:pPr>
      <w:r w:rsidRPr="00591027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территориальной избирательной комиссии </w:t>
      </w:r>
      <w:proofErr w:type="gramStart"/>
      <w:r>
        <w:rPr>
          <w:rFonts w:eastAsia="Calibri"/>
          <w:lang w:eastAsia="en-US"/>
        </w:rPr>
        <w:t>Пригородная</w:t>
      </w:r>
      <w:proofErr w:type="gramEnd"/>
      <w:r>
        <w:rPr>
          <w:rFonts w:eastAsia="Calibri"/>
          <w:lang w:eastAsia="en-US"/>
        </w:rPr>
        <w:t xml:space="preserve"> г. Новоро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сийска</w:t>
      </w:r>
      <w:r w:rsidRPr="00591027">
        <w:rPr>
          <w:rFonts w:eastAsia="Calibri"/>
          <w:lang w:eastAsia="en-US"/>
        </w:rPr>
        <w:t xml:space="preserve"> про</w:t>
      </w:r>
      <w:r>
        <w:rPr>
          <w:rFonts w:eastAsia="Calibri"/>
          <w:lang w:eastAsia="en-US"/>
        </w:rPr>
        <w:t>шло аппаратное</w:t>
      </w:r>
      <w:r w:rsidRPr="00591027">
        <w:rPr>
          <w:rFonts w:eastAsia="Calibri"/>
          <w:lang w:eastAsia="en-US"/>
        </w:rPr>
        <w:t xml:space="preserve"> обучение посредством подк</w:t>
      </w:r>
      <w:r>
        <w:rPr>
          <w:rFonts w:eastAsia="Calibri"/>
          <w:lang w:eastAsia="en-US"/>
        </w:rPr>
        <w:t>лючения по видеоконфере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цсвязи.</w:t>
      </w:r>
    </w:p>
    <w:p w:rsidR="00174127" w:rsidRDefault="00174127" w:rsidP="00174127">
      <w:pPr>
        <w:tabs>
          <w:tab w:val="left" w:pos="7129"/>
        </w:tabs>
        <w:jc w:val="both"/>
        <w:rPr>
          <w:rFonts w:eastAsia="Calibri"/>
          <w:lang w:eastAsia="en-US"/>
        </w:rPr>
      </w:pPr>
    </w:p>
    <w:p w:rsidR="00174127" w:rsidRDefault="00174127" w:rsidP="00174127">
      <w:pPr>
        <w:tabs>
          <w:tab w:val="left" w:pos="7129"/>
        </w:tabs>
        <w:jc w:val="both"/>
        <w:rPr>
          <w:rFonts w:eastAsia="Calibri"/>
          <w:lang w:eastAsia="en-US"/>
        </w:rPr>
      </w:pPr>
      <w:r w:rsidRPr="00591027">
        <w:rPr>
          <w:rFonts w:eastAsia="Calibri"/>
          <w:lang w:eastAsia="en-US"/>
        </w:rPr>
        <w:t>В ходе аппаратной учебы был рассмотрен один из актуальных вопросов работы любого государственного органа – это меры по обеспечению безопа</w:t>
      </w:r>
      <w:r w:rsidRPr="00591027">
        <w:rPr>
          <w:rFonts w:eastAsia="Calibri"/>
          <w:lang w:eastAsia="en-US"/>
        </w:rPr>
        <w:t>с</w:t>
      </w:r>
      <w:r w:rsidRPr="00591027">
        <w:rPr>
          <w:rFonts w:eastAsia="Calibri"/>
          <w:lang w:eastAsia="en-US"/>
        </w:rPr>
        <w:t>ности персональных данных, защита информации. Обсуждались вопросы о</w:t>
      </w:r>
      <w:r w:rsidRPr="00591027">
        <w:rPr>
          <w:rFonts w:eastAsia="Calibri"/>
          <w:lang w:eastAsia="en-US"/>
        </w:rPr>
        <w:t>р</w:t>
      </w:r>
      <w:r w:rsidRPr="00591027">
        <w:rPr>
          <w:rFonts w:eastAsia="Calibri"/>
          <w:lang w:eastAsia="en-US"/>
        </w:rPr>
        <w:t>ганизации работы со средствами криптографической защиты информ</w:t>
      </w:r>
      <w:r w:rsidRPr="00591027">
        <w:rPr>
          <w:rFonts w:eastAsia="Calibri"/>
          <w:lang w:eastAsia="en-US"/>
        </w:rPr>
        <w:t>а</w:t>
      </w:r>
      <w:r w:rsidRPr="00591027">
        <w:rPr>
          <w:rFonts w:eastAsia="Calibri"/>
          <w:lang w:eastAsia="en-US"/>
        </w:rPr>
        <w:t xml:space="preserve">ции, реализации </w:t>
      </w:r>
      <w:proofErr w:type="gramStart"/>
      <w:r w:rsidRPr="00591027">
        <w:rPr>
          <w:rFonts w:eastAsia="Calibri"/>
          <w:lang w:eastAsia="en-US"/>
        </w:rPr>
        <w:t>программы подготовки сотрудников избирательно</w:t>
      </w:r>
      <w:r>
        <w:rPr>
          <w:rFonts w:eastAsia="Calibri"/>
          <w:lang w:eastAsia="en-US"/>
        </w:rPr>
        <w:t>й комиссии Краснодарского края</w:t>
      </w:r>
      <w:proofErr w:type="gramEnd"/>
      <w:r>
        <w:rPr>
          <w:rFonts w:eastAsia="Calibri"/>
          <w:lang w:eastAsia="en-US"/>
        </w:rPr>
        <w:t>.</w:t>
      </w:r>
    </w:p>
    <w:p w:rsidR="00174127" w:rsidRPr="00591027" w:rsidRDefault="00174127" w:rsidP="00174127">
      <w:pPr>
        <w:tabs>
          <w:tab w:val="left" w:pos="7129"/>
        </w:tabs>
        <w:jc w:val="both"/>
        <w:rPr>
          <w:rFonts w:eastAsia="Calibri"/>
          <w:lang w:eastAsia="en-US"/>
        </w:rPr>
      </w:pPr>
    </w:p>
    <w:p w:rsidR="00174127" w:rsidRDefault="00174127" w:rsidP="00174127">
      <w:pPr>
        <w:tabs>
          <w:tab w:val="left" w:pos="7129"/>
        </w:tabs>
        <w:jc w:val="both"/>
        <w:rPr>
          <w:rFonts w:eastAsia="Calibri"/>
          <w:lang w:eastAsia="en-US"/>
        </w:rPr>
      </w:pPr>
      <w:proofErr w:type="gramStart"/>
      <w:r w:rsidRPr="00591027">
        <w:rPr>
          <w:rFonts w:eastAsia="Calibri"/>
          <w:lang w:eastAsia="en-US"/>
        </w:rPr>
        <w:t>Одна из тем обучающего мероприятия была посвящена проведению прове</w:t>
      </w:r>
      <w:r w:rsidRPr="00591027">
        <w:rPr>
          <w:rFonts w:eastAsia="Calibri"/>
          <w:lang w:eastAsia="en-US"/>
        </w:rPr>
        <w:t>р</w:t>
      </w:r>
      <w:r w:rsidRPr="00591027">
        <w:rPr>
          <w:rFonts w:eastAsia="Calibri"/>
          <w:lang w:eastAsia="en-US"/>
        </w:rPr>
        <w:t>ки избирательными комиссиями, организующими выборы, сведений о физических и юридических лицах (в том числе некоммерческих организац</w:t>
      </w:r>
      <w:r w:rsidRPr="00591027">
        <w:rPr>
          <w:rFonts w:eastAsia="Calibri"/>
          <w:lang w:eastAsia="en-US"/>
        </w:rPr>
        <w:t>и</w:t>
      </w:r>
      <w:r w:rsidRPr="00591027">
        <w:rPr>
          <w:rFonts w:eastAsia="Calibri"/>
          <w:lang w:eastAsia="en-US"/>
        </w:rPr>
        <w:t>ях), внесших (перечисливших) добровольные пожертвования в избирательные фонды избирательных объединений, кандидатов, на предмет наличия свед</w:t>
      </w:r>
      <w:r w:rsidRPr="00591027">
        <w:rPr>
          <w:rFonts w:eastAsia="Calibri"/>
          <w:lang w:eastAsia="en-US"/>
        </w:rPr>
        <w:t>е</w:t>
      </w:r>
      <w:r w:rsidRPr="00591027">
        <w:rPr>
          <w:rFonts w:eastAsia="Calibri"/>
          <w:lang w:eastAsia="en-US"/>
        </w:rPr>
        <w:t xml:space="preserve">ний и (или) информации о них в реестрах (списках) лиц, выполняющих функции иностранного агента, и сообщений о результатах этой </w:t>
      </w:r>
      <w:r>
        <w:rPr>
          <w:rFonts w:eastAsia="Calibri"/>
          <w:lang w:eastAsia="en-US"/>
        </w:rPr>
        <w:t>проверки.</w:t>
      </w:r>
      <w:proofErr w:type="gramEnd"/>
    </w:p>
    <w:p w:rsidR="00174127" w:rsidRPr="00591027" w:rsidRDefault="00174127" w:rsidP="00174127">
      <w:pPr>
        <w:tabs>
          <w:tab w:val="left" w:pos="7129"/>
        </w:tabs>
        <w:jc w:val="both"/>
        <w:rPr>
          <w:rFonts w:eastAsia="Calibri"/>
          <w:lang w:eastAsia="en-US"/>
        </w:rPr>
      </w:pPr>
    </w:p>
    <w:p w:rsidR="00174127" w:rsidRDefault="00174127" w:rsidP="00174127">
      <w:pPr>
        <w:tabs>
          <w:tab w:val="left" w:pos="7129"/>
        </w:tabs>
        <w:jc w:val="both"/>
        <w:rPr>
          <w:rFonts w:eastAsia="Calibri"/>
          <w:lang w:eastAsia="en-US"/>
        </w:rPr>
      </w:pPr>
      <w:r w:rsidRPr="00591027">
        <w:rPr>
          <w:rFonts w:eastAsia="Calibri"/>
          <w:lang w:eastAsia="en-US"/>
        </w:rPr>
        <w:t>В ходе аппаратного обучения также рассмотрены вопросы, связанные с анализом проведения выборов на территории Краснодарского края, подг</w:t>
      </w:r>
      <w:r w:rsidRPr="00591027">
        <w:rPr>
          <w:rFonts w:eastAsia="Calibri"/>
          <w:lang w:eastAsia="en-US"/>
        </w:rPr>
        <w:t>о</w:t>
      </w:r>
      <w:r w:rsidRPr="00591027">
        <w:rPr>
          <w:rFonts w:eastAsia="Calibri"/>
          <w:lang w:eastAsia="en-US"/>
        </w:rPr>
        <w:t>товкой к проведению единого дня голосования в 2022 году.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7"/>
    <w:rsid w:val="00174127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7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412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7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412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2022-03-21T14:47:00Z</dcterms:created>
  <dcterms:modified xsi:type="dcterms:W3CDTF">2022-03-21T14:48:00Z</dcterms:modified>
</cp:coreProperties>
</file>