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Краснодарского края от 23.07.2009 N 1798-КЗ</w:t>
              <w:br/>
              <w:t xml:space="preserve">(ред. от 07.12.2022)</w:t>
              <w:br/>
              <w:t xml:space="preserve">"О противодействии коррупции в Краснодарском крае"</w:t>
              <w:br/>
              <w:t xml:space="preserve">(принят ЗС КК 15.07.2009)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1798-КЗ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КРАСНОДАРСКОГО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ПРОТИВОДЕЙСТВИИ КОРРУПЦИИ В КРАСНОДАРСКОМ КРАЕ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 Краснодарского края</w:t>
      </w:r>
    </w:p>
    <w:p>
      <w:pPr>
        <w:pStyle w:val="0"/>
        <w:jc w:val="right"/>
      </w:pPr>
      <w:r>
        <w:rPr>
          <w:sz w:val="24"/>
        </w:rPr>
        <w:t xml:space="preserve">15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Краснодарского края от 28.07.2010 </w:t>
            </w:r>
            <w:hyperlink w:history="0" r:id="rId8" w:tooltip="Закон Краснодарского края от 28.07.2010 N 2057-КЗ &quot;О внесении изменений в Закон Краснодарского края &quot;О противодействии коррупции в Краснодарском крае&quot; (принят ЗС КК 21.07.2010) {КонсультантПлюс}">
              <w:r>
                <w:rPr>
                  <w:sz w:val="24"/>
                  <w:color w:val="0000ff"/>
                </w:rPr>
                <w:t xml:space="preserve">N 2057-КЗ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04.06.2012 </w:t>
            </w:r>
            <w:hyperlink w:history="0" r:id="rId9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      <w:r>
                <w:rPr>
                  <w:sz w:val="24"/>
                  <w:color w:val="0000ff"/>
                </w:rPr>
                <w:t xml:space="preserve">N 2505-КЗ</w:t>
              </w:r>
            </w:hyperlink>
            <w:r>
              <w:rPr>
                <w:sz w:val="24"/>
                <w:color w:val="392c69"/>
              </w:rPr>
              <w:t xml:space="preserve">, от 02.10.2013 </w:t>
            </w:r>
            <w:hyperlink w:history="0" r:id="rId10" w:tooltip="Закон Краснодарского края от 02.10.2013 N 2794-КЗ (ред. от 06.12.2017) &quot;О внесении изменений в отдельные законодательные акты Краснодарского края&quot; (принят ЗС КК 24.09.2013) {КонсультантПлюс}">
              <w:r>
                <w:rPr>
                  <w:sz w:val="24"/>
                  <w:color w:val="0000ff"/>
                </w:rPr>
                <w:t xml:space="preserve">N 2794-КЗ</w:t>
              </w:r>
            </w:hyperlink>
            <w:r>
              <w:rPr>
                <w:sz w:val="24"/>
                <w:color w:val="392c69"/>
              </w:rPr>
              <w:t xml:space="preserve">, от 03.12.2013 </w:t>
            </w:r>
            <w:hyperlink w:history="0" r:id="rId11" w:tooltip="Закон Краснодарского края от 03.12.2013 N 2845-КЗ &quot;О внесении изменений в некоторые законодательные акты Краснодарского края в связи с принятием Федерального закона &quot;Об образовании в Российской Федерации&quot; (принят ЗС КК 20.11.2013) {КонсультантПлюс}">
              <w:r>
                <w:rPr>
                  <w:sz w:val="24"/>
                  <w:color w:val="0000ff"/>
                </w:rPr>
                <w:t xml:space="preserve">N 2845-КЗ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06.11.2015 </w:t>
            </w:r>
            <w:hyperlink w:history="0" r:id="rId12" w:tooltip="Закон Краснодарского края от 06.11.2015 N 3275-КЗ &quot;О внесении изменения в статью 5 Закона Краснодарского края &quot;О противодействии коррупции в Краснодарском крае&quot; (принят ЗС КК 21.10.2015) {КонсультантПлюс}">
              <w:r>
                <w:rPr>
                  <w:sz w:val="24"/>
                  <w:color w:val="0000ff"/>
                </w:rPr>
                <w:t xml:space="preserve">N 3275-КЗ</w:t>
              </w:r>
            </w:hyperlink>
            <w:r>
              <w:rPr>
                <w:sz w:val="24"/>
                <w:color w:val="392c69"/>
              </w:rPr>
              <w:t xml:space="preserve">, от 07.12.2022 </w:t>
            </w:r>
            <w:hyperlink w:history="0" r:id="rId13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      <w:r>
                <w:rPr>
                  <w:sz w:val="24"/>
                  <w:color w:val="0000ff"/>
                </w:rPr>
                <w:t xml:space="preserve">N 4795-КЗ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направлен на защиту прав и свобод человека и гражданина, обеспечение законности и правопорядка, а также противодействие коррупции при осуществлении полномочий органами государственной власти Краснодарского края, органами местного самоуправления в Краснодарском крае, лицами, замещающими государственные и муниципальные должности, государственными гражданскими и муниципальными служащими.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Основные понятия, используемые в настоящем Законе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Закона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коррупция:</w:t>
      </w:r>
    </w:p>
    <w:bookmarkStart w:id="24" w:name="P24"/>
    <w:bookmarkEnd w:id="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совершение деяний, указанных в </w:t>
      </w:r>
      <w:hyperlink w:history="0" w:anchor="P24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 от имени или в интересах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антикоррупционная политика - деятельность органов государственной власти Краснодарского края в пределах их полномочий по повышению эффективности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коррупциогенность - закрепленный в нормативном правовом акте (его проекте) механизм правового регулирования, способный вызвать коррупционные действия и (или) решения субъектов правоприменения в процессе реализации ими своих прав и исполнения возложенных на них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коррупциогенный фактор - положение нормативного правового акта (его проекта),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создающее условия для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коррупционное проявление - препятствующее осуществлению прав и свобод граждан и организаций решение или действие (бездействие) должностного лица, государственного гражданского или муниципального служащего, вызванное наличием коррупциогенных факторов.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Основные направления антикоррупционной политики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направлениями антикоррупционной политики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механизма взаимодействия государственных органов по вопросам противодействия коррупции, а также с гражданами и институтами гражданского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законодательных и иных мер, направленных на активное участие граждан в противодействии коррупции, на формирование в обществе негативного отношения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и структуры государственных органов Краснодарского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доступа граждан к информации о деятельности государственных органов Краснодарского края, органов местного самоуправления в Краснодарском крае;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системы мер, направленных на совершенствование порядка прохождения государственной гражданской и муниципальной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прозрачности, конкуренции и объективности при проведении конкурсов и аукционов на право заключения государственных и муниципальных контрактов;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контроля за разрешением вопросов, содержащихся в обращениях физических и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ответственности государственных органов Краснодарского края, органов местного самоуправления в Краснодарском крае, их должностных лиц за непринятие мер по устранению причин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оптимизация и конкретизация полномочий государственных органов Краснодарского края, их должностных лиц, которые должны быть отражены в административных и должностных регламентах;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устранение необоснованных запретов и ограничений, особенно в области экономической деятельности.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Меры по профилактике коррупции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в обществе нетерпимости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антикоррупционная экспертиза нормативных правовых актов и их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предъявление в установленном законом порядке специальных (квалификационных) требований к гражданам, претендующим на замещение государственных должностей Краснодарского края, муниципальных должностей органов местного самоуправления в Краснодарском крае, должностей государственной гражданской и муниципальной службы, а также проверка достоверности сведений, представленных указанными гражданами;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в практику кадровой работы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института общественного и парламентского контроля за соблюдением законодательства о противодействии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в государственных органах Краснодарского края,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утверждение антикоррупционных программ;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отчетов о реализации мер антикоррупционной политики;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7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утверждение административных регламентов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8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органов государственной власти и органов местного самоуправления муниципальных образований Краснодарского края с гражданами, средствами массовой информации, некоммерческими организациями, образовательными организациями высшего образования по вопросам противодействия коррупции;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9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2505-КЗ; в ред. </w:t>
      </w:r>
      <w:hyperlink w:history="0" r:id="rId20" w:tooltip="Закон Краснодарского края от 02.10.2013 N 2794-КЗ (ред. от 06.12.2017) &quot;О внесении изменений в отдельные законодательные акты Краснодарского края&quot; (принят ЗС КК 24.09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02.10.2013 N 2794-КЗ)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антикоррупционных мониторингов;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антикоррупционного обучения;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государственными и муниципальными заказчиками мониторинга цен и маркетинговых исследований, направленных на формирование объективной начальной цены по государственным и муниципальным контрактам. Определение конкретных должностных лиц, ответственных за полноту и достоверность данных мероприятий.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3" w:tooltip="Закон Краснодарского края от 28.07.2010 N 2057-КЗ &quot;О внесении изменений в Закон Краснодарского края &quot;О противодействии коррупции в Краснодарском крае&quot; (принят ЗС КК 21.07.201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28.07.2010 N 2057-КЗ)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Установление специальных (квалификационных) требований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Специальные (квалификационные) требования к гражданам, претендующим на замещение государственных или муниципальных должностей и должностей государственной гражданской и муниципальной службы, устанавливаются законами Краснодарского края в пределах полномочий, предоставленных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решении вопроса о назначении гражданина на государственные должности Краснодарского края, замещаемые в высшем исполнительном органе Краснодарского края - администрации Краснодарского края (за исключением государственной должности Губернатора Краснодарского края), в исполнительных органах Краснодарского края и Контрольно-счетной палате Краснодарского края,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крае, информация о наличии препятствующих назначению кандидата сведений, в том числе о его причастности к совершению преступлений и (или) правонарушений коррупционного характера, а также к совершению других преступлений (правонарушений), может запрашиваться в прокуратуре Краснодарского края, УФСБ России по Краснодарскому краю, ГУВД по Краснодарскому краю.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Коррупциогенные факторы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5" w:tooltip="Закон Краснодарского края от 06.11.2015 N 3275-КЗ &quot;О внесении изменения в статью 5 Закона Краснодарского края &quot;О противодействии коррупции в Краснодарском крае&quot; (принят ЗС КК 21.10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06.11.2015 N 3275-КЗ)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принявших первоначальный нормативный правовой акт;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Антикоррупционная экспертиза нормативных правовых актов и их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и их проектов проводится в целях выявления и устранения содержащихся в них коррупциогенных факторов.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Антикоррупционной экспертизе подлежат законы и иные нормативные правовые акты Краснодарского края (их проекты), а также муниципальные правовые акты (их проекты), за исключением имеющих индивидуальный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Результаты антикоррупционной экспертизы носят обязательный характер для принявшего (издавшего) нормативный правовой акт (подготовившего проект нормативного правового акта) органа государственной власти Краснодарского края, органа местного самоуправления в Краснодарском крае.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Методические рекомендации по порядку проведения антикоррупционной экспертизы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характер, утверждаются постановлением Законодательного Собрания Краснодарского края с учетом положений законодательства Российской Федерации и настоящего Закона.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4(1). Порядок проведения антикоррупционной экспертизы нормативных правовых актов и проектов нормативных правовых актов, принимаемых Законодательным Собранием Краснодарского края, утверждается постановлением Законодательного Собрания Краснодарского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проведения антикоррупционной экспертизы нормативных правовых актов исполнительных органов Краснодарского края и проектов нормативных правовых актов исполнительных органов Краснодарского края утверждается нормативным правовым актом Губернатора Краснодарского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4"/>
        </w:rPr>
        <w:t xml:space="preserve">(часть 4(1) введена </w:t>
      </w:r>
      <w:hyperlink w:history="0" r:id="rId28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(изданных) ими нормативных правовых актов (их проектов) при проведении их правовой экспертизы и мониторинге их применения.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целях проведения антикоррупционной экспертизы высший исполнительный орган Краснодарского края, органы исполнительной власти Краснодарского края в пределах компетенции ежедекадно (к 5, 15, 25 числу месяца) направляют в прокуратуру Краснодарского края принятые нормативные правовые акты, а также подписанные Губернатором Краснодарского края законы Краснодарского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Законодательное Собрание Краснодарского края обеспечивает поступление в прокуратуру Краснодарского края нормативных правовых актов (кроме законов Краснодарского края), принятых им по вопросам, установленным </w:t>
      </w:r>
      <w:hyperlink w:history="0" r:id="rId30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частью 2 статьи 3</w:t>
        </w:r>
      </w:hyperlink>
      <w:r>
        <w:rPr>
          <w:sz w:val="24"/>
        </w:rPr>
        <w:t xml:space="preserve"> Федерального закона "Об антикоррупционной экспертизе нормативных правовых актов и проектов нормативных правовых актов", в течение пяти дней со дня их подписания председателем Законодательного Собрания Краснодарского края.</w:t>
      </w:r>
    </w:p>
    <w:p>
      <w:pPr>
        <w:pStyle w:val="0"/>
        <w:jc w:val="both"/>
      </w:pPr>
      <w:r>
        <w:rPr>
          <w:sz w:val="24"/>
        </w:rPr>
        <w:t xml:space="preserve">(часть 6 введена </w:t>
      </w:r>
      <w:hyperlink w:history="0" r:id="rId31" w:tooltip="Закон Краснодарского края от 28.07.2010 N 2057-КЗ &quot;О внесении изменений в Закон Краснодарского края &quot;О противодействии коррупции в Краснодарском крае&quot; (принят ЗС КК 21.07.201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28.07.2010 N 2057-КЗ)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Независимая антикоррупционная экспертиза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Институты гражданского общества, граждане могут в порядке, предусмотренном нормативными правовыми актами Российской Федерации и Краснодарского края, за счет собственных средств проводить независимую антикоррупционную экспертизу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Заключение по результатам независимой антикоррупционной экспертизы должно содержать выявленные в нормативном правовом акте (его проекте) коррупциогенные факторы и способы их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принявшим (издавшим) нормативный правовой акт (его проект), в тридцатидневный срок со дня его получения. По результатам рассмотрения заключения направляется мотивированный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Совещательные и экспертные органы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государственной власти Краснодарского края и органы местного самоуправления в Краснодарском крае могут создавать совещательные и (или) экспертные органы антикоррупционной направленности из числа представителей заинтересованных государственных органов, общественных объединений, научных, образовательных организаций и иных организаций.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Краснодарского края от 03.12.2013 N 2845-КЗ &quot;О внесении изменений в некоторые законодательные акты Краснодарского края в связи с принятием Федерального закона &quot;Об образовании в Российской Федерации&quot; (принят ЗС КК 20.11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03.12.2013 N 2845-КЗ)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Полномочия, порядок формирования и деятельности совещательных и (или) экспертных органов, их персональный состав утверждаются соответствующими органами государственной власти, при которых они создаются.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Антикоррупционные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Антикоррупционные программы являются комплексной мерой реализации антикоррупционной политики, обеспечивающей согласованное применение правовых, экономических, образовательных, воспитательных, организационных, информационных и иных мер, направленных на противодействие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Краевые антикоррупционные программы утверждаются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Проекты краевых антикоррупционных программ подлежат официальному опубликованию для открытого обсуждения не менее чем за 30 дней до утверждения.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проведения открытого обсуждения проектов антикоррупционных программ устанавливается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36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Органы местного самоуправления в Краснодарском крае в пределах своих полномочий принимают муниципальные антикоррупционные программы.</w:t>
      </w:r>
    </w:p>
    <w:p>
      <w:pPr>
        <w:pStyle w:val="0"/>
        <w:jc w:val="both"/>
      </w:pPr>
      <w:r>
        <w:rPr>
          <w:sz w:val="24"/>
        </w:rPr>
      </w:r>
    </w:p>
    <w:bookmarkStart w:id="139" w:name="P139"/>
    <w:bookmarkEnd w:id="139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Отчеты о реализации мер антикоррупционной политики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7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Исполнительные органы Краснодарского края в порядке, установленном Губернатором Краснодарского края, представляют в высший исполнительный орган Краснодарского края отчеты о реализации мер антикоррупционной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Годовой отчет о реализации мер антикоррупционной политики исполнительными органами Краснодарского края представляется высшим исполнительным органом Краснодарского края в Законодательное Собрание Краснодарского края не позднее 1 апреля года, следующего за отчетным.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Годовой отчет о реализации мер антикоррупционной политики исполнительными органами Краснодарского края подлежит опубликованию в средствах массовой информации и размещению на официальном сайте высшего исполнительного органа Краснодарского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10(1). Антикоррупционные мониторинги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8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04.06.2012 N 2505-КЗ)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проведения мониторинга восприятия уровня коррупции в Краснодарском крае утверждается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проведения мониторинга коррупционных рисков утверждается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Ответственность физических и юридических лиц за коррупционные правонарушения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 совершение коррупционных правонарушений виновные лица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Законом, а также разработать и принять правовые акты, предусмотренные </w:t>
      </w:r>
      <w:hyperlink w:history="0" w:anchor="P103" w:tooltip="4. Методические рекомендации по порядку проведения антикоррупционной экспертизы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, утверждаются постановлением Законодательного Собрания Краснодарского края с учетом положений законодательства Российской Федерации и настоящего Закона.">
        <w:r>
          <w:rPr>
            <w:sz w:val="24"/>
            <w:color w:val="0000ff"/>
          </w:rPr>
          <w:t xml:space="preserve">частью 4 статьи 6</w:t>
        </w:r>
      </w:hyperlink>
      <w:r>
        <w:rPr>
          <w:sz w:val="24"/>
        </w:rPr>
        <w:t xml:space="preserve"> и </w:t>
      </w:r>
      <w:hyperlink w:history="0" w:anchor="P139" w:tooltip="Статья 10. Отчеты о реализации мер антикоррупционной политики">
        <w:r>
          <w:rPr>
            <w:sz w:val="24"/>
            <w:color w:val="0000ff"/>
          </w:rPr>
          <w:t xml:space="preserve">частью 1 статьи 10</w:t>
        </w:r>
      </w:hyperlink>
      <w:r>
        <w:rPr>
          <w:sz w:val="24"/>
        </w:rPr>
        <w:t xml:space="preserve"> настоящего Закона, в течение двух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А.Н.ТКАЧЕВ</w:t>
      </w:r>
    </w:p>
    <w:p>
      <w:pPr>
        <w:pStyle w:val="0"/>
      </w:pPr>
      <w:r>
        <w:rPr>
          <w:sz w:val="24"/>
        </w:rPr>
        <w:t xml:space="preserve">г. Краснодар</w:t>
      </w:r>
    </w:p>
    <w:p>
      <w:pPr>
        <w:pStyle w:val="0"/>
        <w:spacing w:before="240" w:lineRule="auto"/>
      </w:pPr>
      <w:r>
        <w:rPr>
          <w:sz w:val="24"/>
        </w:rPr>
        <w:t xml:space="preserve">23 июля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1798-КЗ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23.07.2009 N 1798-КЗ</w:t>
            <w:br/>
            <w:t>(ред. от 07.12.2022)</w:t>
            <w:br/>
            <w:t>"О противодействии коррупции в Краснодарском крае...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49828&amp;date=09.04.2026&amp;dst=100008&amp;field=134" TargetMode = "External"/><Relationship Id="rId9" Type="http://schemas.openxmlformats.org/officeDocument/2006/relationships/hyperlink" Target="https://login.consultant.ru/link/?req=doc&amp;base=RLAW177&amp;n=95734&amp;date=09.04.2026&amp;dst=100008&amp;field=134" TargetMode = "External"/><Relationship Id="rId10" Type="http://schemas.openxmlformats.org/officeDocument/2006/relationships/hyperlink" Target="https://login.consultant.ru/link/?req=doc&amp;base=RLAW177&amp;n=68940&amp;date=09.04.2026&amp;dst=100023&amp;field=134" TargetMode = "External"/><Relationship Id="rId11" Type="http://schemas.openxmlformats.org/officeDocument/2006/relationships/hyperlink" Target="https://login.consultant.ru/link/?req=doc&amp;base=RLAW177&amp;n=117757&amp;date=09.04.2026&amp;dst=100012&amp;field=134" TargetMode = "External"/><Relationship Id="rId12" Type="http://schemas.openxmlformats.org/officeDocument/2006/relationships/hyperlink" Target="https://login.consultant.ru/link/?req=doc&amp;base=RLAW177&amp;n=140666&amp;date=09.04.2026&amp;dst=100008&amp;field=134" TargetMode = "External"/><Relationship Id="rId13" Type="http://schemas.openxmlformats.org/officeDocument/2006/relationships/hyperlink" Target="https://login.consultant.ru/link/?req=doc&amp;base=RLAW177&amp;n=227160&amp;date=09.04.2026&amp;dst=100156&amp;field=134" TargetMode = "External"/><Relationship Id="rId14" Type="http://schemas.openxmlformats.org/officeDocument/2006/relationships/hyperlink" Target="https://login.consultant.ru/link/?req=doc&amp;base=RLAW177&amp;n=95734&amp;date=09.04.2026&amp;dst=100009&amp;field=134" TargetMode = "External"/><Relationship Id="rId15" Type="http://schemas.openxmlformats.org/officeDocument/2006/relationships/hyperlink" Target="https://login.consultant.ru/link/?req=doc&amp;base=RLAW177&amp;n=95734&amp;date=09.04.2026&amp;dst=100011&amp;field=134" TargetMode = "External"/><Relationship Id="rId16" Type="http://schemas.openxmlformats.org/officeDocument/2006/relationships/hyperlink" Target="https://login.consultant.ru/link/?req=doc&amp;base=RLAW177&amp;n=95734&amp;date=09.04.2026&amp;dst=100013&amp;field=134" TargetMode = "External"/><Relationship Id="rId17" Type="http://schemas.openxmlformats.org/officeDocument/2006/relationships/hyperlink" Target="https://login.consultant.ru/link/?req=doc&amp;base=RLAW177&amp;n=95734&amp;date=09.04.2026&amp;dst=100014&amp;field=134" TargetMode = "External"/><Relationship Id="rId18" Type="http://schemas.openxmlformats.org/officeDocument/2006/relationships/hyperlink" Target="https://login.consultant.ru/link/?req=doc&amp;base=RLAW177&amp;n=95734&amp;date=09.04.2026&amp;dst=100015&amp;field=134" TargetMode = "External"/><Relationship Id="rId19" Type="http://schemas.openxmlformats.org/officeDocument/2006/relationships/hyperlink" Target="https://login.consultant.ru/link/?req=doc&amp;base=RLAW177&amp;n=95734&amp;date=09.04.2026&amp;dst=100016&amp;field=134" TargetMode = "External"/><Relationship Id="rId20" Type="http://schemas.openxmlformats.org/officeDocument/2006/relationships/hyperlink" Target="https://login.consultant.ru/link/?req=doc&amp;base=RLAW177&amp;n=68940&amp;date=09.04.2026&amp;dst=100023&amp;field=134" TargetMode = "External"/><Relationship Id="rId21" Type="http://schemas.openxmlformats.org/officeDocument/2006/relationships/hyperlink" Target="https://login.consultant.ru/link/?req=doc&amp;base=RLAW177&amp;n=95734&amp;date=09.04.2026&amp;dst=100017&amp;field=134" TargetMode = "External"/><Relationship Id="rId22" Type="http://schemas.openxmlformats.org/officeDocument/2006/relationships/hyperlink" Target="https://login.consultant.ru/link/?req=doc&amp;base=RLAW177&amp;n=95734&amp;date=09.04.2026&amp;dst=100018&amp;field=134" TargetMode = "External"/><Relationship Id="rId23" Type="http://schemas.openxmlformats.org/officeDocument/2006/relationships/hyperlink" Target="https://login.consultant.ru/link/?req=doc&amp;base=RLAW177&amp;n=49828&amp;date=09.04.2026&amp;dst=100009&amp;field=134" TargetMode = "External"/><Relationship Id="rId24" Type="http://schemas.openxmlformats.org/officeDocument/2006/relationships/hyperlink" Target="https://login.consultant.ru/link/?req=doc&amp;base=RLAW177&amp;n=227160&amp;date=09.04.2026&amp;dst=100157&amp;field=134" TargetMode = "External"/><Relationship Id="rId25" Type="http://schemas.openxmlformats.org/officeDocument/2006/relationships/hyperlink" Target="https://login.consultant.ru/link/?req=doc&amp;base=RLAW177&amp;n=140666&amp;date=09.04.2026&amp;dst=100008&amp;field=134" TargetMode = "External"/><Relationship Id="rId26" Type="http://schemas.openxmlformats.org/officeDocument/2006/relationships/hyperlink" Target="https://login.consultant.ru/link/?req=doc&amp;base=RLAW177&amp;n=227160&amp;date=09.04.2026&amp;dst=100159&amp;field=134" TargetMode = "External"/><Relationship Id="rId27" Type="http://schemas.openxmlformats.org/officeDocument/2006/relationships/hyperlink" Target="https://login.consultant.ru/link/?req=doc&amp;base=RLAW177&amp;n=227160&amp;date=09.04.2026&amp;dst=100160&amp;field=134" TargetMode = "External"/><Relationship Id="rId28" Type="http://schemas.openxmlformats.org/officeDocument/2006/relationships/hyperlink" Target="https://login.consultant.ru/link/?req=doc&amp;base=RLAW177&amp;n=95734&amp;date=09.04.2026&amp;dst=100019&amp;field=134" TargetMode = "External"/><Relationship Id="rId29" Type="http://schemas.openxmlformats.org/officeDocument/2006/relationships/hyperlink" Target="https://login.consultant.ru/link/?req=doc&amp;base=RLAW177&amp;n=227160&amp;date=09.04.2026&amp;dst=100161&amp;field=134" TargetMode = "External"/><Relationship Id="rId30" Type="http://schemas.openxmlformats.org/officeDocument/2006/relationships/hyperlink" Target="https://login.consultant.ru/link/?req=doc&amp;base=LAW&amp;n=487010&amp;date=09.04.2026&amp;dst=100023&amp;field=134" TargetMode = "External"/><Relationship Id="rId31" Type="http://schemas.openxmlformats.org/officeDocument/2006/relationships/hyperlink" Target="https://login.consultant.ru/link/?req=doc&amp;base=RLAW177&amp;n=49828&amp;date=09.04.2026&amp;dst=100026&amp;field=134" TargetMode = "External"/><Relationship Id="rId32" Type="http://schemas.openxmlformats.org/officeDocument/2006/relationships/hyperlink" Target="https://login.consultant.ru/link/?req=doc&amp;base=RLAW177&amp;n=117757&amp;date=09.04.2026&amp;dst=100012&amp;field=134" TargetMode = "External"/><Relationship Id="rId33" Type="http://schemas.openxmlformats.org/officeDocument/2006/relationships/hyperlink" Target="https://login.consultant.ru/link/?req=doc&amp;base=RLAW177&amp;n=95734&amp;date=09.04.2026&amp;dst=100023&amp;field=134" TargetMode = "External"/><Relationship Id="rId34" Type="http://schemas.openxmlformats.org/officeDocument/2006/relationships/hyperlink" Target="https://login.consultant.ru/link/?req=doc&amp;base=RLAW177&amp;n=227160&amp;date=09.04.2026&amp;dst=100162&amp;field=134" TargetMode = "External"/><Relationship Id="rId35" Type="http://schemas.openxmlformats.org/officeDocument/2006/relationships/hyperlink" Target="https://login.consultant.ru/link/?req=doc&amp;base=RLAW177&amp;n=227160&amp;date=09.04.2026&amp;dst=100162&amp;field=134" TargetMode = "External"/><Relationship Id="rId36" Type="http://schemas.openxmlformats.org/officeDocument/2006/relationships/hyperlink" Target="https://login.consultant.ru/link/?req=doc&amp;base=RLAW177&amp;n=95734&amp;date=09.04.2026&amp;dst=100024&amp;field=134" TargetMode = "External"/><Relationship Id="rId37" Type="http://schemas.openxmlformats.org/officeDocument/2006/relationships/hyperlink" Target="https://login.consultant.ru/link/?req=doc&amp;base=RLAW177&amp;n=227160&amp;date=09.04.2026&amp;dst=100163&amp;field=134" TargetMode = "External"/><Relationship Id="rId38" Type="http://schemas.openxmlformats.org/officeDocument/2006/relationships/hyperlink" Target="https://login.consultant.ru/link/?req=doc&amp;base=RLAW177&amp;n=95734&amp;date=09.04.2026&amp;dst=100028&amp;field=134" TargetMode = "External"/><Relationship Id="rId39" Type="http://schemas.openxmlformats.org/officeDocument/2006/relationships/hyperlink" Target="https://login.consultant.ru/link/?req=doc&amp;base=RLAW177&amp;n=227160&amp;date=09.04.2026&amp;dst=100168&amp;field=134" TargetMode = "External"/><Relationship Id="rId40" Type="http://schemas.openxmlformats.org/officeDocument/2006/relationships/hyperlink" Target="https://login.consultant.ru/link/?req=doc&amp;base=RLAW177&amp;n=227160&amp;date=09.04.2026&amp;dst=10016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23.07.2009 N 1798-КЗ
(ред. от 07.12.2022)
"О противодействии коррупции в Краснодарском крае"
(принят ЗС КК 15.07.2009)</dc:title>
  <dcterms:created xsi:type="dcterms:W3CDTF">2026-04-09T09:20:11Z</dcterms:created>
</cp:coreProperties>
</file>