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E925CB">
        <w:rPr>
          <w:rFonts w:ascii="Times New Roman" w:hAnsi="Times New Roman" w:cs="Times New Roman"/>
          <w:sz w:val="24"/>
          <w:szCs w:val="24"/>
        </w:rPr>
        <w:t>Конкурсная документация</w:t>
      </w:r>
      <w:r w:rsidR="007345D2" w:rsidRPr="00E925CB">
        <w:rPr>
          <w:rFonts w:ascii="Times New Roman" w:hAnsi="Times New Roman" w:cs="Times New Roman"/>
          <w:sz w:val="24"/>
          <w:szCs w:val="24"/>
        </w:rPr>
        <w:t xml:space="preserve"> к извещению </w:t>
      </w:r>
      <w:r w:rsidR="003C61FD" w:rsidRPr="00E925CB">
        <w:rPr>
          <w:rFonts w:ascii="Times New Roman" w:hAnsi="Times New Roman" w:cs="Times New Roman"/>
          <w:sz w:val="24"/>
          <w:szCs w:val="24"/>
        </w:rPr>
        <w:t xml:space="preserve">№ </w:t>
      </w:r>
      <w:r w:rsidR="00B30DDB">
        <w:rPr>
          <w:rFonts w:ascii="Times New Roman" w:hAnsi="Times New Roman" w:cs="Times New Roman"/>
          <w:sz w:val="24"/>
          <w:szCs w:val="24"/>
        </w:rPr>
        <w:t>5</w:t>
      </w:r>
      <w:r w:rsidR="00292500" w:rsidRPr="00E925CB">
        <w:rPr>
          <w:rFonts w:ascii="Times New Roman" w:hAnsi="Times New Roman" w:cs="Times New Roman"/>
          <w:sz w:val="24"/>
          <w:szCs w:val="24"/>
        </w:rPr>
        <w:t>-2022</w:t>
      </w:r>
      <w:r w:rsidR="00295CB5" w:rsidRPr="00E925CB">
        <w:rPr>
          <w:rFonts w:ascii="Times New Roman" w:hAnsi="Times New Roman" w:cs="Times New Roman"/>
          <w:sz w:val="24"/>
          <w:szCs w:val="24"/>
        </w:rPr>
        <w:t xml:space="preserve"> от </w:t>
      </w:r>
      <w:r w:rsidR="00B30DDB">
        <w:rPr>
          <w:rFonts w:ascii="Times New Roman" w:hAnsi="Times New Roman" w:cs="Times New Roman"/>
          <w:sz w:val="24"/>
          <w:szCs w:val="24"/>
        </w:rPr>
        <w:t>2.11</w:t>
      </w:r>
      <w:r w:rsidR="00292500" w:rsidRPr="00E925CB">
        <w:rPr>
          <w:rFonts w:ascii="Times New Roman" w:hAnsi="Times New Roman" w:cs="Times New Roman"/>
          <w:sz w:val="24"/>
          <w:szCs w:val="24"/>
        </w:rPr>
        <w:t>.2022</w:t>
      </w:r>
      <w:r w:rsidR="00FF7F6D" w:rsidRPr="00E925CB">
        <w:rPr>
          <w:rFonts w:ascii="Times New Roman" w:hAnsi="Times New Roman" w:cs="Times New Roman"/>
          <w:sz w:val="24"/>
          <w:szCs w:val="24"/>
        </w:rPr>
        <w:t xml:space="preserve"> г.</w:t>
      </w:r>
    </w:p>
    <w:p w:rsidR="00EF2770" w:rsidRDefault="00E76A24" w:rsidP="003F0A44">
      <w:pPr>
        <w:pStyle w:val="ConsPlusTitle"/>
        <w:jc w:val="center"/>
        <w:rPr>
          <w:rFonts w:ascii="Times New Roman" w:hAnsi="Times New Roman" w:cs="Times New Roman"/>
          <w:b w:val="0"/>
          <w:sz w:val="24"/>
          <w:szCs w:val="24"/>
        </w:rPr>
      </w:pPr>
      <w:r w:rsidRPr="00E925CB">
        <w:rPr>
          <w:rFonts w:ascii="Times New Roman" w:hAnsi="Times New Roman" w:cs="Times New Roman"/>
          <w:b w:val="0"/>
          <w:sz w:val="24"/>
          <w:szCs w:val="24"/>
        </w:rPr>
        <w:t>о проведении конкурса по</w:t>
      </w:r>
      <w:r w:rsidR="00031890" w:rsidRPr="00E925CB">
        <w:rPr>
          <w:rFonts w:ascii="Times New Roman" w:hAnsi="Times New Roman" w:cs="Times New Roman"/>
          <w:b w:val="0"/>
          <w:sz w:val="24"/>
          <w:szCs w:val="24"/>
        </w:rPr>
        <w:t xml:space="preserve"> предоставлени</w:t>
      </w:r>
      <w:r w:rsidRPr="00E925CB">
        <w:rPr>
          <w:rFonts w:ascii="Times New Roman" w:hAnsi="Times New Roman" w:cs="Times New Roman"/>
          <w:b w:val="0"/>
          <w:sz w:val="24"/>
          <w:szCs w:val="24"/>
        </w:rPr>
        <w:t>ю</w:t>
      </w:r>
      <w:r w:rsidR="00031890" w:rsidRPr="00E925CB">
        <w:rPr>
          <w:rFonts w:ascii="Times New Roman" w:hAnsi="Times New Roman" w:cs="Times New Roman"/>
          <w:b w:val="0"/>
          <w:sz w:val="24"/>
          <w:szCs w:val="24"/>
        </w:rPr>
        <w:t xml:space="preserve"> права на размещение нестационарных торговых объектов на территории муниципального образования город Новороссийск</w:t>
      </w:r>
    </w:p>
    <w:p w:rsidR="00E925CB" w:rsidRPr="00E925CB" w:rsidRDefault="00E925CB" w:rsidP="003F0A44">
      <w:pPr>
        <w:pStyle w:val="ConsPlusTitle"/>
        <w:jc w:val="center"/>
        <w:rPr>
          <w:rFonts w:ascii="Times New Roman" w:hAnsi="Times New Roman" w:cs="Times New Roman"/>
          <w:b w:val="0"/>
          <w:sz w:val="24"/>
          <w:szCs w:val="24"/>
        </w:rPr>
      </w:pPr>
    </w:p>
    <w:p w:rsidR="00295CB5" w:rsidRPr="00E925CB" w:rsidRDefault="00295CB5" w:rsidP="003F0A44">
      <w:pPr>
        <w:jc w:val="center"/>
        <w:rPr>
          <w:rFonts w:eastAsiaTheme="minorHAnsi"/>
          <w:sz w:val="24"/>
          <w:szCs w:val="24"/>
          <w:lang w:eastAsia="en-US"/>
        </w:rPr>
      </w:pPr>
      <w:r w:rsidRPr="00E925CB">
        <w:rPr>
          <w:rFonts w:eastAsiaTheme="minorHAnsi"/>
          <w:sz w:val="24"/>
          <w:szCs w:val="24"/>
          <w:lang w:eastAsia="en-US"/>
        </w:rPr>
        <w:t>Общие положения</w:t>
      </w:r>
    </w:p>
    <w:p w:rsidR="00B30DDB" w:rsidRPr="00B30DDB" w:rsidRDefault="00B30DDB" w:rsidP="00B30DDB">
      <w:pPr>
        <w:rPr>
          <w:rFonts w:eastAsiaTheme="minorHAnsi"/>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Организатор Конкурса:</w:t>
      </w:r>
      <w:r w:rsidRPr="00B30DDB">
        <w:rPr>
          <w:rFonts w:eastAsiaTheme="minorHAnsi"/>
          <w:sz w:val="24"/>
          <w:szCs w:val="24"/>
          <w:lang w:eastAsia="en-US"/>
        </w:rPr>
        <w:t xml:space="preserve"> администрация муниципального образования город Новороссийск</w:t>
      </w:r>
      <w:r w:rsidR="00354A61">
        <w:rPr>
          <w:rFonts w:eastAsiaTheme="minorHAnsi"/>
          <w:sz w:val="24"/>
          <w:szCs w:val="24"/>
          <w:lang w:eastAsia="en-US"/>
        </w:rPr>
        <w:t>.</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Орган, обеспечивающий выполнение функций организатора Конкурса:</w:t>
      </w:r>
      <w:r w:rsidRPr="00B30DDB">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 xml:space="preserve">Место нахождения, почтовый адрес организатора Конкурса: </w:t>
      </w:r>
      <w:r w:rsidRPr="00B30DDB">
        <w:rPr>
          <w:rFonts w:eastAsiaTheme="minorHAnsi"/>
          <w:sz w:val="24"/>
          <w:szCs w:val="24"/>
          <w:lang w:eastAsia="en-US"/>
        </w:rPr>
        <w:t>353900 Россия, Краснодарский край, г. Новороссийск, ул. Советов, 18</w:t>
      </w:r>
      <w:r w:rsidR="00354A61">
        <w:rPr>
          <w:rFonts w:eastAsiaTheme="minorHAnsi"/>
          <w:sz w:val="24"/>
          <w:szCs w:val="24"/>
          <w:lang w:eastAsia="en-US"/>
        </w:rPr>
        <w:t>.</w:t>
      </w:r>
      <w:bookmarkStart w:id="0" w:name="_GoBack"/>
      <w:bookmarkEnd w:id="0"/>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 xml:space="preserve">Адрес электронной почты: </w:t>
      </w:r>
      <w:r w:rsidRPr="00B30DDB">
        <w:rPr>
          <w:rFonts w:eastAsiaTheme="minorHAnsi"/>
          <w:sz w:val="24"/>
          <w:szCs w:val="24"/>
          <w:lang w:val="en-US" w:eastAsia="en-US"/>
        </w:rPr>
        <w:t>torg</w:t>
      </w:r>
      <w:r w:rsidRPr="00B30DDB">
        <w:rPr>
          <w:rFonts w:eastAsiaTheme="minorHAnsi"/>
          <w:sz w:val="24"/>
          <w:szCs w:val="24"/>
          <w:lang w:eastAsia="en-US"/>
        </w:rPr>
        <w:t>@</w:t>
      </w:r>
      <w:r w:rsidRPr="00B30DDB">
        <w:rPr>
          <w:rFonts w:eastAsiaTheme="minorHAnsi"/>
          <w:sz w:val="24"/>
          <w:szCs w:val="24"/>
          <w:lang w:val="en-US" w:eastAsia="en-US"/>
        </w:rPr>
        <w:t>mo</w:t>
      </w:r>
      <w:r w:rsidRPr="00B30DDB">
        <w:rPr>
          <w:rFonts w:eastAsiaTheme="minorHAnsi"/>
          <w:sz w:val="24"/>
          <w:szCs w:val="24"/>
          <w:lang w:eastAsia="en-US"/>
        </w:rPr>
        <w:t>-</w:t>
      </w:r>
      <w:r w:rsidRPr="00B30DDB">
        <w:rPr>
          <w:rFonts w:eastAsiaTheme="minorHAnsi"/>
          <w:sz w:val="24"/>
          <w:szCs w:val="24"/>
          <w:lang w:val="en-US" w:eastAsia="en-US"/>
        </w:rPr>
        <w:t>novorossiysk</w:t>
      </w:r>
      <w:r w:rsidRPr="00B30DDB">
        <w:rPr>
          <w:rFonts w:eastAsiaTheme="minorHAnsi"/>
          <w:sz w:val="24"/>
          <w:szCs w:val="24"/>
          <w:lang w:eastAsia="en-US"/>
        </w:rPr>
        <w:t>.</w:t>
      </w:r>
      <w:r w:rsidRPr="00B30DDB">
        <w:rPr>
          <w:rFonts w:eastAsiaTheme="minorHAnsi"/>
          <w:sz w:val="24"/>
          <w:szCs w:val="24"/>
          <w:lang w:val="en-US" w:eastAsia="en-US"/>
        </w:rPr>
        <w:t>ru</w:t>
      </w:r>
      <w:r w:rsidRPr="00B30DDB">
        <w:rPr>
          <w:rFonts w:eastAsiaTheme="minorHAnsi"/>
          <w:sz w:val="24"/>
          <w:szCs w:val="24"/>
          <w:lang w:eastAsia="en-US"/>
        </w:rPr>
        <w:t>.</w:t>
      </w:r>
      <w:r w:rsidRPr="00B30DDB">
        <w:rPr>
          <w:rFonts w:eastAsiaTheme="minorHAnsi"/>
          <w:b/>
          <w:sz w:val="24"/>
          <w:szCs w:val="24"/>
          <w:lang w:eastAsia="en-US"/>
        </w:rPr>
        <w:t xml:space="preserve"> Телефон:</w:t>
      </w:r>
      <w:r w:rsidRPr="00B30DDB">
        <w:rPr>
          <w:rFonts w:eastAsiaTheme="minorHAnsi"/>
          <w:sz w:val="24"/>
          <w:szCs w:val="24"/>
          <w:lang w:eastAsia="en-US"/>
        </w:rPr>
        <w:t xml:space="preserve"> 8 (8617) 646377, 646604.</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Реквизиты решения организатора Конкурса о проведении Конкурса:</w:t>
      </w:r>
      <w:r w:rsidRPr="00B30DDB">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Срок приема заявок на участие в Конкурсе (далее – заявка):</w:t>
      </w:r>
      <w:r w:rsidRPr="00B30DDB">
        <w:rPr>
          <w:rFonts w:eastAsiaTheme="minorHAnsi"/>
          <w:sz w:val="24"/>
          <w:szCs w:val="24"/>
          <w:lang w:eastAsia="en-US"/>
        </w:rPr>
        <w:t xml:space="preserve"> с 14.11.2022 г. по 23.11.2022 г.</w:t>
      </w:r>
    </w:p>
    <w:p w:rsidR="00B30DDB" w:rsidRPr="00B30DDB" w:rsidRDefault="00B30DDB" w:rsidP="00B30DDB">
      <w:pPr>
        <w:widowControl w:val="0"/>
        <w:tabs>
          <w:tab w:val="left" w:pos="14742"/>
        </w:tabs>
        <w:jc w:val="both"/>
        <w:rPr>
          <w:rFonts w:eastAsiaTheme="minorHAnsi"/>
          <w:b/>
          <w:sz w:val="24"/>
          <w:szCs w:val="24"/>
          <w:lang w:eastAsia="en-US"/>
        </w:rPr>
      </w:pPr>
    </w:p>
    <w:p w:rsidR="00B30DDB" w:rsidRPr="00B30DDB" w:rsidRDefault="00B30DDB" w:rsidP="00B30DDB">
      <w:pPr>
        <w:widowControl w:val="0"/>
        <w:tabs>
          <w:tab w:val="left" w:pos="14742"/>
        </w:tabs>
        <w:jc w:val="both"/>
        <w:rPr>
          <w:rFonts w:eastAsiaTheme="minorHAnsi"/>
          <w:sz w:val="24"/>
          <w:szCs w:val="24"/>
          <w:lang w:eastAsia="en-US"/>
        </w:rPr>
      </w:pPr>
      <w:r w:rsidRPr="00B30DDB">
        <w:rPr>
          <w:rFonts w:eastAsiaTheme="minorHAnsi"/>
          <w:b/>
          <w:sz w:val="24"/>
          <w:szCs w:val="24"/>
          <w:lang w:eastAsia="en-US"/>
        </w:rPr>
        <w:t>Место и время подачи заявок:</w:t>
      </w:r>
      <w:r w:rsidRPr="00B30DDB">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B30DDB" w:rsidRPr="00B30DDB" w:rsidRDefault="00B30DDB" w:rsidP="00B30DDB">
      <w:pPr>
        <w:widowControl w:val="0"/>
        <w:tabs>
          <w:tab w:val="left" w:pos="14742"/>
        </w:tabs>
        <w:jc w:val="both"/>
        <w:rPr>
          <w:rFonts w:eastAsiaTheme="minorHAnsi"/>
          <w:sz w:val="24"/>
          <w:szCs w:val="24"/>
          <w:lang w:eastAsia="en-US"/>
        </w:rPr>
      </w:pPr>
      <w:r w:rsidRPr="00B30DDB">
        <w:rPr>
          <w:rFonts w:eastAsiaTheme="minorHAnsi"/>
          <w:sz w:val="24"/>
          <w:szCs w:val="24"/>
          <w:lang w:eastAsia="en-US"/>
        </w:rPr>
        <w:t xml:space="preserve">ул. Бирюзова, д. 6, 8 этаж, телефон 8 (8617)64-63-77, адрес электронной почты </w:t>
      </w:r>
      <w:r w:rsidRPr="00B30DDB">
        <w:rPr>
          <w:rFonts w:eastAsiaTheme="minorHAnsi"/>
          <w:sz w:val="24"/>
          <w:szCs w:val="24"/>
          <w:lang w:val="en-US" w:eastAsia="en-US"/>
        </w:rPr>
        <w:t>torg</w:t>
      </w:r>
      <w:r w:rsidRPr="00B30DDB">
        <w:rPr>
          <w:rFonts w:eastAsiaTheme="minorHAnsi"/>
          <w:sz w:val="24"/>
          <w:szCs w:val="24"/>
          <w:lang w:eastAsia="en-US"/>
        </w:rPr>
        <w:t>@</w:t>
      </w:r>
      <w:r w:rsidRPr="00B30DDB">
        <w:rPr>
          <w:rFonts w:eastAsiaTheme="minorHAnsi"/>
          <w:sz w:val="24"/>
          <w:szCs w:val="24"/>
          <w:lang w:val="en-US" w:eastAsia="en-US"/>
        </w:rPr>
        <w:t>mo</w:t>
      </w:r>
      <w:r w:rsidRPr="00B30DDB">
        <w:rPr>
          <w:rFonts w:eastAsiaTheme="minorHAnsi"/>
          <w:sz w:val="24"/>
          <w:szCs w:val="24"/>
          <w:lang w:eastAsia="en-US"/>
        </w:rPr>
        <w:t>-</w:t>
      </w:r>
      <w:r w:rsidRPr="00B30DDB">
        <w:rPr>
          <w:rFonts w:eastAsiaTheme="minorHAnsi"/>
          <w:sz w:val="24"/>
          <w:szCs w:val="24"/>
          <w:lang w:val="en-US" w:eastAsia="en-US"/>
        </w:rPr>
        <w:t>novorossiysk</w:t>
      </w:r>
      <w:r w:rsidRPr="00B30DDB">
        <w:rPr>
          <w:rFonts w:eastAsiaTheme="minorHAnsi"/>
          <w:sz w:val="24"/>
          <w:szCs w:val="24"/>
          <w:lang w:eastAsia="en-US"/>
        </w:rPr>
        <w:t>.</w:t>
      </w:r>
      <w:r w:rsidRPr="00B30DDB">
        <w:rPr>
          <w:rFonts w:eastAsiaTheme="minorHAnsi"/>
          <w:sz w:val="24"/>
          <w:szCs w:val="24"/>
          <w:lang w:val="en-US" w:eastAsia="en-US"/>
        </w:rPr>
        <w:t>ru</w:t>
      </w:r>
      <w:r w:rsidRPr="00B30DDB">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B30DDB">
        <w:rPr>
          <w:rFonts w:eastAsiaTheme="minorHAnsi"/>
          <w:sz w:val="24"/>
          <w:szCs w:val="24"/>
          <w:lang w:val="en-US" w:eastAsia="en-US"/>
        </w:rPr>
        <w:t>http</w:t>
      </w:r>
      <w:r w:rsidRPr="00B30DDB">
        <w:rPr>
          <w:rFonts w:eastAsiaTheme="minorHAnsi"/>
          <w:sz w:val="24"/>
          <w:szCs w:val="24"/>
          <w:lang w:eastAsia="en-US"/>
        </w:rPr>
        <w:t>://</w:t>
      </w:r>
      <w:r w:rsidRPr="00B30DDB">
        <w:rPr>
          <w:rFonts w:eastAsiaTheme="minorHAnsi"/>
          <w:sz w:val="24"/>
          <w:szCs w:val="24"/>
          <w:lang w:val="en-US" w:eastAsia="en-US"/>
        </w:rPr>
        <w:t>admnvrsk</w:t>
      </w:r>
      <w:r w:rsidRPr="00B30DDB">
        <w:rPr>
          <w:rFonts w:eastAsiaTheme="minorHAnsi"/>
          <w:sz w:val="24"/>
          <w:szCs w:val="24"/>
          <w:lang w:eastAsia="en-US"/>
        </w:rPr>
        <w:t>.</w:t>
      </w:r>
      <w:r w:rsidRPr="00B30DDB">
        <w:rPr>
          <w:rFonts w:eastAsiaTheme="minorHAnsi"/>
          <w:sz w:val="24"/>
          <w:szCs w:val="24"/>
          <w:lang w:val="en-US" w:eastAsia="en-US"/>
        </w:rPr>
        <w:t>ru</w:t>
      </w:r>
      <w:r w:rsidRPr="00B30DDB">
        <w:rPr>
          <w:rFonts w:eastAsiaTheme="minorHAnsi"/>
          <w:sz w:val="24"/>
          <w:szCs w:val="24"/>
          <w:lang w:eastAsia="en-US"/>
        </w:rPr>
        <w:t>.</w:t>
      </w:r>
    </w:p>
    <w:p w:rsidR="00B30DDB" w:rsidRPr="00B30DDB" w:rsidRDefault="00B30DDB" w:rsidP="00B30DDB">
      <w:pPr>
        <w:tabs>
          <w:tab w:val="left" w:pos="14742"/>
        </w:tabs>
        <w:jc w:val="both"/>
        <w:rPr>
          <w:rFonts w:eastAsiaTheme="minorHAnsi"/>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sz w:val="24"/>
          <w:szCs w:val="24"/>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B30DDB" w:rsidRPr="00B30DDB" w:rsidRDefault="00B30DDB" w:rsidP="00B30DDB">
      <w:pPr>
        <w:widowControl w:val="0"/>
        <w:tabs>
          <w:tab w:val="left" w:pos="14742"/>
        </w:tabs>
        <w:jc w:val="both"/>
        <w:rPr>
          <w:rFonts w:eastAsiaTheme="minorHAnsi"/>
          <w:sz w:val="24"/>
          <w:szCs w:val="24"/>
          <w:lang w:eastAsia="en-US"/>
        </w:rPr>
      </w:pPr>
      <w:r w:rsidRPr="00B30DDB">
        <w:rPr>
          <w:rFonts w:eastAsiaTheme="minorHAnsi"/>
          <w:sz w:val="24"/>
          <w:szCs w:val="24"/>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B30DDB">
          <w:rPr>
            <w:rFonts w:eastAsiaTheme="minorHAnsi"/>
            <w:color w:val="0000FF" w:themeColor="hyperlink"/>
            <w:sz w:val="24"/>
            <w:szCs w:val="24"/>
            <w:u w:val="single"/>
            <w:lang w:val="en-US" w:eastAsia="en-US"/>
          </w:rPr>
          <w:t>http</w:t>
        </w:r>
        <w:r w:rsidRPr="00B30DDB">
          <w:rPr>
            <w:rFonts w:eastAsiaTheme="minorHAnsi"/>
            <w:color w:val="0000FF" w:themeColor="hyperlink"/>
            <w:sz w:val="24"/>
            <w:szCs w:val="24"/>
            <w:u w:val="single"/>
            <w:lang w:eastAsia="en-US"/>
          </w:rPr>
          <w:t>://</w:t>
        </w:r>
        <w:r w:rsidRPr="00B30DDB">
          <w:rPr>
            <w:rFonts w:eastAsiaTheme="minorHAnsi"/>
            <w:color w:val="0000FF" w:themeColor="hyperlink"/>
            <w:sz w:val="24"/>
            <w:szCs w:val="24"/>
            <w:u w:val="single"/>
            <w:lang w:val="en-US" w:eastAsia="en-US"/>
          </w:rPr>
          <w:t>e</w:t>
        </w:r>
        <w:r w:rsidRPr="00B30DDB">
          <w:rPr>
            <w:rFonts w:eastAsiaTheme="minorHAnsi"/>
            <w:color w:val="0000FF" w:themeColor="hyperlink"/>
            <w:sz w:val="24"/>
            <w:szCs w:val="24"/>
            <w:u w:val="single"/>
            <w:lang w:eastAsia="en-US"/>
          </w:rPr>
          <w:t>-</w:t>
        </w:r>
        <w:r w:rsidRPr="00B30DDB">
          <w:rPr>
            <w:rFonts w:eastAsiaTheme="minorHAnsi"/>
            <w:color w:val="0000FF" w:themeColor="hyperlink"/>
            <w:sz w:val="24"/>
            <w:szCs w:val="24"/>
            <w:u w:val="single"/>
            <w:lang w:val="en-US" w:eastAsia="en-US"/>
          </w:rPr>
          <w:t>mfc</w:t>
        </w:r>
        <w:r w:rsidRPr="00B30DDB">
          <w:rPr>
            <w:rFonts w:eastAsiaTheme="minorHAnsi"/>
            <w:color w:val="0000FF" w:themeColor="hyperlink"/>
            <w:sz w:val="24"/>
            <w:szCs w:val="24"/>
            <w:u w:val="single"/>
            <w:lang w:eastAsia="en-US"/>
          </w:rPr>
          <w:t>.</w:t>
        </w:r>
        <w:r w:rsidRPr="00B30DDB">
          <w:rPr>
            <w:rFonts w:eastAsiaTheme="minorHAnsi"/>
            <w:color w:val="0000FF" w:themeColor="hyperlink"/>
            <w:sz w:val="24"/>
            <w:szCs w:val="24"/>
            <w:u w:val="single"/>
            <w:lang w:val="en-US" w:eastAsia="en-US"/>
          </w:rPr>
          <w:t>ru</w:t>
        </w:r>
      </w:hyperlink>
      <w:r w:rsidRPr="00B30DDB">
        <w:rPr>
          <w:rFonts w:eastAsiaTheme="minorHAnsi"/>
          <w:sz w:val="24"/>
          <w:szCs w:val="24"/>
          <w:lang w:eastAsia="en-US"/>
        </w:rPr>
        <w:t>. Контактный телефон: 8(8617)79-70-30.</w:t>
      </w:r>
    </w:p>
    <w:p w:rsidR="00B30DDB" w:rsidRPr="00B30DDB" w:rsidRDefault="00B30DDB" w:rsidP="00B30DDB">
      <w:pPr>
        <w:widowControl w:val="0"/>
        <w:tabs>
          <w:tab w:val="left" w:pos="14742"/>
        </w:tabs>
        <w:jc w:val="both"/>
        <w:rPr>
          <w:rFonts w:eastAsiaTheme="minorHAnsi"/>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Место, дата и время вскрытия конвертов с заявками на участие в Конкурсе:</w:t>
      </w:r>
      <w:r w:rsidRPr="00B30DDB">
        <w:rPr>
          <w:rFonts w:eastAsiaTheme="minorHAnsi"/>
          <w:sz w:val="24"/>
          <w:szCs w:val="24"/>
          <w:lang w:eastAsia="en-US"/>
        </w:rPr>
        <w:t xml:space="preserve"> г. Новороссийск, ул. Советов, 18, каб.45, 25.11.2022 г., 14.30.</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 xml:space="preserve">Место, дата и время проведения Конкурса </w:t>
      </w:r>
      <w:r w:rsidRPr="00B30DDB">
        <w:rPr>
          <w:rFonts w:eastAsiaTheme="minorHAnsi"/>
          <w:sz w:val="24"/>
          <w:szCs w:val="24"/>
          <w:lang w:eastAsia="en-US"/>
        </w:rPr>
        <w:t>(рассмотрение и оценка и сопоставление заявок на участие в Конкурсе): г. Новороссийск, ул. Советов, 18, каб.45, 6.12.2022 г., 14.30.</w:t>
      </w:r>
    </w:p>
    <w:p w:rsidR="00B30DDB" w:rsidRPr="00B30DDB" w:rsidRDefault="00B30DDB" w:rsidP="00B30DDB">
      <w:pPr>
        <w:tabs>
          <w:tab w:val="left" w:pos="14742"/>
        </w:tabs>
        <w:jc w:val="both"/>
        <w:rPr>
          <w:rFonts w:eastAsiaTheme="minorHAnsi"/>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sz w:val="24"/>
          <w:szCs w:val="24"/>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B30DDB">
        <w:rPr>
          <w:rFonts w:eastAsiaTheme="minorHAnsi"/>
          <w:sz w:val="24"/>
          <w:szCs w:val="24"/>
          <w:lang w:val="en-US" w:eastAsia="en-US"/>
        </w:rPr>
        <w:t>www</w:t>
      </w:r>
      <w:r w:rsidRPr="00B30DDB">
        <w:rPr>
          <w:rFonts w:eastAsiaTheme="minorHAnsi"/>
          <w:sz w:val="24"/>
          <w:szCs w:val="24"/>
          <w:lang w:eastAsia="en-US"/>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 xml:space="preserve">Ответственное должностное лицо организатора Конкурса: </w:t>
      </w:r>
      <w:r w:rsidRPr="00B30DDB">
        <w:rPr>
          <w:rFonts w:eastAsiaTheme="minorHAnsi"/>
          <w:sz w:val="24"/>
          <w:szCs w:val="24"/>
          <w:lang w:eastAsia="en-US"/>
        </w:rPr>
        <w:t>заместитель главы муниципального образования город Новороссийск О.Г. Мацедонский.</w:t>
      </w:r>
    </w:p>
    <w:p w:rsidR="00B30DDB" w:rsidRPr="00B30DDB" w:rsidRDefault="00B30DDB" w:rsidP="00B30DDB">
      <w:pPr>
        <w:tabs>
          <w:tab w:val="left" w:pos="14742"/>
        </w:tabs>
        <w:jc w:val="both"/>
        <w:rPr>
          <w:rFonts w:eastAsiaTheme="minorHAnsi"/>
          <w:b/>
          <w:sz w:val="24"/>
          <w:szCs w:val="24"/>
          <w:lang w:eastAsia="en-US"/>
        </w:rPr>
      </w:pPr>
    </w:p>
    <w:p w:rsidR="00B30DDB" w:rsidRPr="00B30DDB" w:rsidRDefault="00B30DDB" w:rsidP="00B30DDB">
      <w:pPr>
        <w:tabs>
          <w:tab w:val="left" w:pos="14742"/>
        </w:tabs>
        <w:jc w:val="both"/>
        <w:rPr>
          <w:rFonts w:eastAsiaTheme="minorHAnsi"/>
          <w:sz w:val="24"/>
          <w:szCs w:val="24"/>
          <w:lang w:eastAsia="en-US"/>
        </w:rPr>
      </w:pPr>
      <w:r w:rsidRPr="00B30DDB">
        <w:rPr>
          <w:rFonts w:eastAsiaTheme="minorHAnsi"/>
          <w:b/>
          <w:sz w:val="24"/>
          <w:szCs w:val="24"/>
          <w:lang w:eastAsia="en-US"/>
        </w:rPr>
        <w:t>Секретарь комиссии, контактное лицо:</w:t>
      </w:r>
      <w:r w:rsidRPr="00B30DDB">
        <w:rPr>
          <w:rFonts w:eastAsiaTheme="minorHAnsi"/>
          <w:sz w:val="24"/>
          <w:szCs w:val="24"/>
          <w:lang w:eastAsia="en-US"/>
        </w:rPr>
        <w:t xml:space="preserve"> главный специалист управления торговли и потребительского рынка Зирко О.В</w:t>
      </w:r>
    </w:p>
    <w:p w:rsidR="00B30DDB" w:rsidRPr="00B30DDB" w:rsidRDefault="00B30DDB" w:rsidP="00B30DDB">
      <w:pPr>
        <w:contextualSpacing/>
        <w:jc w:val="center"/>
        <w:rPr>
          <w:rFonts w:eastAsiaTheme="minorHAnsi"/>
          <w:b/>
          <w:sz w:val="24"/>
          <w:szCs w:val="24"/>
          <w:lang w:eastAsia="en-US"/>
        </w:rPr>
      </w:pPr>
    </w:p>
    <w:p w:rsidR="0085216B" w:rsidRPr="0085216B" w:rsidRDefault="0085216B" w:rsidP="0085216B">
      <w:pPr>
        <w:jc w:val="center"/>
        <w:rPr>
          <w:rFonts w:eastAsiaTheme="minorHAnsi"/>
          <w:sz w:val="24"/>
          <w:szCs w:val="24"/>
          <w:lang w:eastAsia="en-US"/>
        </w:rPr>
      </w:pPr>
    </w:p>
    <w:p w:rsidR="0085216B" w:rsidRPr="0085216B" w:rsidRDefault="0085216B" w:rsidP="0085216B">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30DDB" w:rsidRDefault="00B30DDB" w:rsidP="003F0A44">
      <w:pPr>
        <w:contextualSpacing/>
        <w:jc w:val="center"/>
        <w:rPr>
          <w:rFonts w:eastAsiaTheme="minorHAnsi"/>
          <w:b/>
          <w:sz w:val="24"/>
          <w:szCs w:val="24"/>
          <w:lang w:eastAsia="en-US"/>
        </w:rPr>
      </w:pPr>
    </w:p>
    <w:p w:rsidR="00B30DDB" w:rsidRDefault="00B30DDB" w:rsidP="003F0A44">
      <w:pPr>
        <w:contextualSpacing/>
        <w:jc w:val="center"/>
        <w:rPr>
          <w:rFonts w:eastAsiaTheme="minorHAnsi"/>
          <w:b/>
          <w:sz w:val="24"/>
          <w:szCs w:val="24"/>
          <w:lang w:eastAsia="en-US"/>
        </w:rPr>
      </w:pPr>
    </w:p>
    <w:p w:rsidR="008D0C08" w:rsidRDefault="008D0C08" w:rsidP="003F0A44">
      <w:pPr>
        <w:contextualSpacing/>
        <w:jc w:val="center"/>
        <w:rPr>
          <w:rFonts w:eastAsiaTheme="minorHAnsi"/>
          <w:b/>
          <w:sz w:val="24"/>
          <w:szCs w:val="24"/>
          <w:lang w:eastAsia="en-US"/>
        </w:rPr>
      </w:pPr>
    </w:p>
    <w:p w:rsidR="00B9615E" w:rsidRPr="00E925CB" w:rsidRDefault="00B9615E" w:rsidP="003F0A44">
      <w:pPr>
        <w:contextualSpacing/>
        <w:jc w:val="center"/>
        <w:rPr>
          <w:rFonts w:eastAsiaTheme="minorHAnsi"/>
          <w:b/>
          <w:sz w:val="24"/>
          <w:szCs w:val="24"/>
          <w:lang w:eastAsia="en-US"/>
        </w:rPr>
      </w:pPr>
    </w:p>
    <w:p w:rsidR="00E74C2C" w:rsidRPr="00E925CB" w:rsidRDefault="00E74C2C" w:rsidP="003F0A44">
      <w:pPr>
        <w:contextualSpacing/>
        <w:jc w:val="center"/>
        <w:rPr>
          <w:rFonts w:eastAsiaTheme="minorHAnsi"/>
          <w:b/>
          <w:sz w:val="24"/>
          <w:szCs w:val="24"/>
          <w:lang w:eastAsia="en-US"/>
        </w:rPr>
      </w:pPr>
      <w:r w:rsidRPr="00E925CB">
        <w:rPr>
          <w:rFonts w:eastAsiaTheme="minorHAnsi"/>
          <w:b/>
          <w:sz w:val="24"/>
          <w:szCs w:val="24"/>
          <w:lang w:eastAsia="en-US"/>
        </w:rPr>
        <w:lastRenderedPageBreak/>
        <w:t>Предмет Конкурса.</w:t>
      </w:r>
    </w:p>
    <w:p w:rsidR="00295CB5" w:rsidRPr="00E925CB" w:rsidRDefault="00295CB5" w:rsidP="003F0A44">
      <w:pPr>
        <w:contextualSpacing/>
        <w:jc w:val="center"/>
        <w:rPr>
          <w:rFonts w:eastAsiaTheme="minorHAnsi"/>
          <w:b/>
          <w:sz w:val="24"/>
          <w:szCs w:val="24"/>
          <w:lang w:eastAsia="en-US"/>
        </w:rPr>
      </w:pPr>
    </w:p>
    <w:tbl>
      <w:tblPr>
        <w:tblW w:w="144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45"/>
        <w:gridCol w:w="1838"/>
        <w:gridCol w:w="1026"/>
        <w:gridCol w:w="1984"/>
        <w:gridCol w:w="2126"/>
        <w:gridCol w:w="1134"/>
        <w:gridCol w:w="1701"/>
        <w:gridCol w:w="1243"/>
      </w:tblGrid>
      <w:tr w:rsidR="00B30DDB" w:rsidRPr="00584A7D" w:rsidTr="00003AD4">
        <w:trPr>
          <w:trHeight w:val="270"/>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jc w:val="center"/>
              <w:rPr>
                <w:rFonts w:eastAsiaTheme="minorHAnsi"/>
                <w:sz w:val="24"/>
                <w:szCs w:val="24"/>
                <w:lang w:eastAsia="en-US"/>
              </w:rPr>
            </w:pPr>
            <w:r w:rsidRPr="00584A7D">
              <w:rPr>
                <w:rFonts w:eastAsiaTheme="minorHAnsi"/>
                <w:sz w:val="24"/>
                <w:szCs w:val="24"/>
                <w:lang w:eastAsia="en-US"/>
              </w:rPr>
              <w:t>ХВОЙНЫЕ ДЕРЕВЬЯ</w:t>
            </w:r>
          </w:p>
        </w:tc>
      </w:tr>
      <w:tr w:rsidR="00B30DDB" w:rsidRPr="00584A7D"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jc w:val="center"/>
              <w:rPr>
                <w:rFonts w:eastAsiaTheme="minorHAnsi"/>
                <w:sz w:val="24"/>
                <w:szCs w:val="24"/>
                <w:lang w:eastAsia="en-US"/>
              </w:rPr>
            </w:pPr>
            <w:r w:rsidRPr="00584A7D">
              <w:rPr>
                <w:rFonts w:eastAsiaTheme="minorHAnsi"/>
                <w:sz w:val="24"/>
                <w:szCs w:val="24"/>
                <w:lang w:eastAsia="en-US"/>
              </w:rPr>
              <w:t>ЮЖНЫЙ ВНУТРИГОРОДСКОЙ РАЙОН</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пр.Ленина, район дома 71</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Мысхакское шоссе, район дома № 54</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3.</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пр. Дзержинского, район дома № 187</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jc w:val="center"/>
              <w:rPr>
                <w:rFonts w:eastAsiaTheme="minorHAnsi"/>
                <w:sz w:val="24"/>
                <w:szCs w:val="24"/>
                <w:lang w:eastAsia="en-US"/>
              </w:rPr>
            </w:pPr>
            <w:r w:rsidRPr="00584A7D">
              <w:rPr>
                <w:rFonts w:eastAsiaTheme="minorHAnsi"/>
                <w:sz w:val="24"/>
                <w:szCs w:val="24"/>
                <w:lang w:eastAsia="en-US"/>
              </w:rPr>
              <w:t>ПРИМОРСКИЙ ВНУТРИГОРОДСКОЙ РАЙОН</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4.</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ул. Видова, район дома № 121</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5..</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пер.Краснознаменный, район магазина "Магнит"</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jc w:val="center"/>
              <w:rPr>
                <w:rFonts w:eastAsiaTheme="minorHAnsi"/>
                <w:sz w:val="24"/>
                <w:szCs w:val="24"/>
                <w:lang w:eastAsia="en-US"/>
              </w:rPr>
            </w:pPr>
            <w:r w:rsidRPr="00584A7D">
              <w:rPr>
                <w:rFonts w:eastAsiaTheme="minorHAnsi"/>
                <w:sz w:val="24"/>
                <w:szCs w:val="24"/>
                <w:lang w:eastAsia="en-US"/>
              </w:rPr>
              <w:t>ВОСТОЧНЫЙ ВНУТРИГОРОДСКОЙ РАЙОН</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6.</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Сухумское шоссе, 106</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7.</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ул. Первомайская, 7</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255"/>
        </w:trPr>
        <w:tc>
          <w:tcPr>
            <w:tcW w:w="14460" w:type="dxa"/>
            <w:gridSpan w:val="9"/>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ind w:left="-79" w:right="-23"/>
              <w:jc w:val="center"/>
              <w:rPr>
                <w:rFonts w:eastAsiaTheme="minorHAnsi"/>
                <w:sz w:val="24"/>
                <w:szCs w:val="24"/>
                <w:lang w:eastAsia="en-US"/>
              </w:rPr>
            </w:pPr>
            <w:r w:rsidRPr="00584A7D">
              <w:rPr>
                <w:rFonts w:eastAsiaTheme="minorHAnsi"/>
                <w:sz w:val="24"/>
                <w:szCs w:val="24"/>
                <w:lang w:eastAsia="en-US"/>
              </w:rPr>
              <w:t>НОВОРОССИЙСКИЙ ВНУТРИГОРОДСКОЙ РАЙОН</w:t>
            </w:r>
          </w:p>
        </w:tc>
      </w:tr>
      <w:tr w:rsidR="00B30DDB" w:rsidRPr="00584A7D" w:rsidTr="00003AD4">
        <w:trPr>
          <w:trHeight w:val="76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8.</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с. Гайдук,</w:t>
            </w:r>
          </w:p>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Новороссийское шоссе, район домов № 9-11</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765"/>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9.</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п. Верхнебаканский, ул. 40-лет Октября /ул. Коммунистическая</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r w:rsidR="00B30DDB" w:rsidRPr="00584A7D" w:rsidTr="00003AD4">
        <w:trPr>
          <w:trHeight w:val="51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xml:space="preserve">с. Мысхако, ул. Центральная, район ДК </w:t>
            </w:r>
          </w:p>
        </w:tc>
        <w:tc>
          <w:tcPr>
            <w:tcW w:w="1838"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20</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ind w:left="-79" w:right="-23"/>
              <w:rPr>
                <w:rFonts w:eastAsiaTheme="minorHAnsi"/>
                <w:sz w:val="24"/>
                <w:szCs w:val="24"/>
                <w:lang w:eastAsia="en-US"/>
              </w:rPr>
            </w:pPr>
            <w:r w:rsidRPr="00584A7D">
              <w:rPr>
                <w:rFonts w:eastAsiaTheme="minorHAnsi"/>
                <w:sz w:val="24"/>
                <w:szCs w:val="24"/>
                <w:lang w:eastAsia="en-US"/>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реализация хвойных деревьев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jc w:val="center"/>
              <w:rPr>
                <w:rFonts w:eastAsiaTheme="minorHAnsi"/>
                <w:sz w:val="24"/>
                <w:szCs w:val="24"/>
                <w:lang w:eastAsia="en-US"/>
              </w:rPr>
            </w:pPr>
            <w:r w:rsidRPr="00584A7D">
              <w:rPr>
                <w:rFonts w:eastAsiaTheme="minorHAnsi"/>
                <w:sz w:val="24"/>
                <w:szCs w:val="24"/>
                <w:lang w:eastAsia="en-US"/>
              </w:rPr>
              <w:t>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елочный базар</w:t>
            </w:r>
          </w:p>
        </w:tc>
        <w:tc>
          <w:tcPr>
            <w:tcW w:w="1243" w:type="dxa"/>
            <w:tcBorders>
              <w:top w:val="single" w:sz="4" w:space="0" w:color="auto"/>
              <w:left w:val="single" w:sz="4" w:space="0" w:color="auto"/>
              <w:bottom w:val="single" w:sz="4" w:space="0" w:color="auto"/>
              <w:right w:val="single" w:sz="4" w:space="0" w:color="auto"/>
            </w:tcBorders>
            <w:vAlign w:val="center"/>
            <w:hideMark/>
          </w:tcPr>
          <w:p w:rsidR="00B30DDB" w:rsidRPr="00584A7D" w:rsidRDefault="00B30DDB" w:rsidP="00003AD4">
            <w:pPr>
              <w:rPr>
                <w:rFonts w:eastAsiaTheme="minorHAnsi"/>
                <w:sz w:val="24"/>
                <w:szCs w:val="24"/>
                <w:lang w:eastAsia="en-US"/>
              </w:rPr>
            </w:pPr>
            <w:r w:rsidRPr="00584A7D">
              <w:rPr>
                <w:rFonts w:eastAsiaTheme="minorHAnsi"/>
                <w:sz w:val="24"/>
                <w:szCs w:val="24"/>
                <w:lang w:eastAsia="en-US"/>
              </w:rPr>
              <w:t> </w:t>
            </w:r>
          </w:p>
        </w:tc>
      </w:tr>
    </w:tbl>
    <w:p w:rsidR="00351446" w:rsidRDefault="00351446" w:rsidP="003F0A44">
      <w:pPr>
        <w:contextualSpacing/>
        <w:jc w:val="center"/>
        <w:rPr>
          <w:rFonts w:eastAsiaTheme="minorHAnsi"/>
          <w:b/>
          <w:sz w:val="24"/>
          <w:szCs w:val="24"/>
          <w:lang w:eastAsia="en-US"/>
        </w:rPr>
      </w:pPr>
    </w:p>
    <w:p w:rsidR="00B30DDB" w:rsidRDefault="00B30DDB" w:rsidP="003F0A44">
      <w:pPr>
        <w:contextualSpacing/>
        <w:jc w:val="center"/>
        <w:rPr>
          <w:rFonts w:eastAsiaTheme="minorHAnsi"/>
          <w:b/>
          <w:sz w:val="24"/>
          <w:szCs w:val="24"/>
          <w:lang w:eastAsia="en-US"/>
        </w:rPr>
      </w:pPr>
    </w:p>
    <w:p w:rsidR="00B30DDB" w:rsidRDefault="00B30DDB" w:rsidP="003F0A44">
      <w:pPr>
        <w:contextualSpacing/>
        <w:jc w:val="center"/>
        <w:rPr>
          <w:rFonts w:eastAsiaTheme="minorHAnsi"/>
          <w:b/>
          <w:sz w:val="24"/>
          <w:szCs w:val="24"/>
          <w:lang w:eastAsia="en-US"/>
        </w:rPr>
      </w:pPr>
    </w:p>
    <w:p w:rsidR="00B30DDB" w:rsidRPr="00E925CB" w:rsidRDefault="00B30DDB" w:rsidP="003F0A44">
      <w:pPr>
        <w:contextualSpacing/>
        <w:jc w:val="center"/>
        <w:rPr>
          <w:rFonts w:eastAsiaTheme="minorHAnsi"/>
          <w:b/>
          <w:sz w:val="24"/>
          <w:szCs w:val="24"/>
          <w:lang w:eastAsia="en-US"/>
        </w:rPr>
      </w:pP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lastRenderedPageBreak/>
        <w:t>Требования, предъявляемые к участникам Конкурса.</w:t>
      </w:r>
    </w:p>
    <w:p w:rsidR="007345D2" w:rsidRPr="00B9615E" w:rsidRDefault="007345D2" w:rsidP="00B9615E">
      <w:pPr>
        <w:ind w:firstLine="851"/>
        <w:jc w:val="both"/>
        <w:rPr>
          <w:sz w:val="24"/>
          <w:szCs w:val="24"/>
        </w:rPr>
      </w:pPr>
      <w:r w:rsidRPr="00B9615E">
        <w:rPr>
          <w:sz w:val="24"/>
          <w:szCs w:val="24"/>
        </w:rPr>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B9615E" w:rsidRDefault="007345D2" w:rsidP="00B9615E">
      <w:pPr>
        <w:ind w:firstLine="851"/>
        <w:jc w:val="both"/>
        <w:rPr>
          <w:sz w:val="24"/>
          <w:szCs w:val="24"/>
        </w:rPr>
      </w:pPr>
      <w:r w:rsidRPr="00B9615E">
        <w:rPr>
          <w:sz w:val="24"/>
          <w:szCs w:val="24"/>
        </w:rPr>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lastRenderedPageBreak/>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4.1.3.1. сведения об опыте работы участника в сфере нестационарной мелкорозничной торговли (копии договоров, справка о предоставлении права на размещение НТО на территории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4.1.4 Использование поверенных средств измерения, наличие сертификатов соответствия технических средств (документы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B30DDB" w:rsidRDefault="003F0A44" w:rsidP="00B30DDB">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предложения по внешнему виду                                                                                                                                                                                                                                                                                                                                                                                           нестационарного торгового объекта, нестационарного объекта по оказанию услуг в форме эскиза или дизайн-проекта выполненного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- 40 % - при наличии эскиза или дизайн-проекта в соответствии с утвержденным Перечнем видов 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У</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опыт работы в сфере </w:t>
            </w:r>
            <w:r w:rsidRPr="00B9615E">
              <w:rPr>
                <w:rFonts w:ascii="Times New Roman" w:hAnsi="Times New Roman" w:cs="Times New Roman"/>
                <w:sz w:val="24"/>
                <w:szCs w:val="24"/>
              </w:rPr>
              <w:lastRenderedPageBreak/>
              <w:t>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lastRenderedPageBreak/>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КА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значение </w:t>
            </w:r>
            <w:r w:rsidRPr="00B9615E">
              <w:rPr>
                <w:rFonts w:ascii="Times New Roman" w:hAnsi="Times New Roman" w:cs="Times New Roman"/>
                <w:sz w:val="24"/>
                <w:szCs w:val="24"/>
                <w:lang w:val="en-US"/>
              </w:rPr>
              <w:t>i</w:t>
            </w:r>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у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4. Использование 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5. Цена предмета конкурса (финансовое предложение за право на размещение нестационарного торгового объекта, нестационарного объекта по оказанию </w:t>
            </w:r>
            <w:r w:rsidRPr="00B9615E">
              <w:rPr>
                <w:rFonts w:ascii="Times New Roman" w:hAnsi="Times New Roman" w:cs="Times New Roman"/>
                <w:sz w:val="24"/>
                <w:szCs w:val="24"/>
              </w:rPr>
              <w:lastRenderedPageBreak/>
              <w:t>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lastRenderedPageBreak/>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vertAlign w:val="subscript"/>
                <w:lang w:val="en-US"/>
              </w:rPr>
              <w:t>i</w:t>
            </w:r>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5.4. 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sectPr w:rsidR="00B0301C" w:rsidRPr="00B9615E"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8E" w:rsidRDefault="009B468E" w:rsidP="004A03AA">
      <w:r>
        <w:separator/>
      </w:r>
    </w:p>
  </w:endnote>
  <w:endnote w:type="continuationSeparator" w:id="0">
    <w:p w:rsidR="009B468E" w:rsidRDefault="009B468E"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8E" w:rsidRDefault="009B468E" w:rsidP="004A03AA">
      <w:r>
        <w:separator/>
      </w:r>
    </w:p>
  </w:footnote>
  <w:footnote w:type="continuationSeparator" w:id="0">
    <w:p w:rsidR="009B468E" w:rsidRDefault="009B468E"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354A61">
          <w:rPr>
            <w:noProof/>
            <w:sz w:val="24"/>
            <w:szCs w:val="24"/>
          </w:rPr>
          <w:t>8</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890"/>
    <w:rsid w:val="00037C5D"/>
    <w:rsid w:val="00037D56"/>
    <w:rsid w:val="00040093"/>
    <w:rsid w:val="00057E0C"/>
    <w:rsid w:val="00066695"/>
    <w:rsid w:val="00080161"/>
    <w:rsid w:val="000820C2"/>
    <w:rsid w:val="00086CCF"/>
    <w:rsid w:val="00093117"/>
    <w:rsid w:val="000B1B45"/>
    <w:rsid w:val="000D3715"/>
    <w:rsid w:val="000E082D"/>
    <w:rsid w:val="000E4486"/>
    <w:rsid w:val="000E6D4B"/>
    <w:rsid w:val="000F0C65"/>
    <w:rsid w:val="000F37D6"/>
    <w:rsid w:val="000F68BB"/>
    <w:rsid w:val="001260E2"/>
    <w:rsid w:val="001363E1"/>
    <w:rsid w:val="00145619"/>
    <w:rsid w:val="00146D83"/>
    <w:rsid w:val="001511E0"/>
    <w:rsid w:val="0016074B"/>
    <w:rsid w:val="001761FE"/>
    <w:rsid w:val="0018351C"/>
    <w:rsid w:val="00185FCC"/>
    <w:rsid w:val="001B35E9"/>
    <w:rsid w:val="001B7025"/>
    <w:rsid w:val="001D657F"/>
    <w:rsid w:val="001E224B"/>
    <w:rsid w:val="001E2521"/>
    <w:rsid w:val="001F77AC"/>
    <w:rsid w:val="0020283D"/>
    <w:rsid w:val="00204186"/>
    <w:rsid w:val="00205B00"/>
    <w:rsid w:val="00212368"/>
    <w:rsid w:val="00214F0E"/>
    <w:rsid w:val="00215A59"/>
    <w:rsid w:val="00221C6A"/>
    <w:rsid w:val="002228E6"/>
    <w:rsid w:val="00225FF2"/>
    <w:rsid w:val="002275F8"/>
    <w:rsid w:val="002306F8"/>
    <w:rsid w:val="0023177C"/>
    <w:rsid w:val="002353B0"/>
    <w:rsid w:val="0023731B"/>
    <w:rsid w:val="00244ED4"/>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E3C0A"/>
    <w:rsid w:val="002F7B72"/>
    <w:rsid w:val="003024B7"/>
    <w:rsid w:val="00317F6A"/>
    <w:rsid w:val="00326106"/>
    <w:rsid w:val="00342E77"/>
    <w:rsid w:val="003477CE"/>
    <w:rsid w:val="00350F8F"/>
    <w:rsid w:val="00351446"/>
    <w:rsid w:val="00353E0B"/>
    <w:rsid w:val="00354A61"/>
    <w:rsid w:val="00357E2E"/>
    <w:rsid w:val="00376F25"/>
    <w:rsid w:val="00387EF3"/>
    <w:rsid w:val="00393262"/>
    <w:rsid w:val="003A1302"/>
    <w:rsid w:val="003A361A"/>
    <w:rsid w:val="003A7016"/>
    <w:rsid w:val="003B0E10"/>
    <w:rsid w:val="003B3E30"/>
    <w:rsid w:val="003B4599"/>
    <w:rsid w:val="003B52F2"/>
    <w:rsid w:val="003C4D2E"/>
    <w:rsid w:val="003C61FD"/>
    <w:rsid w:val="003C7D93"/>
    <w:rsid w:val="003E0F2D"/>
    <w:rsid w:val="003E1700"/>
    <w:rsid w:val="003E60B8"/>
    <w:rsid w:val="003F0A44"/>
    <w:rsid w:val="003F4FF6"/>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54621"/>
    <w:rsid w:val="00587A99"/>
    <w:rsid w:val="00590AFB"/>
    <w:rsid w:val="00590CE2"/>
    <w:rsid w:val="005A515A"/>
    <w:rsid w:val="005C6E87"/>
    <w:rsid w:val="005D0900"/>
    <w:rsid w:val="005D555E"/>
    <w:rsid w:val="005D747D"/>
    <w:rsid w:val="005E086A"/>
    <w:rsid w:val="005E627B"/>
    <w:rsid w:val="005F48B1"/>
    <w:rsid w:val="0061682B"/>
    <w:rsid w:val="0062577C"/>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7AEC"/>
    <w:rsid w:val="0079339A"/>
    <w:rsid w:val="007B73F9"/>
    <w:rsid w:val="007C1596"/>
    <w:rsid w:val="007D454B"/>
    <w:rsid w:val="007E1708"/>
    <w:rsid w:val="007E1B89"/>
    <w:rsid w:val="007F6F59"/>
    <w:rsid w:val="00817E9C"/>
    <w:rsid w:val="0082009F"/>
    <w:rsid w:val="00820B77"/>
    <w:rsid w:val="00824153"/>
    <w:rsid w:val="008424AC"/>
    <w:rsid w:val="00845BB3"/>
    <w:rsid w:val="008477D4"/>
    <w:rsid w:val="00847EB9"/>
    <w:rsid w:val="0085216B"/>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F2D43"/>
    <w:rsid w:val="008F595B"/>
    <w:rsid w:val="00906A45"/>
    <w:rsid w:val="00906E76"/>
    <w:rsid w:val="009120B0"/>
    <w:rsid w:val="00920D29"/>
    <w:rsid w:val="0096664E"/>
    <w:rsid w:val="009725C4"/>
    <w:rsid w:val="009820B8"/>
    <w:rsid w:val="00991C01"/>
    <w:rsid w:val="00997CD4"/>
    <w:rsid w:val="009A2251"/>
    <w:rsid w:val="009A6459"/>
    <w:rsid w:val="009B468E"/>
    <w:rsid w:val="009C3E7F"/>
    <w:rsid w:val="009D6E0D"/>
    <w:rsid w:val="009E2BB6"/>
    <w:rsid w:val="009E4219"/>
    <w:rsid w:val="00A03FBF"/>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30DDB"/>
    <w:rsid w:val="00B432C3"/>
    <w:rsid w:val="00B554CA"/>
    <w:rsid w:val="00B619BB"/>
    <w:rsid w:val="00B62A0F"/>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47EF"/>
    <w:rsid w:val="00C763FA"/>
    <w:rsid w:val="00C778F1"/>
    <w:rsid w:val="00C823A5"/>
    <w:rsid w:val="00C83378"/>
    <w:rsid w:val="00C87BCD"/>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E11B45"/>
    <w:rsid w:val="00E12F36"/>
    <w:rsid w:val="00E2031F"/>
    <w:rsid w:val="00E22923"/>
    <w:rsid w:val="00E22F76"/>
    <w:rsid w:val="00E450D5"/>
    <w:rsid w:val="00E46E26"/>
    <w:rsid w:val="00E52E01"/>
    <w:rsid w:val="00E537DB"/>
    <w:rsid w:val="00E74C2C"/>
    <w:rsid w:val="00E76A24"/>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62C3B"/>
    <w:rsid w:val="00F676A1"/>
    <w:rsid w:val="00F73888"/>
    <w:rsid w:val="00F77E63"/>
    <w:rsid w:val="00F82932"/>
    <w:rsid w:val="00F903BD"/>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89A4-035A-4AEA-956D-559E39F5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30</cp:revision>
  <cp:lastPrinted>2022-10-31T13:38:00Z</cp:lastPrinted>
  <dcterms:created xsi:type="dcterms:W3CDTF">2019-08-28T16:37:00Z</dcterms:created>
  <dcterms:modified xsi:type="dcterms:W3CDTF">2022-10-31T13:39:00Z</dcterms:modified>
</cp:coreProperties>
</file>