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40" w:rsidRDefault="002C1340" w:rsidP="002C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D28AE" w:rsidRPr="00AD28AE">
        <w:rPr>
          <w:rFonts w:ascii="Times New Roman" w:hAnsi="Times New Roman" w:cs="Times New Roman"/>
          <w:b/>
          <w:sz w:val="28"/>
          <w:szCs w:val="28"/>
        </w:rPr>
        <w:t xml:space="preserve">  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D28AE" w:rsidRPr="00AD28AE" w:rsidRDefault="002C1340" w:rsidP="002C1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2C1340" w:rsidRDefault="00AD28AE" w:rsidP="002C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40">
        <w:rPr>
          <w:rFonts w:ascii="Times New Roman" w:hAnsi="Times New Roman" w:cs="Times New Roman"/>
          <w:b/>
          <w:sz w:val="28"/>
          <w:szCs w:val="28"/>
        </w:rPr>
        <w:t>ОТЧЕТ  О РАБОТЕ</w:t>
      </w:r>
    </w:p>
    <w:p w:rsidR="00AD28AE" w:rsidRPr="002C1340" w:rsidRDefault="00443588" w:rsidP="002C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AD28AE" w:rsidRPr="002C1340"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</w:p>
    <w:p w:rsidR="00AD28AE" w:rsidRPr="002C1340" w:rsidRDefault="002C1340" w:rsidP="002C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AD28AE" w:rsidRPr="002C1340" w:rsidRDefault="002C1340" w:rsidP="002C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</w:t>
      </w:r>
      <w:r w:rsidR="00554AE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AD28AE" w:rsidRPr="00AD28AE" w:rsidRDefault="00AD28AE" w:rsidP="002C1340">
      <w:pPr>
        <w:rPr>
          <w:rFonts w:ascii="Times New Roman" w:hAnsi="Times New Roman" w:cs="Times New Roman"/>
          <w:b/>
          <w:sz w:val="28"/>
          <w:szCs w:val="28"/>
        </w:rPr>
      </w:pPr>
    </w:p>
    <w:p w:rsidR="0026095C" w:rsidRDefault="0026095C" w:rsidP="00F73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EC" w:rsidRPr="0026095C" w:rsidRDefault="006B65E6" w:rsidP="0026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F4341">
        <w:rPr>
          <w:rFonts w:ascii="Times New Roman" w:hAnsi="Times New Roman" w:cs="Times New Roman"/>
          <w:b/>
          <w:sz w:val="28"/>
          <w:szCs w:val="28"/>
        </w:rPr>
        <w:t>8</w:t>
      </w:r>
      <w:r w:rsidR="00F73E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1F4C" w:rsidRDefault="00B31F4C" w:rsidP="00B31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сельское хозяйство остается одной из приоритетных и быстроразвивающихся отраслей современной экономики.</w:t>
      </w:r>
    </w:p>
    <w:p w:rsidR="002501E6" w:rsidRDefault="00B31F4C" w:rsidP="00B31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области сельскохозяйственного производства</w:t>
      </w:r>
      <w:r w:rsidR="009675E1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6B0C65">
        <w:rPr>
          <w:rFonts w:ascii="Times New Roman" w:hAnsi="Times New Roman" w:cs="Times New Roman"/>
          <w:sz w:val="28"/>
          <w:szCs w:val="28"/>
        </w:rPr>
        <w:t xml:space="preserve">деятельность более </w:t>
      </w:r>
      <w:r w:rsidR="0026095C">
        <w:rPr>
          <w:rFonts w:ascii="Times New Roman" w:hAnsi="Times New Roman" w:cs="Times New Roman"/>
          <w:sz w:val="28"/>
          <w:szCs w:val="28"/>
        </w:rPr>
        <w:t>42 предприятия</w:t>
      </w:r>
      <w:r w:rsidR="006B0C65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собственности, </w:t>
      </w:r>
      <w:r w:rsidR="0062028C">
        <w:rPr>
          <w:rFonts w:ascii="Times New Roman" w:hAnsi="Times New Roman" w:cs="Times New Roman"/>
          <w:sz w:val="28"/>
          <w:szCs w:val="28"/>
        </w:rPr>
        <w:t>56</w:t>
      </w:r>
      <w:r w:rsidR="006B0C65">
        <w:rPr>
          <w:rFonts w:ascii="Times New Roman" w:hAnsi="Times New Roman" w:cs="Times New Roman"/>
          <w:sz w:val="28"/>
          <w:szCs w:val="28"/>
        </w:rPr>
        <w:t xml:space="preserve"> крестьянских фермерских хозяйств и индивидуальных предпринимателей, а</w:t>
      </w:r>
      <w:r w:rsidR="00613479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6B0C65">
        <w:rPr>
          <w:rFonts w:ascii="Times New Roman" w:hAnsi="Times New Roman" w:cs="Times New Roman"/>
          <w:sz w:val="28"/>
          <w:szCs w:val="28"/>
        </w:rPr>
        <w:t xml:space="preserve"> более 16 тыс. личных подсобных хозяйств. </w:t>
      </w:r>
    </w:p>
    <w:p w:rsidR="00CE4FA9" w:rsidRDefault="002501E6" w:rsidP="00B31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Сельскохозяйственная отрасль Новороссийска представлена различными направлениями деятельности в растениеводстве, такими как производство зерна, овощеводство, садоводство и конечно </w:t>
      </w:r>
      <w:r w:rsidR="00CE4FA9">
        <w:rPr>
          <w:rFonts w:ascii="Times New Roman" w:hAnsi="Times New Roman" w:cs="Times New Roman"/>
          <w:sz w:val="28"/>
          <w:szCs w:val="28"/>
        </w:rPr>
        <w:t>виноградарство</w:t>
      </w:r>
      <w:r w:rsidR="00993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F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FA9" w:rsidRPr="00B31F4C" w:rsidRDefault="00993C3A" w:rsidP="0099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479">
        <w:rPr>
          <w:rFonts w:ascii="Times New Roman" w:hAnsi="Times New Roman" w:cs="Times New Roman"/>
          <w:sz w:val="28"/>
          <w:szCs w:val="28"/>
        </w:rPr>
        <w:t>аправление животноводства</w:t>
      </w:r>
      <w:r w:rsidR="00B31F4C">
        <w:rPr>
          <w:rFonts w:ascii="Times New Roman" w:hAnsi="Times New Roman" w:cs="Times New Roman"/>
          <w:sz w:val="28"/>
          <w:szCs w:val="28"/>
        </w:rPr>
        <w:t xml:space="preserve"> </w:t>
      </w:r>
      <w:r w:rsidR="00CE4FA9">
        <w:rPr>
          <w:rFonts w:ascii="Times New Roman" w:hAnsi="Times New Roman" w:cs="Times New Roman"/>
          <w:sz w:val="28"/>
          <w:szCs w:val="28"/>
        </w:rPr>
        <w:t>представлено</w:t>
      </w:r>
      <w:r w:rsidR="00613479">
        <w:rPr>
          <w:rFonts w:ascii="Times New Roman" w:hAnsi="Times New Roman" w:cs="Times New Roman"/>
          <w:sz w:val="28"/>
          <w:szCs w:val="28"/>
        </w:rPr>
        <w:t xml:space="preserve"> -</w:t>
      </w:r>
      <w:r w:rsidR="00CE4FA9">
        <w:rPr>
          <w:rFonts w:ascii="Times New Roman" w:hAnsi="Times New Roman" w:cs="Times New Roman"/>
          <w:sz w:val="28"/>
          <w:szCs w:val="28"/>
        </w:rPr>
        <w:t xml:space="preserve"> </w:t>
      </w:r>
      <w:r w:rsidR="002501E6" w:rsidRPr="002501E6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CE4FA9">
        <w:rPr>
          <w:rFonts w:ascii="Times New Roman" w:hAnsi="Times New Roman" w:cs="Times New Roman"/>
          <w:sz w:val="28"/>
          <w:szCs w:val="28"/>
        </w:rPr>
        <w:t>м</w:t>
      </w:r>
      <w:r w:rsidR="002501E6" w:rsidRPr="002501E6">
        <w:rPr>
          <w:rFonts w:ascii="Times New Roman" w:hAnsi="Times New Roman" w:cs="Times New Roman"/>
          <w:sz w:val="28"/>
          <w:szCs w:val="28"/>
        </w:rPr>
        <w:t xml:space="preserve"> мяса</w:t>
      </w:r>
      <w:r w:rsidR="002501E6">
        <w:rPr>
          <w:rFonts w:ascii="Times New Roman" w:hAnsi="Times New Roman" w:cs="Times New Roman"/>
          <w:sz w:val="28"/>
          <w:szCs w:val="28"/>
        </w:rPr>
        <w:t xml:space="preserve"> крупного рогатого скота,</w:t>
      </w:r>
      <w:r w:rsidR="002501E6" w:rsidRPr="002501E6">
        <w:rPr>
          <w:rFonts w:ascii="Times New Roman" w:hAnsi="Times New Roman" w:cs="Times New Roman"/>
          <w:sz w:val="28"/>
          <w:szCs w:val="28"/>
        </w:rPr>
        <w:t xml:space="preserve"> птицы, яиц</w:t>
      </w:r>
      <w:r w:rsidR="002501E6">
        <w:rPr>
          <w:rFonts w:ascii="Times New Roman" w:hAnsi="Times New Roman" w:cs="Times New Roman"/>
          <w:sz w:val="28"/>
          <w:szCs w:val="28"/>
        </w:rPr>
        <w:t xml:space="preserve"> и молока</w:t>
      </w:r>
      <w:r w:rsidR="00CE4FA9">
        <w:rPr>
          <w:rFonts w:ascii="Times New Roman" w:hAnsi="Times New Roman" w:cs="Times New Roman"/>
          <w:sz w:val="28"/>
          <w:szCs w:val="28"/>
        </w:rPr>
        <w:t>, а так же кролиководством.</w:t>
      </w:r>
      <w:r w:rsidR="00613479">
        <w:rPr>
          <w:rFonts w:ascii="Times New Roman" w:hAnsi="Times New Roman" w:cs="Times New Roman"/>
          <w:sz w:val="28"/>
          <w:szCs w:val="28"/>
        </w:rPr>
        <w:t xml:space="preserve"> Не </w:t>
      </w:r>
      <w:r w:rsidR="0062028C">
        <w:rPr>
          <w:rFonts w:ascii="Times New Roman" w:hAnsi="Times New Roman" w:cs="Times New Roman"/>
          <w:sz w:val="28"/>
          <w:szCs w:val="28"/>
        </w:rPr>
        <w:t>отъемлющую</w:t>
      </w:r>
      <w:r w:rsidR="00C9152B">
        <w:rPr>
          <w:rFonts w:ascii="Times New Roman" w:hAnsi="Times New Roman" w:cs="Times New Roman"/>
          <w:sz w:val="28"/>
          <w:szCs w:val="28"/>
        </w:rPr>
        <w:t xml:space="preserve"> </w:t>
      </w:r>
      <w:r w:rsidR="00613479">
        <w:rPr>
          <w:rFonts w:ascii="Times New Roman" w:hAnsi="Times New Roman" w:cs="Times New Roman"/>
          <w:sz w:val="28"/>
          <w:szCs w:val="28"/>
        </w:rPr>
        <w:t>часть сельского хозяйства</w:t>
      </w:r>
      <w:r w:rsidR="00CE4FA9">
        <w:rPr>
          <w:rFonts w:ascii="Times New Roman" w:hAnsi="Times New Roman" w:cs="Times New Roman"/>
          <w:sz w:val="28"/>
          <w:szCs w:val="28"/>
        </w:rPr>
        <w:t xml:space="preserve"> Новороссийска занимает  рыбохозяйственный комплекс.   </w:t>
      </w:r>
    </w:p>
    <w:p w:rsidR="00CE4FA9" w:rsidRDefault="00443588" w:rsidP="00443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54A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сохранилась положительная динамика развития сельскохозяйственной отрасли и предприятий агропромышленного комплекса</w:t>
      </w:r>
      <w:r w:rsidR="00993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E4FA9">
        <w:rPr>
          <w:rFonts w:ascii="Times New Roman" w:hAnsi="Times New Roman" w:cs="Times New Roman"/>
          <w:sz w:val="28"/>
          <w:szCs w:val="28"/>
        </w:rPr>
        <w:t>.</w:t>
      </w:r>
    </w:p>
    <w:p w:rsidR="009E619C" w:rsidRDefault="009E619C" w:rsidP="00443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в отрасли обусловлена, в том числе и благодаря мерам государственной поддержки.</w:t>
      </w:r>
    </w:p>
    <w:p w:rsidR="00CE3307" w:rsidRDefault="009E619C" w:rsidP="009E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19C">
        <w:rPr>
          <w:rFonts w:ascii="Times New Roman" w:hAnsi="Times New Roman" w:cs="Times New Roman"/>
          <w:sz w:val="28"/>
          <w:szCs w:val="28"/>
        </w:rPr>
        <w:t>Так в 2018 году до получателей всех форм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9E619C">
        <w:rPr>
          <w:rFonts w:ascii="Times New Roman" w:hAnsi="Times New Roman" w:cs="Times New Roman"/>
          <w:sz w:val="28"/>
          <w:szCs w:val="28"/>
        </w:rPr>
        <w:t xml:space="preserve"> хозяйствующих субъектов на территории муниципального образования было доведено более </w:t>
      </w:r>
      <w:r w:rsidR="00CE3307">
        <w:rPr>
          <w:rFonts w:ascii="Times New Roman" w:hAnsi="Times New Roman" w:cs="Times New Roman"/>
          <w:sz w:val="28"/>
          <w:szCs w:val="28"/>
        </w:rPr>
        <w:t>76 378,5</w:t>
      </w:r>
      <w:r w:rsidRPr="009E6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307">
        <w:rPr>
          <w:rFonts w:ascii="Times New Roman" w:hAnsi="Times New Roman" w:cs="Times New Roman"/>
          <w:sz w:val="28"/>
          <w:szCs w:val="28"/>
        </w:rPr>
        <w:t>тыс</w:t>
      </w:r>
      <w:r w:rsidRPr="009E6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E619C">
        <w:rPr>
          <w:rFonts w:ascii="Times New Roman" w:hAnsi="Times New Roman" w:cs="Times New Roman"/>
          <w:sz w:val="28"/>
          <w:szCs w:val="28"/>
        </w:rPr>
        <w:t xml:space="preserve"> государственной поддержки из федерального и краевого бюджетов, что на </w:t>
      </w:r>
      <w:r w:rsidR="00CE3307">
        <w:rPr>
          <w:rFonts w:ascii="Times New Roman" w:hAnsi="Times New Roman" w:cs="Times New Roman"/>
          <w:sz w:val="28"/>
          <w:szCs w:val="28"/>
        </w:rPr>
        <w:t>33</w:t>
      </w:r>
      <w:r w:rsidRPr="009E619C">
        <w:rPr>
          <w:rFonts w:ascii="Times New Roman" w:hAnsi="Times New Roman" w:cs="Times New Roman"/>
          <w:sz w:val="28"/>
          <w:szCs w:val="28"/>
        </w:rPr>
        <w:t xml:space="preserve"> </w:t>
      </w:r>
      <w:r w:rsidR="00CE3307">
        <w:rPr>
          <w:rFonts w:ascii="Times New Roman" w:hAnsi="Times New Roman" w:cs="Times New Roman"/>
          <w:sz w:val="28"/>
          <w:szCs w:val="28"/>
        </w:rPr>
        <w:t>051</w:t>
      </w:r>
      <w:r w:rsidRPr="009E619C">
        <w:rPr>
          <w:rFonts w:ascii="Times New Roman" w:hAnsi="Times New Roman" w:cs="Times New Roman"/>
          <w:sz w:val="28"/>
          <w:szCs w:val="28"/>
        </w:rPr>
        <w:t xml:space="preserve"> </w:t>
      </w:r>
      <w:r w:rsidR="00CE3307">
        <w:rPr>
          <w:rFonts w:ascii="Times New Roman" w:hAnsi="Times New Roman" w:cs="Times New Roman"/>
          <w:sz w:val="28"/>
          <w:szCs w:val="28"/>
        </w:rPr>
        <w:t xml:space="preserve">тыс. руб. больше прошлого года. </w:t>
      </w:r>
    </w:p>
    <w:p w:rsidR="00CE3307" w:rsidRDefault="00CE3307" w:rsidP="00516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роста государственной поддержки в 2018 году составил </w:t>
      </w:r>
      <w:r w:rsidR="008E521F">
        <w:rPr>
          <w:rFonts w:ascii="Times New Roman" w:hAnsi="Times New Roman" w:cs="Times New Roman"/>
          <w:sz w:val="28"/>
          <w:szCs w:val="28"/>
        </w:rPr>
        <w:t>176,3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D628F" w:rsidRDefault="00CE3307" w:rsidP="009E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развитие отрасли виноградарства и виноделия получено </w:t>
      </w:r>
      <w:r w:rsidR="009D62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28F">
        <w:rPr>
          <w:rFonts w:ascii="Times New Roman" w:hAnsi="Times New Roman" w:cs="Times New Roman"/>
          <w:sz w:val="28"/>
          <w:szCs w:val="28"/>
        </w:rPr>
        <w:t>65 801 тыс. руб.</w:t>
      </w:r>
    </w:p>
    <w:p w:rsidR="009D628F" w:rsidRDefault="009D628F" w:rsidP="009E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Рыбохозяйственный комплекс Новороссийска  получил 3 931 тыс. руб.</w:t>
      </w:r>
    </w:p>
    <w:p w:rsidR="009E619C" w:rsidRDefault="009D628F" w:rsidP="009E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2 гранта по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развитие </w:t>
      </w:r>
      <w:r w:rsidR="004A666C">
        <w:rPr>
          <w:rFonts w:ascii="Times New Roman" w:hAnsi="Times New Roman" w:cs="Times New Roman"/>
          <w:sz w:val="28"/>
          <w:szCs w:val="28"/>
        </w:rPr>
        <w:t>начинающих фермерских хозяйств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619C" w:rsidRPr="009E6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66C" w:rsidRDefault="004A666C" w:rsidP="009E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подсобные хозяйства получили 646,2 тыс. руб.</w:t>
      </w:r>
    </w:p>
    <w:p w:rsidR="009E619C" w:rsidRDefault="004A666C" w:rsidP="009E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2018 году, отделом сельского хозяйства разработано 3 порядка на выплату субсидий  для поддержки сельхозтоваропроизводителей из средств местного бюджета. В бюджете</w:t>
      </w:r>
      <w:r w:rsidR="00B12A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 год,</w:t>
      </w:r>
      <w:r>
        <w:rPr>
          <w:rFonts w:ascii="Times New Roman" w:hAnsi="Times New Roman" w:cs="Times New Roman"/>
          <w:sz w:val="28"/>
          <w:szCs w:val="28"/>
        </w:rPr>
        <w:t xml:space="preserve"> на вышеуказанные мероприятия, предусмотрено 3 млн. руб. </w:t>
      </w:r>
    </w:p>
    <w:p w:rsidR="007A77DF" w:rsidRDefault="007A77DF" w:rsidP="009E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рейтингу муниципальных образований по основным финансово – экономическим показателям сельскохозяйственной отрасли, Министерства сельского хозяйства и перерабатывающей промышлености Краснодарского края, среди 4 городских округов Новороссийск находится на 1 месте.</w:t>
      </w:r>
    </w:p>
    <w:p w:rsidR="007A77DF" w:rsidRDefault="007A77DF" w:rsidP="009E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9 месяцев 2017 года муниципальное образование город Новороссийск, занимал лишь 3 позицию в рейтинге.</w:t>
      </w:r>
    </w:p>
    <w:p w:rsidR="007A77DF" w:rsidRDefault="007A77DF" w:rsidP="009E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2017 года Новороссийск поднялся в рейтинге на 2 место, а на протяжении всего 2018 года, Новороссийск занимает </w:t>
      </w:r>
      <w:r w:rsidR="00570925">
        <w:rPr>
          <w:rFonts w:ascii="Times New Roman" w:hAnsi="Times New Roman" w:cs="Times New Roman"/>
          <w:sz w:val="28"/>
          <w:szCs w:val="28"/>
        </w:rPr>
        <w:t>лидирующе</w:t>
      </w:r>
      <w:r>
        <w:rPr>
          <w:rFonts w:ascii="Times New Roman" w:hAnsi="Times New Roman" w:cs="Times New Roman"/>
          <w:sz w:val="28"/>
          <w:szCs w:val="28"/>
        </w:rPr>
        <w:t xml:space="preserve">е 1 место.  </w:t>
      </w:r>
    </w:p>
    <w:p w:rsidR="009E619C" w:rsidRDefault="00570925" w:rsidP="00443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присвоенных Новороссийску по предварительным итогам</w:t>
      </w:r>
      <w:r w:rsidR="007B5DB3">
        <w:rPr>
          <w:rFonts w:ascii="Times New Roman" w:hAnsi="Times New Roman" w:cs="Times New Roman"/>
          <w:sz w:val="28"/>
          <w:szCs w:val="28"/>
        </w:rPr>
        <w:t xml:space="preserve"> Министерства в 2018 году</w:t>
      </w:r>
      <w:r>
        <w:rPr>
          <w:rFonts w:ascii="Times New Roman" w:hAnsi="Times New Roman" w:cs="Times New Roman"/>
          <w:sz w:val="28"/>
          <w:szCs w:val="28"/>
        </w:rPr>
        <w:t xml:space="preserve">  -  469,4 балла, Туапсинский район 114,1 балл, Геленджик – (- 130,2), Сочи – (-395,1). </w:t>
      </w:r>
      <w:r w:rsidR="001C6BE9">
        <w:rPr>
          <w:rFonts w:ascii="Times New Roman" w:hAnsi="Times New Roman" w:cs="Times New Roman"/>
          <w:sz w:val="28"/>
          <w:szCs w:val="28"/>
        </w:rPr>
        <w:t>Так же по уровню всех показателей 2018 года, по оценочной системе Министерства сельского хозяйства, муниципальное образование город Новороссийск, набрал наиболее высокое количество баллов по уровню развития, среди вс</w:t>
      </w:r>
      <w:r w:rsidR="006F1D99">
        <w:rPr>
          <w:rFonts w:ascii="Times New Roman" w:hAnsi="Times New Roman" w:cs="Times New Roman"/>
          <w:sz w:val="28"/>
          <w:szCs w:val="28"/>
        </w:rPr>
        <w:t>ех 44 муниципальных образований, значительно увеличились все основные экономические показатели.</w:t>
      </w:r>
      <w:r w:rsidR="001C6B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C2" w:rsidRDefault="007B5DB3" w:rsidP="00443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консолидированный бюджет Краснодарского края, предприятиями АПК муниципального образования город Новороссийск</w:t>
      </w:r>
      <w:r w:rsidR="0043471C">
        <w:rPr>
          <w:rFonts w:ascii="Times New Roman" w:hAnsi="Times New Roman" w:cs="Times New Roman"/>
          <w:sz w:val="28"/>
          <w:szCs w:val="28"/>
        </w:rPr>
        <w:t xml:space="preserve"> за 2018 год, поступило </w:t>
      </w:r>
      <w:r w:rsidR="009549D3">
        <w:rPr>
          <w:rFonts w:ascii="Times New Roman" w:hAnsi="Times New Roman" w:cs="Times New Roman"/>
          <w:sz w:val="28"/>
          <w:szCs w:val="28"/>
        </w:rPr>
        <w:t>2 145 089,6</w:t>
      </w:r>
      <w:r w:rsidR="0043471C">
        <w:rPr>
          <w:rFonts w:ascii="Times New Roman" w:hAnsi="Times New Roman" w:cs="Times New Roman"/>
          <w:sz w:val="28"/>
          <w:szCs w:val="28"/>
        </w:rPr>
        <w:t xml:space="preserve"> тыс.</w:t>
      </w:r>
      <w:r w:rsidR="00540955">
        <w:rPr>
          <w:rFonts w:ascii="Times New Roman" w:hAnsi="Times New Roman" w:cs="Times New Roman"/>
          <w:sz w:val="28"/>
          <w:szCs w:val="28"/>
        </w:rPr>
        <w:t xml:space="preserve"> </w:t>
      </w:r>
      <w:r w:rsidR="0043471C">
        <w:rPr>
          <w:rFonts w:ascii="Times New Roman" w:hAnsi="Times New Roman" w:cs="Times New Roman"/>
          <w:sz w:val="28"/>
          <w:szCs w:val="28"/>
        </w:rPr>
        <w:t xml:space="preserve">руб., что составило </w:t>
      </w:r>
      <w:r w:rsidR="009549D3">
        <w:rPr>
          <w:rFonts w:ascii="Times New Roman" w:hAnsi="Times New Roman" w:cs="Times New Roman"/>
          <w:sz w:val="28"/>
          <w:szCs w:val="28"/>
        </w:rPr>
        <w:t>116,6</w:t>
      </w:r>
      <w:r w:rsidR="0043471C">
        <w:rPr>
          <w:rFonts w:ascii="Times New Roman" w:hAnsi="Times New Roman" w:cs="Times New Roman"/>
          <w:sz w:val="28"/>
          <w:szCs w:val="28"/>
        </w:rPr>
        <w:t>% к</w:t>
      </w:r>
      <w:r w:rsidR="00540955">
        <w:rPr>
          <w:rFonts w:ascii="Times New Roman" w:hAnsi="Times New Roman" w:cs="Times New Roman"/>
          <w:sz w:val="28"/>
          <w:szCs w:val="28"/>
        </w:rPr>
        <w:t xml:space="preserve"> аналогичному периоду</w:t>
      </w:r>
      <w:r w:rsidR="0043471C">
        <w:rPr>
          <w:rFonts w:ascii="Times New Roman" w:hAnsi="Times New Roman" w:cs="Times New Roman"/>
          <w:sz w:val="28"/>
          <w:szCs w:val="28"/>
        </w:rPr>
        <w:t xml:space="preserve"> </w:t>
      </w:r>
      <w:r w:rsidR="00540955">
        <w:rPr>
          <w:rFonts w:ascii="Times New Roman" w:hAnsi="Times New Roman" w:cs="Times New Roman"/>
          <w:sz w:val="28"/>
          <w:szCs w:val="28"/>
        </w:rPr>
        <w:t>прошлого</w:t>
      </w:r>
      <w:r w:rsidR="004347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3082">
        <w:rPr>
          <w:rFonts w:ascii="Times New Roman" w:hAnsi="Times New Roman" w:cs="Times New Roman"/>
          <w:sz w:val="28"/>
          <w:szCs w:val="28"/>
        </w:rPr>
        <w:t xml:space="preserve"> ( 2017 – </w:t>
      </w:r>
      <w:r w:rsidR="009549D3">
        <w:rPr>
          <w:rFonts w:ascii="Times New Roman" w:hAnsi="Times New Roman" w:cs="Times New Roman"/>
          <w:sz w:val="28"/>
          <w:szCs w:val="28"/>
        </w:rPr>
        <w:t>1 840 056,6</w:t>
      </w:r>
      <w:r w:rsidR="00313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130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308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13082">
        <w:rPr>
          <w:rFonts w:ascii="Times New Roman" w:hAnsi="Times New Roman" w:cs="Times New Roman"/>
          <w:sz w:val="28"/>
          <w:szCs w:val="28"/>
        </w:rPr>
        <w:t>.)</w:t>
      </w:r>
      <w:r w:rsidR="005409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C6545" w:rsidRDefault="00CD27C2" w:rsidP="00BB3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город Новороссийск за 2018 год от сельхозтоваропроизводителей – плательщиков единого сельскохозяйственного налога поступило 11 101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112,5%</w:t>
      </w:r>
      <w:r w:rsidR="00BB3113">
        <w:rPr>
          <w:rFonts w:ascii="Times New Roman" w:hAnsi="Times New Roman" w:cs="Times New Roman"/>
          <w:sz w:val="28"/>
          <w:szCs w:val="28"/>
        </w:rPr>
        <w:t xml:space="preserve"> (9 867 тыс. руб.)</w:t>
      </w:r>
      <w:r>
        <w:rPr>
          <w:rFonts w:ascii="Times New Roman" w:hAnsi="Times New Roman" w:cs="Times New Roman"/>
          <w:sz w:val="28"/>
          <w:szCs w:val="28"/>
        </w:rPr>
        <w:t xml:space="preserve"> к уровню прошлого 2017 года. </w:t>
      </w:r>
    </w:p>
    <w:p w:rsidR="009E619C" w:rsidRDefault="002C6545" w:rsidP="00E06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545">
        <w:rPr>
          <w:rFonts w:ascii="Times New Roman" w:hAnsi="Times New Roman" w:cs="Times New Roman"/>
          <w:sz w:val="28"/>
          <w:szCs w:val="28"/>
        </w:rPr>
        <w:t>Стоит отметить, что уровень средней заработной платы на предприятиях сельского хозяйства муниципального образования в 2018 году так же сохранил положительную динамику, и увеличился на 1</w:t>
      </w:r>
      <w:r w:rsidR="00E0629D">
        <w:rPr>
          <w:rFonts w:ascii="Times New Roman" w:hAnsi="Times New Roman" w:cs="Times New Roman"/>
          <w:sz w:val="28"/>
          <w:szCs w:val="28"/>
        </w:rPr>
        <w:t>11,3</w:t>
      </w:r>
      <w:r w:rsidRPr="002C6545">
        <w:rPr>
          <w:rFonts w:ascii="Times New Roman" w:hAnsi="Times New Roman" w:cs="Times New Roman"/>
          <w:sz w:val="28"/>
          <w:szCs w:val="28"/>
        </w:rPr>
        <w:t xml:space="preserve"> % к уровню 2017 года (</w:t>
      </w:r>
      <w:r>
        <w:rPr>
          <w:rFonts w:ascii="Times New Roman" w:hAnsi="Times New Roman" w:cs="Times New Roman"/>
          <w:sz w:val="28"/>
          <w:szCs w:val="28"/>
        </w:rPr>
        <w:t>31 059,8</w:t>
      </w:r>
      <w:r w:rsidRPr="002C6545">
        <w:rPr>
          <w:rFonts w:ascii="Times New Roman" w:hAnsi="Times New Roman" w:cs="Times New Roman"/>
          <w:sz w:val="28"/>
          <w:szCs w:val="28"/>
        </w:rPr>
        <w:t xml:space="preserve"> руб./ </w:t>
      </w:r>
      <w:r>
        <w:rPr>
          <w:rFonts w:ascii="Times New Roman" w:hAnsi="Times New Roman" w:cs="Times New Roman"/>
          <w:sz w:val="28"/>
          <w:szCs w:val="28"/>
        </w:rPr>
        <w:t>34 759,8</w:t>
      </w:r>
      <w:r w:rsidRPr="002C6545">
        <w:rPr>
          <w:rFonts w:ascii="Times New Roman" w:hAnsi="Times New Roman" w:cs="Times New Roman"/>
          <w:sz w:val="28"/>
          <w:szCs w:val="28"/>
        </w:rPr>
        <w:t xml:space="preserve"> руб.) и продолжает превышать </w:t>
      </w:r>
      <w:proofErr w:type="spellStart"/>
      <w:r w:rsidRPr="002C6545">
        <w:rPr>
          <w:rFonts w:ascii="Times New Roman" w:hAnsi="Times New Roman" w:cs="Times New Roman"/>
          <w:sz w:val="28"/>
          <w:szCs w:val="28"/>
        </w:rPr>
        <w:t>среднекраевой</w:t>
      </w:r>
      <w:proofErr w:type="spellEnd"/>
      <w:r w:rsidRPr="002C6545">
        <w:rPr>
          <w:rFonts w:ascii="Times New Roman" w:hAnsi="Times New Roman" w:cs="Times New Roman"/>
          <w:sz w:val="28"/>
          <w:szCs w:val="28"/>
        </w:rPr>
        <w:t xml:space="preserve"> уровень на </w:t>
      </w:r>
      <w:r w:rsidR="00E0629D">
        <w:rPr>
          <w:rFonts w:ascii="Times New Roman" w:hAnsi="Times New Roman" w:cs="Times New Roman"/>
          <w:sz w:val="28"/>
          <w:szCs w:val="28"/>
        </w:rPr>
        <w:t>126,2</w:t>
      </w:r>
      <w:r w:rsidRPr="002C6545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27</w:t>
      </w:r>
      <w:r w:rsidR="00E062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543</w:t>
      </w:r>
      <w:r w:rsidR="00E0629D">
        <w:rPr>
          <w:rFonts w:ascii="Times New Roman" w:hAnsi="Times New Roman" w:cs="Times New Roman"/>
          <w:sz w:val="28"/>
          <w:szCs w:val="28"/>
        </w:rPr>
        <w:t>,7</w:t>
      </w:r>
      <w:r w:rsidRPr="002C6545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B11176" w:rsidRPr="000A1B97" w:rsidRDefault="00B11176" w:rsidP="00443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</w:t>
      </w:r>
      <w:r w:rsidR="00AD3F83">
        <w:rPr>
          <w:rFonts w:ascii="Times New Roman" w:hAnsi="Times New Roman" w:cs="Times New Roman"/>
          <w:sz w:val="28"/>
          <w:szCs w:val="28"/>
        </w:rPr>
        <w:t xml:space="preserve"> всех товаропроизводителей,</w:t>
      </w:r>
      <w:r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554A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306C8">
        <w:rPr>
          <w:rFonts w:ascii="Times New Roman" w:hAnsi="Times New Roman" w:cs="Times New Roman"/>
          <w:sz w:val="28"/>
          <w:szCs w:val="28"/>
        </w:rPr>
        <w:t xml:space="preserve">ода </w:t>
      </w:r>
      <w:r w:rsidR="003A0C4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306C8" w:rsidRPr="000A1B97">
        <w:rPr>
          <w:rFonts w:ascii="Times New Roman" w:hAnsi="Times New Roman" w:cs="Times New Roman"/>
          <w:sz w:val="28"/>
          <w:szCs w:val="28"/>
        </w:rPr>
        <w:t xml:space="preserve"> 2,</w:t>
      </w:r>
      <w:r w:rsidR="009B537A" w:rsidRPr="000A1B97">
        <w:rPr>
          <w:rFonts w:ascii="Times New Roman" w:hAnsi="Times New Roman" w:cs="Times New Roman"/>
          <w:sz w:val="28"/>
          <w:szCs w:val="28"/>
        </w:rPr>
        <w:t xml:space="preserve">04 </w:t>
      </w:r>
      <w:r w:rsidR="004306C8" w:rsidRPr="000A1B97">
        <w:rPr>
          <w:rFonts w:ascii="Times New Roman" w:hAnsi="Times New Roman" w:cs="Times New Roman"/>
          <w:sz w:val="28"/>
          <w:szCs w:val="28"/>
        </w:rPr>
        <w:t>млрд. рублей, это 117</w:t>
      </w:r>
      <w:r w:rsidR="009B537A" w:rsidRPr="000A1B97">
        <w:rPr>
          <w:rFonts w:ascii="Times New Roman" w:hAnsi="Times New Roman" w:cs="Times New Roman"/>
          <w:sz w:val="28"/>
          <w:szCs w:val="28"/>
        </w:rPr>
        <w:t xml:space="preserve">,3 </w:t>
      </w:r>
      <w:r w:rsidR="004306C8" w:rsidRPr="000A1B97">
        <w:rPr>
          <w:rFonts w:ascii="Times New Roman" w:hAnsi="Times New Roman" w:cs="Times New Roman"/>
          <w:sz w:val="28"/>
          <w:szCs w:val="28"/>
        </w:rPr>
        <w:t xml:space="preserve"> %</w:t>
      </w:r>
      <w:r w:rsidR="003C55C1" w:rsidRPr="000A1B97">
        <w:rPr>
          <w:rFonts w:ascii="Times New Roman" w:hAnsi="Times New Roman" w:cs="Times New Roman"/>
          <w:sz w:val="28"/>
          <w:szCs w:val="28"/>
        </w:rPr>
        <w:t xml:space="preserve"> (1,</w:t>
      </w:r>
      <w:r w:rsidR="009B537A" w:rsidRPr="000A1B97">
        <w:rPr>
          <w:rFonts w:ascii="Times New Roman" w:hAnsi="Times New Roman" w:cs="Times New Roman"/>
          <w:sz w:val="28"/>
          <w:szCs w:val="28"/>
        </w:rPr>
        <w:t xml:space="preserve"> </w:t>
      </w:r>
      <w:r w:rsidR="003C55C1" w:rsidRPr="000A1B97">
        <w:rPr>
          <w:rFonts w:ascii="Times New Roman" w:hAnsi="Times New Roman" w:cs="Times New Roman"/>
          <w:sz w:val="28"/>
          <w:szCs w:val="28"/>
        </w:rPr>
        <w:t>7</w:t>
      </w:r>
      <w:r w:rsidR="009B537A" w:rsidRPr="000A1B97">
        <w:rPr>
          <w:rFonts w:ascii="Times New Roman" w:hAnsi="Times New Roman" w:cs="Times New Roman"/>
          <w:sz w:val="28"/>
          <w:szCs w:val="28"/>
        </w:rPr>
        <w:t>09</w:t>
      </w:r>
      <w:r w:rsidR="003C55C1" w:rsidRPr="000A1B97">
        <w:rPr>
          <w:rFonts w:ascii="Times New Roman" w:hAnsi="Times New Roman" w:cs="Times New Roman"/>
          <w:sz w:val="28"/>
          <w:szCs w:val="28"/>
        </w:rPr>
        <w:t xml:space="preserve"> млрд. руб.)</w:t>
      </w:r>
      <w:r w:rsidR="004306C8" w:rsidRPr="000A1B97">
        <w:rPr>
          <w:rFonts w:ascii="Times New Roman" w:hAnsi="Times New Roman" w:cs="Times New Roman"/>
          <w:sz w:val="28"/>
          <w:szCs w:val="28"/>
        </w:rPr>
        <w:t xml:space="preserve"> к уровню прошлого года.</w:t>
      </w:r>
    </w:p>
    <w:p w:rsidR="003A0C46" w:rsidRDefault="00531988" w:rsidP="00531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988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приоритетных</w:t>
      </w:r>
      <w:r w:rsidRPr="00531988">
        <w:rPr>
          <w:rFonts w:ascii="Times New Roman" w:hAnsi="Times New Roman" w:cs="Times New Roman"/>
          <w:sz w:val="28"/>
          <w:szCs w:val="28"/>
        </w:rPr>
        <w:t xml:space="preserve">  направлений в сельском хозяйстве муниципального образования</w:t>
      </w:r>
      <w:r w:rsidR="003C55C1">
        <w:rPr>
          <w:rFonts w:ascii="Times New Roman" w:hAnsi="Times New Roman" w:cs="Times New Roman"/>
          <w:sz w:val="28"/>
          <w:szCs w:val="28"/>
        </w:rPr>
        <w:t>,</w:t>
      </w:r>
      <w:r w:rsidRPr="00531988">
        <w:rPr>
          <w:rFonts w:ascii="Times New Roman" w:hAnsi="Times New Roman" w:cs="Times New Roman"/>
          <w:sz w:val="28"/>
          <w:szCs w:val="28"/>
        </w:rPr>
        <w:t xml:space="preserve"> является отрасль виноградарства и виноделия, в которой осуществляют свою деятельность </w:t>
      </w:r>
      <w:r>
        <w:rPr>
          <w:rFonts w:ascii="Times New Roman" w:hAnsi="Times New Roman" w:cs="Times New Roman"/>
          <w:sz w:val="28"/>
          <w:szCs w:val="28"/>
        </w:rPr>
        <w:t>12 предприятий,  5</w:t>
      </w:r>
      <w:r w:rsidRPr="00531988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хозяйств, а так же личные подсобные хозяйства.</w:t>
      </w:r>
      <w:r w:rsidR="001D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46" w:rsidRDefault="001D6A08" w:rsidP="00531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производителями винограда в Новороссийске </w:t>
      </w:r>
      <w:r w:rsidR="003C55C1">
        <w:rPr>
          <w:rFonts w:ascii="Times New Roman" w:hAnsi="Times New Roman" w:cs="Times New Roman"/>
          <w:sz w:val="28"/>
          <w:szCs w:val="28"/>
        </w:rPr>
        <w:t>остаются</w:t>
      </w:r>
      <w:r w:rsidR="003A0C4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3A0C46">
        <w:rPr>
          <w:rFonts w:ascii="Times New Roman" w:hAnsi="Times New Roman" w:cs="Times New Roman"/>
          <w:sz w:val="28"/>
          <w:szCs w:val="28"/>
        </w:rPr>
        <w:t>Абрау</w:t>
      </w:r>
      <w:proofErr w:type="spellEnd"/>
      <w:r w:rsidR="003A0C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Дюрсо», ООО СХП «Раевское» и ООО Агрофирма «Мысхако»,</w:t>
      </w:r>
      <w:r w:rsidR="003C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88" w:rsidRDefault="003C55C1" w:rsidP="00531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988" w:rsidRPr="00531988">
        <w:rPr>
          <w:rFonts w:ascii="Times New Roman" w:hAnsi="Times New Roman" w:cs="Times New Roman"/>
          <w:sz w:val="28"/>
          <w:szCs w:val="28"/>
        </w:rPr>
        <w:t>лощадь под виноградниками</w:t>
      </w:r>
      <w:r w:rsidR="00531988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554AE2">
        <w:rPr>
          <w:rFonts w:ascii="Times New Roman" w:hAnsi="Times New Roman" w:cs="Times New Roman"/>
          <w:sz w:val="28"/>
          <w:szCs w:val="28"/>
        </w:rPr>
        <w:t>8</w:t>
      </w:r>
      <w:r w:rsidR="003A0C46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531988">
        <w:rPr>
          <w:rFonts w:ascii="Times New Roman" w:hAnsi="Times New Roman" w:cs="Times New Roman"/>
          <w:sz w:val="28"/>
          <w:szCs w:val="28"/>
        </w:rPr>
        <w:t xml:space="preserve"> 1</w:t>
      </w:r>
      <w:r w:rsidR="00554AE2">
        <w:rPr>
          <w:rFonts w:ascii="Times New Roman" w:hAnsi="Times New Roman" w:cs="Times New Roman"/>
          <w:sz w:val="28"/>
          <w:szCs w:val="28"/>
        </w:rPr>
        <w:t>580</w:t>
      </w:r>
      <w:r w:rsidR="00531988" w:rsidRPr="00531988">
        <w:rPr>
          <w:rFonts w:ascii="Times New Roman" w:hAnsi="Times New Roman" w:cs="Times New Roman"/>
          <w:sz w:val="28"/>
          <w:szCs w:val="28"/>
        </w:rPr>
        <w:t xml:space="preserve"> га,</w:t>
      </w:r>
      <w:r w:rsidR="00531988">
        <w:rPr>
          <w:rFonts w:ascii="Times New Roman" w:hAnsi="Times New Roman" w:cs="Times New Roman"/>
          <w:sz w:val="28"/>
          <w:szCs w:val="28"/>
        </w:rPr>
        <w:t xml:space="preserve"> </w:t>
      </w:r>
      <w:r w:rsidR="001D6A08">
        <w:rPr>
          <w:rFonts w:ascii="Times New Roman" w:hAnsi="Times New Roman" w:cs="Times New Roman"/>
          <w:sz w:val="28"/>
          <w:szCs w:val="28"/>
        </w:rPr>
        <w:t>увеличение площадей</w:t>
      </w:r>
      <w:r w:rsidR="00531988">
        <w:rPr>
          <w:rFonts w:ascii="Times New Roman" w:hAnsi="Times New Roman" w:cs="Times New Roman"/>
          <w:sz w:val="28"/>
          <w:szCs w:val="28"/>
        </w:rPr>
        <w:t xml:space="preserve"> за год </w:t>
      </w:r>
      <w:r w:rsidR="001D6A08">
        <w:rPr>
          <w:rFonts w:ascii="Times New Roman" w:hAnsi="Times New Roman" w:cs="Times New Roman"/>
          <w:sz w:val="28"/>
          <w:szCs w:val="28"/>
        </w:rPr>
        <w:t>составило</w:t>
      </w:r>
      <w:r w:rsidR="00531988">
        <w:rPr>
          <w:rFonts w:ascii="Times New Roman" w:hAnsi="Times New Roman" w:cs="Times New Roman"/>
          <w:sz w:val="28"/>
          <w:szCs w:val="28"/>
        </w:rPr>
        <w:t xml:space="preserve"> </w:t>
      </w:r>
      <w:r w:rsidR="00554AE2">
        <w:rPr>
          <w:rFonts w:ascii="Times New Roman" w:hAnsi="Times New Roman" w:cs="Times New Roman"/>
          <w:sz w:val="28"/>
          <w:szCs w:val="28"/>
        </w:rPr>
        <w:t>204</w:t>
      </w:r>
      <w:r w:rsidR="00531988">
        <w:rPr>
          <w:rFonts w:ascii="Times New Roman" w:hAnsi="Times New Roman" w:cs="Times New Roman"/>
          <w:sz w:val="28"/>
          <w:szCs w:val="28"/>
        </w:rPr>
        <w:t xml:space="preserve"> га, за счет весенней и осенней закладки многолетних насаждений. </w:t>
      </w:r>
    </w:p>
    <w:p w:rsidR="00D226CC" w:rsidRDefault="00FC73A5" w:rsidP="001D04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оценки совокупности в</w:t>
      </w:r>
      <w:r w:rsidR="00AC4C4B">
        <w:rPr>
          <w:rFonts w:ascii="Times New Roman" w:hAnsi="Times New Roman" w:cs="Times New Roman"/>
          <w:sz w:val="28"/>
          <w:szCs w:val="28"/>
        </w:rPr>
        <w:t xml:space="preserve">сех факторов: погодных условий и </w:t>
      </w:r>
      <w:r>
        <w:rPr>
          <w:rFonts w:ascii="Times New Roman" w:hAnsi="Times New Roman" w:cs="Times New Roman"/>
          <w:sz w:val="28"/>
          <w:szCs w:val="28"/>
        </w:rPr>
        <w:t>агротехнических мероприятий</w:t>
      </w:r>
      <w:r w:rsidR="004A3C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C0F">
        <w:rPr>
          <w:rFonts w:ascii="Times New Roman" w:hAnsi="Times New Roman" w:cs="Times New Roman"/>
          <w:sz w:val="28"/>
          <w:szCs w:val="28"/>
        </w:rPr>
        <w:t xml:space="preserve">валовый сбор </w:t>
      </w:r>
      <w:r>
        <w:rPr>
          <w:rFonts w:ascii="Times New Roman" w:hAnsi="Times New Roman" w:cs="Times New Roman"/>
          <w:sz w:val="28"/>
          <w:szCs w:val="28"/>
        </w:rPr>
        <w:t xml:space="preserve"> винограда в 201</w:t>
      </w:r>
      <w:r w:rsidR="00BB28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составил</w:t>
      </w:r>
      <w:r w:rsidR="00531988" w:rsidRPr="00531988">
        <w:rPr>
          <w:rFonts w:ascii="Times New Roman" w:hAnsi="Times New Roman" w:cs="Times New Roman"/>
          <w:sz w:val="28"/>
          <w:szCs w:val="28"/>
        </w:rPr>
        <w:t xml:space="preserve"> </w:t>
      </w:r>
      <w:r w:rsidR="001F4341">
        <w:rPr>
          <w:rFonts w:ascii="Times New Roman" w:hAnsi="Times New Roman" w:cs="Times New Roman"/>
          <w:sz w:val="28"/>
          <w:szCs w:val="28"/>
        </w:rPr>
        <w:t>10,5</w:t>
      </w:r>
      <w:r w:rsidR="001620A9" w:rsidRPr="001620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988" w:rsidRPr="00531988">
        <w:rPr>
          <w:rFonts w:ascii="Times New Roman" w:hAnsi="Times New Roman" w:cs="Times New Roman"/>
          <w:sz w:val="28"/>
          <w:szCs w:val="28"/>
        </w:rPr>
        <w:t>тыс. тонн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1988" w:rsidRPr="0053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</w:t>
      </w:r>
      <w:r w:rsidR="00531988" w:rsidRPr="00531988">
        <w:rPr>
          <w:rFonts w:ascii="Times New Roman" w:hAnsi="Times New Roman" w:cs="Times New Roman"/>
          <w:sz w:val="28"/>
          <w:szCs w:val="28"/>
        </w:rPr>
        <w:t xml:space="preserve"> роста сбора составил </w:t>
      </w:r>
      <w:r w:rsidR="00E742E1">
        <w:rPr>
          <w:rFonts w:ascii="Times New Roman" w:hAnsi="Times New Roman" w:cs="Times New Roman"/>
          <w:sz w:val="28"/>
          <w:szCs w:val="28"/>
        </w:rPr>
        <w:t>135,4</w:t>
      </w:r>
      <w:r w:rsidR="00531988" w:rsidRPr="00531988">
        <w:rPr>
          <w:rFonts w:ascii="Times New Roman" w:hAnsi="Times New Roman" w:cs="Times New Roman"/>
          <w:sz w:val="28"/>
          <w:szCs w:val="28"/>
        </w:rPr>
        <w:t xml:space="preserve"> %, </w:t>
      </w:r>
      <w:r w:rsidR="004A3C0F">
        <w:rPr>
          <w:rFonts w:ascii="Times New Roman" w:hAnsi="Times New Roman" w:cs="Times New Roman"/>
          <w:sz w:val="28"/>
          <w:szCs w:val="28"/>
        </w:rPr>
        <w:t>в сравнении с прошлым годом, так же</w:t>
      </w:r>
      <w:r w:rsidR="00D226CC">
        <w:rPr>
          <w:rFonts w:ascii="Times New Roman" w:hAnsi="Times New Roman" w:cs="Times New Roman"/>
          <w:sz w:val="28"/>
          <w:szCs w:val="28"/>
        </w:rPr>
        <w:t xml:space="preserve"> средняя урожайность</w:t>
      </w:r>
      <w:r w:rsidR="004A3C0F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D226CC">
        <w:rPr>
          <w:rFonts w:ascii="Times New Roman" w:hAnsi="Times New Roman" w:cs="Times New Roman"/>
          <w:sz w:val="28"/>
          <w:szCs w:val="28"/>
        </w:rPr>
        <w:t xml:space="preserve"> была увеличена с   </w:t>
      </w:r>
      <w:r w:rsidR="00411F49">
        <w:rPr>
          <w:rFonts w:ascii="Times New Roman" w:hAnsi="Times New Roman" w:cs="Times New Roman"/>
          <w:sz w:val="28"/>
          <w:szCs w:val="28"/>
        </w:rPr>
        <w:t xml:space="preserve">56,4 ц/га </w:t>
      </w:r>
      <w:r w:rsidR="00D226CC">
        <w:rPr>
          <w:rFonts w:ascii="Times New Roman" w:hAnsi="Times New Roman" w:cs="Times New Roman"/>
          <w:sz w:val="28"/>
          <w:szCs w:val="28"/>
        </w:rPr>
        <w:t>до 85,6 ц/га.</w:t>
      </w:r>
      <w:r w:rsidR="004A3C0F">
        <w:rPr>
          <w:rFonts w:ascii="Times New Roman" w:hAnsi="Times New Roman" w:cs="Times New Roman"/>
          <w:sz w:val="28"/>
          <w:szCs w:val="28"/>
        </w:rPr>
        <w:t xml:space="preserve"> </w:t>
      </w:r>
      <w:r w:rsidR="001D04B1">
        <w:rPr>
          <w:rFonts w:ascii="Times New Roman" w:hAnsi="Times New Roman" w:cs="Times New Roman"/>
          <w:sz w:val="28"/>
          <w:szCs w:val="28"/>
        </w:rPr>
        <w:t xml:space="preserve">На сегодняшний день Новороссийск находится на 3 месте в крае по площадям многолетних насаждений, а так же по валовому сбору винограда, после Темрюка и Анапы.  </w:t>
      </w:r>
      <w:r w:rsidR="00F2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3A" w:rsidRDefault="00993C3A" w:rsidP="00531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1843"/>
      </w:tblGrid>
      <w:tr w:rsidR="00E04CE1" w:rsidTr="00E04CE1">
        <w:tc>
          <w:tcPr>
            <w:tcW w:w="3544" w:type="dxa"/>
          </w:tcPr>
          <w:p w:rsidR="00E04CE1" w:rsidRPr="00993C3A" w:rsidRDefault="00E04CE1" w:rsidP="004A509B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04CE1" w:rsidRDefault="00E04CE1" w:rsidP="0099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3A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1985" w:type="dxa"/>
          </w:tcPr>
          <w:p w:rsidR="00E04CE1" w:rsidRPr="005F2EED" w:rsidRDefault="00E04CE1" w:rsidP="00632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E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320DF" w:rsidRPr="005F2E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F2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 (тонн)</w:t>
            </w:r>
          </w:p>
        </w:tc>
        <w:tc>
          <w:tcPr>
            <w:tcW w:w="2126" w:type="dxa"/>
          </w:tcPr>
          <w:p w:rsidR="00E04CE1" w:rsidRPr="005F2EED" w:rsidRDefault="00E04CE1" w:rsidP="00632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E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320DF" w:rsidRPr="005F2E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F2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(тонн)</w:t>
            </w:r>
          </w:p>
        </w:tc>
        <w:tc>
          <w:tcPr>
            <w:tcW w:w="1843" w:type="dxa"/>
          </w:tcPr>
          <w:p w:rsidR="00E04CE1" w:rsidRPr="005F2EED" w:rsidRDefault="00E04CE1" w:rsidP="004A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ED"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</w:t>
            </w:r>
          </w:p>
          <w:p w:rsidR="00E04CE1" w:rsidRPr="005F2EED" w:rsidRDefault="00E04CE1" w:rsidP="004A5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E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F2092" w:rsidTr="00E04CE1">
        <w:tc>
          <w:tcPr>
            <w:tcW w:w="3544" w:type="dxa"/>
          </w:tcPr>
          <w:p w:rsidR="001F2092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2092" w:rsidRPr="002F58C0" w:rsidRDefault="005F2EED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F2092" w:rsidRPr="002F58C0" w:rsidRDefault="005F2EED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F2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F2092" w:rsidRPr="002F58C0" w:rsidRDefault="005F2EED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2092" w:rsidTr="00E04CE1">
        <w:tc>
          <w:tcPr>
            <w:tcW w:w="3544" w:type="dxa"/>
          </w:tcPr>
          <w:p w:rsidR="001F2092" w:rsidRDefault="001F2092" w:rsidP="001F2092">
            <w:pPr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Дюрсо»</w:t>
            </w:r>
          </w:p>
        </w:tc>
        <w:tc>
          <w:tcPr>
            <w:tcW w:w="1985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3202,7</w:t>
            </w:r>
          </w:p>
        </w:tc>
        <w:tc>
          <w:tcPr>
            <w:tcW w:w="2126" w:type="dxa"/>
          </w:tcPr>
          <w:p w:rsidR="001F2092" w:rsidRPr="003604AA" w:rsidRDefault="008E2F75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3855,2</w:t>
            </w:r>
          </w:p>
        </w:tc>
        <w:tc>
          <w:tcPr>
            <w:tcW w:w="1843" w:type="dxa"/>
          </w:tcPr>
          <w:p w:rsidR="001F2092" w:rsidRPr="008E2F75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F75">
              <w:rPr>
                <w:rFonts w:ascii="Times New Roman" w:hAnsi="Times New Roman" w:cs="Times New Roman"/>
                <w:sz w:val="28"/>
                <w:szCs w:val="28"/>
              </w:rPr>
              <w:t>120,4</w:t>
            </w:r>
          </w:p>
        </w:tc>
      </w:tr>
      <w:tr w:rsidR="001F2092" w:rsidTr="00E04CE1">
        <w:tc>
          <w:tcPr>
            <w:tcW w:w="3544" w:type="dxa"/>
          </w:tcPr>
          <w:p w:rsidR="001F2092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  <w:tc>
          <w:tcPr>
            <w:tcW w:w="2126" w:type="dxa"/>
          </w:tcPr>
          <w:p w:rsidR="001F2092" w:rsidRPr="003604AA" w:rsidRDefault="008E2F75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</w:tcPr>
          <w:p w:rsidR="001F2092" w:rsidRPr="008E2F75" w:rsidRDefault="008E2F75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F75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1F2092" w:rsidTr="00E04CE1">
        <w:tc>
          <w:tcPr>
            <w:tcW w:w="3544" w:type="dxa"/>
          </w:tcPr>
          <w:p w:rsidR="001F2092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Натухаевское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529,4</w:t>
            </w:r>
          </w:p>
        </w:tc>
        <w:tc>
          <w:tcPr>
            <w:tcW w:w="2126" w:type="dxa"/>
          </w:tcPr>
          <w:p w:rsidR="001F2092" w:rsidRPr="003604AA" w:rsidRDefault="008E2F75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843" w:type="dxa"/>
          </w:tcPr>
          <w:p w:rsidR="001F2092" w:rsidRPr="002F58C0" w:rsidRDefault="008E2F75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</w:tr>
      <w:tr w:rsidR="001F2092" w:rsidTr="00E04CE1">
        <w:tc>
          <w:tcPr>
            <w:tcW w:w="3544" w:type="dxa"/>
          </w:tcPr>
          <w:p w:rsidR="001F2092" w:rsidRPr="00E33885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8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33885">
              <w:rPr>
                <w:rFonts w:ascii="Times New Roman" w:hAnsi="Times New Roman" w:cs="Times New Roman"/>
                <w:sz w:val="28"/>
                <w:szCs w:val="28"/>
              </w:rPr>
              <w:t>Новотерра</w:t>
            </w:r>
            <w:proofErr w:type="spellEnd"/>
            <w:r w:rsidRPr="00E33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144,32</w:t>
            </w:r>
          </w:p>
        </w:tc>
        <w:tc>
          <w:tcPr>
            <w:tcW w:w="2126" w:type="dxa"/>
          </w:tcPr>
          <w:p w:rsidR="001F2092" w:rsidRPr="003604AA" w:rsidRDefault="008E2F75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1843" w:type="dxa"/>
          </w:tcPr>
          <w:p w:rsidR="001F2092" w:rsidRPr="002F58C0" w:rsidRDefault="008E2F75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E2F75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1F2092" w:rsidTr="00E04CE1">
        <w:tc>
          <w:tcPr>
            <w:tcW w:w="3544" w:type="dxa"/>
          </w:tcPr>
          <w:p w:rsidR="001F2092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СХП «Раевское»</w:t>
            </w:r>
          </w:p>
        </w:tc>
        <w:tc>
          <w:tcPr>
            <w:tcW w:w="1985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1419,5</w:t>
            </w:r>
          </w:p>
        </w:tc>
        <w:tc>
          <w:tcPr>
            <w:tcW w:w="2126" w:type="dxa"/>
          </w:tcPr>
          <w:p w:rsidR="001F2092" w:rsidRPr="003604AA" w:rsidRDefault="008E2F75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1843" w:type="dxa"/>
          </w:tcPr>
          <w:p w:rsidR="001F2092" w:rsidRPr="002F58C0" w:rsidRDefault="008E2F75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E2F75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</w:p>
        </w:tc>
      </w:tr>
      <w:tr w:rsidR="001F2092" w:rsidTr="00E04CE1">
        <w:trPr>
          <w:trHeight w:val="672"/>
        </w:trPr>
        <w:tc>
          <w:tcPr>
            <w:tcW w:w="3544" w:type="dxa"/>
          </w:tcPr>
          <w:p w:rsidR="001F2092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«Виноградники</w:t>
            </w:r>
          </w:p>
          <w:p w:rsidR="001F2092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Дюрсо»</w:t>
            </w:r>
          </w:p>
        </w:tc>
        <w:tc>
          <w:tcPr>
            <w:tcW w:w="1985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обновлены</w:t>
            </w:r>
          </w:p>
        </w:tc>
        <w:tc>
          <w:tcPr>
            <w:tcW w:w="2126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092" w:rsidRPr="002F58C0" w:rsidRDefault="001F2092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E2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092" w:rsidTr="00E04CE1">
        <w:tc>
          <w:tcPr>
            <w:tcW w:w="3544" w:type="dxa"/>
          </w:tcPr>
          <w:p w:rsidR="001F2092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АП «Раевское»</w:t>
            </w:r>
          </w:p>
        </w:tc>
        <w:tc>
          <w:tcPr>
            <w:tcW w:w="1985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2126" w:type="dxa"/>
          </w:tcPr>
          <w:p w:rsidR="001F2092" w:rsidRPr="003604AA" w:rsidRDefault="008E2F75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1F2092" w:rsidRPr="002F58C0" w:rsidRDefault="005F2EED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F2EED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</w:tr>
      <w:tr w:rsidR="001F2092" w:rsidTr="00E04CE1">
        <w:tc>
          <w:tcPr>
            <w:tcW w:w="3544" w:type="dxa"/>
          </w:tcPr>
          <w:p w:rsidR="001F2092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АП «Семигорье»</w:t>
            </w:r>
          </w:p>
        </w:tc>
        <w:tc>
          <w:tcPr>
            <w:tcW w:w="1985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126" w:type="dxa"/>
          </w:tcPr>
          <w:p w:rsidR="001F2092" w:rsidRPr="003604AA" w:rsidRDefault="008E2F75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F2092" w:rsidRPr="002F58C0" w:rsidRDefault="005F2EED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F2EED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1F2092" w:rsidTr="00E04CE1">
        <w:tc>
          <w:tcPr>
            <w:tcW w:w="3544" w:type="dxa"/>
          </w:tcPr>
          <w:p w:rsidR="001F2092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«Гранд –Вино»</w:t>
            </w:r>
          </w:p>
        </w:tc>
        <w:tc>
          <w:tcPr>
            <w:tcW w:w="1985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235,7</w:t>
            </w:r>
          </w:p>
        </w:tc>
        <w:tc>
          <w:tcPr>
            <w:tcW w:w="2126" w:type="dxa"/>
          </w:tcPr>
          <w:p w:rsidR="001F2092" w:rsidRPr="003604AA" w:rsidRDefault="008E2F75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843" w:type="dxa"/>
          </w:tcPr>
          <w:p w:rsidR="001F2092" w:rsidRPr="002F58C0" w:rsidRDefault="005F2EED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F2EED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1F2092" w:rsidTr="00E04CE1">
        <w:tc>
          <w:tcPr>
            <w:tcW w:w="3544" w:type="dxa"/>
          </w:tcPr>
          <w:p w:rsidR="001F2092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АФ «Мысхако»</w:t>
            </w:r>
          </w:p>
        </w:tc>
        <w:tc>
          <w:tcPr>
            <w:tcW w:w="1985" w:type="dxa"/>
          </w:tcPr>
          <w:p w:rsidR="001F2092" w:rsidRPr="003604AA" w:rsidRDefault="001F2092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2126" w:type="dxa"/>
          </w:tcPr>
          <w:p w:rsidR="001F2092" w:rsidRPr="003604AA" w:rsidRDefault="008E2F75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1F2092" w:rsidRPr="002F58C0" w:rsidRDefault="005F2EED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F2EED"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</w:tr>
      <w:tr w:rsidR="003604AA" w:rsidTr="00E04CE1">
        <w:tc>
          <w:tcPr>
            <w:tcW w:w="3544" w:type="dxa"/>
          </w:tcPr>
          <w:p w:rsidR="003604AA" w:rsidRDefault="003604AA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семигорья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604AA" w:rsidRPr="008E2F75" w:rsidRDefault="003604AA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4AA" w:rsidRPr="003604AA" w:rsidRDefault="003604AA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843" w:type="dxa"/>
          </w:tcPr>
          <w:p w:rsidR="003604AA" w:rsidRPr="005F2EED" w:rsidRDefault="003604AA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092" w:rsidTr="00E04CE1">
        <w:tc>
          <w:tcPr>
            <w:tcW w:w="3544" w:type="dxa"/>
          </w:tcPr>
          <w:p w:rsidR="001F2092" w:rsidRDefault="001F2092" w:rsidP="001F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24">
              <w:rPr>
                <w:rFonts w:ascii="Times New Roman" w:hAnsi="Times New Roman" w:cs="Times New Roman"/>
                <w:sz w:val="28"/>
                <w:szCs w:val="28"/>
              </w:rPr>
              <w:t>КФХ, ИП, ЛПХ</w:t>
            </w:r>
          </w:p>
        </w:tc>
        <w:tc>
          <w:tcPr>
            <w:tcW w:w="1985" w:type="dxa"/>
          </w:tcPr>
          <w:p w:rsidR="001F2092" w:rsidRPr="008E2F75" w:rsidRDefault="00270184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471,7</w:t>
            </w:r>
          </w:p>
        </w:tc>
        <w:tc>
          <w:tcPr>
            <w:tcW w:w="2126" w:type="dxa"/>
          </w:tcPr>
          <w:p w:rsidR="001F2092" w:rsidRPr="003604AA" w:rsidRDefault="003604AA" w:rsidP="001F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AA">
              <w:rPr>
                <w:rFonts w:ascii="Times New Roman" w:hAnsi="Times New Roman" w:cs="Times New Roman"/>
                <w:sz w:val="28"/>
                <w:szCs w:val="28"/>
              </w:rPr>
              <w:t>679,4</w:t>
            </w:r>
          </w:p>
        </w:tc>
        <w:tc>
          <w:tcPr>
            <w:tcW w:w="1843" w:type="dxa"/>
          </w:tcPr>
          <w:p w:rsidR="001F2092" w:rsidRPr="002F58C0" w:rsidRDefault="00F06669" w:rsidP="001F209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1F2092" w:rsidRPr="00C13071" w:rsidTr="00E04CE1">
        <w:tc>
          <w:tcPr>
            <w:tcW w:w="3544" w:type="dxa"/>
          </w:tcPr>
          <w:p w:rsidR="001F2092" w:rsidRPr="00690124" w:rsidRDefault="001F2092" w:rsidP="001F20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1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1F2092" w:rsidRPr="008E2F75" w:rsidRDefault="00295A7F" w:rsidP="001F2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7759,4</w:t>
            </w:r>
          </w:p>
        </w:tc>
        <w:tc>
          <w:tcPr>
            <w:tcW w:w="2126" w:type="dxa"/>
          </w:tcPr>
          <w:p w:rsidR="001F2092" w:rsidRPr="008E2F75" w:rsidRDefault="008E2F75" w:rsidP="001F2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10511</w:t>
            </w:r>
          </w:p>
        </w:tc>
        <w:tc>
          <w:tcPr>
            <w:tcW w:w="1843" w:type="dxa"/>
          </w:tcPr>
          <w:p w:rsidR="001F2092" w:rsidRPr="002F58C0" w:rsidRDefault="00295A7F" w:rsidP="001F20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135,4</w:t>
            </w:r>
          </w:p>
        </w:tc>
      </w:tr>
    </w:tbl>
    <w:p w:rsidR="00EC3D5E" w:rsidRDefault="00EC3D5E" w:rsidP="009E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92C" w:rsidRPr="00FE692C" w:rsidRDefault="00FE692C" w:rsidP="00FE6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92C">
        <w:rPr>
          <w:rFonts w:ascii="Times New Roman" w:hAnsi="Times New Roman" w:cs="Times New Roman"/>
          <w:sz w:val="28"/>
          <w:szCs w:val="28"/>
        </w:rPr>
        <w:t xml:space="preserve">Производство алкогольной продукции из собственного винограда так же продолжает расти, так в 2018 году хозяйствующими субъектами всех форм собственности произведено 300 106  тыс. бутылок, что составляет 111,6% к уровню прошлого года (2017 - 270 236 тыс. бутылок). По производству алкогольной продукции Новороссийск так же занимает 3 место в Крае. </w:t>
      </w:r>
    </w:p>
    <w:p w:rsidR="00411F49" w:rsidRDefault="00B04724" w:rsidP="00411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текущем году значительный </w:t>
      </w:r>
      <w:r w:rsidR="00C1307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рост произошел в производстве овощей как закрытого, так и открытого грунта. Данное направление сельского хозяйства </w:t>
      </w:r>
      <w:r w:rsidR="00DF62A9">
        <w:rPr>
          <w:rFonts w:ascii="Times New Roman" w:hAnsi="Times New Roman" w:cs="Times New Roman"/>
          <w:sz w:val="28"/>
          <w:szCs w:val="28"/>
        </w:rPr>
        <w:t>в муниципальном образовании представляют 8 крестьянских фермерских хозяйств и индивидуальных предпринимателей.</w:t>
      </w:r>
      <w:r w:rsidR="00BF0D52">
        <w:rPr>
          <w:rFonts w:ascii="Times New Roman" w:hAnsi="Times New Roman" w:cs="Times New Roman"/>
          <w:sz w:val="28"/>
          <w:szCs w:val="28"/>
        </w:rPr>
        <w:t xml:space="preserve"> </w:t>
      </w:r>
      <w:r w:rsidR="00DF62A9">
        <w:rPr>
          <w:rFonts w:ascii="Times New Roman" w:hAnsi="Times New Roman" w:cs="Times New Roman"/>
          <w:sz w:val="28"/>
          <w:szCs w:val="28"/>
        </w:rPr>
        <w:t>Валовый сбор овощей</w:t>
      </w:r>
      <w:r w:rsidR="00AA1198">
        <w:rPr>
          <w:rFonts w:ascii="Times New Roman" w:hAnsi="Times New Roman" w:cs="Times New Roman"/>
          <w:sz w:val="28"/>
          <w:szCs w:val="28"/>
        </w:rPr>
        <w:t xml:space="preserve"> в 201</w:t>
      </w:r>
      <w:r w:rsidR="00E225FB">
        <w:rPr>
          <w:rFonts w:ascii="Times New Roman" w:hAnsi="Times New Roman" w:cs="Times New Roman"/>
          <w:sz w:val="28"/>
          <w:szCs w:val="28"/>
        </w:rPr>
        <w:t>8</w:t>
      </w:r>
      <w:r w:rsidR="00AA1198">
        <w:rPr>
          <w:rFonts w:ascii="Times New Roman" w:hAnsi="Times New Roman" w:cs="Times New Roman"/>
          <w:sz w:val="28"/>
          <w:szCs w:val="28"/>
        </w:rPr>
        <w:t xml:space="preserve"> году, по сравнению с про</w:t>
      </w:r>
      <w:r w:rsidR="00DF62A9">
        <w:rPr>
          <w:rFonts w:ascii="Times New Roman" w:hAnsi="Times New Roman" w:cs="Times New Roman"/>
          <w:sz w:val="28"/>
          <w:szCs w:val="28"/>
        </w:rPr>
        <w:t>шлым годом вырос</w:t>
      </w:r>
      <w:r w:rsidR="00FF0A94">
        <w:rPr>
          <w:rFonts w:ascii="Times New Roman" w:hAnsi="Times New Roman" w:cs="Times New Roman"/>
          <w:sz w:val="28"/>
          <w:szCs w:val="28"/>
        </w:rPr>
        <w:t xml:space="preserve"> на </w:t>
      </w:r>
      <w:r w:rsidR="00FF0A94" w:rsidRPr="007318EB">
        <w:rPr>
          <w:rFonts w:ascii="Times New Roman" w:hAnsi="Times New Roman" w:cs="Times New Roman"/>
          <w:sz w:val="28"/>
          <w:szCs w:val="28"/>
        </w:rPr>
        <w:t>1</w:t>
      </w:r>
      <w:r w:rsidR="00E742E1">
        <w:rPr>
          <w:rFonts w:ascii="Times New Roman" w:hAnsi="Times New Roman" w:cs="Times New Roman"/>
          <w:sz w:val="28"/>
          <w:szCs w:val="28"/>
        </w:rPr>
        <w:t>10,5</w:t>
      </w:r>
      <w:r w:rsidR="00FF0A94" w:rsidRPr="007318EB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7318EB" w:rsidRPr="007318EB">
        <w:rPr>
          <w:rFonts w:ascii="Times New Roman" w:hAnsi="Times New Roman" w:cs="Times New Roman"/>
          <w:sz w:val="28"/>
          <w:szCs w:val="28"/>
        </w:rPr>
        <w:t>4 2</w:t>
      </w:r>
      <w:r w:rsidR="00FF0A94" w:rsidRPr="007318EB">
        <w:rPr>
          <w:rFonts w:ascii="Times New Roman" w:hAnsi="Times New Roman" w:cs="Times New Roman"/>
          <w:sz w:val="28"/>
          <w:szCs w:val="28"/>
        </w:rPr>
        <w:t>00</w:t>
      </w:r>
      <w:r w:rsidR="00AA1198" w:rsidRPr="007318EB">
        <w:rPr>
          <w:rFonts w:ascii="Times New Roman" w:hAnsi="Times New Roman" w:cs="Times New Roman"/>
          <w:sz w:val="28"/>
          <w:szCs w:val="28"/>
        </w:rPr>
        <w:t xml:space="preserve"> тонн, 201</w:t>
      </w:r>
      <w:r w:rsidR="007318EB" w:rsidRPr="007318EB">
        <w:rPr>
          <w:rFonts w:ascii="Times New Roman" w:hAnsi="Times New Roman" w:cs="Times New Roman"/>
          <w:sz w:val="28"/>
          <w:szCs w:val="28"/>
        </w:rPr>
        <w:t>7</w:t>
      </w:r>
      <w:r w:rsidR="00AA1198" w:rsidRPr="007318E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318EB" w:rsidRPr="007318EB">
        <w:rPr>
          <w:rFonts w:ascii="Times New Roman" w:hAnsi="Times New Roman" w:cs="Times New Roman"/>
          <w:sz w:val="28"/>
          <w:szCs w:val="28"/>
        </w:rPr>
        <w:t>3 8</w:t>
      </w:r>
      <w:r w:rsidR="00AA1198" w:rsidRPr="007318EB">
        <w:rPr>
          <w:rFonts w:ascii="Times New Roman" w:hAnsi="Times New Roman" w:cs="Times New Roman"/>
          <w:sz w:val="28"/>
          <w:szCs w:val="28"/>
        </w:rPr>
        <w:t>00 тонн.</w:t>
      </w:r>
      <w:r w:rsidR="00DF62A9" w:rsidRPr="00731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F49" w:rsidRDefault="000808A9" w:rsidP="00411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данного показателя обусловлено увеличением количества вновь возведенных теплиц под выращивание овощей закрытого грунта</w:t>
      </w:r>
      <w:r w:rsidRPr="003A0611">
        <w:rPr>
          <w:rFonts w:ascii="Times New Roman" w:hAnsi="Times New Roman" w:cs="Times New Roman"/>
          <w:sz w:val="28"/>
          <w:szCs w:val="28"/>
        </w:rPr>
        <w:t>. Так в 201</w:t>
      </w:r>
      <w:r w:rsidR="003A0611" w:rsidRPr="003A0611">
        <w:rPr>
          <w:rFonts w:ascii="Times New Roman" w:hAnsi="Times New Roman" w:cs="Times New Roman"/>
          <w:sz w:val="28"/>
          <w:szCs w:val="28"/>
        </w:rPr>
        <w:t>8</w:t>
      </w:r>
      <w:r w:rsidRPr="003A0611">
        <w:rPr>
          <w:rFonts w:ascii="Times New Roman" w:hAnsi="Times New Roman" w:cs="Times New Roman"/>
          <w:sz w:val="28"/>
          <w:szCs w:val="28"/>
        </w:rPr>
        <w:t xml:space="preserve"> году возведено </w:t>
      </w:r>
      <w:r w:rsidR="003A0611" w:rsidRPr="003A0611">
        <w:rPr>
          <w:rFonts w:ascii="Times New Roman" w:hAnsi="Times New Roman" w:cs="Times New Roman"/>
          <w:sz w:val="28"/>
          <w:szCs w:val="28"/>
        </w:rPr>
        <w:t>4</w:t>
      </w:r>
      <w:r w:rsidRPr="003A0611">
        <w:rPr>
          <w:rFonts w:ascii="Times New Roman" w:hAnsi="Times New Roman" w:cs="Times New Roman"/>
          <w:sz w:val="28"/>
          <w:szCs w:val="28"/>
        </w:rPr>
        <w:t xml:space="preserve"> новых теплиц общей площадью более </w:t>
      </w:r>
      <w:r w:rsidR="003A0611" w:rsidRPr="003A0611">
        <w:rPr>
          <w:rFonts w:ascii="Times New Roman" w:hAnsi="Times New Roman" w:cs="Times New Roman"/>
          <w:sz w:val="28"/>
          <w:szCs w:val="28"/>
        </w:rPr>
        <w:t>3</w:t>
      </w:r>
      <w:r w:rsidRPr="003A0611">
        <w:rPr>
          <w:rFonts w:ascii="Times New Roman" w:hAnsi="Times New Roman" w:cs="Times New Roman"/>
          <w:sz w:val="28"/>
          <w:szCs w:val="28"/>
        </w:rPr>
        <w:t>,</w:t>
      </w:r>
      <w:r w:rsidR="003A0611" w:rsidRPr="003A0611">
        <w:rPr>
          <w:rFonts w:ascii="Times New Roman" w:hAnsi="Times New Roman" w:cs="Times New Roman"/>
          <w:sz w:val="28"/>
          <w:szCs w:val="28"/>
        </w:rPr>
        <w:t>1</w:t>
      </w:r>
      <w:r w:rsidRPr="003A0611">
        <w:rPr>
          <w:rFonts w:ascii="Times New Roman" w:hAnsi="Times New Roman" w:cs="Times New Roman"/>
          <w:sz w:val="28"/>
          <w:szCs w:val="28"/>
        </w:rPr>
        <w:t xml:space="preserve"> га. </w:t>
      </w:r>
      <w:r w:rsidR="00DF62A9" w:rsidRPr="003A0611">
        <w:rPr>
          <w:rFonts w:ascii="Times New Roman" w:hAnsi="Times New Roman" w:cs="Times New Roman"/>
          <w:sz w:val="28"/>
          <w:szCs w:val="28"/>
        </w:rPr>
        <w:t xml:space="preserve"> </w:t>
      </w:r>
      <w:r w:rsidR="00B52762">
        <w:rPr>
          <w:rFonts w:ascii="Times New Roman" w:hAnsi="Times New Roman" w:cs="Times New Roman"/>
          <w:sz w:val="28"/>
          <w:szCs w:val="28"/>
        </w:rPr>
        <w:t>В связи с огромными преимуществами выращивания сельскохозяйственных культур в закрытом грунте</w:t>
      </w:r>
      <w:r w:rsidR="00F06669">
        <w:rPr>
          <w:rFonts w:ascii="Times New Roman" w:hAnsi="Times New Roman" w:cs="Times New Roman"/>
          <w:sz w:val="28"/>
          <w:szCs w:val="28"/>
        </w:rPr>
        <w:t xml:space="preserve">, на территории Новороссийска возведена первая теплица </w:t>
      </w:r>
      <w:r w:rsidR="00F06669">
        <w:rPr>
          <w:rFonts w:ascii="Times New Roman" w:hAnsi="Times New Roman" w:cs="Times New Roman"/>
          <w:sz w:val="28"/>
          <w:szCs w:val="28"/>
        </w:rPr>
        <w:lastRenderedPageBreak/>
        <w:t>под выращивание винограда и клубники площадью 3,5 га</w:t>
      </w:r>
      <w:r w:rsidR="003604AA">
        <w:rPr>
          <w:rFonts w:ascii="Times New Roman" w:hAnsi="Times New Roman" w:cs="Times New Roman"/>
          <w:sz w:val="28"/>
          <w:szCs w:val="28"/>
        </w:rPr>
        <w:t>, весной 2018 в теплице осуществлена первая закладка многолетних</w:t>
      </w:r>
      <w:r w:rsidR="00E742E1">
        <w:rPr>
          <w:rFonts w:ascii="Times New Roman" w:hAnsi="Times New Roman" w:cs="Times New Roman"/>
          <w:sz w:val="28"/>
          <w:szCs w:val="28"/>
        </w:rPr>
        <w:t xml:space="preserve"> насаждений.</w:t>
      </w:r>
      <w:r w:rsidR="0036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F2" w:rsidRPr="009970F2" w:rsidRDefault="009970F2" w:rsidP="00411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F2">
        <w:rPr>
          <w:rFonts w:ascii="Times New Roman" w:hAnsi="Times New Roman" w:cs="Times New Roman"/>
          <w:sz w:val="28"/>
          <w:szCs w:val="28"/>
        </w:rPr>
        <w:t>Тепличное выращивание винограда позволяет ускорять процесс его основных стадий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0F2">
        <w:rPr>
          <w:rFonts w:ascii="Times New Roman" w:hAnsi="Times New Roman" w:cs="Times New Roman"/>
          <w:sz w:val="28"/>
          <w:szCs w:val="28"/>
        </w:rPr>
        <w:t xml:space="preserve">, и приближать период формирования и созревания урожая. </w:t>
      </w:r>
    </w:p>
    <w:p w:rsidR="00DF62A9" w:rsidRPr="00E33885" w:rsidRDefault="00E30A07" w:rsidP="00B6780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63B9">
        <w:rPr>
          <w:rFonts w:ascii="Times New Roman" w:hAnsi="Times New Roman" w:cs="Times New Roman"/>
          <w:sz w:val="28"/>
          <w:szCs w:val="28"/>
        </w:rPr>
        <w:t xml:space="preserve">ООО «Трюфельная долина» </w:t>
      </w:r>
      <w:r w:rsidR="00C874BA" w:rsidRPr="00DD63B9">
        <w:rPr>
          <w:rFonts w:ascii="Times New Roman" w:hAnsi="Times New Roman" w:cs="Times New Roman"/>
          <w:sz w:val="28"/>
          <w:szCs w:val="28"/>
        </w:rPr>
        <w:t>приступило</w:t>
      </w:r>
      <w:r w:rsidRPr="00DD63B9">
        <w:rPr>
          <w:rFonts w:ascii="Times New Roman" w:hAnsi="Times New Roman" w:cs="Times New Roman"/>
          <w:sz w:val="28"/>
          <w:szCs w:val="28"/>
        </w:rPr>
        <w:t xml:space="preserve"> к поэтапной закладке многолетних насаждений – виноградников и садов черешни,</w:t>
      </w:r>
      <w:r w:rsidR="00B67802" w:rsidRPr="00DD63B9">
        <w:rPr>
          <w:rFonts w:ascii="Times New Roman" w:hAnsi="Times New Roman" w:cs="Times New Roman"/>
          <w:sz w:val="28"/>
          <w:szCs w:val="28"/>
        </w:rPr>
        <w:t xml:space="preserve"> яблони и сливы. </w:t>
      </w:r>
      <w:r w:rsidR="00411F49">
        <w:rPr>
          <w:rFonts w:ascii="Times New Roman" w:hAnsi="Times New Roman" w:cs="Times New Roman"/>
          <w:sz w:val="28"/>
          <w:szCs w:val="28"/>
        </w:rPr>
        <w:t xml:space="preserve">Крестьянское (фермерское) хозяйство </w:t>
      </w:r>
      <w:proofErr w:type="spellStart"/>
      <w:r w:rsidR="00411F49">
        <w:rPr>
          <w:rFonts w:ascii="Times New Roman" w:hAnsi="Times New Roman" w:cs="Times New Roman"/>
          <w:sz w:val="28"/>
          <w:szCs w:val="28"/>
        </w:rPr>
        <w:t>Мацедонской</w:t>
      </w:r>
      <w:proofErr w:type="spellEnd"/>
      <w:r w:rsidR="00DD63B9" w:rsidRPr="00DD63B9">
        <w:rPr>
          <w:rFonts w:ascii="Times New Roman" w:hAnsi="Times New Roman" w:cs="Times New Roman"/>
          <w:sz w:val="28"/>
          <w:szCs w:val="28"/>
        </w:rPr>
        <w:t xml:space="preserve">  М.</w:t>
      </w:r>
      <w:r w:rsidR="00411F49">
        <w:rPr>
          <w:rFonts w:ascii="Times New Roman" w:hAnsi="Times New Roman" w:cs="Times New Roman"/>
          <w:sz w:val="28"/>
          <w:szCs w:val="28"/>
        </w:rPr>
        <w:t xml:space="preserve"> О. в 2018 году заложило</w:t>
      </w:r>
      <w:r w:rsidR="00DD63B9" w:rsidRPr="00DD63B9">
        <w:rPr>
          <w:rFonts w:ascii="Times New Roman" w:hAnsi="Times New Roman" w:cs="Times New Roman"/>
          <w:sz w:val="28"/>
          <w:szCs w:val="28"/>
        </w:rPr>
        <w:t xml:space="preserve"> 3 га многолетних насаждений</w:t>
      </w:r>
      <w:r w:rsidR="00411F49">
        <w:rPr>
          <w:rFonts w:ascii="Times New Roman" w:hAnsi="Times New Roman" w:cs="Times New Roman"/>
          <w:sz w:val="28"/>
          <w:szCs w:val="28"/>
        </w:rPr>
        <w:t>, на 2019 планируется закладка еще 5 га.</w:t>
      </w:r>
      <w:r w:rsidR="00DD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E1" w:rsidRDefault="00B67802" w:rsidP="008C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  <w:r w:rsidR="009E71BF" w:rsidRPr="009E71BF">
        <w:rPr>
          <w:rFonts w:ascii="Times New Roman" w:hAnsi="Times New Roman" w:cs="Times New Roman"/>
          <w:sz w:val="28"/>
          <w:szCs w:val="28"/>
        </w:rPr>
        <w:t xml:space="preserve"> мяса</w:t>
      </w:r>
      <w:r>
        <w:rPr>
          <w:rFonts w:ascii="Times New Roman" w:hAnsi="Times New Roman" w:cs="Times New Roman"/>
          <w:sz w:val="28"/>
          <w:szCs w:val="28"/>
        </w:rPr>
        <w:t xml:space="preserve"> скота, </w:t>
      </w:r>
      <w:r w:rsidR="009E71BF" w:rsidRPr="009E71BF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и конечно яиц является так же основополагающим направлением в отрасли сельского </w:t>
      </w:r>
      <w:r w:rsidR="001A082B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1BF" w:rsidRPr="009E71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Новороссийск,</w:t>
      </w:r>
      <w:r w:rsidR="009E71BF" w:rsidRPr="009E71BF">
        <w:rPr>
          <w:rFonts w:ascii="Times New Roman" w:hAnsi="Times New Roman" w:cs="Times New Roman"/>
          <w:sz w:val="28"/>
          <w:szCs w:val="28"/>
        </w:rPr>
        <w:t xml:space="preserve"> в течении вс</w:t>
      </w:r>
      <w:r w:rsidR="009E71BF">
        <w:rPr>
          <w:rFonts w:ascii="Times New Roman" w:hAnsi="Times New Roman" w:cs="Times New Roman"/>
          <w:sz w:val="28"/>
          <w:szCs w:val="28"/>
        </w:rPr>
        <w:t>его 201</w:t>
      </w:r>
      <w:r w:rsidR="002F58C0">
        <w:rPr>
          <w:rFonts w:ascii="Times New Roman" w:hAnsi="Times New Roman" w:cs="Times New Roman"/>
          <w:sz w:val="28"/>
          <w:szCs w:val="28"/>
        </w:rPr>
        <w:t>8</w:t>
      </w:r>
      <w:r w:rsidR="009E71BF">
        <w:rPr>
          <w:rFonts w:ascii="Times New Roman" w:hAnsi="Times New Roman" w:cs="Times New Roman"/>
          <w:sz w:val="28"/>
          <w:szCs w:val="28"/>
        </w:rPr>
        <w:t xml:space="preserve"> года как и на протяжении предыдущего</w:t>
      </w:r>
      <w:r w:rsidR="009E71BF" w:rsidRPr="009E71BF">
        <w:rPr>
          <w:rFonts w:ascii="Times New Roman" w:hAnsi="Times New Roman" w:cs="Times New Roman"/>
          <w:sz w:val="28"/>
          <w:szCs w:val="28"/>
        </w:rPr>
        <w:t xml:space="preserve"> </w:t>
      </w:r>
      <w:r w:rsidR="009E71BF">
        <w:rPr>
          <w:rFonts w:ascii="Times New Roman" w:hAnsi="Times New Roman" w:cs="Times New Roman"/>
          <w:sz w:val="28"/>
          <w:szCs w:val="28"/>
        </w:rPr>
        <w:t>времени</w:t>
      </w:r>
      <w:r w:rsidR="00C874BA">
        <w:rPr>
          <w:rFonts w:ascii="Times New Roman" w:hAnsi="Times New Roman" w:cs="Times New Roman"/>
          <w:sz w:val="28"/>
          <w:szCs w:val="28"/>
        </w:rPr>
        <w:t xml:space="preserve"> этим производством </w:t>
      </w:r>
      <w:r w:rsidR="009E71BF" w:rsidRPr="009E71BF">
        <w:rPr>
          <w:rFonts w:ascii="Times New Roman" w:hAnsi="Times New Roman" w:cs="Times New Roman"/>
          <w:sz w:val="28"/>
          <w:szCs w:val="28"/>
        </w:rPr>
        <w:t xml:space="preserve"> занимались два крупных предприятия ЗАО П/Ф «Новороссийск» и ООО П/Ф «Натухаевская»</w:t>
      </w:r>
      <w:r w:rsidR="009E71BF">
        <w:rPr>
          <w:rFonts w:ascii="Times New Roman" w:hAnsi="Times New Roman" w:cs="Times New Roman"/>
          <w:sz w:val="28"/>
          <w:szCs w:val="28"/>
        </w:rPr>
        <w:t>,</w:t>
      </w:r>
      <w:r w:rsidR="009E71BF" w:rsidRPr="009E71BF">
        <w:rPr>
          <w:rFonts w:ascii="Times New Roman" w:hAnsi="Times New Roman" w:cs="Times New Roman"/>
          <w:sz w:val="28"/>
          <w:szCs w:val="28"/>
        </w:rPr>
        <w:t xml:space="preserve"> </w:t>
      </w:r>
      <w:r w:rsidR="009E71BF">
        <w:rPr>
          <w:rFonts w:ascii="Times New Roman" w:hAnsi="Times New Roman" w:cs="Times New Roman"/>
          <w:sz w:val="28"/>
          <w:szCs w:val="28"/>
        </w:rPr>
        <w:t>м</w:t>
      </w:r>
      <w:r w:rsidR="009E71BF" w:rsidRPr="009E71BF">
        <w:rPr>
          <w:rFonts w:ascii="Times New Roman" w:hAnsi="Times New Roman" w:cs="Times New Roman"/>
          <w:sz w:val="28"/>
          <w:szCs w:val="28"/>
        </w:rPr>
        <w:t xml:space="preserve">алые формы хозяйствования, </w:t>
      </w:r>
      <w:r w:rsidR="004E2605">
        <w:rPr>
          <w:rFonts w:ascii="Times New Roman" w:hAnsi="Times New Roman" w:cs="Times New Roman"/>
          <w:sz w:val="28"/>
          <w:szCs w:val="28"/>
        </w:rPr>
        <w:t>это</w:t>
      </w:r>
      <w:r w:rsidR="009E71BF" w:rsidRPr="009E71BF">
        <w:rPr>
          <w:rFonts w:ascii="Times New Roman" w:hAnsi="Times New Roman" w:cs="Times New Roman"/>
          <w:sz w:val="28"/>
          <w:szCs w:val="28"/>
        </w:rPr>
        <w:t xml:space="preserve"> КФХ Алексеев П.И.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11F49">
        <w:rPr>
          <w:rFonts w:ascii="Times New Roman" w:hAnsi="Times New Roman" w:cs="Times New Roman"/>
          <w:sz w:val="28"/>
          <w:szCs w:val="28"/>
        </w:rPr>
        <w:t xml:space="preserve"> всего по итогам 2018 года, на территории Новороссийска произведено</w:t>
      </w:r>
      <w:r w:rsidR="0080471B">
        <w:rPr>
          <w:rFonts w:ascii="Times New Roman" w:hAnsi="Times New Roman" w:cs="Times New Roman"/>
          <w:sz w:val="28"/>
          <w:szCs w:val="28"/>
        </w:rPr>
        <w:t xml:space="preserve"> 1,4</w:t>
      </w:r>
      <w:r w:rsidR="00411F49">
        <w:rPr>
          <w:rFonts w:ascii="Times New Roman" w:hAnsi="Times New Roman" w:cs="Times New Roman"/>
          <w:sz w:val="28"/>
          <w:szCs w:val="28"/>
        </w:rPr>
        <w:t xml:space="preserve"> тыс. тонн мяса, </w:t>
      </w:r>
      <w:r w:rsidR="0080471B">
        <w:rPr>
          <w:rFonts w:ascii="Times New Roman" w:hAnsi="Times New Roman" w:cs="Times New Roman"/>
          <w:sz w:val="28"/>
          <w:szCs w:val="28"/>
        </w:rPr>
        <w:t xml:space="preserve">уровень производства сохраняется. </w:t>
      </w:r>
    </w:p>
    <w:p w:rsidR="00411F49" w:rsidRDefault="0080471B" w:rsidP="008C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темп роста производства ожидается в 2019 -2020 годах, в связи с открытием новых КФХ и сельскохозяйственных кооперативов по производству мяса</w:t>
      </w:r>
      <w:r w:rsidR="00C447E3">
        <w:rPr>
          <w:rFonts w:ascii="Times New Roman" w:hAnsi="Times New Roman" w:cs="Times New Roman"/>
          <w:sz w:val="28"/>
          <w:szCs w:val="28"/>
        </w:rPr>
        <w:t xml:space="preserve">  скота и птицы.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09" w:rsidRPr="00D543EC" w:rsidRDefault="008C4805" w:rsidP="008C4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58C0">
        <w:rPr>
          <w:rFonts w:ascii="Times New Roman" w:hAnsi="Times New Roman" w:cs="Times New Roman"/>
          <w:sz w:val="28"/>
          <w:szCs w:val="28"/>
        </w:rPr>
        <w:t>8</w:t>
      </w:r>
      <w:r w:rsidRPr="008C4805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было </w:t>
      </w:r>
      <w:r w:rsidRPr="00D543EC">
        <w:rPr>
          <w:rFonts w:ascii="Times New Roman" w:hAnsi="Times New Roman" w:cs="Times New Roman"/>
          <w:sz w:val="28"/>
          <w:szCs w:val="28"/>
        </w:rPr>
        <w:t>произведено более 18</w:t>
      </w:r>
      <w:r w:rsidR="00D543EC" w:rsidRPr="00D543EC">
        <w:rPr>
          <w:rFonts w:ascii="Times New Roman" w:hAnsi="Times New Roman" w:cs="Times New Roman"/>
          <w:sz w:val="28"/>
          <w:szCs w:val="28"/>
        </w:rPr>
        <w:t>1</w:t>
      </w:r>
      <w:r w:rsidRPr="00D543EC">
        <w:rPr>
          <w:rFonts w:ascii="Times New Roman" w:hAnsi="Times New Roman" w:cs="Times New Roman"/>
          <w:sz w:val="28"/>
          <w:szCs w:val="28"/>
        </w:rPr>
        <w:t>,</w:t>
      </w:r>
      <w:r w:rsidR="00D543EC" w:rsidRPr="00D543EC">
        <w:rPr>
          <w:rFonts w:ascii="Times New Roman" w:hAnsi="Times New Roman" w:cs="Times New Roman"/>
          <w:sz w:val="28"/>
          <w:szCs w:val="28"/>
        </w:rPr>
        <w:t>4</w:t>
      </w:r>
      <w:r w:rsidRPr="00D543EC">
        <w:rPr>
          <w:rFonts w:ascii="Times New Roman" w:hAnsi="Times New Roman" w:cs="Times New Roman"/>
          <w:sz w:val="28"/>
          <w:szCs w:val="28"/>
        </w:rPr>
        <w:t xml:space="preserve"> млн. штук яиц, что выше показателя предыдущего года на </w:t>
      </w:r>
      <w:r w:rsidR="00C874BA" w:rsidRPr="00D543EC">
        <w:rPr>
          <w:rFonts w:ascii="Times New Roman" w:hAnsi="Times New Roman" w:cs="Times New Roman"/>
          <w:sz w:val="28"/>
          <w:szCs w:val="28"/>
        </w:rPr>
        <w:t>10</w:t>
      </w:r>
      <w:r w:rsidR="0080496B">
        <w:rPr>
          <w:rFonts w:ascii="Times New Roman" w:hAnsi="Times New Roman" w:cs="Times New Roman"/>
          <w:sz w:val="28"/>
          <w:szCs w:val="28"/>
        </w:rPr>
        <w:t>1</w:t>
      </w:r>
      <w:r w:rsidRPr="00D543EC">
        <w:rPr>
          <w:rFonts w:ascii="Times New Roman" w:hAnsi="Times New Roman" w:cs="Times New Roman"/>
          <w:sz w:val="28"/>
          <w:szCs w:val="28"/>
        </w:rPr>
        <w:t xml:space="preserve">%. Основной объем производства приходится на АО П/Ф «Новороссийск» и составляет </w:t>
      </w:r>
      <w:r w:rsidR="001620A9" w:rsidRPr="00D543EC">
        <w:rPr>
          <w:rFonts w:ascii="Times New Roman" w:hAnsi="Times New Roman" w:cs="Times New Roman"/>
          <w:sz w:val="28"/>
          <w:szCs w:val="28"/>
        </w:rPr>
        <w:t>17</w:t>
      </w:r>
      <w:r w:rsidR="00D543EC" w:rsidRPr="00D543EC">
        <w:rPr>
          <w:rFonts w:ascii="Times New Roman" w:hAnsi="Times New Roman" w:cs="Times New Roman"/>
          <w:sz w:val="28"/>
          <w:szCs w:val="28"/>
        </w:rPr>
        <w:t>5</w:t>
      </w:r>
      <w:r w:rsidRPr="00D543EC">
        <w:rPr>
          <w:rFonts w:ascii="Times New Roman" w:hAnsi="Times New Roman" w:cs="Times New Roman"/>
          <w:sz w:val="28"/>
          <w:szCs w:val="28"/>
        </w:rPr>
        <w:t xml:space="preserve"> млн. штук, остальной объем был произведен малыми формами хозяйствования. </w:t>
      </w:r>
      <w:r w:rsidR="00554101">
        <w:rPr>
          <w:rFonts w:ascii="Times New Roman" w:hAnsi="Times New Roman" w:cs="Times New Roman"/>
          <w:sz w:val="28"/>
          <w:szCs w:val="28"/>
        </w:rPr>
        <w:t>На сегодняшний день Новороссийск находится на 3 месте в Краснода</w:t>
      </w:r>
      <w:r w:rsidR="00404595">
        <w:rPr>
          <w:rFonts w:ascii="Times New Roman" w:hAnsi="Times New Roman" w:cs="Times New Roman"/>
          <w:sz w:val="28"/>
          <w:szCs w:val="28"/>
        </w:rPr>
        <w:t xml:space="preserve">рском крае по производству яиц, а так же одним из основных экспортеров яйца в РФ. </w:t>
      </w:r>
    </w:p>
    <w:p w:rsidR="00183CBD" w:rsidRDefault="00C874BA" w:rsidP="00183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3EC">
        <w:rPr>
          <w:rFonts w:ascii="Times New Roman" w:hAnsi="Times New Roman" w:cs="Times New Roman"/>
          <w:sz w:val="28"/>
          <w:szCs w:val="28"/>
        </w:rPr>
        <w:t>Не</w:t>
      </w:r>
      <w:r w:rsidR="005823C9" w:rsidRPr="00D543EC">
        <w:rPr>
          <w:rFonts w:ascii="Times New Roman" w:hAnsi="Times New Roman" w:cs="Times New Roman"/>
          <w:sz w:val="28"/>
          <w:szCs w:val="28"/>
        </w:rPr>
        <w:t>отъемлемой частью сельскохозяйственного комплекса Новороссийска, является рыбопромысловая отрасль.</w:t>
      </w:r>
      <w:r w:rsidR="0080496B">
        <w:rPr>
          <w:rFonts w:ascii="Times New Roman" w:hAnsi="Times New Roman" w:cs="Times New Roman"/>
          <w:sz w:val="28"/>
          <w:szCs w:val="28"/>
        </w:rPr>
        <w:t xml:space="preserve"> В акватории черного моря, приле</w:t>
      </w:r>
      <w:r w:rsidR="005823C9" w:rsidRPr="00D543EC">
        <w:rPr>
          <w:rFonts w:ascii="Times New Roman" w:hAnsi="Times New Roman" w:cs="Times New Roman"/>
          <w:sz w:val="28"/>
          <w:szCs w:val="28"/>
        </w:rPr>
        <w:t xml:space="preserve">гающей к границам муниципального образования, продолжает  вести свою хозяйственную деятельность крупная рыбопромысловая компания, принадлежащая ИП </w:t>
      </w:r>
      <w:proofErr w:type="spellStart"/>
      <w:r w:rsidR="005823C9" w:rsidRPr="00D543EC">
        <w:rPr>
          <w:rFonts w:ascii="Times New Roman" w:hAnsi="Times New Roman" w:cs="Times New Roman"/>
          <w:sz w:val="28"/>
          <w:szCs w:val="28"/>
        </w:rPr>
        <w:t>Ат</w:t>
      </w:r>
      <w:r w:rsidR="0080496B">
        <w:rPr>
          <w:rFonts w:ascii="Times New Roman" w:hAnsi="Times New Roman" w:cs="Times New Roman"/>
          <w:sz w:val="28"/>
          <w:szCs w:val="28"/>
        </w:rPr>
        <w:t>анову</w:t>
      </w:r>
      <w:proofErr w:type="spellEnd"/>
      <w:r w:rsidR="0080496B">
        <w:rPr>
          <w:rFonts w:ascii="Times New Roman" w:hAnsi="Times New Roman" w:cs="Times New Roman"/>
          <w:sz w:val="28"/>
          <w:szCs w:val="28"/>
        </w:rPr>
        <w:t xml:space="preserve"> Юрию Александровичу.</w:t>
      </w:r>
      <w:r w:rsidR="00554101">
        <w:rPr>
          <w:rFonts w:ascii="Times New Roman" w:hAnsi="Times New Roman" w:cs="Times New Roman"/>
          <w:sz w:val="28"/>
          <w:szCs w:val="28"/>
        </w:rPr>
        <w:t xml:space="preserve"> </w:t>
      </w:r>
      <w:r w:rsidR="00D81B8A" w:rsidRPr="00D543EC">
        <w:rPr>
          <w:rFonts w:ascii="Times New Roman" w:hAnsi="Times New Roman" w:cs="Times New Roman"/>
          <w:sz w:val="28"/>
          <w:szCs w:val="28"/>
        </w:rPr>
        <w:t xml:space="preserve">Годовой вылов товарной рыбы в текущем году составил более </w:t>
      </w:r>
      <w:r w:rsidR="001620A9" w:rsidRPr="00D543EC">
        <w:rPr>
          <w:rFonts w:ascii="Times New Roman" w:hAnsi="Times New Roman" w:cs="Times New Roman"/>
          <w:sz w:val="28"/>
          <w:szCs w:val="28"/>
        </w:rPr>
        <w:t>10</w:t>
      </w:r>
      <w:r w:rsidR="0080496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1B8A" w:rsidRPr="00D543EC">
        <w:rPr>
          <w:rFonts w:ascii="Times New Roman" w:hAnsi="Times New Roman" w:cs="Times New Roman"/>
          <w:sz w:val="28"/>
          <w:szCs w:val="28"/>
        </w:rPr>
        <w:t xml:space="preserve"> тонн. </w:t>
      </w:r>
    </w:p>
    <w:p w:rsidR="002D180F" w:rsidRDefault="00D81B8A" w:rsidP="00183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EC">
        <w:rPr>
          <w:rFonts w:ascii="Times New Roman" w:hAnsi="Times New Roman" w:cs="Times New Roman"/>
          <w:sz w:val="28"/>
          <w:szCs w:val="28"/>
        </w:rPr>
        <w:t>Продукция</w:t>
      </w:r>
      <w:r w:rsidR="003606A2" w:rsidRPr="00D543EC">
        <w:rPr>
          <w:rFonts w:ascii="Times New Roman" w:hAnsi="Times New Roman" w:cs="Times New Roman"/>
          <w:sz w:val="28"/>
          <w:szCs w:val="28"/>
        </w:rPr>
        <w:t>,</w:t>
      </w:r>
      <w:r w:rsidRPr="00D543EC">
        <w:rPr>
          <w:rFonts w:ascii="Times New Roman" w:hAnsi="Times New Roman" w:cs="Times New Roman"/>
          <w:sz w:val="28"/>
          <w:szCs w:val="28"/>
        </w:rPr>
        <w:t xml:space="preserve"> произведенная рыбопромысловой компанией, реализуется как </w:t>
      </w:r>
      <w:r w:rsidR="003606A2" w:rsidRPr="00D543EC">
        <w:rPr>
          <w:rFonts w:ascii="Times New Roman" w:hAnsi="Times New Roman" w:cs="Times New Roman"/>
          <w:sz w:val="28"/>
          <w:szCs w:val="28"/>
        </w:rPr>
        <w:t xml:space="preserve">на всей территории РФ, так и экспортируется в страны ближнего зарубежья. В связи с этим Новороссийск занимает </w:t>
      </w:r>
      <w:r w:rsidR="002C6545">
        <w:rPr>
          <w:rFonts w:ascii="Times New Roman" w:hAnsi="Times New Roman" w:cs="Times New Roman"/>
          <w:sz w:val="28"/>
          <w:szCs w:val="28"/>
        </w:rPr>
        <w:t>1 место</w:t>
      </w:r>
      <w:r w:rsidR="003606A2" w:rsidRPr="00D543EC">
        <w:rPr>
          <w:rFonts w:ascii="Times New Roman" w:hAnsi="Times New Roman" w:cs="Times New Roman"/>
          <w:sz w:val="28"/>
          <w:szCs w:val="28"/>
        </w:rPr>
        <w:t xml:space="preserve"> в рыбопромысловой отрасли края</w:t>
      </w:r>
      <w:r w:rsidR="002C6545">
        <w:rPr>
          <w:rFonts w:ascii="Times New Roman" w:hAnsi="Times New Roman" w:cs="Times New Roman"/>
          <w:sz w:val="28"/>
          <w:szCs w:val="28"/>
        </w:rPr>
        <w:t xml:space="preserve"> по вылову товарной рыбы</w:t>
      </w:r>
      <w:r w:rsidR="003606A2" w:rsidRPr="00D543EC">
        <w:rPr>
          <w:rFonts w:ascii="Times New Roman" w:hAnsi="Times New Roman" w:cs="Times New Roman"/>
          <w:sz w:val="28"/>
          <w:szCs w:val="28"/>
        </w:rPr>
        <w:t xml:space="preserve">. </w:t>
      </w:r>
      <w:r w:rsidR="0080496B">
        <w:rPr>
          <w:rFonts w:ascii="Times New Roman" w:hAnsi="Times New Roman" w:cs="Times New Roman"/>
          <w:sz w:val="28"/>
          <w:szCs w:val="28"/>
        </w:rPr>
        <w:t xml:space="preserve">В 2018 году на базе рыбопромысловой компании при поддержке отдела сельского хозяйства, был организован с/х кооператив СППК «Рыб – </w:t>
      </w:r>
      <w:proofErr w:type="spellStart"/>
      <w:r w:rsidR="0080496B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80496B">
        <w:rPr>
          <w:rFonts w:ascii="Times New Roman" w:hAnsi="Times New Roman" w:cs="Times New Roman"/>
          <w:sz w:val="28"/>
          <w:szCs w:val="28"/>
        </w:rPr>
        <w:t>», в кот</w:t>
      </w:r>
      <w:r w:rsidR="002C6545">
        <w:rPr>
          <w:rFonts w:ascii="Times New Roman" w:hAnsi="Times New Roman" w:cs="Times New Roman"/>
          <w:sz w:val="28"/>
          <w:szCs w:val="28"/>
        </w:rPr>
        <w:t xml:space="preserve">ором были </w:t>
      </w:r>
      <w:r w:rsidR="002C6545">
        <w:rPr>
          <w:rFonts w:ascii="Times New Roman" w:hAnsi="Times New Roman" w:cs="Times New Roman"/>
          <w:sz w:val="28"/>
          <w:szCs w:val="28"/>
        </w:rPr>
        <w:lastRenderedPageBreak/>
        <w:t>объединены все хозяйствующие субъекты занимающиеся рыбопромысловой отраслью. В связи с расширением производственных мощностей и увеличением площадей вылова, объёмы вылова будут продолжать увеличиваться.</w:t>
      </w:r>
    </w:p>
    <w:p w:rsidR="005823C9" w:rsidRPr="00D543EC" w:rsidRDefault="002D180F" w:rsidP="00183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 территории Новороссийска создано 3 сельскохозяйственных кооператива с различными направлениями деятельно это – животноводство, растениеводство и рыбопромысловая деятельность.</w:t>
      </w:r>
      <w:r w:rsidR="002C6545">
        <w:rPr>
          <w:rFonts w:ascii="Times New Roman" w:hAnsi="Times New Roman" w:cs="Times New Roman"/>
          <w:sz w:val="28"/>
          <w:szCs w:val="28"/>
        </w:rPr>
        <w:t xml:space="preserve">   </w:t>
      </w:r>
      <w:r w:rsidR="003606A2" w:rsidRPr="00D543EC">
        <w:rPr>
          <w:rFonts w:ascii="Times New Roman" w:hAnsi="Times New Roman" w:cs="Times New Roman"/>
          <w:sz w:val="28"/>
          <w:szCs w:val="28"/>
        </w:rPr>
        <w:t xml:space="preserve"> </w:t>
      </w:r>
      <w:r w:rsidR="00D81B8A" w:rsidRPr="00D543EC">
        <w:rPr>
          <w:rFonts w:ascii="Times New Roman" w:hAnsi="Times New Roman" w:cs="Times New Roman"/>
          <w:sz w:val="28"/>
          <w:szCs w:val="28"/>
        </w:rPr>
        <w:t xml:space="preserve">  </w:t>
      </w:r>
      <w:r w:rsidR="005823C9" w:rsidRPr="00D543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069" w:rsidRDefault="00002F4C" w:rsidP="002B0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3EC">
        <w:rPr>
          <w:rFonts w:ascii="Times New Roman" w:hAnsi="Times New Roman" w:cs="Times New Roman"/>
          <w:sz w:val="28"/>
          <w:szCs w:val="28"/>
        </w:rPr>
        <w:tab/>
      </w:r>
      <w:r w:rsidR="002B0069">
        <w:rPr>
          <w:rFonts w:ascii="Times New Roman" w:hAnsi="Times New Roman" w:cs="Times New Roman"/>
          <w:sz w:val="28"/>
          <w:szCs w:val="28"/>
        </w:rPr>
        <w:t>Производство</w:t>
      </w:r>
      <w:r w:rsidR="00066F80" w:rsidRPr="00066F80">
        <w:rPr>
          <w:rFonts w:ascii="Times New Roman" w:hAnsi="Times New Roman" w:cs="Times New Roman"/>
          <w:sz w:val="28"/>
          <w:szCs w:val="28"/>
        </w:rPr>
        <w:t xml:space="preserve"> </w:t>
      </w:r>
      <w:r w:rsidR="00066F80">
        <w:rPr>
          <w:rFonts w:ascii="Times New Roman" w:hAnsi="Times New Roman" w:cs="Times New Roman"/>
          <w:sz w:val="28"/>
          <w:szCs w:val="28"/>
        </w:rPr>
        <w:t>перерабатывающей</w:t>
      </w:r>
      <w:r w:rsidR="002B0069">
        <w:rPr>
          <w:rFonts w:ascii="Times New Roman" w:hAnsi="Times New Roman" w:cs="Times New Roman"/>
          <w:sz w:val="28"/>
          <w:szCs w:val="28"/>
        </w:rPr>
        <w:t xml:space="preserve"> </w:t>
      </w:r>
      <w:r w:rsidR="00066F80">
        <w:rPr>
          <w:rFonts w:ascii="Times New Roman" w:hAnsi="Times New Roman" w:cs="Times New Roman"/>
          <w:sz w:val="28"/>
          <w:szCs w:val="28"/>
        </w:rPr>
        <w:t>промышленности</w:t>
      </w:r>
      <w:r w:rsidR="002B0069">
        <w:rPr>
          <w:rFonts w:ascii="Times New Roman" w:hAnsi="Times New Roman" w:cs="Times New Roman"/>
          <w:sz w:val="28"/>
          <w:szCs w:val="28"/>
        </w:rPr>
        <w:t xml:space="preserve"> предприятий Новороссийска так же находится на достаточно высоком уровне. </w:t>
      </w:r>
    </w:p>
    <w:p w:rsidR="008D0798" w:rsidRDefault="002B0069" w:rsidP="00066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0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осуществляют свою деятельность ПАО «Новороссийский комбинат</w:t>
      </w:r>
      <w:r w:rsidR="00066F80">
        <w:rPr>
          <w:rFonts w:ascii="Times New Roman" w:hAnsi="Times New Roman" w:cs="Times New Roman"/>
          <w:sz w:val="28"/>
          <w:szCs w:val="28"/>
        </w:rPr>
        <w:t xml:space="preserve"> хлебопродуктов», которое в 2018</w:t>
      </w:r>
      <w:r w:rsidRPr="002B0069">
        <w:rPr>
          <w:rFonts w:ascii="Times New Roman" w:hAnsi="Times New Roman" w:cs="Times New Roman"/>
          <w:sz w:val="28"/>
          <w:szCs w:val="28"/>
        </w:rPr>
        <w:t xml:space="preserve"> году  произвело</w:t>
      </w:r>
      <w:r w:rsidR="008D0798">
        <w:rPr>
          <w:rFonts w:ascii="Times New Roman" w:hAnsi="Times New Roman" w:cs="Times New Roman"/>
          <w:sz w:val="28"/>
          <w:szCs w:val="28"/>
        </w:rPr>
        <w:t xml:space="preserve"> 26 786,1 тонн муки, что составило 174 % к уровню прошлого года (</w:t>
      </w:r>
      <w:r w:rsidR="00216220">
        <w:rPr>
          <w:rFonts w:ascii="Times New Roman" w:hAnsi="Times New Roman" w:cs="Times New Roman"/>
          <w:sz w:val="28"/>
          <w:szCs w:val="28"/>
        </w:rPr>
        <w:t xml:space="preserve">2017 - </w:t>
      </w:r>
      <w:r w:rsidRPr="008D0798">
        <w:rPr>
          <w:rFonts w:ascii="Times New Roman" w:hAnsi="Times New Roman" w:cs="Times New Roman"/>
          <w:sz w:val="28"/>
          <w:szCs w:val="28"/>
        </w:rPr>
        <w:t xml:space="preserve">15 441,6 </w:t>
      </w:r>
      <w:r w:rsidRPr="002B0069">
        <w:rPr>
          <w:rFonts w:ascii="Times New Roman" w:hAnsi="Times New Roman" w:cs="Times New Roman"/>
          <w:sz w:val="28"/>
          <w:szCs w:val="28"/>
        </w:rPr>
        <w:t>тонн</w:t>
      </w:r>
      <w:r w:rsidR="008D0798">
        <w:rPr>
          <w:rFonts w:ascii="Times New Roman" w:hAnsi="Times New Roman" w:cs="Times New Roman"/>
          <w:sz w:val="28"/>
          <w:szCs w:val="28"/>
        </w:rPr>
        <w:t>)</w:t>
      </w:r>
      <w:r w:rsidRPr="002B0069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Pr="002B0069">
        <w:rPr>
          <w:rFonts w:ascii="Times New Roman" w:hAnsi="Times New Roman" w:cs="Times New Roman"/>
          <w:sz w:val="28"/>
          <w:szCs w:val="28"/>
        </w:rPr>
        <w:t>Новоросхлебкондитер</w:t>
      </w:r>
      <w:proofErr w:type="spellEnd"/>
      <w:r w:rsidRPr="002B0069">
        <w:rPr>
          <w:rFonts w:ascii="Times New Roman" w:hAnsi="Times New Roman" w:cs="Times New Roman"/>
          <w:sz w:val="28"/>
          <w:szCs w:val="28"/>
        </w:rPr>
        <w:t>» с нач</w:t>
      </w:r>
      <w:r w:rsidR="00066F80">
        <w:rPr>
          <w:rFonts w:ascii="Times New Roman" w:hAnsi="Times New Roman" w:cs="Times New Roman"/>
          <w:sz w:val="28"/>
          <w:szCs w:val="28"/>
        </w:rPr>
        <w:t>ала 2018</w:t>
      </w:r>
      <w:r w:rsidRPr="002B0069">
        <w:rPr>
          <w:rFonts w:ascii="Times New Roman" w:hAnsi="Times New Roman" w:cs="Times New Roman"/>
          <w:sz w:val="28"/>
          <w:szCs w:val="28"/>
        </w:rPr>
        <w:t xml:space="preserve"> года  выработало более </w:t>
      </w:r>
      <w:r w:rsidR="008D0798">
        <w:rPr>
          <w:rFonts w:ascii="Times New Roman" w:hAnsi="Times New Roman" w:cs="Times New Roman"/>
          <w:sz w:val="28"/>
          <w:szCs w:val="28"/>
        </w:rPr>
        <w:t>8,5</w:t>
      </w:r>
      <w:r w:rsidRPr="00A411A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B0069">
        <w:rPr>
          <w:rFonts w:ascii="Times New Roman" w:hAnsi="Times New Roman" w:cs="Times New Roman"/>
          <w:sz w:val="28"/>
          <w:szCs w:val="28"/>
        </w:rPr>
        <w:t>тонн хлебобулочных и кондитерских изделий</w:t>
      </w:r>
      <w:r w:rsidR="008D0798">
        <w:rPr>
          <w:rFonts w:ascii="Times New Roman" w:hAnsi="Times New Roman" w:cs="Times New Roman"/>
          <w:sz w:val="28"/>
          <w:szCs w:val="28"/>
        </w:rPr>
        <w:t>, производство поддерживается на уровне прошлого года</w:t>
      </w:r>
      <w:r w:rsidRPr="002B00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35069" w:rsidRPr="00501917" w:rsidRDefault="002B0069" w:rsidP="00066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69">
        <w:rPr>
          <w:rFonts w:ascii="Times New Roman" w:hAnsi="Times New Roman" w:cs="Times New Roman"/>
          <w:sz w:val="28"/>
          <w:szCs w:val="28"/>
        </w:rPr>
        <w:t>В отросли переработки мясной продукции на территории муниципального образования, деятельность осуществляет ЗАО «Мясокомбинат Новороссийский» выраб</w:t>
      </w:r>
      <w:r w:rsidR="00066F80">
        <w:rPr>
          <w:rFonts w:ascii="Times New Roman" w:hAnsi="Times New Roman" w:cs="Times New Roman"/>
          <w:sz w:val="28"/>
          <w:szCs w:val="28"/>
        </w:rPr>
        <w:t>отка продукции, которого за 2018</w:t>
      </w:r>
      <w:r w:rsidRPr="002B0069">
        <w:rPr>
          <w:rFonts w:ascii="Times New Roman" w:hAnsi="Times New Roman" w:cs="Times New Roman"/>
          <w:sz w:val="28"/>
          <w:szCs w:val="28"/>
        </w:rPr>
        <w:t xml:space="preserve"> год составила более </w:t>
      </w:r>
      <w:r w:rsidR="002329E6">
        <w:rPr>
          <w:rFonts w:ascii="Times New Roman" w:hAnsi="Times New Roman" w:cs="Times New Roman"/>
          <w:sz w:val="28"/>
          <w:szCs w:val="28"/>
        </w:rPr>
        <w:t>4</w:t>
      </w:r>
      <w:r w:rsidRPr="002329E6">
        <w:rPr>
          <w:rFonts w:ascii="Times New Roman" w:hAnsi="Times New Roman" w:cs="Times New Roman"/>
          <w:sz w:val="28"/>
          <w:szCs w:val="28"/>
        </w:rPr>
        <w:t>,0 тыс.</w:t>
      </w:r>
      <w:r w:rsidRPr="00066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0069">
        <w:rPr>
          <w:rFonts w:ascii="Times New Roman" w:hAnsi="Times New Roman" w:cs="Times New Roman"/>
          <w:sz w:val="28"/>
          <w:szCs w:val="28"/>
        </w:rPr>
        <w:t>тонн колбасных изделий и мясных полуфабрикатов.</w:t>
      </w:r>
    </w:p>
    <w:p w:rsidR="00CD2FA3" w:rsidRDefault="00EB24B0" w:rsidP="00CD2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17">
        <w:rPr>
          <w:rFonts w:ascii="Times New Roman" w:hAnsi="Times New Roman" w:cs="Times New Roman"/>
          <w:sz w:val="28"/>
          <w:szCs w:val="28"/>
        </w:rPr>
        <w:t xml:space="preserve">За период с января по декабрь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79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F80">
        <w:rPr>
          <w:rFonts w:ascii="Times New Roman" w:hAnsi="Times New Roman" w:cs="Times New Roman"/>
          <w:sz w:val="28"/>
          <w:szCs w:val="28"/>
        </w:rPr>
        <w:t>, отделом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проведено 1</w:t>
      </w:r>
      <w:r w:rsidR="00BE79B6">
        <w:rPr>
          <w:rFonts w:ascii="Times New Roman" w:hAnsi="Times New Roman" w:cs="Times New Roman"/>
          <w:sz w:val="28"/>
          <w:szCs w:val="28"/>
        </w:rPr>
        <w:t>1</w:t>
      </w:r>
      <w:r w:rsidR="00066F80">
        <w:rPr>
          <w:rFonts w:ascii="Times New Roman" w:hAnsi="Times New Roman" w:cs="Times New Roman"/>
          <w:sz w:val="28"/>
          <w:szCs w:val="28"/>
        </w:rPr>
        <w:t xml:space="preserve"> заседаний 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«По развитию отрасли животноводства и эффективному использованию земель сельскохозяйственного назначения»</w:t>
      </w:r>
      <w:r w:rsidR="004B0D70">
        <w:rPr>
          <w:rFonts w:ascii="Times New Roman" w:hAnsi="Times New Roman" w:cs="Times New Roman"/>
          <w:sz w:val="28"/>
          <w:szCs w:val="28"/>
        </w:rPr>
        <w:t>. В</w:t>
      </w:r>
      <w:r w:rsidR="00135069">
        <w:rPr>
          <w:rFonts w:ascii="Times New Roman" w:hAnsi="Times New Roman" w:cs="Times New Roman"/>
          <w:sz w:val="28"/>
          <w:szCs w:val="28"/>
        </w:rPr>
        <w:t xml:space="preserve"> заседаниях приняли участие </w:t>
      </w:r>
      <w:r w:rsidR="00A74DC9">
        <w:rPr>
          <w:rFonts w:ascii="Times New Roman" w:hAnsi="Times New Roman" w:cs="Times New Roman"/>
          <w:sz w:val="28"/>
          <w:szCs w:val="28"/>
        </w:rPr>
        <w:t xml:space="preserve">35 </w:t>
      </w:r>
      <w:r w:rsidR="00F9573C">
        <w:rPr>
          <w:rFonts w:ascii="Times New Roman" w:hAnsi="Times New Roman" w:cs="Times New Roman"/>
          <w:sz w:val="28"/>
          <w:szCs w:val="28"/>
        </w:rPr>
        <w:t>к</w:t>
      </w:r>
      <w:r w:rsidR="00066F80">
        <w:rPr>
          <w:rFonts w:ascii="Times New Roman" w:hAnsi="Times New Roman" w:cs="Times New Roman"/>
          <w:sz w:val="28"/>
          <w:szCs w:val="28"/>
        </w:rPr>
        <w:t>рестьянских</w:t>
      </w:r>
      <w:r w:rsidR="002C6545">
        <w:rPr>
          <w:rFonts w:ascii="Times New Roman" w:hAnsi="Times New Roman" w:cs="Times New Roman"/>
          <w:sz w:val="28"/>
          <w:szCs w:val="28"/>
        </w:rPr>
        <w:t xml:space="preserve"> </w:t>
      </w:r>
      <w:r w:rsidR="004B0D70">
        <w:rPr>
          <w:rFonts w:ascii="Times New Roman" w:hAnsi="Times New Roman" w:cs="Times New Roman"/>
          <w:sz w:val="28"/>
          <w:szCs w:val="28"/>
        </w:rPr>
        <w:t>(фермерских) хозяйств.</w:t>
      </w:r>
      <w:r w:rsidR="00CD2FA3" w:rsidRPr="00BE79B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D2FA3" w:rsidRPr="00E03AB8">
        <w:rPr>
          <w:rFonts w:ascii="Times New Roman" w:hAnsi="Times New Roman" w:cs="Times New Roman"/>
          <w:sz w:val="28"/>
          <w:szCs w:val="28"/>
        </w:rPr>
        <w:t>Р</w:t>
      </w:r>
      <w:r w:rsidR="00F94610" w:rsidRPr="00E03AB8">
        <w:rPr>
          <w:rFonts w:ascii="Times New Roman" w:hAnsi="Times New Roman" w:cs="Times New Roman"/>
          <w:sz w:val="28"/>
          <w:szCs w:val="28"/>
        </w:rPr>
        <w:t xml:space="preserve">абота в данном направлении ведется на постоянной основе, </w:t>
      </w:r>
      <w:r w:rsidR="00F94610" w:rsidRPr="003C6504">
        <w:rPr>
          <w:rFonts w:ascii="Times New Roman" w:hAnsi="Times New Roman" w:cs="Times New Roman"/>
          <w:sz w:val="28"/>
          <w:szCs w:val="28"/>
        </w:rPr>
        <w:t>путем мониторинга земель сельскохозяйственного назначения и проведения рабочих встреч с собственниками земельных участков.</w:t>
      </w:r>
    </w:p>
    <w:p w:rsidR="00066F80" w:rsidRDefault="00066F80" w:rsidP="00CD2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Поведено 5 круглых столов, 4 совещания с участием главы муниципального образования и представителей Министерства сельского хозяйства, по решению проблемных вопросов крестьянских (фермерских) хозяйств.</w:t>
      </w:r>
    </w:p>
    <w:p w:rsidR="004042E2" w:rsidRDefault="00066F80" w:rsidP="00CD2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1B647E">
        <w:rPr>
          <w:rFonts w:ascii="Times New Roman" w:hAnsi="Times New Roman" w:cs="Times New Roman"/>
          <w:sz w:val="28"/>
          <w:szCs w:val="28"/>
        </w:rPr>
        <w:t xml:space="preserve"> принято участие и организовано </w:t>
      </w:r>
      <w:r w:rsidR="001B647E" w:rsidRPr="001B647E">
        <w:rPr>
          <w:rFonts w:ascii="Times New Roman" w:hAnsi="Times New Roman" w:cs="Times New Roman"/>
          <w:sz w:val="28"/>
          <w:szCs w:val="28"/>
        </w:rPr>
        <w:t>участие</w:t>
      </w:r>
      <w:r w:rsidR="001B647E">
        <w:rPr>
          <w:rFonts w:ascii="Times New Roman" w:hAnsi="Times New Roman" w:cs="Times New Roman"/>
          <w:sz w:val="28"/>
          <w:szCs w:val="28"/>
        </w:rPr>
        <w:t xml:space="preserve"> местных сельхозтоваропроизводителей</w:t>
      </w:r>
      <w:r w:rsidR="001B647E" w:rsidRPr="001B647E">
        <w:rPr>
          <w:rFonts w:ascii="Times New Roman" w:hAnsi="Times New Roman" w:cs="Times New Roman"/>
          <w:sz w:val="28"/>
          <w:szCs w:val="28"/>
        </w:rPr>
        <w:t xml:space="preserve"> </w:t>
      </w:r>
      <w:r w:rsidR="001B64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B647E">
        <w:rPr>
          <w:rFonts w:ascii="Times New Roman" w:hAnsi="Times New Roman" w:cs="Times New Roman"/>
          <w:sz w:val="28"/>
          <w:szCs w:val="28"/>
        </w:rPr>
        <w:t>в 6-ти крупных агропромышленных выставках Краснодарского края.</w:t>
      </w:r>
    </w:p>
    <w:p w:rsidR="0008190F" w:rsidRDefault="0008190F" w:rsidP="00CD2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4042E2">
        <w:rPr>
          <w:rFonts w:ascii="Times New Roman" w:hAnsi="Times New Roman" w:cs="Times New Roman"/>
          <w:sz w:val="28"/>
          <w:szCs w:val="28"/>
        </w:rPr>
        <w:t xml:space="preserve"> 2018 года, с малыми формами хозяйствования Новороссийска, осуществлено 28 совместных выездов на предприятия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42E2">
        <w:rPr>
          <w:rFonts w:ascii="Times New Roman" w:hAnsi="Times New Roman" w:cs="Times New Roman"/>
          <w:sz w:val="28"/>
          <w:szCs w:val="28"/>
        </w:rPr>
        <w:t>передовые хозяйства Краснодарского края, для обмена опытом и изучению новых технологий в производстве и переработке сельскохозяйственной продукции.</w:t>
      </w:r>
      <w:r w:rsidR="001B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3FF" w:rsidRDefault="0008190F" w:rsidP="00CD2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проблемными вопросами отдела сельского хозяйства, в развитии агропромышленного комплекса муниципального образования город Новороссийск являются такие </w:t>
      </w:r>
      <w:r w:rsidR="00221E67">
        <w:rPr>
          <w:rFonts w:ascii="Times New Roman" w:hAnsi="Times New Roman" w:cs="Times New Roman"/>
          <w:sz w:val="28"/>
          <w:szCs w:val="28"/>
        </w:rPr>
        <w:t xml:space="preserve">вопросы как дефицит трудовых ресурсов, для продолжения и повышения развития сельскохозяйственной отрасли, а также внедрения новых инновационных решений в данном направлении, существует острая необходимость в расширении штата отдела сельского хозяйства. </w:t>
      </w:r>
    </w:p>
    <w:p w:rsidR="00221E67" w:rsidRDefault="00221E67" w:rsidP="00CD2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трудовой ресурс необходим для решения таких задач как:</w:t>
      </w:r>
    </w:p>
    <w:p w:rsidR="006323FF" w:rsidRDefault="00A81585" w:rsidP="00221E6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и у</w:t>
      </w:r>
      <w:r w:rsidR="006323FF">
        <w:rPr>
          <w:rFonts w:ascii="Times New Roman" w:hAnsi="Times New Roman" w:cs="Times New Roman"/>
          <w:sz w:val="28"/>
          <w:szCs w:val="28"/>
        </w:rPr>
        <w:t>величение объемов субсидирования</w:t>
      </w:r>
      <w:r w:rsidR="00BE3C90">
        <w:rPr>
          <w:rFonts w:ascii="Times New Roman" w:hAnsi="Times New Roman" w:cs="Times New Roman"/>
          <w:sz w:val="28"/>
          <w:szCs w:val="28"/>
        </w:rPr>
        <w:t xml:space="preserve"> хозяйствующих субъектов муниципального образования</w:t>
      </w:r>
      <w:r w:rsidR="006323FF">
        <w:rPr>
          <w:rFonts w:ascii="Times New Roman" w:hAnsi="Times New Roman" w:cs="Times New Roman"/>
          <w:sz w:val="28"/>
          <w:szCs w:val="28"/>
        </w:rPr>
        <w:t>;</w:t>
      </w:r>
    </w:p>
    <w:p w:rsidR="006323FF" w:rsidRDefault="006323FF" w:rsidP="00221E6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Детальная проработка проблемных вопросов с участками земель сельскохозяйственного назначения</w:t>
      </w:r>
      <w:r w:rsidR="00BE3C90">
        <w:rPr>
          <w:rFonts w:ascii="Times New Roman" w:hAnsi="Times New Roman" w:cs="Times New Roman"/>
          <w:sz w:val="28"/>
          <w:szCs w:val="28"/>
        </w:rPr>
        <w:t>, для передачи их в сельскохозяйственное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23FF" w:rsidRDefault="006323FF" w:rsidP="00221E6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возможности принятия участия в различных мероприятиях и конкурсах проводимых министерством сельского хозяйства и</w:t>
      </w:r>
      <w:r w:rsidR="00BE3C90">
        <w:rPr>
          <w:rFonts w:ascii="Times New Roman" w:hAnsi="Times New Roman" w:cs="Times New Roman"/>
          <w:sz w:val="28"/>
          <w:szCs w:val="28"/>
        </w:rPr>
        <w:t xml:space="preserve"> Законодательным С</w:t>
      </w:r>
      <w:r>
        <w:rPr>
          <w:rFonts w:ascii="Times New Roman" w:hAnsi="Times New Roman" w:cs="Times New Roman"/>
          <w:sz w:val="28"/>
          <w:szCs w:val="28"/>
        </w:rPr>
        <w:t>обранием края;</w:t>
      </w:r>
    </w:p>
    <w:p w:rsidR="006323FF" w:rsidRDefault="006323FF" w:rsidP="00221E6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проектной деятельности, усиление взаимодействия с администрациями сельских округов;</w:t>
      </w:r>
    </w:p>
    <w:p w:rsidR="006323FF" w:rsidRDefault="006323FF" w:rsidP="00221E6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сельскохозяйственной кооперации на территории муниципального образования</w:t>
      </w:r>
      <w:r w:rsidR="00A411A4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6F80" w:rsidRPr="00221E67" w:rsidRDefault="00066F80" w:rsidP="006323FF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21E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90F" w:rsidRDefault="0008190F" w:rsidP="00CD2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BC0" w:rsidRDefault="00CD2BC0" w:rsidP="00BE3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9C7" w:rsidRDefault="004D49C7" w:rsidP="00FB2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B01" w:rsidRDefault="00BE79B6" w:rsidP="0063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28AE" w:rsidRPr="00AD28A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644120">
        <w:rPr>
          <w:rFonts w:ascii="Times New Roman" w:hAnsi="Times New Roman" w:cs="Times New Roman"/>
          <w:sz w:val="28"/>
          <w:szCs w:val="28"/>
        </w:rPr>
        <w:t>отдела</w:t>
      </w:r>
    </w:p>
    <w:p w:rsidR="00E741D2" w:rsidRDefault="00AD28AE" w:rsidP="002C1340">
      <w:pPr>
        <w:rPr>
          <w:rFonts w:ascii="Times New Roman" w:hAnsi="Times New Roman" w:cs="Times New Roman"/>
          <w:sz w:val="28"/>
          <w:szCs w:val="28"/>
        </w:rPr>
      </w:pPr>
      <w:r w:rsidRPr="00AD28AE">
        <w:rPr>
          <w:rFonts w:ascii="Times New Roman" w:hAnsi="Times New Roman" w:cs="Times New Roman"/>
          <w:sz w:val="28"/>
          <w:szCs w:val="28"/>
        </w:rPr>
        <w:t xml:space="preserve">сельского хозяйства                                                         </w:t>
      </w:r>
      <w:r w:rsidR="00644120">
        <w:rPr>
          <w:rFonts w:ascii="Times New Roman" w:hAnsi="Times New Roman" w:cs="Times New Roman"/>
          <w:sz w:val="28"/>
          <w:szCs w:val="28"/>
        </w:rPr>
        <w:t xml:space="preserve">  </w:t>
      </w:r>
      <w:r w:rsidRPr="00AD28AE">
        <w:rPr>
          <w:rFonts w:ascii="Times New Roman" w:hAnsi="Times New Roman" w:cs="Times New Roman"/>
          <w:sz w:val="28"/>
          <w:szCs w:val="28"/>
        </w:rPr>
        <w:t xml:space="preserve">  </w:t>
      </w:r>
      <w:r w:rsidR="00FE0646">
        <w:rPr>
          <w:rFonts w:ascii="Times New Roman" w:hAnsi="Times New Roman" w:cs="Times New Roman"/>
          <w:sz w:val="28"/>
          <w:szCs w:val="28"/>
        </w:rPr>
        <w:t xml:space="preserve">     </w:t>
      </w:r>
      <w:r w:rsidRPr="00AD28AE">
        <w:rPr>
          <w:rFonts w:ascii="Times New Roman" w:hAnsi="Times New Roman" w:cs="Times New Roman"/>
          <w:sz w:val="28"/>
          <w:szCs w:val="28"/>
        </w:rPr>
        <w:t xml:space="preserve">      </w:t>
      </w:r>
      <w:r w:rsidR="00D1118D">
        <w:rPr>
          <w:rFonts w:ascii="Times New Roman" w:hAnsi="Times New Roman" w:cs="Times New Roman"/>
          <w:sz w:val="28"/>
          <w:szCs w:val="28"/>
        </w:rPr>
        <w:t xml:space="preserve">Н.И. </w:t>
      </w:r>
      <w:r w:rsidR="00644120">
        <w:rPr>
          <w:rFonts w:ascii="Times New Roman" w:hAnsi="Times New Roman" w:cs="Times New Roman"/>
          <w:sz w:val="28"/>
          <w:szCs w:val="28"/>
        </w:rPr>
        <w:t>Клименко</w:t>
      </w:r>
    </w:p>
    <w:p w:rsidR="0080496B" w:rsidRDefault="0080496B" w:rsidP="002C1340">
      <w:pPr>
        <w:rPr>
          <w:rFonts w:ascii="Times New Roman" w:hAnsi="Times New Roman" w:cs="Times New Roman"/>
          <w:sz w:val="28"/>
          <w:szCs w:val="28"/>
        </w:rPr>
      </w:pPr>
    </w:p>
    <w:sectPr w:rsidR="0080496B" w:rsidSect="002144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227"/>
    <w:multiLevelType w:val="multilevel"/>
    <w:tmpl w:val="89E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633AD"/>
    <w:multiLevelType w:val="hybridMultilevel"/>
    <w:tmpl w:val="D7F6722C"/>
    <w:lvl w:ilvl="0" w:tplc="08109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05001"/>
    <w:multiLevelType w:val="hybridMultilevel"/>
    <w:tmpl w:val="8E9216D8"/>
    <w:lvl w:ilvl="0" w:tplc="7F0448E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818505D"/>
    <w:multiLevelType w:val="hybridMultilevel"/>
    <w:tmpl w:val="DF7E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12"/>
    <w:rsid w:val="000000EC"/>
    <w:rsid w:val="00002F4C"/>
    <w:rsid w:val="0001266A"/>
    <w:rsid w:val="000212D1"/>
    <w:rsid w:val="000246A3"/>
    <w:rsid w:val="00036FFE"/>
    <w:rsid w:val="0004277D"/>
    <w:rsid w:val="00044357"/>
    <w:rsid w:val="000467DD"/>
    <w:rsid w:val="00055327"/>
    <w:rsid w:val="00066F80"/>
    <w:rsid w:val="0006788E"/>
    <w:rsid w:val="000808A9"/>
    <w:rsid w:val="00080F58"/>
    <w:rsid w:val="0008190F"/>
    <w:rsid w:val="00083867"/>
    <w:rsid w:val="00084DFF"/>
    <w:rsid w:val="00086B7C"/>
    <w:rsid w:val="00093A70"/>
    <w:rsid w:val="000A1B97"/>
    <w:rsid w:val="000A31D2"/>
    <w:rsid w:val="000B4301"/>
    <w:rsid w:val="000E3DA8"/>
    <w:rsid w:val="000E7B68"/>
    <w:rsid w:val="000F1456"/>
    <w:rsid w:val="000F6BAF"/>
    <w:rsid w:val="001260D5"/>
    <w:rsid w:val="00130503"/>
    <w:rsid w:val="00135069"/>
    <w:rsid w:val="00146561"/>
    <w:rsid w:val="00152630"/>
    <w:rsid w:val="001620A9"/>
    <w:rsid w:val="001756F5"/>
    <w:rsid w:val="00183CBD"/>
    <w:rsid w:val="00196C5B"/>
    <w:rsid w:val="001A082B"/>
    <w:rsid w:val="001B1112"/>
    <w:rsid w:val="001B51AD"/>
    <w:rsid w:val="001B647E"/>
    <w:rsid w:val="001C394C"/>
    <w:rsid w:val="001C6BE9"/>
    <w:rsid w:val="001D04B1"/>
    <w:rsid w:val="001D1983"/>
    <w:rsid w:val="001D6A08"/>
    <w:rsid w:val="001F2092"/>
    <w:rsid w:val="001F4341"/>
    <w:rsid w:val="002019E0"/>
    <w:rsid w:val="00211E28"/>
    <w:rsid w:val="0021449C"/>
    <w:rsid w:val="002157D5"/>
    <w:rsid w:val="00215D9B"/>
    <w:rsid w:val="00216220"/>
    <w:rsid w:val="00221E67"/>
    <w:rsid w:val="002221F2"/>
    <w:rsid w:val="002329E6"/>
    <w:rsid w:val="00234090"/>
    <w:rsid w:val="00237634"/>
    <w:rsid w:val="0023768A"/>
    <w:rsid w:val="00242DF8"/>
    <w:rsid w:val="00245D6D"/>
    <w:rsid w:val="002501E6"/>
    <w:rsid w:val="0025215C"/>
    <w:rsid w:val="0026095C"/>
    <w:rsid w:val="00261B1C"/>
    <w:rsid w:val="0026268C"/>
    <w:rsid w:val="00270184"/>
    <w:rsid w:val="00295A7F"/>
    <w:rsid w:val="002A53E4"/>
    <w:rsid w:val="002A6409"/>
    <w:rsid w:val="002A6812"/>
    <w:rsid w:val="002B0069"/>
    <w:rsid w:val="002B3050"/>
    <w:rsid w:val="002C1340"/>
    <w:rsid w:val="002C6545"/>
    <w:rsid w:val="002D180F"/>
    <w:rsid w:val="002D334B"/>
    <w:rsid w:val="002D697E"/>
    <w:rsid w:val="002E30B8"/>
    <w:rsid w:val="002E3691"/>
    <w:rsid w:val="002F58C0"/>
    <w:rsid w:val="00313082"/>
    <w:rsid w:val="0032321C"/>
    <w:rsid w:val="003306BE"/>
    <w:rsid w:val="003406E1"/>
    <w:rsid w:val="00351AC6"/>
    <w:rsid w:val="003551EB"/>
    <w:rsid w:val="00355D33"/>
    <w:rsid w:val="003604AA"/>
    <w:rsid w:val="003606A2"/>
    <w:rsid w:val="003654CD"/>
    <w:rsid w:val="003673A5"/>
    <w:rsid w:val="003771B8"/>
    <w:rsid w:val="003A0611"/>
    <w:rsid w:val="003A0C46"/>
    <w:rsid w:val="003B171C"/>
    <w:rsid w:val="003C4008"/>
    <w:rsid w:val="003C460F"/>
    <w:rsid w:val="003C55C1"/>
    <w:rsid w:val="003C6504"/>
    <w:rsid w:val="003E3130"/>
    <w:rsid w:val="003F18B9"/>
    <w:rsid w:val="004042E2"/>
    <w:rsid w:val="00404595"/>
    <w:rsid w:val="00411F49"/>
    <w:rsid w:val="00413F19"/>
    <w:rsid w:val="0042314E"/>
    <w:rsid w:val="004257AB"/>
    <w:rsid w:val="004306C8"/>
    <w:rsid w:val="0043471C"/>
    <w:rsid w:val="0044329D"/>
    <w:rsid w:val="00443588"/>
    <w:rsid w:val="004456CD"/>
    <w:rsid w:val="0046332A"/>
    <w:rsid w:val="004660DA"/>
    <w:rsid w:val="004814EA"/>
    <w:rsid w:val="00484A8D"/>
    <w:rsid w:val="00486200"/>
    <w:rsid w:val="004A3C0F"/>
    <w:rsid w:val="004A509B"/>
    <w:rsid w:val="004A666C"/>
    <w:rsid w:val="004B08AE"/>
    <w:rsid w:val="004B0D70"/>
    <w:rsid w:val="004D15B2"/>
    <w:rsid w:val="004D49C7"/>
    <w:rsid w:val="004E2605"/>
    <w:rsid w:val="00501917"/>
    <w:rsid w:val="00503AF4"/>
    <w:rsid w:val="00506AF3"/>
    <w:rsid w:val="005152FB"/>
    <w:rsid w:val="005166D4"/>
    <w:rsid w:val="00523135"/>
    <w:rsid w:val="005309C5"/>
    <w:rsid w:val="00531988"/>
    <w:rsid w:val="0053243F"/>
    <w:rsid w:val="00540955"/>
    <w:rsid w:val="005509B5"/>
    <w:rsid w:val="00554101"/>
    <w:rsid w:val="00554AE2"/>
    <w:rsid w:val="00562582"/>
    <w:rsid w:val="00570925"/>
    <w:rsid w:val="0057131D"/>
    <w:rsid w:val="005758FB"/>
    <w:rsid w:val="0057625C"/>
    <w:rsid w:val="005823C9"/>
    <w:rsid w:val="0058401C"/>
    <w:rsid w:val="00596A6B"/>
    <w:rsid w:val="005A2485"/>
    <w:rsid w:val="005A2B26"/>
    <w:rsid w:val="005A3F58"/>
    <w:rsid w:val="005B2D2B"/>
    <w:rsid w:val="005C7CC0"/>
    <w:rsid w:val="005D0A77"/>
    <w:rsid w:val="005D5E2E"/>
    <w:rsid w:val="005E727D"/>
    <w:rsid w:val="005E796C"/>
    <w:rsid w:val="005F2EED"/>
    <w:rsid w:val="005F3CB8"/>
    <w:rsid w:val="0060701F"/>
    <w:rsid w:val="00613479"/>
    <w:rsid w:val="00616706"/>
    <w:rsid w:val="0062028C"/>
    <w:rsid w:val="00626267"/>
    <w:rsid w:val="006320DF"/>
    <w:rsid w:val="006323FF"/>
    <w:rsid w:val="006326FC"/>
    <w:rsid w:val="00632D8E"/>
    <w:rsid w:val="0063663D"/>
    <w:rsid w:val="00642DD2"/>
    <w:rsid w:val="00644120"/>
    <w:rsid w:val="006451D9"/>
    <w:rsid w:val="00646637"/>
    <w:rsid w:val="00663937"/>
    <w:rsid w:val="00664CD7"/>
    <w:rsid w:val="006672AE"/>
    <w:rsid w:val="00680D21"/>
    <w:rsid w:val="00681A5C"/>
    <w:rsid w:val="00690124"/>
    <w:rsid w:val="006A31B7"/>
    <w:rsid w:val="006A5130"/>
    <w:rsid w:val="006B0C65"/>
    <w:rsid w:val="006B65E6"/>
    <w:rsid w:val="006C1271"/>
    <w:rsid w:val="006E2145"/>
    <w:rsid w:val="006F1D99"/>
    <w:rsid w:val="00701811"/>
    <w:rsid w:val="0071284B"/>
    <w:rsid w:val="007318EB"/>
    <w:rsid w:val="007538FB"/>
    <w:rsid w:val="00755360"/>
    <w:rsid w:val="007857E4"/>
    <w:rsid w:val="007A0C5E"/>
    <w:rsid w:val="007A77DF"/>
    <w:rsid w:val="007B5DB3"/>
    <w:rsid w:val="007C16B3"/>
    <w:rsid w:val="007F1267"/>
    <w:rsid w:val="0080471B"/>
    <w:rsid w:val="0080496B"/>
    <w:rsid w:val="00814C22"/>
    <w:rsid w:val="00825B01"/>
    <w:rsid w:val="00826EEF"/>
    <w:rsid w:val="008353A2"/>
    <w:rsid w:val="008407AD"/>
    <w:rsid w:val="00840E2F"/>
    <w:rsid w:val="00862629"/>
    <w:rsid w:val="00864C93"/>
    <w:rsid w:val="008711BF"/>
    <w:rsid w:val="008717B4"/>
    <w:rsid w:val="00875489"/>
    <w:rsid w:val="0088575D"/>
    <w:rsid w:val="00885FA9"/>
    <w:rsid w:val="0089486B"/>
    <w:rsid w:val="008A1A78"/>
    <w:rsid w:val="008A4B1F"/>
    <w:rsid w:val="008B0F41"/>
    <w:rsid w:val="008C100E"/>
    <w:rsid w:val="008C4805"/>
    <w:rsid w:val="008C7A5C"/>
    <w:rsid w:val="008D0798"/>
    <w:rsid w:val="008D7476"/>
    <w:rsid w:val="008E25BC"/>
    <w:rsid w:val="008E2F75"/>
    <w:rsid w:val="008E301C"/>
    <w:rsid w:val="008E521F"/>
    <w:rsid w:val="00922389"/>
    <w:rsid w:val="00926485"/>
    <w:rsid w:val="0093377D"/>
    <w:rsid w:val="009410ED"/>
    <w:rsid w:val="00942E3B"/>
    <w:rsid w:val="0094691F"/>
    <w:rsid w:val="009549D3"/>
    <w:rsid w:val="00960712"/>
    <w:rsid w:val="0096306A"/>
    <w:rsid w:val="009663DD"/>
    <w:rsid w:val="009675E1"/>
    <w:rsid w:val="009762FC"/>
    <w:rsid w:val="00980662"/>
    <w:rsid w:val="00993C3A"/>
    <w:rsid w:val="009970F2"/>
    <w:rsid w:val="009A47B9"/>
    <w:rsid w:val="009B537A"/>
    <w:rsid w:val="009D483C"/>
    <w:rsid w:val="009D628F"/>
    <w:rsid w:val="009E619C"/>
    <w:rsid w:val="009E71BF"/>
    <w:rsid w:val="00A12452"/>
    <w:rsid w:val="00A15F7E"/>
    <w:rsid w:val="00A24685"/>
    <w:rsid w:val="00A272DC"/>
    <w:rsid w:val="00A411A4"/>
    <w:rsid w:val="00A4593F"/>
    <w:rsid w:val="00A46817"/>
    <w:rsid w:val="00A57285"/>
    <w:rsid w:val="00A74DC9"/>
    <w:rsid w:val="00A757D4"/>
    <w:rsid w:val="00A809C3"/>
    <w:rsid w:val="00A81585"/>
    <w:rsid w:val="00A870D5"/>
    <w:rsid w:val="00A87FD4"/>
    <w:rsid w:val="00AA1198"/>
    <w:rsid w:val="00AC1546"/>
    <w:rsid w:val="00AC1B5A"/>
    <w:rsid w:val="00AC4C4B"/>
    <w:rsid w:val="00AD28AE"/>
    <w:rsid w:val="00AD3F83"/>
    <w:rsid w:val="00AE2BB4"/>
    <w:rsid w:val="00AF0CDC"/>
    <w:rsid w:val="00B04724"/>
    <w:rsid w:val="00B11176"/>
    <w:rsid w:val="00B12A77"/>
    <w:rsid w:val="00B30748"/>
    <w:rsid w:val="00B31F4C"/>
    <w:rsid w:val="00B52762"/>
    <w:rsid w:val="00B53850"/>
    <w:rsid w:val="00B57070"/>
    <w:rsid w:val="00B6053B"/>
    <w:rsid w:val="00B67802"/>
    <w:rsid w:val="00B81BE4"/>
    <w:rsid w:val="00B85936"/>
    <w:rsid w:val="00BA1E94"/>
    <w:rsid w:val="00BA2EDF"/>
    <w:rsid w:val="00BB1B98"/>
    <w:rsid w:val="00BB281B"/>
    <w:rsid w:val="00BB3113"/>
    <w:rsid w:val="00BC711D"/>
    <w:rsid w:val="00BE3C90"/>
    <w:rsid w:val="00BE5DB6"/>
    <w:rsid w:val="00BE79B6"/>
    <w:rsid w:val="00BF0D52"/>
    <w:rsid w:val="00C12B97"/>
    <w:rsid w:val="00C13071"/>
    <w:rsid w:val="00C21D36"/>
    <w:rsid w:val="00C41F9F"/>
    <w:rsid w:val="00C432C7"/>
    <w:rsid w:val="00C447E3"/>
    <w:rsid w:val="00C450F7"/>
    <w:rsid w:val="00C526E2"/>
    <w:rsid w:val="00C53AA0"/>
    <w:rsid w:val="00C85FF6"/>
    <w:rsid w:val="00C874BA"/>
    <w:rsid w:val="00C9152B"/>
    <w:rsid w:val="00C92FBF"/>
    <w:rsid w:val="00CA1345"/>
    <w:rsid w:val="00CA6F53"/>
    <w:rsid w:val="00CC0481"/>
    <w:rsid w:val="00CC1BE3"/>
    <w:rsid w:val="00CD27C2"/>
    <w:rsid w:val="00CD2BC0"/>
    <w:rsid w:val="00CD2FA3"/>
    <w:rsid w:val="00CE2BA2"/>
    <w:rsid w:val="00CE3307"/>
    <w:rsid w:val="00CE3E9F"/>
    <w:rsid w:val="00CE4FA9"/>
    <w:rsid w:val="00CF1E56"/>
    <w:rsid w:val="00D00702"/>
    <w:rsid w:val="00D1118D"/>
    <w:rsid w:val="00D226CC"/>
    <w:rsid w:val="00D22A71"/>
    <w:rsid w:val="00D543EC"/>
    <w:rsid w:val="00D664AF"/>
    <w:rsid w:val="00D671BB"/>
    <w:rsid w:val="00D708E2"/>
    <w:rsid w:val="00D81B8A"/>
    <w:rsid w:val="00D8482B"/>
    <w:rsid w:val="00D87FDF"/>
    <w:rsid w:val="00D928FF"/>
    <w:rsid w:val="00D9549B"/>
    <w:rsid w:val="00DA0764"/>
    <w:rsid w:val="00DA45C5"/>
    <w:rsid w:val="00DA4A2B"/>
    <w:rsid w:val="00DA7EDD"/>
    <w:rsid w:val="00DB07A3"/>
    <w:rsid w:val="00DB25A9"/>
    <w:rsid w:val="00DB2DE7"/>
    <w:rsid w:val="00DB3B64"/>
    <w:rsid w:val="00DC0169"/>
    <w:rsid w:val="00DC5CDF"/>
    <w:rsid w:val="00DC7581"/>
    <w:rsid w:val="00DD63B9"/>
    <w:rsid w:val="00DE04E5"/>
    <w:rsid w:val="00DE1865"/>
    <w:rsid w:val="00DE7CA2"/>
    <w:rsid w:val="00DF039B"/>
    <w:rsid w:val="00DF2925"/>
    <w:rsid w:val="00DF62A9"/>
    <w:rsid w:val="00E03AB8"/>
    <w:rsid w:val="00E03F52"/>
    <w:rsid w:val="00E040FB"/>
    <w:rsid w:val="00E04CE1"/>
    <w:rsid w:val="00E0629D"/>
    <w:rsid w:val="00E0654D"/>
    <w:rsid w:val="00E143C7"/>
    <w:rsid w:val="00E225FB"/>
    <w:rsid w:val="00E30A07"/>
    <w:rsid w:val="00E32862"/>
    <w:rsid w:val="00E33885"/>
    <w:rsid w:val="00E3400B"/>
    <w:rsid w:val="00E46079"/>
    <w:rsid w:val="00E56EF4"/>
    <w:rsid w:val="00E64827"/>
    <w:rsid w:val="00E70856"/>
    <w:rsid w:val="00E741D2"/>
    <w:rsid w:val="00E742E1"/>
    <w:rsid w:val="00E779A9"/>
    <w:rsid w:val="00E822EC"/>
    <w:rsid w:val="00E96394"/>
    <w:rsid w:val="00EA18CA"/>
    <w:rsid w:val="00EA3BE1"/>
    <w:rsid w:val="00EA6FF9"/>
    <w:rsid w:val="00EB24B0"/>
    <w:rsid w:val="00EB75D1"/>
    <w:rsid w:val="00EB7891"/>
    <w:rsid w:val="00EC14DC"/>
    <w:rsid w:val="00EC3592"/>
    <w:rsid w:val="00EC3D5E"/>
    <w:rsid w:val="00EE17DE"/>
    <w:rsid w:val="00EF470B"/>
    <w:rsid w:val="00EF50E6"/>
    <w:rsid w:val="00F06669"/>
    <w:rsid w:val="00F2195C"/>
    <w:rsid w:val="00F26CE2"/>
    <w:rsid w:val="00F431AC"/>
    <w:rsid w:val="00F46BDA"/>
    <w:rsid w:val="00F56EDC"/>
    <w:rsid w:val="00F629EC"/>
    <w:rsid w:val="00F70864"/>
    <w:rsid w:val="00F719F4"/>
    <w:rsid w:val="00F73E30"/>
    <w:rsid w:val="00F74238"/>
    <w:rsid w:val="00F83CEA"/>
    <w:rsid w:val="00F926C5"/>
    <w:rsid w:val="00F94610"/>
    <w:rsid w:val="00F9573C"/>
    <w:rsid w:val="00F9626A"/>
    <w:rsid w:val="00F9690C"/>
    <w:rsid w:val="00F97AE8"/>
    <w:rsid w:val="00FA5212"/>
    <w:rsid w:val="00FB1017"/>
    <w:rsid w:val="00FB1312"/>
    <w:rsid w:val="00FB1778"/>
    <w:rsid w:val="00FB22B6"/>
    <w:rsid w:val="00FB68BA"/>
    <w:rsid w:val="00FC35DF"/>
    <w:rsid w:val="00FC73A5"/>
    <w:rsid w:val="00FD51B7"/>
    <w:rsid w:val="00FD552A"/>
    <w:rsid w:val="00FD6494"/>
    <w:rsid w:val="00FE0200"/>
    <w:rsid w:val="00FE0646"/>
    <w:rsid w:val="00FE692C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2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329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2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329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4FE5-5854-4049-8E08-4C708E20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USH_2</cp:lastModifiedBy>
  <cp:revision>4</cp:revision>
  <cp:lastPrinted>2017-02-16T09:06:00Z</cp:lastPrinted>
  <dcterms:created xsi:type="dcterms:W3CDTF">2019-02-12T07:39:00Z</dcterms:created>
  <dcterms:modified xsi:type="dcterms:W3CDTF">2019-03-25T07:10:00Z</dcterms:modified>
</cp:coreProperties>
</file>