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C5" w:rsidRPr="00244F10" w:rsidRDefault="003637C5" w:rsidP="003637C5">
      <w:pPr>
        <w:jc w:val="center"/>
        <w:outlineLvl w:val="0"/>
        <w:rPr>
          <w:rFonts w:ascii="Times New Roman" w:hAnsi="Times New Roman"/>
          <w:b/>
          <w:bCs/>
          <w:color w:val="000000"/>
          <w:sz w:val="32"/>
          <w:szCs w:val="32"/>
          <w:u w:color="000000"/>
        </w:rPr>
      </w:pPr>
      <w:r w:rsidRPr="00EA10DB">
        <w:rPr>
          <w:b/>
          <w:bCs/>
          <w:color w:val="000000"/>
          <w:sz w:val="32"/>
          <w:szCs w:val="32"/>
          <w:u w:color="000000"/>
        </w:rPr>
        <w:t>Д</w:t>
      </w:r>
      <w:r w:rsidRPr="00244F10">
        <w:rPr>
          <w:rFonts w:ascii="Times New Roman" w:hAnsi="Times New Roman"/>
          <w:b/>
          <w:bCs/>
          <w:color w:val="000000"/>
          <w:sz w:val="32"/>
          <w:szCs w:val="32"/>
          <w:u w:color="000000"/>
        </w:rPr>
        <w:t>оклад «Об итогах проведения летнего оздоровительного сезона 2018 года на территории муниципального образования город Новороссийск и задачах на 2019 год»</w:t>
      </w:r>
    </w:p>
    <w:p w:rsidR="003637C5" w:rsidRPr="00244F10" w:rsidRDefault="003637C5" w:rsidP="003637C5">
      <w:pPr>
        <w:jc w:val="center"/>
        <w:outlineLvl w:val="0"/>
        <w:rPr>
          <w:rFonts w:ascii="Times New Roman" w:eastAsia="Times New Roman" w:hAnsi="Times New Roman"/>
          <w:b/>
          <w:bCs/>
          <w:color w:val="000000"/>
          <w:sz w:val="32"/>
          <w:szCs w:val="32"/>
          <w:u w:color="000000"/>
        </w:rPr>
      </w:pPr>
    </w:p>
    <w:p w:rsidR="009B5F90" w:rsidRPr="00244F10" w:rsidRDefault="009B5F90" w:rsidP="009B5F90">
      <w:pPr>
        <w:ind w:firstLine="705"/>
        <w:jc w:val="both"/>
        <w:outlineLvl w:val="0"/>
        <w:rPr>
          <w:rFonts w:ascii="Times New Roman" w:eastAsia="Times New Roman" w:hAnsi="Times New Roman"/>
          <w:color w:val="000000"/>
          <w:sz w:val="32"/>
          <w:szCs w:val="32"/>
          <w:u w:color="000000"/>
        </w:rPr>
      </w:pPr>
      <w:r w:rsidRPr="00244F10">
        <w:rPr>
          <w:rFonts w:ascii="Times New Roman" w:hAnsi="Times New Roman"/>
          <w:color w:val="000000"/>
          <w:sz w:val="32"/>
          <w:szCs w:val="32"/>
          <w:u w:color="000000"/>
        </w:rPr>
        <w:t>Главным критерием социального благополучия и экономического роста любого муниципального образования является бюджет.</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sz w:val="32"/>
          <w:szCs w:val="32"/>
          <w:u w:color="000000"/>
        </w:rPr>
        <w:t>При этом с территории муниципального образования в консолидированный бюджет Краснодарского края за</w:t>
      </w:r>
      <w:r w:rsidR="000B73F7">
        <w:rPr>
          <w:rFonts w:ascii="Times New Roman" w:hAnsi="Times New Roman"/>
          <w:sz w:val="32"/>
          <w:szCs w:val="32"/>
          <w:u w:color="FF0000"/>
        </w:rPr>
        <w:t xml:space="preserve"> 9</w:t>
      </w:r>
      <w:r w:rsidRPr="00244F10">
        <w:rPr>
          <w:rFonts w:ascii="Times New Roman" w:hAnsi="Times New Roman"/>
          <w:sz w:val="32"/>
          <w:szCs w:val="32"/>
          <w:u w:color="FF0000"/>
        </w:rPr>
        <w:t xml:space="preserve"> месяцев 2017 год мобилизовано налоговых и неналоговых доходов</w:t>
      </w:r>
      <w:r w:rsidRPr="00244F10">
        <w:rPr>
          <w:rFonts w:ascii="Times New Roman" w:hAnsi="Times New Roman"/>
          <w:b/>
          <w:bCs/>
          <w:sz w:val="32"/>
          <w:szCs w:val="32"/>
          <w:u w:color="000000"/>
        </w:rPr>
        <w:t xml:space="preserve"> </w:t>
      </w:r>
      <w:r w:rsidR="000B73F7">
        <w:rPr>
          <w:rFonts w:ascii="Times New Roman" w:hAnsi="Times New Roman"/>
          <w:b/>
          <w:bCs/>
          <w:color w:val="000000"/>
          <w:sz w:val="32"/>
          <w:szCs w:val="32"/>
          <w:u w:color="000000"/>
        </w:rPr>
        <w:t>60,6</w:t>
      </w:r>
      <w:r w:rsidRPr="00244F10">
        <w:rPr>
          <w:rFonts w:ascii="Times New Roman" w:hAnsi="Times New Roman"/>
          <w:b/>
          <w:bCs/>
          <w:color w:val="000000"/>
          <w:sz w:val="32"/>
          <w:szCs w:val="32"/>
          <w:u w:color="000000"/>
        </w:rPr>
        <w:t xml:space="preserve"> млн. рублей с темпом роста к ан</w:t>
      </w:r>
      <w:r w:rsidR="000B73F7">
        <w:rPr>
          <w:rFonts w:ascii="Times New Roman" w:hAnsi="Times New Roman"/>
          <w:b/>
          <w:bCs/>
          <w:color w:val="000000"/>
          <w:sz w:val="32"/>
          <w:szCs w:val="32"/>
          <w:u w:color="000000"/>
        </w:rPr>
        <w:t>алогичному периоду 2017 года 138,8</w:t>
      </w:r>
      <w:r w:rsidRPr="00244F10">
        <w:rPr>
          <w:rFonts w:ascii="Times New Roman" w:hAnsi="Times New Roman"/>
          <w:b/>
          <w:bCs/>
          <w:color w:val="000000"/>
          <w:sz w:val="32"/>
          <w:szCs w:val="32"/>
          <w:u w:color="000000"/>
        </w:rPr>
        <w:t>%</w:t>
      </w:r>
      <w:r w:rsidRPr="00244F10">
        <w:rPr>
          <w:rFonts w:ascii="Times New Roman" w:hAnsi="Times New Roman"/>
          <w:color w:val="000000"/>
          <w:sz w:val="32"/>
          <w:szCs w:val="32"/>
          <w:u w:color="000000"/>
        </w:rPr>
        <w:t>.</w:t>
      </w:r>
    </w:p>
    <w:p w:rsidR="009B5F90" w:rsidRPr="00244F10" w:rsidRDefault="000B73F7" w:rsidP="009B5F90">
      <w:pPr>
        <w:ind w:firstLine="709"/>
        <w:jc w:val="both"/>
        <w:outlineLvl w:val="0"/>
        <w:rPr>
          <w:rFonts w:ascii="Times New Roman" w:eastAsia="Times New Roman" w:hAnsi="Times New Roman"/>
          <w:b/>
          <w:color w:val="FF0000"/>
          <w:sz w:val="32"/>
          <w:szCs w:val="32"/>
          <w:u w:color="000000"/>
        </w:rPr>
      </w:pPr>
      <w:r>
        <w:rPr>
          <w:rFonts w:ascii="Times New Roman" w:hAnsi="Times New Roman"/>
          <w:b/>
          <w:sz w:val="32"/>
          <w:szCs w:val="32"/>
        </w:rPr>
        <w:t>Количество отдыхающих за 9 месяцев 2018 году составило 912,5</w:t>
      </w:r>
      <w:r w:rsidR="009B5F90" w:rsidRPr="00244F10">
        <w:rPr>
          <w:rFonts w:ascii="Times New Roman" w:hAnsi="Times New Roman"/>
          <w:b/>
          <w:sz w:val="32"/>
          <w:szCs w:val="32"/>
        </w:rPr>
        <w:t xml:space="preserve"> тыс.</w:t>
      </w:r>
      <w:r>
        <w:rPr>
          <w:rFonts w:ascii="Times New Roman" w:hAnsi="Times New Roman"/>
          <w:b/>
          <w:sz w:val="32"/>
          <w:szCs w:val="32"/>
        </w:rPr>
        <w:t xml:space="preserve"> чел., темп роста составляет 101,2% к уровню 9</w:t>
      </w:r>
      <w:r w:rsidR="009B5F90" w:rsidRPr="00244F10">
        <w:rPr>
          <w:rFonts w:ascii="Times New Roman" w:hAnsi="Times New Roman"/>
          <w:b/>
          <w:sz w:val="32"/>
          <w:szCs w:val="32"/>
        </w:rPr>
        <w:t xml:space="preserve"> месяцев 2017 года.</w:t>
      </w:r>
    </w:p>
    <w:p w:rsidR="009B5F90" w:rsidRPr="00244F10" w:rsidRDefault="000B73F7" w:rsidP="009B5F90">
      <w:pPr>
        <w:ind w:firstLine="709"/>
        <w:jc w:val="both"/>
        <w:outlineLvl w:val="0"/>
        <w:rPr>
          <w:rFonts w:ascii="Times New Roman" w:hAnsi="Times New Roman"/>
          <w:b/>
          <w:bCs/>
          <w:sz w:val="32"/>
          <w:szCs w:val="32"/>
          <w:u w:color="000000"/>
        </w:rPr>
      </w:pPr>
      <w:r>
        <w:rPr>
          <w:rFonts w:ascii="Times New Roman" w:hAnsi="Times New Roman"/>
          <w:b/>
          <w:bCs/>
          <w:sz w:val="32"/>
          <w:szCs w:val="32"/>
          <w:u w:color="000000"/>
        </w:rPr>
        <w:t xml:space="preserve">Объем услуг 514,2 </w:t>
      </w:r>
      <w:proofErr w:type="spellStart"/>
      <w:r>
        <w:rPr>
          <w:rFonts w:ascii="Times New Roman" w:hAnsi="Times New Roman"/>
          <w:b/>
          <w:bCs/>
          <w:sz w:val="32"/>
          <w:szCs w:val="32"/>
          <w:u w:color="000000"/>
        </w:rPr>
        <w:t>млн</w:t>
      </w:r>
      <w:proofErr w:type="gramStart"/>
      <w:r>
        <w:rPr>
          <w:rFonts w:ascii="Times New Roman" w:hAnsi="Times New Roman"/>
          <w:b/>
          <w:bCs/>
          <w:sz w:val="32"/>
          <w:szCs w:val="32"/>
          <w:u w:color="000000"/>
        </w:rPr>
        <w:t>.р</w:t>
      </w:r>
      <w:proofErr w:type="gramEnd"/>
      <w:r>
        <w:rPr>
          <w:rFonts w:ascii="Times New Roman" w:hAnsi="Times New Roman"/>
          <w:b/>
          <w:bCs/>
          <w:sz w:val="32"/>
          <w:szCs w:val="32"/>
          <w:u w:color="000000"/>
        </w:rPr>
        <w:t>уб</w:t>
      </w:r>
      <w:proofErr w:type="spellEnd"/>
      <w:r>
        <w:rPr>
          <w:rFonts w:ascii="Times New Roman" w:hAnsi="Times New Roman"/>
          <w:b/>
          <w:bCs/>
          <w:sz w:val="32"/>
          <w:szCs w:val="32"/>
          <w:u w:color="000000"/>
        </w:rPr>
        <w:t>, что составило 101,2% к уровню 9</w:t>
      </w:r>
      <w:r w:rsidR="009B5F90" w:rsidRPr="00244F10">
        <w:rPr>
          <w:rFonts w:ascii="Times New Roman" w:hAnsi="Times New Roman"/>
          <w:b/>
          <w:bCs/>
          <w:sz w:val="32"/>
          <w:szCs w:val="32"/>
          <w:u w:color="000000"/>
        </w:rPr>
        <w:t xml:space="preserve"> месяцев 2017 года.</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sz w:val="32"/>
          <w:szCs w:val="32"/>
          <w:u w:color="000000"/>
        </w:rPr>
        <w:t xml:space="preserve">Санаторно-курортная отрасль – не является базовой </w:t>
      </w:r>
      <w:r w:rsidRPr="00244F10">
        <w:rPr>
          <w:rFonts w:ascii="Times New Roman" w:hAnsi="Times New Roman"/>
          <w:color w:val="000000"/>
          <w:sz w:val="32"/>
          <w:szCs w:val="32"/>
          <w:u w:color="000000"/>
        </w:rPr>
        <w:t>отраслью города Новороссийск, не оказывает существенное влияние на развитие экономики города в целом.</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В курортный сезон 2018 года на территории муниципального образования город Новороссийск работали</w:t>
      </w:r>
      <w:r w:rsidRPr="00244F10">
        <w:rPr>
          <w:rFonts w:ascii="Times New Roman" w:hAnsi="Times New Roman"/>
          <w:b/>
          <w:bCs/>
          <w:color w:val="000000"/>
          <w:sz w:val="32"/>
          <w:szCs w:val="32"/>
          <w:u w:color="000000"/>
        </w:rPr>
        <w:t>:</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b/>
          <w:bCs/>
          <w:color w:val="000000"/>
          <w:sz w:val="32"/>
          <w:szCs w:val="32"/>
          <w:u w:color="000000"/>
        </w:rPr>
        <w:t xml:space="preserve"> </w:t>
      </w:r>
      <w:r w:rsidRPr="00244F10">
        <w:rPr>
          <w:rFonts w:ascii="Times New Roman" w:hAnsi="Times New Roman"/>
          <w:sz w:val="32"/>
          <w:szCs w:val="32"/>
        </w:rPr>
        <w:t>103 средств размещения (34 пансионата и базы отдыха, 69 гостиниц и малых средств размещения), 7 пляжей общего пользования и 12 ведомственных, 4 кемпинга, 10 объектов показа, 29 туристических маршрутов, городской туристско-информационный центр, 13 объектов выносной торговли экскурсионными билетами, 7 точек выхода маломерных судов.</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 xml:space="preserve">В текущем году поток отдыхающих оправдал наши ожидания, и  это было обусловлено  эффективной работой по продвижению </w:t>
      </w:r>
      <w:r w:rsidRPr="00244F10">
        <w:rPr>
          <w:rFonts w:ascii="Times New Roman" w:hAnsi="Times New Roman"/>
          <w:color w:val="000000"/>
          <w:sz w:val="32"/>
          <w:szCs w:val="32"/>
          <w:u w:color="000000"/>
        </w:rPr>
        <w:lastRenderedPageBreak/>
        <w:t xml:space="preserve">курортного потенциала Новороссийска. </w:t>
      </w:r>
      <w:r w:rsidRPr="00244F10">
        <w:rPr>
          <w:rFonts w:ascii="Times New Roman" w:hAnsi="Times New Roman"/>
          <w:sz w:val="32"/>
          <w:szCs w:val="32"/>
          <w:u w:color="000000"/>
        </w:rPr>
        <w:t xml:space="preserve">Хотел бы отметить, что  мы должны укреплять свои позиции, приложить максимум усилий, чтобы удержать существующий рост. </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sz w:val="32"/>
          <w:szCs w:val="32"/>
        </w:rPr>
        <w:t xml:space="preserve">В 2018 году оздоровлением организованных групп детей занималось 7 предприятий, из них принимали только организованные группы детей 3 лагеря (ДОЛ Старт </w:t>
      </w:r>
      <w:proofErr w:type="spellStart"/>
      <w:r w:rsidRPr="00244F10">
        <w:rPr>
          <w:rFonts w:ascii="Times New Roman" w:hAnsi="Times New Roman"/>
          <w:sz w:val="32"/>
          <w:szCs w:val="32"/>
        </w:rPr>
        <w:t>энерджи</w:t>
      </w:r>
      <w:proofErr w:type="spellEnd"/>
      <w:r w:rsidRPr="00244F10">
        <w:rPr>
          <w:rFonts w:ascii="Times New Roman" w:hAnsi="Times New Roman"/>
          <w:sz w:val="32"/>
          <w:szCs w:val="32"/>
        </w:rPr>
        <w:t>, ДСОЛ Глобус, ДОЛ Академи</w:t>
      </w:r>
      <w:r w:rsidR="00736C69">
        <w:rPr>
          <w:rFonts w:ascii="Times New Roman" w:hAnsi="Times New Roman"/>
          <w:sz w:val="32"/>
          <w:szCs w:val="32"/>
        </w:rPr>
        <w:t>я лидерства), посетили более 5 255</w:t>
      </w:r>
      <w:r w:rsidRPr="00244F10">
        <w:rPr>
          <w:rFonts w:ascii="Times New Roman" w:hAnsi="Times New Roman"/>
          <w:sz w:val="32"/>
          <w:szCs w:val="32"/>
        </w:rPr>
        <w:t xml:space="preserve"> детей из Краснодарского края, Мурманской области, городов Ижевск, Красноярск и др.</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sz w:val="32"/>
          <w:szCs w:val="32"/>
        </w:rPr>
        <w:t xml:space="preserve">В 2018 году продолжила после реконструкции свою деятельность  база отдыха «Лесная гавань» на 156 койко-мест. </w:t>
      </w:r>
      <w:proofErr w:type="gramStart"/>
      <w:r w:rsidRPr="00244F10">
        <w:rPr>
          <w:rFonts w:ascii="Times New Roman" w:hAnsi="Times New Roman"/>
          <w:sz w:val="32"/>
          <w:szCs w:val="32"/>
        </w:rPr>
        <w:t>Также введены в эксплуатацию и осуществляют деятельность: гостиница «Хилтон» на 267 мест, отель «</w:t>
      </w:r>
      <w:proofErr w:type="spellStart"/>
      <w:r w:rsidRPr="00244F10">
        <w:rPr>
          <w:rFonts w:ascii="Times New Roman" w:hAnsi="Times New Roman"/>
          <w:sz w:val="32"/>
          <w:szCs w:val="32"/>
        </w:rPr>
        <w:t>Зе</w:t>
      </w:r>
      <w:proofErr w:type="spellEnd"/>
      <w:r w:rsidRPr="00244F10">
        <w:rPr>
          <w:rFonts w:ascii="Times New Roman" w:hAnsi="Times New Roman"/>
          <w:sz w:val="32"/>
          <w:szCs w:val="32"/>
        </w:rPr>
        <w:t xml:space="preserve"> сан» на 24 койко-мест, отель «</w:t>
      </w:r>
      <w:proofErr w:type="spellStart"/>
      <w:r w:rsidRPr="00244F10">
        <w:rPr>
          <w:rFonts w:ascii="Times New Roman" w:hAnsi="Times New Roman"/>
          <w:sz w:val="32"/>
          <w:szCs w:val="32"/>
        </w:rPr>
        <w:t>Таврия</w:t>
      </w:r>
      <w:proofErr w:type="spellEnd"/>
      <w:r w:rsidRPr="00244F10">
        <w:rPr>
          <w:rFonts w:ascii="Times New Roman" w:hAnsi="Times New Roman"/>
          <w:sz w:val="32"/>
          <w:szCs w:val="32"/>
        </w:rPr>
        <w:t>» на 20 койко-мест, гостиница «Капитал» на 46 койко-мест, гостевой дом «</w:t>
      </w:r>
      <w:proofErr w:type="spellStart"/>
      <w:r w:rsidRPr="00244F10">
        <w:rPr>
          <w:rFonts w:ascii="Times New Roman" w:hAnsi="Times New Roman"/>
          <w:sz w:val="32"/>
          <w:szCs w:val="32"/>
        </w:rPr>
        <w:t>Абрау</w:t>
      </w:r>
      <w:proofErr w:type="spellEnd"/>
      <w:r w:rsidRPr="00244F10">
        <w:rPr>
          <w:rFonts w:ascii="Times New Roman" w:hAnsi="Times New Roman"/>
          <w:sz w:val="32"/>
          <w:szCs w:val="32"/>
        </w:rPr>
        <w:t xml:space="preserve"> хутор»  16 койко-мест и ГК «Панорама»  на  70 койко-места.</w:t>
      </w:r>
      <w:proofErr w:type="gramEnd"/>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 xml:space="preserve">За последние годы многие предприятия курортной отрасли интенсивно обновляют и реконструируют свой номерной фонд и расширяют лечебную базу, внедряют новые методики организации отдыха. </w:t>
      </w:r>
      <w:proofErr w:type="gramStart"/>
      <w:r w:rsidRPr="00244F10">
        <w:rPr>
          <w:rFonts w:ascii="Times New Roman" w:hAnsi="Times New Roman"/>
          <w:color w:val="000000"/>
          <w:sz w:val="32"/>
          <w:szCs w:val="32"/>
          <w:u w:color="000000"/>
        </w:rPr>
        <w:t>Это такие предприятия, как ГК «Панорама», гостиница «Империал», усадьба «Круглое озеро», б/о «Лесная Гавань», детские лагеря «А</w:t>
      </w:r>
      <w:r w:rsidR="005062B7">
        <w:rPr>
          <w:rFonts w:ascii="Times New Roman" w:hAnsi="Times New Roman"/>
          <w:color w:val="000000"/>
          <w:sz w:val="32"/>
          <w:szCs w:val="32"/>
          <w:u w:color="000000"/>
        </w:rPr>
        <w:t xml:space="preserve">кадемия лидерства» и ДСОЛ «Старт </w:t>
      </w:r>
      <w:proofErr w:type="spellStart"/>
      <w:r w:rsidR="005062B7">
        <w:rPr>
          <w:rFonts w:ascii="Times New Roman" w:hAnsi="Times New Roman"/>
          <w:color w:val="000000"/>
          <w:sz w:val="32"/>
          <w:szCs w:val="32"/>
          <w:u w:color="000000"/>
        </w:rPr>
        <w:t>энерджи</w:t>
      </w:r>
      <w:proofErr w:type="spellEnd"/>
      <w:r w:rsidRPr="00244F10">
        <w:rPr>
          <w:rFonts w:ascii="Times New Roman" w:hAnsi="Times New Roman"/>
          <w:color w:val="000000"/>
          <w:sz w:val="32"/>
          <w:szCs w:val="32"/>
          <w:u w:color="000000"/>
        </w:rPr>
        <w:t>».</w:t>
      </w:r>
      <w:proofErr w:type="gramEnd"/>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 xml:space="preserve">Объём собственных инвестиций при подготовке к курортному сезону 2018 года составил порядка </w:t>
      </w:r>
      <w:r w:rsidRPr="00244F10">
        <w:rPr>
          <w:rFonts w:ascii="Times New Roman" w:hAnsi="Times New Roman"/>
          <w:b/>
          <w:color w:val="000000"/>
          <w:sz w:val="32"/>
          <w:szCs w:val="32"/>
          <w:u w:color="000000"/>
        </w:rPr>
        <w:t>260 млн.</w:t>
      </w:r>
      <w:r w:rsidR="007D52E6" w:rsidRPr="00244F10">
        <w:rPr>
          <w:rFonts w:ascii="Times New Roman" w:hAnsi="Times New Roman"/>
          <w:b/>
          <w:color w:val="000000"/>
          <w:sz w:val="32"/>
          <w:szCs w:val="32"/>
          <w:u w:color="000000"/>
        </w:rPr>
        <w:t xml:space="preserve"> </w:t>
      </w:r>
      <w:r w:rsidRPr="00244F10">
        <w:rPr>
          <w:rFonts w:ascii="Times New Roman" w:hAnsi="Times New Roman"/>
          <w:b/>
          <w:color w:val="000000"/>
          <w:sz w:val="32"/>
          <w:szCs w:val="32"/>
          <w:u w:color="000000"/>
        </w:rPr>
        <w:t>руб.,</w:t>
      </w:r>
      <w:r w:rsidRPr="00244F10">
        <w:rPr>
          <w:rFonts w:ascii="Times New Roman" w:hAnsi="Times New Roman"/>
          <w:color w:val="000000"/>
          <w:sz w:val="32"/>
          <w:szCs w:val="32"/>
          <w:u w:color="000000"/>
        </w:rPr>
        <w:t xml:space="preserve"> такая сумма осваивается ежегодно уже на протяжении 5 лет одними и теми же здравницами.</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 xml:space="preserve">Но есть такие предприятия, </w:t>
      </w:r>
      <w:proofErr w:type="gramStart"/>
      <w:r w:rsidRPr="00244F10">
        <w:rPr>
          <w:rFonts w:ascii="Times New Roman" w:hAnsi="Times New Roman"/>
          <w:color w:val="000000"/>
          <w:sz w:val="32"/>
          <w:szCs w:val="32"/>
          <w:u w:color="000000"/>
        </w:rPr>
        <w:t>как: б</w:t>
      </w:r>
      <w:proofErr w:type="gramEnd"/>
      <w:r w:rsidRPr="00244F10">
        <w:rPr>
          <w:rFonts w:ascii="Times New Roman" w:hAnsi="Times New Roman"/>
          <w:color w:val="000000"/>
          <w:sz w:val="32"/>
          <w:szCs w:val="32"/>
          <w:u w:color="000000"/>
        </w:rPr>
        <w:t>/о «Энергетик», «Тополек», «Риф», «Лесная</w:t>
      </w:r>
      <w:r w:rsidR="00A354C0">
        <w:rPr>
          <w:rFonts w:ascii="Times New Roman" w:hAnsi="Times New Roman"/>
          <w:color w:val="000000"/>
          <w:sz w:val="32"/>
          <w:szCs w:val="32"/>
          <w:u w:color="000000"/>
        </w:rPr>
        <w:t xml:space="preserve"> горка», «Белая акация», «Усадьба Федорова</w:t>
      </w:r>
      <w:r w:rsidRPr="00244F10">
        <w:rPr>
          <w:rFonts w:ascii="Times New Roman" w:hAnsi="Times New Roman"/>
          <w:color w:val="000000"/>
          <w:sz w:val="32"/>
          <w:szCs w:val="32"/>
          <w:u w:color="000000"/>
        </w:rPr>
        <w:t xml:space="preserve">» и другие, которые остановились в своём развитии и не вкладывают средства в улучшение материально-технической базы. Руководителям данных предприятий необходимо принять меры по улучшению собственной материально-технической базы. </w:t>
      </w:r>
    </w:p>
    <w:p w:rsidR="009B5F90" w:rsidRPr="00244F10" w:rsidRDefault="009B5F90" w:rsidP="009B5F90">
      <w:pPr>
        <w:ind w:firstLine="709"/>
        <w:jc w:val="both"/>
        <w:outlineLvl w:val="0"/>
        <w:rPr>
          <w:rFonts w:ascii="Times New Roman" w:hAnsi="Times New Roman"/>
          <w:color w:val="000000"/>
          <w:sz w:val="32"/>
          <w:szCs w:val="32"/>
        </w:rPr>
      </w:pPr>
      <w:r w:rsidRPr="00244F10">
        <w:rPr>
          <w:rFonts w:ascii="Times New Roman" w:hAnsi="Times New Roman"/>
          <w:color w:val="000000"/>
          <w:sz w:val="32"/>
          <w:szCs w:val="32"/>
        </w:rPr>
        <w:lastRenderedPageBreak/>
        <w:t xml:space="preserve"> Показателем </w:t>
      </w:r>
      <w:proofErr w:type="spellStart"/>
      <w:r w:rsidRPr="00244F10">
        <w:rPr>
          <w:rFonts w:ascii="Times New Roman" w:hAnsi="Times New Roman"/>
          <w:color w:val="000000"/>
          <w:sz w:val="32"/>
          <w:szCs w:val="32"/>
        </w:rPr>
        <w:t>востребованности</w:t>
      </w:r>
      <w:proofErr w:type="spellEnd"/>
      <w:r w:rsidRPr="00244F10">
        <w:rPr>
          <w:rFonts w:ascii="Times New Roman" w:hAnsi="Times New Roman"/>
          <w:color w:val="000000"/>
          <w:sz w:val="32"/>
          <w:szCs w:val="32"/>
        </w:rPr>
        <w:t xml:space="preserve"> рекреационного потенциала в целом, как и любого предприятия санаторно-курортного комплекса в частности, является коэффицие</w:t>
      </w:r>
      <w:r w:rsidR="00AD4D96">
        <w:rPr>
          <w:rFonts w:ascii="Times New Roman" w:hAnsi="Times New Roman"/>
          <w:color w:val="000000"/>
          <w:sz w:val="32"/>
          <w:szCs w:val="32"/>
        </w:rPr>
        <w:t xml:space="preserve">нт возвратности Гостя. Мы </w:t>
      </w:r>
      <w:r w:rsidRPr="00244F10">
        <w:rPr>
          <w:rFonts w:ascii="Times New Roman" w:hAnsi="Times New Roman"/>
          <w:color w:val="000000"/>
          <w:sz w:val="32"/>
          <w:szCs w:val="32"/>
        </w:rPr>
        <w:t xml:space="preserve"> должны бороться за то, чтобы гости ежегодно возвращались  к нам, стали из впервые </w:t>
      </w:r>
      <w:proofErr w:type="gramStart"/>
      <w:r w:rsidRPr="00244F10">
        <w:rPr>
          <w:rFonts w:ascii="Times New Roman" w:hAnsi="Times New Roman"/>
          <w:color w:val="000000"/>
          <w:sz w:val="32"/>
          <w:szCs w:val="32"/>
        </w:rPr>
        <w:t>прибывших</w:t>
      </w:r>
      <w:proofErr w:type="gramEnd"/>
      <w:r w:rsidRPr="00244F10">
        <w:rPr>
          <w:rFonts w:ascii="Times New Roman" w:hAnsi="Times New Roman"/>
          <w:color w:val="000000"/>
          <w:sz w:val="32"/>
          <w:szCs w:val="32"/>
        </w:rPr>
        <w:t xml:space="preserve"> к нам постоянными посетителями. </w:t>
      </w:r>
    </w:p>
    <w:p w:rsidR="009B5F90" w:rsidRPr="00244F10" w:rsidRDefault="009B5F90" w:rsidP="009B5F90">
      <w:pPr>
        <w:ind w:firstLine="709"/>
        <w:jc w:val="both"/>
        <w:outlineLvl w:val="0"/>
        <w:rPr>
          <w:rFonts w:ascii="Times New Roman" w:hAnsi="Times New Roman"/>
          <w:color w:val="000000"/>
          <w:sz w:val="32"/>
          <w:szCs w:val="32"/>
        </w:rPr>
      </w:pPr>
      <w:r w:rsidRPr="00244F10">
        <w:rPr>
          <w:rFonts w:ascii="Times New Roman" w:hAnsi="Times New Roman"/>
          <w:color w:val="000000"/>
          <w:sz w:val="32"/>
          <w:szCs w:val="32"/>
        </w:rPr>
        <w:t>Но если мы будем завышать цены, не давая соответствующего цене качества, никто повторно к нам не приедет! Именно сейчас, когда появились предпосылки для мощнейшего развития внутреннего туризма, нельзя допускать подобных ошибок, иначе те, кто привык отдыхать за границей, лишний раз утвердятся во мнении, что курорты Краснодарского края – курорты низкого уровня сервиса.</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sz w:val="32"/>
          <w:szCs w:val="32"/>
        </w:rPr>
        <w:t xml:space="preserve">Интерес к крымским курортам </w:t>
      </w:r>
      <w:proofErr w:type="gramStart"/>
      <w:r w:rsidRPr="00244F10">
        <w:rPr>
          <w:rFonts w:ascii="Times New Roman" w:hAnsi="Times New Roman"/>
          <w:sz w:val="32"/>
          <w:szCs w:val="32"/>
        </w:rPr>
        <w:t>вырос</w:t>
      </w:r>
      <w:proofErr w:type="gramEnd"/>
      <w:r w:rsidRPr="00244F10">
        <w:rPr>
          <w:rFonts w:ascii="Times New Roman" w:hAnsi="Times New Roman"/>
          <w:sz w:val="32"/>
          <w:szCs w:val="32"/>
        </w:rPr>
        <w:t xml:space="preserve"> и будет расти в дальнейшем. Если Крым будет развиваться в том же направлении, что и курорты Краснодарского  края, думаю, через несколько лет оба региона начнут бороться за один и тот же сегмент потребителей.  Поэтому нам просто необходимо обратить особое внимание и сделать акцент на качестве оказываемых услуг. </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 xml:space="preserve">В этом нам серьёзным образом помогла реализация Федерального закона от 7 июня 2013 года №108-ФЗ, обязывающего владельцев всех средств размещения Краснодарского края провести их классификацию. </w:t>
      </w:r>
    </w:p>
    <w:p w:rsidR="009B5F90" w:rsidRPr="00244F10" w:rsidRDefault="009B5F90" w:rsidP="009B5F90">
      <w:pPr>
        <w:ind w:firstLine="709"/>
        <w:jc w:val="both"/>
        <w:outlineLvl w:val="0"/>
        <w:rPr>
          <w:rFonts w:ascii="Times New Roman" w:hAnsi="Times New Roman"/>
          <w:sz w:val="32"/>
          <w:szCs w:val="32"/>
          <w:u w:color="000000"/>
        </w:rPr>
      </w:pPr>
      <w:r w:rsidRPr="00244F10">
        <w:rPr>
          <w:rFonts w:ascii="Times New Roman" w:hAnsi="Times New Roman"/>
          <w:color w:val="000000"/>
          <w:sz w:val="32"/>
          <w:szCs w:val="32"/>
          <w:u w:color="000000"/>
        </w:rPr>
        <w:t xml:space="preserve">Действующая на территории  России система классификации призвана повысить конкурентоспособность средств размещения путём </w:t>
      </w:r>
      <w:r w:rsidRPr="00244F10">
        <w:rPr>
          <w:rFonts w:ascii="Times New Roman" w:hAnsi="Times New Roman"/>
          <w:sz w:val="32"/>
          <w:szCs w:val="32"/>
        </w:rPr>
        <w:t xml:space="preserve">обеспечения стабильности </w:t>
      </w:r>
      <w:r w:rsidRPr="00244F10">
        <w:rPr>
          <w:rFonts w:ascii="Times New Roman" w:hAnsi="Times New Roman"/>
          <w:bCs/>
          <w:sz w:val="32"/>
          <w:szCs w:val="32"/>
        </w:rPr>
        <w:t>качества</w:t>
      </w:r>
      <w:r w:rsidRPr="00244F10">
        <w:rPr>
          <w:rFonts w:ascii="Times New Roman" w:hAnsi="Times New Roman"/>
          <w:sz w:val="32"/>
          <w:szCs w:val="32"/>
        </w:rPr>
        <w:t xml:space="preserve"> обслуживания и</w:t>
      </w:r>
      <w:r w:rsidRPr="00244F10">
        <w:rPr>
          <w:rFonts w:ascii="Times New Roman" w:hAnsi="Times New Roman"/>
          <w:sz w:val="32"/>
          <w:szCs w:val="32"/>
          <w:u w:color="000000"/>
        </w:rPr>
        <w:t xml:space="preserve"> унификации оказываемых услуг с целью укрепления доверия потребителя.</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sz w:val="32"/>
          <w:szCs w:val="32"/>
        </w:rPr>
        <w:t xml:space="preserve">Согласно вышеуказанному закону, работу по классификации </w:t>
      </w:r>
      <w:r w:rsidR="00D15739">
        <w:rPr>
          <w:rFonts w:ascii="Times New Roman" w:hAnsi="Times New Roman"/>
          <w:sz w:val="32"/>
          <w:szCs w:val="32"/>
        </w:rPr>
        <w:t>средств размещений мы  продолжили</w:t>
      </w:r>
      <w:r w:rsidR="002412E6">
        <w:rPr>
          <w:rFonts w:ascii="Times New Roman" w:hAnsi="Times New Roman"/>
          <w:sz w:val="32"/>
          <w:szCs w:val="32"/>
        </w:rPr>
        <w:t xml:space="preserve"> в 2018 году</w:t>
      </w:r>
      <w:r w:rsidRPr="00244F10">
        <w:rPr>
          <w:rFonts w:ascii="Times New Roman" w:hAnsi="Times New Roman"/>
          <w:sz w:val="32"/>
          <w:szCs w:val="32"/>
        </w:rPr>
        <w:t>.</w:t>
      </w:r>
    </w:p>
    <w:p w:rsidR="009B5F90" w:rsidRPr="00244F10" w:rsidRDefault="009B5F90" w:rsidP="009B5F90">
      <w:pPr>
        <w:ind w:firstLine="709"/>
        <w:jc w:val="both"/>
        <w:outlineLvl w:val="0"/>
        <w:rPr>
          <w:rFonts w:ascii="Times New Roman" w:eastAsia="Times New Roman" w:hAnsi="Times New Roman"/>
          <w:color w:val="FF0000"/>
          <w:sz w:val="32"/>
          <w:szCs w:val="32"/>
          <w:u w:color="000000"/>
        </w:rPr>
      </w:pPr>
      <w:r w:rsidRPr="00244F10">
        <w:rPr>
          <w:rFonts w:ascii="Times New Roman" w:hAnsi="Times New Roman"/>
          <w:color w:val="000000"/>
          <w:sz w:val="32"/>
          <w:szCs w:val="32"/>
          <w:u w:color="000000"/>
        </w:rPr>
        <w:t xml:space="preserve">Городу предстоит решить ещё немало задач, направленных на улучшение и развитие санаторно-курортной сферы. Главная среди </w:t>
      </w:r>
      <w:r w:rsidRPr="00244F10">
        <w:rPr>
          <w:rFonts w:ascii="Times New Roman" w:hAnsi="Times New Roman"/>
          <w:color w:val="000000"/>
          <w:sz w:val="32"/>
          <w:szCs w:val="32"/>
          <w:u w:color="000000"/>
        </w:rPr>
        <w:lastRenderedPageBreak/>
        <w:t>них – использование курортного потенциала круглогодично. Так работают пока только 7 предприятий санаторно-курортного комплекса, н</w:t>
      </w:r>
      <w:r w:rsidR="00014C03">
        <w:rPr>
          <w:rFonts w:ascii="Times New Roman" w:hAnsi="Times New Roman"/>
          <w:color w:val="000000"/>
          <w:sz w:val="32"/>
          <w:szCs w:val="32"/>
          <w:u w:color="000000"/>
        </w:rPr>
        <w:t>о это лишь пятая часть, а с остальными</w:t>
      </w:r>
      <w:r w:rsidRPr="00244F10">
        <w:rPr>
          <w:rFonts w:ascii="Times New Roman" w:hAnsi="Times New Roman"/>
          <w:color w:val="000000"/>
          <w:sz w:val="32"/>
          <w:szCs w:val="32"/>
          <w:u w:color="000000"/>
        </w:rPr>
        <w:t xml:space="preserve">, которые имеют все возможности работать круглый год, развивать лечебную базу, но не </w:t>
      </w:r>
      <w:proofErr w:type="gramStart"/>
      <w:r w:rsidR="00014C03">
        <w:rPr>
          <w:rFonts w:ascii="Times New Roman" w:hAnsi="Times New Roman"/>
          <w:sz w:val="32"/>
          <w:szCs w:val="32"/>
          <w:u w:color="000000"/>
        </w:rPr>
        <w:t>делают этого</w:t>
      </w:r>
      <w:proofErr w:type="gramEnd"/>
      <w:r w:rsidR="00014C03">
        <w:rPr>
          <w:rFonts w:ascii="Times New Roman" w:hAnsi="Times New Roman"/>
          <w:sz w:val="32"/>
          <w:szCs w:val="32"/>
          <w:u w:color="000000"/>
        </w:rPr>
        <w:t xml:space="preserve"> мы будем плотно работать в межсезонье.</w:t>
      </w:r>
      <w:r w:rsidRPr="00244F10">
        <w:rPr>
          <w:rFonts w:ascii="Times New Roman" w:hAnsi="Times New Roman"/>
          <w:sz w:val="32"/>
          <w:szCs w:val="32"/>
          <w:u w:color="000000"/>
        </w:rPr>
        <w:t xml:space="preserve"> </w:t>
      </w:r>
    </w:p>
    <w:p w:rsidR="009B5F90" w:rsidRPr="00244F10" w:rsidRDefault="009B5F90" w:rsidP="009B5F90">
      <w:pPr>
        <w:ind w:firstLine="709"/>
        <w:jc w:val="both"/>
        <w:outlineLvl w:val="0"/>
        <w:rPr>
          <w:rFonts w:ascii="Times New Roman" w:eastAsia="Times New Roman" w:hAnsi="Times New Roman"/>
          <w:color w:val="FF0000"/>
          <w:sz w:val="32"/>
          <w:szCs w:val="32"/>
          <w:u w:color="000000"/>
        </w:rPr>
      </w:pPr>
      <w:proofErr w:type="gramStart"/>
      <w:r w:rsidRPr="00244F10">
        <w:rPr>
          <w:rFonts w:ascii="Times New Roman" w:hAnsi="Times New Roman"/>
          <w:color w:val="000000"/>
          <w:sz w:val="32"/>
          <w:szCs w:val="32"/>
          <w:u w:color="000000"/>
        </w:rPr>
        <w:t xml:space="preserve">Самый высокий </w:t>
      </w:r>
      <w:r w:rsidR="00790DEE">
        <w:rPr>
          <w:rFonts w:ascii="Times New Roman" w:hAnsi="Times New Roman"/>
          <w:color w:val="000000"/>
          <w:sz w:val="32"/>
          <w:szCs w:val="32"/>
          <w:u w:color="000000"/>
        </w:rPr>
        <w:t xml:space="preserve">процент </w:t>
      </w:r>
      <w:proofErr w:type="spellStart"/>
      <w:r w:rsidR="00790DEE">
        <w:rPr>
          <w:rFonts w:ascii="Times New Roman" w:hAnsi="Times New Roman"/>
          <w:color w:val="000000"/>
          <w:sz w:val="32"/>
          <w:szCs w:val="32"/>
          <w:u w:color="000000"/>
        </w:rPr>
        <w:t>заполняемости</w:t>
      </w:r>
      <w:proofErr w:type="spellEnd"/>
      <w:r w:rsidRPr="00244F10">
        <w:rPr>
          <w:rFonts w:ascii="Times New Roman" w:hAnsi="Times New Roman"/>
          <w:color w:val="000000"/>
          <w:sz w:val="32"/>
          <w:szCs w:val="32"/>
          <w:u w:color="000000"/>
        </w:rPr>
        <w:t xml:space="preserve"> традиционно показали: б/о «</w:t>
      </w:r>
      <w:proofErr w:type="spellStart"/>
      <w:r w:rsidRPr="00244F10">
        <w:rPr>
          <w:rFonts w:ascii="Times New Roman" w:hAnsi="Times New Roman"/>
          <w:color w:val="000000"/>
          <w:sz w:val="32"/>
          <w:szCs w:val="32"/>
          <w:u w:color="000000"/>
        </w:rPr>
        <w:t>Черномор-лагуна</w:t>
      </w:r>
      <w:proofErr w:type="spellEnd"/>
      <w:r w:rsidRPr="00244F10">
        <w:rPr>
          <w:rFonts w:ascii="Times New Roman" w:hAnsi="Times New Roman"/>
          <w:color w:val="000000"/>
          <w:sz w:val="32"/>
          <w:szCs w:val="32"/>
          <w:u w:color="000000"/>
        </w:rPr>
        <w:t>», «Голубой факел», «Голубая волна», СОК «Фрегат», отели «София» и «Империал», ГК «Новороссийск» и гостиница «Бригантина».</w:t>
      </w:r>
      <w:proofErr w:type="gramEnd"/>
      <w:r w:rsidRPr="00244F10">
        <w:rPr>
          <w:rFonts w:ascii="Times New Roman" w:hAnsi="Times New Roman"/>
          <w:color w:val="000000"/>
          <w:sz w:val="32"/>
          <w:szCs w:val="32"/>
          <w:u w:color="000000"/>
        </w:rPr>
        <w:t xml:space="preserve"> Всё это благодаря правильному направлению работы руководителей указанных предприятий, которые </w:t>
      </w:r>
      <w:proofErr w:type="gramStart"/>
      <w:r w:rsidRPr="00244F10">
        <w:rPr>
          <w:rFonts w:ascii="Times New Roman" w:hAnsi="Times New Roman"/>
          <w:color w:val="000000"/>
          <w:sz w:val="32"/>
          <w:szCs w:val="32"/>
          <w:u w:color="000000"/>
        </w:rPr>
        <w:t>ставят акцент</w:t>
      </w:r>
      <w:proofErr w:type="gramEnd"/>
      <w:r w:rsidRPr="00244F10">
        <w:rPr>
          <w:rFonts w:ascii="Times New Roman" w:hAnsi="Times New Roman"/>
          <w:color w:val="000000"/>
          <w:sz w:val="32"/>
          <w:szCs w:val="32"/>
          <w:u w:color="000000"/>
        </w:rPr>
        <w:t xml:space="preserve"> на развитии и круглогодичном функционировании.</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 xml:space="preserve">Несмотря на то, что основными потребителями санаторно-курортных услуг по-прежнему </w:t>
      </w:r>
      <w:r w:rsidRPr="00244F10">
        <w:rPr>
          <w:rFonts w:ascii="Times New Roman" w:hAnsi="Times New Roman"/>
          <w:sz w:val="32"/>
          <w:szCs w:val="32"/>
          <w:u w:color="000000"/>
        </w:rPr>
        <w:t>являются жители Южного федерального округа (более 39 %),</w:t>
      </w:r>
      <w:r w:rsidRPr="00244F10">
        <w:rPr>
          <w:rFonts w:ascii="Times New Roman" w:hAnsi="Times New Roman"/>
          <w:color w:val="000000"/>
          <w:sz w:val="32"/>
          <w:szCs w:val="32"/>
          <w:u w:color="000000"/>
        </w:rPr>
        <w:t xml:space="preserve"> география отдыхающих значительно пополнилась жителями северных регионов России, ближнего и дальнего зарубежья. </w:t>
      </w:r>
    </w:p>
    <w:p w:rsidR="009B5F90" w:rsidRPr="00244F10" w:rsidRDefault="009B5F90" w:rsidP="009B5F90">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 xml:space="preserve">Этих результатов удалось добиться благодаря успешной реализации адресной рекламной кампании, использованию ресурсов федеральных и региональных средств массовой информации, а также функционированию железнодорожного вокзала города, где в летний период принимается до </w:t>
      </w:r>
      <w:r w:rsidRPr="00244F10">
        <w:rPr>
          <w:rFonts w:ascii="Times New Roman" w:hAnsi="Times New Roman"/>
          <w:sz w:val="32"/>
          <w:szCs w:val="32"/>
          <w:u w:color="000000"/>
        </w:rPr>
        <w:t>23</w:t>
      </w:r>
      <w:r w:rsidRPr="00244F10">
        <w:rPr>
          <w:rFonts w:ascii="Times New Roman" w:hAnsi="Times New Roman"/>
          <w:color w:val="FF0000"/>
          <w:sz w:val="32"/>
          <w:szCs w:val="32"/>
          <w:u w:color="000000"/>
        </w:rPr>
        <w:t xml:space="preserve"> </w:t>
      </w:r>
      <w:r w:rsidRPr="00244F10">
        <w:rPr>
          <w:rFonts w:ascii="Times New Roman" w:hAnsi="Times New Roman"/>
          <w:color w:val="000000"/>
          <w:sz w:val="32"/>
          <w:szCs w:val="32"/>
          <w:u w:color="000000"/>
        </w:rPr>
        <w:t>поездов в день.</w:t>
      </w:r>
    </w:p>
    <w:p w:rsidR="009B5F90" w:rsidRPr="00244F10" w:rsidRDefault="009B5F90" w:rsidP="009B5F90">
      <w:pPr>
        <w:ind w:firstLine="709"/>
        <w:jc w:val="both"/>
        <w:outlineLvl w:val="0"/>
        <w:rPr>
          <w:rFonts w:ascii="Times New Roman" w:eastAsia="Times New Roman" w:hAnsi="Times New Roman"/>
          <w:color w:val="000000"/>
          <w:sz w:val="32"/>
          <w:szCs w:val="32"/>
          <w:u w:color="000000"/>
        </w:rPr>
      </w:pPr>
      <w:r w:rsidRPr="00244F10">
        <w:rPr>
          <w:rFonts w:ascii="Times New Roman" w:hAnsi="Times New Roman"/>
          <w:color w:val="000000"/>
          <w:sz w:val="32"/>
          <w:szCs w:val="32"/>
          <w:u w:color="000000"/>
        </w:rPr>
        <w:t xml:space="preserve">На территории муниципального образования в сезоне 2018 года функционировало </w:t>
      </w:r>
      <w:r w:rsidRPr="00244F10">
        <w:rPr>
          <w:rFonts w:ascii="Times New Roman" w:hAnsi="Times New Roman"/>
          <w:sz w:val="32"/>
          <w:szCs w:val="32"/>
          <w:u w:color="000000"/>
        </w:rPr>
        <w:t>19</w:t>
      </w:r>
      <w:r w:rsidRPr="00244F10">
        <w:rPr>
          <w:rFonts w:ascii="Times New Roman" w:hAnsi="Times New Roman"/>
          <w:color w:val="000000"/>
          <w:sz w:val="32"/>
          <w:szCs w:val="32"/>
          <w:u w:color="000000"/>
        </w:rPr>
        <w:t xml:space="preserve"> оборудованных пляжных территорий общей площадью более 77,7</w:t>
      </w:r>
      <w:r w:rsidRPr="00244F10">
        <w:rPr>
          <w:rFonts w:ascii="Times New Roman" w:hAnsi="Times New Roman"/>
          <w:sz w:val="32"/>
          <w:szCs w:val="32"/>
          <w:u w:color="000000"/>
        </w:rPr>
        <w:t xml:space="preserve"> тыс</w:t>
      </w:r>
      <w:r w:rsidRPr="00244F10">
        <w:rPr>
          <w:rFonts w:ascii="Times New Roman" w:hAnsi="Times New Roman"/>
          <w:color w:val="000000"/>
          <w:sz w:val="32"/>
          <w:szCs w:val="32"/>
          <w:u w:color="000000"/>
        </w:rPr>
        <w:t xml:space="preserve">. кв. метров. </w:t>
      </w:r>
    </w:p>
    <w:p w:rsidR="009B5F90" w:rsidRPr="00244F10" w:rsidRDefault="009B5F90" w:rsidP="009B5F90">
      <w:pPr>
        <w:ind w:firstLine="709"/>
        <w:jc w:val="both"/>
        <w:outlineLvl w:val="0"/>
        <w:rPr>
          <w:rFonts w:ascii="Times New Roman" w:eastAsia="Times New Roman" w:hAnsi="Times New Roman"/>
          <w:sz w:val="32"/>
          <w:szCs w:val="32"/>
          <w:u w:color="000000"/>
        </w:rPr>
      </w:pPr>
      <w:r w:rsidRPr="00244F10">
        <w:rPr>
          <w:rFonts w:ascii="Times New Roman" w:hAnsi="Times New Roman"/>
          <w:sz w:val="32"/>
          <w:szCs w:val="32"/>
          <w:u w:color="FF0000"/>
        </w:rPr>
        <w:t>Однако перед нами остро стоит вопрос их нехватки.</w:t>
      </w:r>
    </w:p>
    <w:p w:rsidR="009B5F90" w:rsidRPr="00244F10" w:rsidRDefault="001D2621" w:rsidP="009B5F90">
      <w:pPr>
        <w:ind w:firstLine="709"/>
        <w:jc w:val="both"/>
        <w:outlineLvl w:val="0"/>
        <w:rPr>
          <w:rFonts w:ascii="Times New Roman" w:hAnsi="Times New Roman"/>
          <w:sz w:val="32"/>
          <w:szCs w:val="32"/>
          <w:u w:color="000000"/>
        </w:rPr>
      </w:pPr>
      <w:r w:rsidRPr="00244F10">
        <w:rPr>
          <w:rFonts w:ascii="Times New Roman" w:hAnsi="Times New Roman"/>
          <w:color w:val="000000"/>
          <w:sz w:val="32"/>
          <w:szCs w:val="32"/>
          <w:u w:color="000000"/>
        </w:rPr>
        <w:t>В этой связи все пользователи</w:t>
      </w:r>
      <w:r w:rsidR="009B5F90" w:rsidRPr="00244F10">
        <w:rPr>
          <w:rFonts w:ascii="Times New Roman" w:hAnsi="Times New Roman"/>
          <w:color w:val="000000"/>
          <w:sz w:val="32"/>
          <w:szCs w:val="32"/>
          <w:u w:color="000000"/>
        </w:rPr>
        <w:t xml:space="preserve"> пляжных территорий </w:t>
      </w:r>
      <w:r w:rsidRPr="00244F10">
        <w:rPr>
          <w:rFonts w:ascii="Times New Roman" w:hAnsi="Times New Roman"/>
          <w:color w:val="000000"/>
          <w:sz w:val="32"/>
          <w:szCs w:val="32"/>
          <w:u w:color="000000"/>
        </w:rPr>
        <w:t>преступят</w:t>
      </w:r>
      <w:r w:rsidR="009B5F90" w:rsidRPr="00244F10">
        <w:rPr>
          <w:rFonts w:ascii="Times New Roman" w:hAnsi="Times New Roman"/>
          <w:color w:val="000000"/>
          <w:sz w:val="32"/>
          <w:szCs w:val="32"/>
          <w:u w:color="000000"/>
        </w:rPr>
        <w:t xml:space="preserve"> реализации проектов по развитию пляжных территорий.</w:t>
      </w:r>
      <w:r w:rsidR="009B5F90" w:rsidRPr="00244F10">
        <w:rPr>
          <w:rFonts w:ascii="Times New Roman" w:hAnsi="Times New Roman"/>
          <w:sz w:val="32"/>
          <w:szCs w:val="32"/>
          <w:u w:color="000000"/>
        </w:rPr>
        <w:t xml:space="preserve"> Все пляжные территории необходимо оборудовать медицинскими пунктами, туалетами, душами, теневыми навесами, питьевыми фонтанчиками и открытыми душами, а также дорожками (деревянными трапами) для </w:t>
      </w:r>
      <w:proofErr w:type="spellStart"/>
      <w:r w:rsidR="009B5F90" w:rsidRPr="00244F10">
        <w:rPr>
          <w:rFonts w:ascii="Times New Roman" w:hAnsi="Times New Roman"/>
          <w:sz w:val="32"/>
          <w:szCs w:val="32"/>
          <w:u w:color="000000"/>
        </w:rPr>
        <w:t>маломобильных</w:t>
      </w:r>
      <w:proofErr w:type="spellEnd"/>
      <w:r w:rsidR="009B5F90" w:rsidRPr="00244F10">
        <w:rPr>
          <w:rFonts w:ascii="Times New Roman" w:hAnsi="Times New Roman"/>
          <w:sz w:val="32"/>
          <w:szCs w:val="32"/>
          <w:u w:color="000000"/>
        </w:rPr>
        <w:t xml:space="preserve"> граждан с целью передвижения на инвалидных колясках к в</w:t>
      </w:r>
      <w:r w:rsidR="005E69F0">
        <w:rPr>
          <w:rFonts w:ascii="Times New Roman" w:hAnsi="Times New Roman"/>
          <w:sz w:val="32"/>
          <w:szCs w:val="32"/>
          <w:u w:color="000000"/>
        </w:rPr>
        <w:t>оде. Размещение объектов благоустройства и в</w:t>
      </w:r>
      <w:r w:rsidR="00790DEE">
        <w:rPr>
          <w:rFonts w:ascii="Times New Roman" w:hAnsi="Times New Roman"/>
          <w:sz w:val="32"/>
          <w:szCs w:val="32"/>
          <w:u w:color="000000"/>
        </w:rPr>
        <w:t>ходную</w:t>
      </w:r>
      <w:r w:rsidR="005E69F0">
        <w:rPr>
          <w:rFonts w:ascii="Times New Roman" w:hAnsi="Times New Roman"/>
          <w:sz w:val="32"/>
          <w:szCs w:val="32"/>
          <w:u w:color="000000"/>
        </w:rPr>
        <w:t xml:space="preserve"> группу</w:t>
      </w:r>
      <w:r w:rsidR="009B5F90" w:rsidRPr="00244F10">
        <w:rPr>
          <w:rFonts w:ascii="Times New Roman" w:hAnsi="Times New Roman"/>
          <w:sz w:val="32"/>
          <w:szCs w:val="32"/>
          <w:u w:color="000000"/>
        </w:rPr>
        <w:t xml:space="preserve"> рекомендуем выполнить с использованием </w:t>
      </w:r>
      <w:r w:rsidR="005E69F0">
        <w:rPr>
          <w:rFonts w:ascii="Times New Roman" w:hAnsi="Times New Roman"/>
          <w:sz w:val="32"/>
          <w:szCs w:val="32"/>
          <w:u w:color="000000"/>
        </w:rPr>
        <w:t>методических рекомендаций министерства</w:t>
      </w:r>
      <w:r w:rsidR="009B5F90" w:rsidRPr="00244F10">
        <w:rPr>
          <w:rFonts w:ascii="Times New Roman" w:hAnsi="Times New Roman"/>
          <w:sz w:val="32"/>
          <w:szCs w:val="32"/>
          <w:u w:color="000000"/>
        </w:rPr>
        <w:t>.</w:t>
      </w:r>
    </w:p>
    <w:p w:rsidR="00A86738" w:rsidRPr="00244F10" w:rsidRDefault="00B3402A" w:rsidP="00A86738">
      <w:pPr>
        <w:spacing w:after="0" w:line="240" w:lineRule="auto"/>
        <w:ind w:firstLine="851"/>
        <w:jc w:val="both"/>
        <w:rPr>
          <w:rFonts w:ascii="Times New Roman" w:hAnsi="Times New Roman"/>
          <w:sz w:val="32"/>
          <w:szCs w:val="32"/>
        </w:rPr>
      </w:pPr>
      <w:r w:rsidRPr="00244F10">
        <w:rPr>
          <w:rFonts w:ascii="Times New Roman" w:hAnsi="Times New Roman"/>
          <w:sz w:val="32"/>
          <w:szCs w:val="32"/>
        </w:rPr>
        <w:t>В августе 2018 года Центральный городской пляж получил</w:t>
      </w:r>
      <w:proofErr w:type="gramStart"/>
      <w:r w:rsidRPr="00244F10">
        <w:rPr>
          <w:rFonts w:ascii="Times New Roman" w:hAnsi="Times New Roman"/>
          <w:sz w:val="32"/>
          <w:szCs w:val="32"/>
        </w:rPr>
        <w:t xml:space="preserve"> П</w:t>
      </w:r>
      <w:proofErr w:type="gramEnd"/>
      <w:r w:rsidRPr="00244F10">
        <w:rPr>
          <w:rFonts w:ascii="Times New Roman" w:hAnsi="Times New Roman"/>
          <w:sz w:val="32"/>
          <w:szCs w:val="32"/>
        </w:rPr>
        <w:t>ерв</w:t>
      </w:r>
      <w:r w:rsidR="00E35E2F">
        <w:rPr>
          <w:rFonts w:ascii="Times New Roman" w:hAnsi="Times New Roman"/>
          <w:sz w:val="32"/>
          <w:szCs w:val="32"/>
        </w:rPr>
        <w:t>ую категорию (Синий флаг), в ок</w:t>
      </w:r>
      <w:r w:rsidRPr="00244F10">
        <w:rPr>
          <w:rFonts w:ascii="Times New Roman" w:hAnsi="Times New Roman"/>
          <w:sz w:val="32"/>
          <w:szCs w:val="32"/>
        </w:rPr>
        <w:t>тябре данную процедуру пройдет пляж Суджукская коса.</w:t>
      </w:r>
    </w:p>
    <w:p w:rsidR="006C070A" w:rsidRDefault="006C070A" w:rsidP="006C070A">
      <w:pPr>
        <w:spacing w:after="0" w:line="240" w:lineRule="auto"/>
        <w:ind w:firstLine="851"/>
        <w:jc w:val="both"/>
        <w:rPr>
          <w:rFonts w:ascii="Times New Roman" w:hAnsi="Times New Roman"/>
          <w:sz w:val="32"/>
          <w:szCs w:val="32"/>
        </w:rPr>
      </w:pPr>
      <w:r w:rsidRPr="00244F10">
        <w:rPr>
          <w:rFonts w:ascii="Times New Roman" w:hAnsi="Times New Roman"/>
          <w:sz w:val="32"/>
          <w:szCs w:val="32"/>
        </w:rPr>
        <w:t>Реализация туристско-экскурсионного продукта на территории муниципального образования осуществляется через туристские агентства и фирмы. А так же посредством выносной торговли экскурсионными билетами в период летнего сезона. С июня 201</w:t>
      </w:r>
      <w:r w:rsidR="00143B80" w:rsidRPr="00244F10">
        <w:rPr>
          <w:rFonts w:ascii="Times New Roman" w:hAnsi="Times New Roman"/>
          <w:sz w:val="32"/>
          <w:szCs w:val="32"/>
        </w:rPr>
        <w:t>8 года двумя</w:t>
      </w:r>
      <w:r w:rsidRPr="00244F10">
        <w:rPr>
          <w:rFonts w:ascii="Times New Roman" w:hAnsi="Times New Roman"/>
          <w:sz w:val="32"/>
          <w:szCs w:val="32"/>
        </w:rPr>
        <w:t xml:space="preserve"> туристически</w:t>
      </w:r>
      <w:r w:rsidR="001C7060" w:rsidRPr="00244F10">
        <w:rPr>
          <w:rFonts w:ascii="Times New Roman" w:hAnsi="Times New Roman"/>
          <w:sz w:val="32"/>
          <w:szCs w:val="32"/>
        </w:rPr>
        <w:t>ми организациями, установлено 13</w:t>
      </w:r>
      <w:r w:rsidRPr="00244F10">
        <w:rPr>
          <w:rFonts w:ascii="Times New Roman" w:hAnsi="Times New Roman"/>
          <w:sz w:val="32"/>
          <w:szCs w:val="32"/>
        </w:rPr>
        <w:t xml:space="preserve"> киосков единого образца обозначенные символикой «туристский бренд «Новороссийск».</w:t>
      </w:r>
    </w:p>
    <w:p w:rsidR="00595FE6" w:rsidRPr="00244F10" w:rsidRDefault="00736C69" w:rsidP="006C070A">
      <w:pPr>
        <w:spacing w:after="0" w:line="240" w:lineRule="auto"/>
        <w:ind w:firstLine="851"/>
        <w:jc w:val="both"/>
        <w:rPr>
          <w:rFonts w:ascii="Times New Roman" w:hAnsi="Times New Roman"/>
          <w:sz w:val="32"/>
          <w:szCs w:val="32"/>
        </w:rPr>
      </w:pPr>
      <w:r>
        <w:rPr>
          <w:rFonts w:ascii="Times New Roman" w:hAnsi="Times New Roman"/>
          <w:sz w:val="32"/>
          <w:szCs w:val="32"/>
        </w:rPr>
        <w:t>Туристов посе</w:t>
      </w:r>
      <w:r w:rsidR="00595FE6">
        <w:rPr>
          <w:rFonts w:ascii="Times New Roman" w:hAnsi="Times New Roman"/>
          <w:sz w:val="32"/>
          <w:szCs w:val="32"/>
        </w:rPr>
        <w:t>тивших тур</w:t>
      </w:r>
      <w:r>
        <w:rPr>
          <w:rFonts w:ascii="Times New Roman" w:hAnsi="Times New Roman"/>
          <w:sz w:val="32"/>
          <w:szCs w:val="32"/>
        </w:rPr>
        <w:t xml:space="preserve">истические </w:t>
      </w:r>
      <w:r w:rsidR="00595FE6">
        <w:rPr>
          <w:rFonts w:ascii="Times New Roman" w:hAnsi="Times New Roman"/>
          <w:sz w:val="32"/>
          <w:szCs w:val="32"/>
        </w:rPr>
        <w:t>маршруты уже 290 401чел.</w:t>
      </w:r>
    </w:p>
    <w:p w:rsidR="006C070A" w:rsidRPr="00244F10" w:rsidRDefault="006C070A" w:rsidP="006C070A">
      <w:pPr>
        <w:spacing w:after="0" w:line="240" w:lineRule="auto"/>
        <w:ind w:firstLine="851"/>
        <w:jc w:val="both"/>
        <w:rPr>
          <w:rFonts w:ascii="Times New Roman" w:hAnsi="Times New Roman"/>
          <w:sz w:val="32"/>
          <w:szCs w:val="32"/>
        </w:rPr>
      </w:pPr>
      <w:r w:rsidRPr="00244F10">
        <w:rPr>
          <w:rFonts w:ascii="Times New Roman" w:hAnsi="Times New Roman"/>
          <w:sz w:val="32"/>
          <w:szCs w:val="32"/>
        </w:rPr>
        <w:t xml:space="preserve">На территории муниципального образования город Новороссийск осуществляют круглогодичную деятельность объекты туристического показа, такие как: </w:t>
      </w:r>
      <w:proofErr w:type="gramStart"/>
      <w:r w:rsidRPr="00244F10">
        <w:rPr>
          <w:rFonts w:ascii="Times New Roman" w:hAnsi="Times New Roman"/>
          <w:sz w:val="32"/>
          <w:szCs w:val="32"/>
        </w:rPr>
        <w:t>конно-спортивный</w:t>
      </w:r>
      <w:proofErr w:type="gramEnd"/>
      <w:r w:rsidRPr="00244F10">
        <w:rPr>
          <w:rFonts w:ascii="Times New Roman" w:hAnsi="Times New Roman"/>
          <w:sz w:val="32"/>
          <w:szCs w:val="32"/>
        </w:rPr>
        <w:t xml:space="preserve"> комплекс «Россия», объекты </w:t>
      </w:r>
      <w:proofErr w:type="spellStart"/>
      <w:r w:rsidRPr="00244F10">
        <w:rPr>
          <w:rFonts w:ascii="Times New Roman" w:hAnsi="Times New Roman"/>
          <w:sz w:val="32"/>
          <w:szCs w:val="32"/>
        </w:rPr>
        <w:t>агро-туризма</w:t>
      </w:r>
      <w:proofErr w:type="spellEnd"/>
      <w:r w:rsidRPr="00244F10">
        <w:rPr>
          <w:rFonts w:ascii="Times New Roman" w:hAnsi="Times New Roman"/>
          <w:sz w:val="32"/>
          <w:szCs w:val="32"/>
        </w:rPr>
        <w:t xml:space="preserve">: </w:t>
      </w:r>
      <w:r w:rsidR="007234F9" w:rsidRPr="00244F10">
        <w:rPr>
          <w:rFonts w:ascii="Times New Roman" w:hAnsi="Times New Roman"/>
          <w:sz w:val="32"/>
          <w:szCs w:val="32"/>
        </w:rPr>
        <w:t>«</w:t>
      </w:r>
      <w:r w:rsidRPr="00244F10">
        <w:rPr>
          <w:rFonts w:ascii="Times New Roman" w:hAnsi="Times New Roman"/>
          <w:sz w:val="32"/>
          <w:szCs w:val="32"/>
        </w:rPr>
        <w:t>Усадьба Семигорье</w:t>
      </w:r>
      <w:r w:rsidR="007234F9" w:rsidRPr="00244F10">
        <w:rPr>
          <w:rFonts w:ascii="Times New Roman" w:hAnsi="Times New Roman"/>
          <w:sz w:val="32"/>
          <w:szCs w:val="32"/>
        </w:rPr>
        <w:t>»</w:t>
      </w:r>
      <w:r w:rsidRPr="00244F10">
        <w:rPr>
          <w:rFonts w:ascii="Times New Roman" w:hAnsi="Times New Roman"/>
          <w:sz w:val="32"/>
          <w:szCs w:val="32"/>
        </w:rPr>
        <w:t xml:space="preserve">, </w:t>
      </w:r>
      <w:r w:rsidR="007234F9" w:rsidRPr="00244F10">
        <w:rPr>
          <w:rFonts w:ascii="Times New Roman" w:hAnsi="Times New Roman"/>
          <w:sz w:val="32"/>
          <w:szCs w:val="32"/>
        </w:rPr>
        <w:t>«</w:t>
      </w:r>
      <w:proofErr w:type="spellStart"/>
      <w:proofErr w:type="gramStart"/>
      <w:r w:rsidRPr="00244F10">
        <w:rPr>
          <w:rFonts w:ascii="Times New Roman" w:hAnsi="Times New Roman"/>
          <w:sz w:val="32"/>
          <w:szCs w:val="32"/>
        </w:rPr>
        <w:t>Клевое</w:t>
      </w:r>
      <w:proofErr w:type="spellEnd"/>
      <w:proofErr w:type="gramEnd"/>
      <w:r w:rsidRPr="00244F10">
        <w:rPr>
          <w:rFonts w:ascii="Times New Roman" w:hAnsi="Times New Roman"/>
          <w:sz w:val="32"/>
          <w:szCs w:val="32"/>
        </w:rPr>
        <w:t xml:space="preserve"> местечко</w:t>
      </w:r>
      <w:r w:rsidR="007234F9" w:rsidRPr="00244F10">
        <w:rPr>
          <w:rFonts w:ascii="Times New Roman" w:hAnsi="Times New Roman"/>
          <w:sz w:val="32"/>
          <w:szCs w:val="32"/>
        </w:rPr>
        <w:t>»</w:t>
      </w:r>
      <w:r w:rsidRPr="00244F10">
        <w:rPr>
          <w:rFonts w:ascii="Times New Roman" w:hAnsi="Times New Roman"/>
          <w:sz w:val="32"/>
          <w:szCs w:val="32"/>
        </w:rPr>
        <w:t xml:space="preserve">, </w:t>
      </w:r>
      <w:r w:rsidR="007234F9" w:rsidRPr="00244F10">
        <w:rPr>
          <w:rFonts w:ascii="Times New Roman" w:hAnsi="Times New Roman"/>
          <w:sz w:val="32"/>
          <w:szCs w:val="32"/>
        </w:rPr>
        <w:t>«</w:t>
      </w:r>
      <w:proofErr w:type="spellStart"/>
      <w:r w:rsidR="00FE5ACB">
        <w:rPr>
          <w:rFonts w:ascii="Times New Roman" w:hAnsi="Times New Roman"/>
          <w:sz w:val="32"/>
          <w:szCs w:val="32"/>
        </w:rPr>
        <w:t>Шато</w:t>
      </w:r>
      <w:proofErr w:type="spellEnd"/>
      <w:r w:rsidR="00FE5ACB">
        <w:rPr>
          <w:rFonts w:ascii="Times New Roman" w:hAnsi="Times New Roman"/>
          <w:sz w:val="32"/>
          <w:szCs w:val="32"/>
        </w:rPr>
        <w:t xml:space="preserve"> </w:t>
      </w:r>
      <w:proofErr w:type="spellStart"/>
      <w:r w:rsidR="00FE5ACB">
        <w:rPr>
          <w:rFonts w:ascii="Times New Roman" w:hAnsi="Times New Roman"/>
          <w:sz w:val="32"/>
          <w:szCs w:val="32"/>
        </w:rPr>
        <w:t>пино</w:t>
      </w:r>
      <w:proofErr w:type="spellEnd"/>
      <w:r w:rsidR="007234F9" w:rsidRPr="00244F10">
        <w:rPr>
          <w:rFonts w:ascii="Times New Roman" w:hAnsi="Times New Roman"/>
          <w:sz w:val="32"/>
          <w:szCs w:val="32"/>
        </w:rPr>
        <w:t>»</w:t>
      </w:r>
      <w:r w:rsidRPr="00244F10">
        <w:rPr>
          <w:rFonts w:ascii="Times New Roman" w:hAnsi="Times New Roman"/>
          <w:sz w:val="32"/>
          <w:szCs w:val="32"/>
        </w:rPr>
        <w:t>, винные туры – «Мысхако», «Абрау-Дюрсо», дегустационный комплекс «Вилла Виктория» с огромным выбором программ, предназначенным для различного пот</w:t>
      </w:r>
      <w:r w:rsidR="00F655CC">
        <w:rPr>
          <w:rFonts w:ascii="Times New Roman" w:hAnsi="Times New Roman"/>
          <w:sz w:val="32"/>
          <w:szCs w:val="32"/>
        </w:rPr>
        <w:t>ребителя, паломнический туризм:</w:t>
      </w:r>
      <w:r w:rsidRPr="00244F10">
        <w:rPr>
          <w:rFonts w:ascii="Times New Roman" w:hAnsi="Times New Roman"/>
          <w:sz w:val="32"/>
          <w:szCs w:val="32"/>
        </w:rPr>
        <w:t xml:space="preserve"> «Святая Ручка», храм «Преподобного Феодосия Кавказского», храм «Ксении Петербуржской», познавательный туризм-парк живой природы «</w:t>
      </w:r>
      <w:proofErr w:type="spellStart"/>
      <w:r w:rsidRPr="00244F10">
        <w:rPr>
          <w:rFonts w:ascii="Times New Roman" w:hAnsi="Times New Roman"/>
          <w:sz w:val="32"/>
          <w:szCs w:val="32"/>
        </w:rPr>
        <w:t>ДоДо</w:t>
      </w:r>
      <w:proofErr w:type="spellEnd"/>
      <w:r w:rsidRPr="00244F10">
        <w:rPr>
          <w:rFonts w:ascii="Times New Roman" w:hAnsi="Times New Roman"/>
          <w:sz w:val="32"/>
          <w:szCs w:val="32"/>
        </w:rPr>
        <w:t>»,</w:t>
      </w:r>
      <w:r w:rsidR="006B055D" w:rsidRPr="00244F10">
        <w:rPr>
          <w:rFonts w:ascii="Times New Roman" w:hAnsi="Times New Roman"/>
          <w:sz w:val="32"/>
          <w:szCs w:val="32"/>
        </w:rPr>
        <w:t xml:space="preserve"> КСК «Россия»</w:t>
      </w:r>
      <w:r w:rsidR="000361B4">
        <w:rPr>
          <w:rFonts w:ascii="Times New Roman" w:hAnsi="Times New Roman"/>
          <w:sz w:val="32"/>
          <w:szCs w:val="32"/>
        </w:rPr>
        <w:t>,</w:t>
      </w:r>
      <w:r w:rsidR="008D4872">
        <w:rPr>
          <w:rFonts w:ascii="Times New Roman" w:hAnsi="Times New Roman"/>
          <w:sz w:val="32"/>
          <w:szCs w:val="32"/>
        </w:rPr>
        <w:t xml:space="preserve"> планетарий,</w:t>
      </w:r>
      <w:r w:rsidRPr="00244F10">
        <w:rPr>
          <w:rFonts w:ascii="Times New Roman" w:hAnsi="Times New Roman"/>
          <w:sz w:val="32"/>
          <w:szCs w:val="32"/>
        </w:rPr>
        <w:t xml:space="preserve"> а в летний сезон на Суджукской косе работает «Новороссийский Дельфинарий».</w:t>
      </w:r>
    </w:p>
    <w:p w:rsidR="006C070A" w:rsidRPr="00244F10" w:rsidRDefault="006C070A" w:rsidP="006C070A">
      <w:pPr>
        <w:spacing w:after="0" w:line="240" w:lineRule="auto"/>
        <w:ind w:firstLine="851"/>
        <w:jc w:val="both"/>
        <w:rPr>
          <w:rFonts w:ascii="Times New Roman" w:hAnsi="Times New Roman"/>
          <w:sz w:val="32"/>
          <w:szCs w:val="32"/>
        </w:rPr>
      </w:pPr>
      <w:r w:rsidRPr="00244F10">
        <w:rPr>
          <w:rFonts w:ascii="Times New Roman" w:hAnsi="Times New Roman"/>
          <w:sz w:val="32"/>
          <w:szCs w:val="32"/>
        </w:rPr>
        <w:t xml:space="preserve">Так же следует отметить </w:t>
      </w:r>
      <w:r w:rsidR="00381F27" w:rsidRPr="00244F10">
        <w:rPr>
          <w:rFonts w:ascii="Times New Roman" w:hAnsi="Times New Roman"/>
          <w:sz w:val="32"/>
          <w:szCs w:val="32"/>
        </w:rPr>
        <w:t xml:space="preserve">сохраняющуюся </w:t>
      </w:r>
      <w:r w:rsidRPr="00244F10">
        <w:rPr>
          <w:rFonts w:ascii="Times New Roman" w:hAnsi="Times New Roman"/>
          <w:sz w:val="32"/>
          <w:szCs w:val="32"/>
        </w:rPr>
        <w:t xml:space="preserve">тенденцию строительства частных мини-гостиниц в х. Дюрсо, п. Абрау, п. </w:t>
      </w:r>
      <w:proofErr w:type="gramStart"/>
      <w:r w:rsidRPr="00244F10">
        <w:rPr>
          <w:rFonts w:ascii="Times New Roman" w:hAnsi="Times New Roman"/>
          <w:sz w:val="32"/>
          <w:szCs w:val="32"/>
        </w:rPr>
        <w:t>Южная</w:t>
      </w:r>
      <w:proofErr w:type="gramEnd"/>
      <w:r w:rsidR="00F62A49" w:rsidRPr="00244F10">
        <w:rPr>
          <w:rFonts w:ascii="Times New Roman" w:hAnsi="Times New Roman"/>
          <w:sz w:val="32"/>
          <w:szCs w:val="32"/>
        </w:rPr>
        <w:t xml:space="preserve"> </w:t>
      </w:r>
      <w:r w:rsidRPr="00244F10">
        <w:rPr>
          <w:rFonts w:ascii="Times New Roman" w:hAnsi="Times New Roman"/>
          <w:sz w:val="32"/>
          <w:szCs w:val="32"/>
        </w:rPr>
        <w:t>Озерейка, п. Мысхако.</w:t>
      </w:r>
    </w:p>
    <w:p w:rsidR="001D2621" w:rsidRPr="00244F10" w:rsidRDefault="001D2621" w:rsidP="006C070A">
      <w:pPr>
        <w:spacing w:after="0" w:line="240" w:lineRule="auto"/>
        <w:ind w:firstLine="851"/>
        <w:jc w:val="both"/>
        <w:rPr>
          <w:rFonts w:ascii="Times New Roman" w:hAnsi="Times New Roman"/>
          <w:sz w:val="32"/>
          <w:szCs w:val="32"/>
        </w:rPr>
      </w:pPr>
      <w:r w:rsidRPr="00244F10">
        <w:rPr>
          <w:rFonts w:ascii="Times New Roman" w:hAnsi="Times New Roman"/>
          <w:sz w:val="32"/>
          <w:szCs w:val="32"/>
        </w:rPr>
        <w:t xml:space="preserve">В течение курортного сезона регулярно выезжала рабочая группа по объектам частного сектора,  в состав </w:t>
      </w:r>
      <w:proofErr w:type="gramStart"/>
      <w:r w:rsidRPr="00244F10">
        <w:rPr>
          <w:rFonts w:ascii="Times New Roman" w:hAnsi="Times New Roman"/>
          <w:sz w:val="32"/>
          <w:szCs w:val="32"/>
        </w:rPr>
        <w:t>которой</w:t>
      </w:r>
      <w:proofErr w:type="gramEnd"/>
      <w:r w:rsidRPr="00244F10">
        <w:rPr>
          <w:rFonts w:ascii="Times New Roman" w:hAnsi="Times New Roman"/>
          <w:sz w:val="32"/>
          <w:szCs w:val="32"/>
        </w:rPr>
        <w:t xml:space="preserve"> входят сотрудники ИФНС, УМВД, финансового управления и отдела по </w:t>
      </w:r>
      <w:r w:rsidR="00613F2A">
        <w:rPr>
          <w:rFonts w:ascii="Times New Roman" w:hAnsi="Times New Roman"/>
          <w:sz w:val="32"/>
          <w:szCs w:val="32"/>
        </w:rPr>
        <w:t>курортам. Итого на 15 октября</w:t>
      </w:r>
      <w:r w:rsidRPr="00244F10">
        <w:rPr>
          <w:rFonts w:ascii="Times New Roman" w:hAnsi="Times New Roman"/>
          <w:sz w:val="32"/>
          <w:szCs w:val="32"/>
        </w:rPr>
        <w:t xml:space="preserve"> обследовано</w:t>
      </w:r>
      <w:r w:rsidR="00B20FF4">
        <w:rPr>
          <w:rFonts w:ascii="Times New Roman" w:hAnsi="Times New Roman"/>
          <w:sz w:val="32"/>
          <w:szCs w:val="32"/>
        </w:rPr>
        <w:t xml:space="preserve"> 312 домовладений в т.ч. с признаками средств размещения 87</w:t>
      </w:r>
      <w:r w:rsidR="00791C39">
        <w:rPr>
          <w:rFonts w:ascii="Times New Roman" w:hAnsi="Times New Roman"/>
          <w:sz w:val="32"/>
          <w:szCs w:val="32"/>
        </w:rPr>
        <w:t xml:space="preserve"> домовладений, составлено 13</w:t>
      </w:r>
      <w:r w:rsidRPr="00244F10">
        <w:rPr>
          <w:rFonts w:ascii="Times New Roman" w:hAnsi="Times New Roman"/>
          <w:sz w:val="32"/>
          <w:szCs w:val="32"/>
        </w:rPr>
        <w:t xml:space="preserve"> протоколов и направлено 8 уведомлений в ИФНС.</w:t>
      </w:r>
    </w:p>
    <w:p w:rsidR="00A86738" w:rsidRPr="00244F10" w:rsidRDefault="00A86738" w:rsidP="00A86738">
      <w:pPr>
        <w:ind w:firstLine="709"/>
        <w:jc w:val="both"/>
        <w:outlineLvl w:val="0"/>
        <w:rPr>
          <w:rFonts w:ascii="Times New Roman" w:hAnsi="Times New Roman"/>
          <w:sz w:val="32"/>
          <w:szCs w:val="32"/>
          <w:u w:color="000000"/>
        </w:rPr>
      </w:pPr>
      <w:r w:rsidRPr="00244F10">
        <w:rPr>
          <w:rFonts w:ascii="Times New Roman" w:hAnsi="Times New Roman"/>
          <w:sz w:val="32"/>
          <w:szCs w:val="32"/>
          <w:u w:color="000000"/>
        </w:rPr>
        <w:t xml:space="preserve">По-прежнему один из главных векторов в развитии Новороссийска как города с курортными территориями – объединение усилий всех без исключения предприятий в его продвижении и рекламе. </w:t>
      </w:r>
      <w:proofErr w:type="gramStart"/>
      <w:r w:rsidRPr="00244F10">
        <w:rPr>
          <w:rFonts w:ascii="Times New Roman" w:hAnsi="Times New Roman"/>
          <w:sz w:val="32"/>
          <w:szCs w:val="32"/>
          <w:u w:color="000000"/>
        </w:rPr>
        <w:t>Важна консолидированная реклама, продвижение единого бренда «Новороссийск - курортный» и «Новороссийск - туристический»  на федеральном уровне.</w:t>
      </w:r>
      <w:proofErr w:type="gramEnd"/>
    </w:p>
    <w:p w:rsidR="00A86738" w:rsidRPr="00244F10" w:rsidRDefault="00A86738" w:rsidP="00A86738">
      <w:pPr>
        <w:ind w:firstLine="709"/>
        <w:jc w:val="both"/>
        <w:outlineLvl w:val="0"/>
        <w:rPr>
          <w:rFonts w:ascii="Times New Roman" w:eastAsia="Times New Roman" w:hAnsi="Times New Roman"/>
          <w:color w:val="FF0000"/>
          <w:sz w:val="32"/>
          <w:szCs w:val="32"/>
          <w:u w:color="000000"/>
        </w:rPr>
      </w:pPr>
      <w:r w:rsidRPr="00244F10">
        <w:rPr>
          <w:rFonts w:ascii="Times New Roman" w:hAnsi="Times New Roman"/>
          <w:sz w:val="32"/>
          <w:szCs w:val="32"/>
        </w:rPr>
        <w:t>Ежегодно из сре</w:t>
      </w:r>
      <w:proofErr w:type="gramStart"/>
      <w:r w:rsidRPr="00244F10">
        <w:rPr>
          <w:rFonts w:ascii="Times New Roman" w:hAnsi="Times New Roman"/>
          <w:sz w:val="32"/>
          <w:szCs w:val="32"/>
        </w:rPr>
        <w:t>дств пр</w:t>
      </w:r>
      <w:proofErr w:type="gramEnd"/>
      <w:r w:rsidRPr="00244F10">
        <w:rPr>
          <w:rFonts w:ascii="Times New Roman" w:hAnsi="Times New Roman"/>
          <w:sz w:val="32"/>
          <w:szCs w:val="32"/>
        </w:rPr>
        <w:t xml:space="preserve">едприятий СКК на рекламу курорта выделяется </w:t>
      </w:r>
      <w:r w:rsidRPr="00244F10">
        <w:rPr>
          <w:rFonts w:ascii="Times New Roman" w:hAnsi="Times New Roman"/>
          <w:b/>
          <w:color w:val="000000"/>
          <w:sz w:val="32"/>
          <w:szCs w:val="32"/>
        </w:rPr>
        <w:t>порядка 1 млн. рублей</w:t>
      </w:r>
      <w:r w:rsidRPr="00244F10">
        <w:rPr>
          <w:rFonts w:ascii="Times New Roman" w:hAnsi="Times New Roman"/>
          <w:color w:val="000000"/>
          <w:sz w:val="32"/>
          <w:szCs w:val="32"/>
        </w:rPr>
        <w:t>.</w:t>
      </w:r>
      <w:r w:rsidRPr="00244F10">
        <w:rPr>
          <w:rFonts w:ascii="Times New Roman" w:hAnsi="Times New Roman"/>
          <w:sz w:val="32"/>
          <w:szCs w:val="32"/>
        </w:rPr>
        <w:t xml:space="preserve"> </w:t>
      </w:r>
    </w:p>
    <w:p w:rsidR="00A86738" w:rsidRPr="00244F10" w:rsidRDefault="00A86738" w:rsidP="00A86738">
      <w:pPr>
        <w:ind w:firstLine="709"/>
        <w:jc w:val="both"/>
        <w:outlineLvl w:val="0"/>
        <w:rPr>
          <w:rFonts w:ascii="Times New Roman" w:eastAsia="Times New Roman" w:hAnsi="Times New Roman"/>
          <w:color w:val="FF0000"/>
          <w:sz w:val="32"/>
          <w:szCs w:val="32"/>
          <w:u w:color="000000"/>
        </w:rPr>
      </w:pPr>
      <w:r w:rsidRPr="00244F10">
        <w:rPr>
          <w:rFonts w:ascii="Times New Roman" w:hAnsi="Times New Roman"/>
          <w:color w:val="000000"/>
          <w:sz w:val="32"/>
          <w:szCs w:val="32"/>
          <w:u w:color="000000"/>
        </w:rPr>
        <w:t xml:space="preserve">Мы регулярно организуем презентации курорта, которые проводятся посредством </w:t>
      </w:r>
      <w:proofErr w:type="spellStart"/>
      <w:r w:rsidRPr="00244F10">
        <w:rPr>
          <w:rFonts w:ascii="Times New Roman" w:hAnsi="Times New Roman"/>
          <w:color w:val="000000"/>
          <w:sz w:val="32"/>
          <w:szCs w:val="32"/>
          <w:u w:color="000000"/>
        </w:rPr>
        <w:t>инфотуров</w:t>
      </w:r>
      <w:proofErr w:type="spellEnd"/>
      <w:r w:rsidRPr="00244F10">
        <w:rPr>
          <w:rFonts w:ascii="Times New Roman" w:hAnsi="Times New Roman"/>
          <w:color w:val="000000"/>
          <w:sz w:val="32"/>
          <w:szCs w:val="32"/>
          <w:u w:color="000000"/>
        </w:rPr>
        <w:t xml:space="preserve"> на территории города с привлечением турфирм и средств массовой информации из разных регионов страны. </w:t>
      </w:r>
    </w:p>
    <w:p w:rsidR="003D2018" w:rsidRDefault="00A86738" w:rsidP="00736C69">
      <w:pPr>
        <w:ind w:firstLine="709"/>
        <w:jc w:val="both"/>
        <w:outlineLvl w:val="0"/>
        <w:rPr>
          <w:rFonts w:ascii="Times New Roman" w:hAnsi="Times New Roman"/>
          <w:color w:val="000000"/>
          <w:sz w:val="32"/>
          <w:szCs w:val="32"/>
          <w:u w:color="000000"/>
        </w:rPr>
      </w:pPr>
      <w:r w:rsidRPr="00244F10">
        <w:rPr>
          <w:rFonts w:ascii="Times New Roman" w:hAnsi="Times New Roman"/>
          <w:color w:val="000000"/>
          <w:sz w:val="32"/>
          <w:szCs w:val="32"/>
          <w:u w:color="000000"/>
        </w:rPr>
        <w:t>Однако в настоящее время не все руководители бизне</w:t>
      </w:r>
      <w:proofErr w:type="gramStart"/>
      <w:r w:rsidRPr="00244F10">
        <w:rPr>
          <w:rFonts w:ascii="Times New Roman" w:hAnsi="Times New Roman"/>
          <w:color w:val="000000"/>
          <w:sz w:val="32"/>
          <w:szCs w:val="32"/>
          <w:u w:color="000000"/>
        </w:rPr>
        <w:t>с-</w:t>
      </w:r>
      <w:proofErr w:type="gramEnd"/>
      <w:r w:rsidRPr="00244F10">
        <w:rPr>
          <w:rFonts w:ascii="Times New Roman" w:hAnsi="Times New Roman"/>
          <w:color w:val="000000"/>
          <w:sz w:val="32"/>
          <w:szCs w:val="32"/>
          <w:u w:color="000000"/>
        </w:rPr>
        <w:t xml:space="preserve"> сообщества поддерживают курс на расширение рамок курортного сезона путём участия в рекламных компаниях, проводимых администрацией города совместно с предприятиями СКК. </w:t>
      </w:r>
      <w:proofErr w:type="gramStart"/>
      <w:r w:rsidRPr="00244F10">
        <w:rPr>
          <w:rFonts w:ascii="Times New Roman" w:hAnsi="Times New Roman"/>
          <w:color w:val="000000"/>
          <w:sz w:val="32"/>
          <w:szCs w:val="32"/>
          <w:u w:color="000000"/>
        </w:rPr>
        <w:t xml:space="preserve">Так, в настоящее время участвуют в данных мероприятиях всего 6 средств размещения («Центр винного </w:t>
      </w:r>
      <w:r w:rsidR="005729C9" w:rsidRPr="00244F10">
        <w:rPr>
          <w:rFonts w:ascii="Times New Roman" w:hAnsi="Times New Roman"/>
          <w:color w:val="000000"/>
          <w:sz w:val="32"/>
          <w:szCs w:val="32"/>
          <w:u w:color="000000"/>
        </w:rPr>
        <w:t xml:space="preserve">туризма Абрау-дюрсо», </w:t>
      </w:r>
      <w:r w:rsidR="00143B80" w:rsidRPr="00244F10">
        <w:rPr>
          <w:rFonts w:ascii="Times New Roman" w:hAnsi="Times New Roman"/>
          <w:color w:val="000000"/>
          <w:sz w:val="32"/>
          <w:szCs w:val="32"/>
          <w:u w:color="000000"/>
        </w:rPr>
        <w:t xml:space="preserve"> пансионаты «Моряк» и «</w:t>
      </w:r>
      <w:proofErr w:type="spellStart"/>
      <w:r w:rsidR="00143B80" w:rsidRPr="00244F10">
        <w:rPr>
          <w:rFonts w:ascii="Times New Roman" w:hAnsi="Times New Roman"/>
          <w:color w:val="000000"/>
          <w:sz w:val="32"/>
          <w:szCs w:val="32"/>
          <w:u w:color="000000"/>
        </w:rPr>
        <w:t>Ставрополец</w:t>
      </w:r>
      <w:proofErr w:type="spellEnd"/>
      <w:r w:rsidR="00EB2D16" w:rsidRPr="00244F10">
        <w:rPr>
          <w:rFonts w:ascii="Times New Roman" w:hAnsi="Times New Roman"/>
          <w:color w:val="000000"/>
          <w:sz w:val="32"/>
          <w:szCs w:val="32"/>
          <w:u w:color="000000"/>
        </w:rPr>
        <w:t>», ДСОЛ «Академия лидерства</w:t>
      </w:r>
      <w:r w:rsidRPr="00244F10">
        <w:rPr>
          <w:rFonts w:ascii="Times New Roman" w:hAnsi="Times New Roman"/>
          <w:color w:val="000000"/>
          <w:sz w:val="32"/>
          <w:szCs w:val="32"/>
          <w:u w:color="000000"/>
        </w:rPr>
        <w:t xml:space="preserve">»), 5 объектов показа (КСК «Россия», крейсер «Кутузов», «Центр винного туризма Абрау-дюрсо», Дельфинарий и музей-заповедник), а также 4 объекта </w:t>
      </w:r>
      <w:proofErr w:type="spellStart"/>
      <w:r w:rsidRPr="00244F10">
        <w:rPr>
          <w:rFonts w:ascii="Times New Roman" w:hAnsi="Times New Roman"/>
          <w:color w:val="000000"/>
          <w:sz w:val="32"/>
          <w:szCs w:val="32"/>
          <w:u w:color="000000"/>
        </w:rPr>
        <w:t>агротуризма</w:t>
      </w:r>
      <w:proofErr w:type="spellEnd"/>
      <w:r w:rsidRPr="00244F10">
        <w:rPr>
          <w:rFonts w:ascii="Times New Roman" w:hAnsi="Times New Roman"/>
          <w:color w:val="000000"/>
          <w:sz w:val="32"/>
          <w:szCs w:val="32"/>
          <w:u w:color="000000"/>
        </w:rPr>
        <w:t xml:space="preserve"> («Центр винного туризма Абрау-дюрсо»,</w:t>
      </w:r>
      <w:r w:rsidR="00EB2D16" w:rsidRPr="00244F10">
        <w:rPr>
          <w:rFonts w:ascii="Times New Roman" w:hAnsi="Times New Roman"/>
          <w:color w:val="000000"/>
          <w:sz w:val="32"/>
          <w:szCs w:val="32"/>
          <w:u w:color="000000"/>
        </w:rPr>
        <w:t xml:space="preserve"> завод «Мысхако»,</w:t>
      </w:r>
      <w:r w:rsidRPr="00244F10">
        <w:rPr>
          <w:rFonts w:ascii="Times New Roman" w:hAnsi="Times New Roman"/>
          <w:color w:val="000000"/>
          <w:sz w:val="32"/>
          <w:szCs w:val="32"/>
          <w:u w:color="000000"/>
        </w:rPr>
        <w:t xml:space="preserve"> «</w:t>
      </w:r>
      <w:proofErr w:type="spellStart"/>
      <w:r w:rsidRPr="00244F10">
        <w:rPr>
          <w:rFonts w:ascii="Times New Roman" w:hAnsi="Times New Roman"/>
          <w:color w:val="000000"/>
          <w:sz w:val="32"/>
          <w:szCs w:val="32"/>
          <w:u w:color="000000"/>
        </w:rPr>
        <w:t>Шато-Пино</w:t>
      </w:r>
      <w:proofErr w:type="spellEnd"/>
      <w:r w:rsidRPr="00244F10">
        <w:rPr>
          <w:rFonts w:ascii="Times New Roman" w:hAnsi="Times New Roman"/>
          <w:color w:val="000000"/>
          <w:sz w:val="32"/>
          <w:szCs w:val="32"/>
          <w:u w:color="000000"/>
        </w:rPr>
        <w:t xml:space="preserve">», </w:t>
      </w:r>
      <w:proofErr w:type="spellStart"/>
      <w:r w:rsidRPr="00244F10">
        <w:rPr>
          <w:rFonts w:ascii="Times New Roman" w:hAnsi="Times New Roman"/>
          <w:color w:val="000000"/>
          <w:sz w:val="32"/>
          <w:szCs w:val="32"/>
          <w:u w:color="000000"/>
        </w:rPr>
        <w:t>винотте</w:t>
      </w:r>
      <w:r w:rsidR="004C1363">
        <w:rPr>
          <w:rFonts w:ascii="Times New Roman" w:hAnsi="Times New Roman"/>
          <w:color w:val="000000"/>
          <w:sz w:val="32"/>
          <w:szCs w:val="32"/>
          <w:u w:color="000000"/>
        </w:rPr>
        <w:t>рия</w:t>
      </w:r>
      <w:proofErr w:type="spellEnd"/>
      <w:r w:rsidR="004C1363">
        <w:rPr>
          <w:rFonts w:ascii="Times New Roman" w:hAnsi="Times New Roman"/>
          <w:color w:val="000000"/>
          <w:sz w:val="32"/>
          <w:szCs w:val="32"/>
          <w:u w:color="000000"/>
        </w:rPr>
        <w:t xml:space="preserve"> «Нестеров»</w:t>
      </w:r>
      <w:r w:rsidRPr="00244F10">
        <w:rPr>
          <w:rFonts w:ascii="Times New Roman" w:hAnsi="Times New Roman"/>
          <w:color w:val="000000"/>
          <w:sz w:val="32"/>
          <w:szCs w:val="32"/>
          <w:u w:color="000000"/>
        </w:rPr>
        <w:t>), но у нас работает более 130 предприятий, поэтому мы</w:t>
      </w:r>
      <w:proofErr w:type="gramEnd"/>
      <w:r w:rsidRPr="00244F10">
        <w:rPr>
          <w:rFonts w:ascii="Times New Roman" w:hAnsi="Times New Roman"/>
          <w:color w:val="000000"/>
          <w:sz w:val="32"/>
          <w:szCs w:val="32"/>
          <w:u w:color="000000"/>
        </w:rPr>
        <w:t xml:space="preserve"> будем </w:t>
      </w:r>
      <w:r w:rsidR="005F2C59" w:rsidRPr="00244F10">
        <w:rPr>
          <w:rFonts w:ascii="Times New Roman" w:hAnsi="Times New Roman"/>
          <w:color w:val="000000"/>
          <w:sz w:val="32"/>
          <w:szCs w:val="32"/>
          <w:u w:color="000000"/>
        </w:rPr>
        <w:t xml:space="preserve">привлекать их для участия в запланированных выставках на </w:t>
      </w:r>
      <w:r w:rsidRPr="00244F10">
        <w:rPr>
          <w:rFonts w:ascii="Times New Roman" w:hAnsi="Times New Roman"/>
          <w:color w:val="000000"/>
          <w:sz w:val="32"/>
          <w:szCs w:val="32"/>
          <w:u w:color="000000"/>
        </w:rPr>
        <w:t xml:space="preserve"> </w:t>
      </w:r>
      <w:r w:rsidR="005F2C59" w:rsidRPr="00244F10">
        <w:rPr>
          <w:rFonts w:ascii="Times New Roman" w:hAnsi="Times New Roman"/>
          <w:color w:val="000000"/>
          <w:sz w:val="32"/>
          <w:szCs w:val="32"/>
          <w:u w:color="000000"/>
        </w:rPr>
        <w:t>консолидированном стенде МО.</w:t>
      </w:r>
    </w:p>
    <w:p w:rsidR="00455FB7" w:rsidRDefault="00455FB7" w:rsidP="00736C69">
      <w:pPr>
        <w:ind w:firstLine="709"/>
        <w:jc w:val="both"/>
        <w:outlineLvl w:val="0"/>
        <w:rPr>
          <w:rFonts w:ascii="Times New Roman" w:hAnsi="Times New Roman"/>
          <w:color w:val="000000"/>
          <w:sz w:val="32"/>
          <w:szCs w:val="32"/>
          <w:u w:color="000000"/>
        </w:rPr>
      </w:pPr>
      <w:r>
        <w:rPr>
          <w:rFonts w:ascii="Times New Roman" w:hAnsi="Times New Roman"/>
          <w:color w:val="000000"/>
          <w:sz w:val="32"/>
          <w:szCs w:val="32"/>
          <w:u w:color="000000"/>
        </w:rPr>
        <w:t xml:space="preserve">Сотрудники отдела 13-14 октября и наши предприятия: школа </w:t>
      </w:r>
      <w:proofErr w:type="spellStart"/>
      <w:r>
        <w:rPr>
          <w:rFonts w:ascii="Times New Roman" w:hAnsi="Times New Roman"/>
          <w:color w:val="000000"/>
          <w:sz w:val="32"/>
          <w:szCs w:val="32"/>
          <w:u w:color="000000"/>
        </w:rPr>
        <w:t>сапсерфинга</w:t>
      </w:r>
      <w:proofErr w:type="spellEnd"/>
      <w:r>
        <w:rPr>
          <w:rFonts w:ascii="Times New Roman" w:hAnsi="Times New Roman"/>
          <w:color w:val="000000"/>
          <w:sz w:val="32"/>
          <w:szCs w:val="32"/>
          <w:u w:color="000000"/>
        </w:rPr>
        <w:t xml:space="preserve"> «Бери весла», клуб активного отдыха «</w:t>
      </w:r>
      <w:proofErr w:type="spellStart"/>
      <w:r>
        <w:rPr>
          <w:rFonts w:ascii="Times New Roman" w:hAnsi="Times New Roman"/>
          <w:color w:val="000000"/>
          <w:sz w:val="32"/>
          <w:szCs w:val="32"/>
          <w:u w:color="000000"/>
        </w:rPr>
        <w:t>Миклуха</w:t>
      </w:r>
      <w:proofErr w:type="spellEnd"/>
      <w:r>
        <w:rPr>
          <w:rFonts w:ascii="Times New Roman" w:hAnsi="Times New Roman"/>
          <w:color w:val="000000"/>
          <w:sz w:val="32"/>
          <w:szCs w:val="32"/>
          <w:u w:color="000000"/>
        </w:rPr>
        <w:t xml:space="preserve">», </w:t>
      </w:r>
      <w:proofErr w:type="spellStart"/>
      <w:r>
        <w:rPr>
          <w:rFonts w:ascii="Times New Roman" w:hAnsi="Times New Roman"/>
          <w:color w:val="000000"/>
          <w:sz w:val="32"/>
          <w:szCs w:val="32"/>
          <w:u w:color="000000"/>
        </w:rPr>
        <w:t>турагенство</w:t>
      </w:r>
      <w:proofErr w:type="spellEnd"/>
      <w:r>
        <w:rPr>
          <w:rFonts w:ascii="Times New Roman" w:hAnsi="Times New Roman"/>
          <w:color w:val="000000"/>
          <w:sz w:val="32"/>
          <w:szCs w:val="32"/>
          <w:u w:color="000000"/>
        </w:rPr>
        <w:t xml:space="preserve"> «Колумб», ЦВТ </w:t>
      </w:r>
      <w:proofErr w:type="spellStart"/>
      <w:proofErr w:type="gramStart"/>
      <w:r>
        <w:rPr>
          <w:rFonts w:ascii="Times New Roman" w:hAnsi="Times New Roman"/>
          <w:color w:val="000000"/>
          <w:sz w:val="32"/>
          <w:szCs w:val="32"/>
          <w:u w:color="000000"/>
        </w:rPr>
        <w:t>Абрау</w:t>
      </w:r>
      <w:proofErr w:type="spellEnd"/>
      <w:r>
        <w:rPr>
          <w:rFonts w:ascii="Times New Roman" w:hAnsi="Times New Roman"/>
          <w:color w:val="000000"/>
          <w:sz w:val="32"/>
          <w:szCs w:val="32"/>
          <w:u w:color="000000"/>
        </w:rPr>
        <w:t xml:space="preserve"> </w:t>
      </w:r>
      <w:proofErr w:type="spellStart"/>
      <w:r>
        <w:rPr>
          <w:rFonts w:ascii="Times New Roman" w:hAnsi="Times New Roman"/>
          <w:color w:val="000000"/>
          <w:sz w:val="32"/>
          <w:szCs w:val="32"/>
          <w:u w:color="000000"/>
        </w:rPr>
        <w:t>Дюрсо</w:t>
      </w:r>
      <w:proofErr w:type="spellEnd"/>
      <w:proofErr w:type="gramEnd"/>
      <w:r>
        <w:rPr>
          <w:rFonts w:ascii="Times New Roman" w:hAnsi="Times New Roman"/>
          <w:color w:val="000000"/>
          <w:sz w:val="32"/>
          <w:szCs w:val="32"/>
          <w:u w:color="000000"/>
        </w:rPr>
        <w:t xml:space="preserve">, КТК «Россия» и «Центр детского творчества» приняли участие в форуме «Развитие активных видов туризма» </w:t>
      </w:r>
      <w:proofErr w:type="spellStart"/>
      <w:r>
        <w:rPr>
          <w:rFonts w:ascii="Times New Roman" w:hAnsi="Times New Roman"/>
          <w:color w:val="000000"/>
          <w:sz w:val="32"/>
          <w:szCs w:val="32"/>
          <w:u w:color="000000"/>
        </w:rPr>
        <w:t>Лаго</w:t>
      </w:r>
      <w:proofErr w:type="spellEnd"/>
      <w:r>
        <w:rPr>
          <w:rFonts w:ascii="Times New Roman" w:hAnsi="Times New Roman"/>
          <w:color w:val="000000"/>
          <w:sz w:val="32"/>
          <w:szCs w:val="32"/>
          <w:u w:color="000000"/>
        </w:rPr>
        <w:t xml:space="preserve"> </w:t>
      </w:r>
      <w:proofErr w:type="spellStart"/>
      <w:r>
        <w:rPr>
          <w:rFonts w:ascii="Times New Roman" w:hAnsi="Times New Roman"/>
          <w:color w:val="000000"/>
          <w:sz w:val="32"/>
          <w:szCs w:val="32"/>
          <w:u w:color="000000"/>
        </w:rPr>
        <w:t>Наки</w:t>
      </w:r>
      <w:proofErr w:type="spellEnd"/>
      <w:r>
        <w:rPr>
          <w:rFonts w:ascii="Times New Roman" w:hAnsi="Times New Roman"/>
          <w:color w:val="000000"/>
          <w:sz w:val="32"/>
          <w:szCs w:val="32"/>
          <w:u w:color="000000"/>
        </w:rPr>
        <w:t xml:space="preserve"> 2018.</w:t>
      </w:r>
    </w:p>
    <w:p w:rsidR="002211AF" w:rsidRPr="002211AF" w:rsidRDefault="002211AF" w:rsidP="002211AF">
      <w:pPr>
        <w:ind w:firstLine="709"/>
        <w:jc w:val="both"/>
        <w:outlineLvl w:val="0"/>
        <w:rPr>
          <w:rFonts w:ascii="Times New Roman" w:hAnsi="Times New Roman"/>
          <w:color w:val="000000"/>
          <w:sz w:val="32"/>
          <w:szCs w:val="32"/>
          <w:u w:color="000000"/>
        </w:rPr>
      </w:pPr>
      <w:proofErr w:type="gramStart"/>
      <w:r>
        <w:rPr>
          <w:rFonts w:ascii="Times New Roman" w:hAnsi="Times New Roman"/>
          <w:color w:val="000000"/>
          <w:sz w:val="32"/>
          <w:szCs w:val="32"/>
          <w:u w:color="000000"/>
        </w:rPr>
        <w:t>Совместно с «Центром детского творчества» разработаны 25</w:t>
      </w:r>
      <w:r w:rsidRPr="002211AF">
        <w:rPr>
          <w:rFonts w:ascii="Times New Roman" w:hAnsi="Times New Roman"/>
          <w:color w:val="000000"/>
          <w:sz w:val="32"/>
          <w:szCs w:val="32"/>
          <w:u w:color="000000"/>
        </w:rPr>
        <w:t xml:space="preserve"> маршрутов для детей в окрестностях Новороссийска</w:t>
      </w:r>
      <w:r>
        <w:rPr>
          <w:rFonts w:ascii="Times New Roman" w:hAnsi="Times New Roman"/>
          <w:color w:val="000000"/>
          <w:sz w:val="32"/>
          <w:szCs w:val="32"/>
          <w:u w:color="000000"/>
        </w:rPr>
        <w:t>,</w:t>
      </w:r>
      <w:r w:rsidRPr="002211AF">
        <w:rPr>
          <w:rFonts w:ascii="Times New Roman" w:hAnsi="Times New Roman"/>
          <w:color w:val="000000"/>
          <w:sz w:val="32"/>
          <w:szCs w:val="32"/>
          <w:u w:color="000000"/>
        </w:rPr>
        <w:t xml:space="preserve"> выполненные в рамках РГО.</w:t>
      </w:r>
      <w:proofErr w:type="gramEnd"/>
      <w:r w:rsidRPr="002211AF">
        <w:rPr>
          <w:rFonts w:ascii="Times New Roman" w:hAnsi="Times New Roman"/>
          <w:color w:val="000000"/>
          <w:sz w:val="32"/>
          <w:szCs w:val="32"/>
          <w:u w:color="000000"/>
        </w:rPr>
        <w:t xml:space="preserve"> Из них 10 с промаркированными </w:t>
      </w:r>
      <w:r>
        <w:rPr>
          <w:rFonts w:ascii="Times New Roman" w:hAnsi="Times New Roman"/>
          <w:color w:val="000000"/>
          <w:sz w:val="32"/>
          <w:szCs w:val="32"/>
          <w:u w:color="000000"/>
        </w:rPr>
        <w:t xml:space="preserve">тропами. Изготовление </w:t>
      </w:r>
      <w:r w:rsidRPr="002211AF">
        <w:rPr>
          <w:rFonts w:ascii="Times New Roman" w:hAnsi="Times New Roman"/>
          <w:color w:val="000000"/>
          <w:sz w:val="32"/>
          <w:szCs w:val="32"/>
          <w:u w:color="000000"/>
        </w:rPr>
        <w:t>20 информационных стендов профинансиров</w:t>
      </w:r>
      <w:r>
        <w:rPr>
          <w:rFonts w:ascii="Times New Roman" w:hAnsi="Times New Roman"/>
          <w:color w:val="000000"/>
          <w:sz w:val="32"/>
          <w:szCs w:val="32"/>
          <w:u w:color="000000"/>
        </w:rPr>
        <w:t>ала администрация Новороссийска</w:t>
      </w:r>
      <w:r w:rsidRPr="002211AF">
        <w:rPr>
          <w:rFonts w:ascii="Times New Roman" w:hAnsi="Times New Roman"/>
          <w:color w:val="000000"/>
          <w:sz w:val="32"/>
          <w:szCs w:val="32"/>
          <w:u w:color="000000"/>
        </w:rPr>
        <w:t>.</w:t>
      </w:r>
    </w:p>
    <w:p w:rsidR="002211AF" w:rsidRPr="002211AF" w:rsidRDefault="002211AF" w:rsidP="002211AF">
      <w:pPr>
        <w:ind w:firstLine="709"/>
        <w:jc w:val="both"/>
        <w:outlineLvl w:val="0"/>
        <w:rPr>
          <w:rFonts w:ascii="Times New Roman" w:hAnsi="Times New Roman"/>
          <w:color w:val="000000"/>
          <w:sz w:val="32"/>
          <w:szCs w:val="32"/>
          <w:u w:color="000000"/>
        </w:rPr>
      </w:pPr>
      <w:r>
        <w:rPr>
          <w:rFonts w:ascii="Times New Roman" w:hAnsi="Times New Roman"/>
          <w:color w:val="000000"/>
          <w:sz w:val="32"/>
          <w:szCs w:val="32"/>
          <w:u w:color="000000"/>
        </w:rPr>
        <w:t>Мы</w:t>
      </w:r>
      <w:r w:rsidRPr="002211AF">
        <w:rPr>
          <w:rFonts w:ascii="Times New Roman" w:hAnsi="Times New Roman"/>
          <w:color w:val="000000"/>
          <w:sz w:val="32"/>
          <w:szCs w:val="32"/>
          <w:u w:color="000000"/>
        </w:rPr>
        <w:t xml:space="preserve"> полностью разделяю концепцию, что туризм начинается с детства.</w:t>
      </w:r>
    </w:p>
    <w:p w:rsidR="002211AF" w:rsidRPr="003D2018" w:rsidRDefault="002211AF" w:rsidP="00736C69">
      <w:pPr>
        <w:ind w:firstLine="709"/>
        <w:jc w:val="both"/>
        <w:outlineLvl w:val="0"/>
        <w:rPr>
          <w:rFonts w:ascii="Times New Roman" w:hAnsi="Times New Roman"/>
          <w:color w:val="000000"/>
          <w:sz w:val="32"/>
          <w:szCs w:val="32"/>
          <w:u w:color="000000"/>
        </w:rPr>
      </w:pPr>
    </w:p>
    <w:p w:rsidR="005F2C59" w:rsidRPr="00244F10" w:rsidRDefault="005F2C59" w:rsidP="005F2C59">
      <w:pPr>
        <w:tabs>
          <w:tab w:val="left" w:pos="900"/>
        </w:tabs>
        <w:jc w:val="both"/>
        <w:rPr>
          <w:rFonts w:ascii="Times New Roman" w:hAnsi="Times New Roman"/>
          <w:sz w:val="32"/>
          <w:szCs w:val="32"/>
        </w:rPr>
      </w:pPr>
      <w:r w:rsidRPr="00244F10">
        <w:rPr>
          <w:rFonts w:ascii="Times New Roman" w:hAnsi="Times New Roman"/>
          <w:sz w:val="32"/>
          <w:szCs w:val="32"/>
        </w:rPr>
        <w:tab/>
        <w:t xml:space="preserve">Проекты, планируемые к реализации в 2018-2020 гг. на территории муниципального образования город Новороссийск, направленные на развитие туристской отрасли и участие в ФЦП «Развитие </w:t>
      </w:r>
      <w:r w:rsidR="00BF1568" w:rsidRPr="00244F10">
        <w:rPr>
          <w:rFonts w:ascii="Times New Roman" w:hAnsi="Times New Roman"/>
          <w:sz w:val="32"/>
          <w:szCs w:val="32"/>
        </w:rPr>
        <w:t>внутрен</w:t>
      </w:r>
      <w:r w:rsidR="00EB2D16" w:rsidRPr="00244F10">
        <w:rPr>
          <w:rFonts w:ascii="Times New Roman" w:hAnsi="Times New Roman"/>
          <w:sz w:val="32"/>
          <w:szCs w:val="32"/>
        </w:rPr>
        <w:t>него туризма в РФ на период 2019-2023</w:t>
      </w:r>
      <w:r w:rsidR="00BF1568" w:rsidRPr="00244F10">
        <w:rPr>
          <w:rFonts w:ascii="Times New Roman" w:hAnsi="Times New Roman"/>
          <w:sz w:val="32"/>
          <w:szCs w:val="32"/>
        </w:rPr>
        <w:t xml:space="preserve"> годы</w:t>
      </w:r>
      <w:r w:rsidRPr="00244F10">
        <w:rPr>
          <w:rFonts w:ascii="Times New Roman" w:hAnsi="Times New Roman"/>
          <w:sz w:val="32"/>
          <w:szCs w:val="32"/>
        </w:rPr>
        <w:t>»:</w:t>
      </w:r>
    </w:p>
    <w:p w:rsidR="00EB2D16" w:rsidRPr="00244F10" w:rsidRDefault="005F2C59" w:rsidP="00EB2D16">
      <w:pPr>
        <w:tabs>
          <w:tab w:val="left" w:pos="900"/>
        </w:tabs>
        <w:jc w:val="both"/>
        <w:rPr>
          <w:rFonts w:ascii="Times New Roman" w:hAnsi="Times New Roman"/>
          <w:color w:val="000000"/>
          <w:sz w:val="32"/>
          <w:szCs w:val="32"/>
        </w:rPr>
      </w:pPr>
      <w:r w:rsidRPr="00244F10">
        <w:rPr>
          <w:rFonts w:ascii="Times New Roman" w:hAnsi="Times New Roman"/>
          <w:sz w:val="32"/>
          <w:szCs w:val="32"/>
        </w:rPr>
        <w:t xml:space="preserve">            </w:t>
      </w:r>
      <w:r w:rsidR="00EB2D16" w:rsidRPr="00244F10">
        <w:rPr>
          <w:rFonts w:ascii="Times New Roman" w:hAnsi="Times New Roman"/>
          <w:sz w:val="32"/>
          <w:szCs w:val="32"/>
        </w:rPr>
        <w:t>строительство гостиницы «</w:t>
      </w:r>
      <w:proofErr w:type="spellStart"/>
      <w:r w:rsidR="00EB2D16" w:rsidRPr="00244F10">
        <w:rPr>
          <w:rFonts w:ascii="Times New Roman" w:hAnsi="Times New Roman"/>
          <w:sz w:val="32"/>
          <w:szCs w:val="32"/>
        </w:rPr>
        <w:t>Владос</w:t>
      </w:r>
      <w:proofErr w:type="spellEnd"/>
      <w:r w:rsidR="00EB2D16" w:rsidRPr="00244F10">
        <w:rPr>
          <w:rFonts w:ascii="Times New Roman" w:hAnsi="Times New Roman"/>
          <w:sz w:val="32"/>
          <w:szCs w:val="32"/>
        </w:rPr>
        <w:t xml:space="preserve">» </w:t>
      </w:r>
      <w:r w:rsidR="00EB2D16" w:rsidRPr="00244F10">
        <w:rPr>
          <w:rFonts w:ascii="Times New Roman" w:hAnsi="Times New Roman"/>
          <w:b/>
          <w:sz w:val="32"/>
          <w:szCs w:val="32"/>
        </w:rPr>
        <w:t xml:space="preserve">ИП Ромашкова </w:t>
      </w:r>
      <w:r w:rsidR="00EB2D16" w:rsidRPr="00244F10">
        <w:rPr>
          <w:rFonts w:ascii="Times New Roman" w:hAnsi="Times New Roman"/>
          <w:b/>
          <w:color w:val="000000"/>
          <w:sz w:val="32"/>
          <w:szCs w:val="32"/>
        </w:rPr>
        <w:t xml:space="preserve">в районе </w:t>
      </w:r>
      <w:proofErr w:type="spellStart"/>
      <w:r w:rsidR="00EB2D16" w:rsidRPr="00244F10">
        <w:rPr>
          <w:rFonts w:ascii="Times New Roman" w:hAnsi="Times New Roman"/>
          <w:b/>
          <w:color w:val="000000"/>
          <w:sz w:val="32"/>
          <w:szCs w:val="32"/>
        </w:rPr>
        <w:t>Суджукской</w:t>
      </w:r>
      <w:proofErr w:type="spellEnd"/>
      <w:r w:rsidR="00EB2D16" w:rsidRPr="00244F10">
        <w:rPr>
          <w:rFonts w:ascii="Times New Roman" w:hAnsi="Times New Roman"/>
          <w:b/>
          <w:color w:val="000000"/>
          <w:sz w:val="32"/>
          <w:szCs w:val="32"/>
        </w:rPr>
        <w:t xml:space="preserve"> косы </w:t>
      </w:r>
      <w:r w:rsidR="00EB2D16" w:rsidRPr="00244F10">
        <w:rPr>
          <w:rFonts w:ascii="Times New Roman" w:hAnsi="Times New Roman"/>
          <w:color w:val="000000"/>
          <w:sz w:val="32"/>
          <w:szCs w:val="32"/>
        </w:rPr>
        <w:t>на 24 номера - объем инвестиций составит 150 млн. руб.</w:t>
      </w:r>
    </w:p>
    <w:p w:rsidR="005F2C59" w:rsidRPr="00244F10" w:rsidRDefault="005F2C59" w:rsidP="005F2C59">
      <w:pPr>
        <w:tabs>
          <w:tab w:val="left" w:pos="900"/>
        </w:tabs>
        <w:jc w:val="both"/>
        <w:rPr>
          <w:rFonts w:ascii="Times New Roman" w:hAnsi="Times New Roman"/>
          <w:color w:val="000000"/>
          <w:sz w:val="32"/>
          <w:szCs w:val="32"/>
        </w:rPr>
      </w:pPr>
      <w:r w:rsidRPr="00244F10">
        <w:rPr>
          <w:rFonts w:ascii="Times New Roman" w:hAnsi="Times New Roman"/>
          <w:sz w:val="32"/>
          <w:szCs w:val="32"/>
        </w:rPr>
        <w:tab/>
        <w:t>- строите</w:t>
      </w:r>
      <w:r w:rsidR="00EB2D16" w:rsidRPr="00244F10">
        <w:rPr>
          <w:rFonts w:ascii="Times New Roman" w:hAnsi="Times New Roman"/>
          <w:sz w:val="32"/>
          <w:szCs w:val="32"/>
        </w:rPr>
        <w:t>льство гостиницы для спорткомплекса</w:t>
      </w:r>
      <w:r w:rsidRPr="00244F10">
        <w:rPr>
          <w:rFonts w:ascii="Times New Roman" w:hAnsi="Times New Roman"/>
          <w:sz w:val="32"/>
          <w:szCs w:val="32"/>
        </w:rPr>
        <w:t xml:space="preserve"> </w:t>
      </w:r>
      <w:r w:rsidR="00EB2D16" w:rsidRPr="00244F10">
        <w:rPr>
          <w:rFonts w:ascii="Times New Roman" w:hAnsi="Times New Roman"/>
          <w:b/>
          <w:sz w:val="32"/>
          <w:szCs w:val="32"/>
        </w:rPr>
        <w:t xml:space="preserve">ИП </w:t>
      </w:r>
      <w:proofErr w:type="spellStart"/>
      <w:r w:rsidR="00EB2D16" w:rsidRPr="00244F10">
        <w:rPr>
          <w:rFonts w:ascii="Times New Roman" w:hAnsi="Times New Roman"/>
          <w:b/>
          <w:sz w:val="32"/>
          <w:szCs w:val="32"/>
        </w:rPr>
        <w:t>Ботев</w:t>
      </w:r>
      <w:proofErr w:type="spellEnd"/>
      <w:r w:rsidRPr="00244F10">
        <w:rPr>
          <w:rFonts w:ascii="Times New Roman" w:hAnsi="Times New Roman"/>
          <w:b/>
          <w:sz w:val="32"/>
          <w:szCs w:val="32"/>
        </w:rPr>
        <w:t xml:space="preserve"> </w:t>
      </w:r>
      <w:r w:rsidR="00EB2D16" w:rsidRPr="00244F10">
        <w:rPr>
          <w:rFonts w:ascii="Times New Roman" w:hAnsi="Times New Roman"/>
          <w:b/>
          <w:color w:val="000000"/>
          <w:sz w:val="32"/>
          <w:szCs w:val="32"/>
        </w:rPr>
        <w:t>в районе бывшего аэропорта</w:t>
      </w:r>
      <w:r w:rsidRPr="00244F10">
        <w:rPr>
          <w:rFonts w:ascii="Times New Roman" w:hAnsi="Times New Roman"/>
          <w:b/>
          <w:color w:val="000000"/>
          <w:sz w:val="32"/>
          <w:szCs w:val="32"/>
        </w:rPr>
        <w:t xml:space="preserve"> </w:t>
      </w:r>
      <w:r w:rsidR="00EB2D16" w:rsidRPr="00244F10">
        <w:rPr>
          <w:rFonts w:ascii="Times New Roman" w:hAnsi="Times New Roman"/>
          <w:color w:val="000000"/>
          <w:sz w:val="32"/>
          <w:szCs w:val="32"/>
        </w:rPr>
        <w:t>на 26</w:t>
      </w:r>
      <w:r w:rsidRPr="00244F10">
        <w:rPr>
          <w:rFonts w:ascii="Times New Roman" w:hAnsi="Times New Roman"/>
          <w:color w:val="000000"/>
          <w:sz w:val="32"/>
          <w:szCs w:val="32"/>
        </w:rPr>
        <w:t xml:space="preserve"> номеро</w:t>
      </w:r>
      <w:r w:rsidR="00EB2D16" w:rsidRPr="00244F10">
        <w:rPr>
          <w:rFonts w:ascii="Times New Roman" w:hAnsi="Times New Roman"/>
          <w:color w:val="000000"/>
          <w:sz w:val="32"/>
          <w:szCs w:val="32"/>
        </w:rPr>
        <w:t>в - объем инвестиций составит 150</w:t>
      </w:r>
      <w:r w:rsidRPr="00244F10">
        <w:rPr>
          <w:rFonts w:ascii="Times New Roman" w:hAnsi="Times New Roman"/>
          <w:color w:val="000000"/>
          <w:sz w:val="32"/>
          <w:szCs w:val="32"/>
        </w:rPr>
        <w:t xml:space="preserve"> млн. руб.</w:t>
      </w:r>
    </w:p>
    <w:p w:rsidR="005F2C59" w:rsidRPr="00244F10" w:rsidRDefault="005F2C59" w:rsidP="005F2C59">
      <w:pPr>
        <w:tabs>
          <w:tab w:val="left" w:pos="900"/>
        </w:tabs>
        <w:jc w:val="both"/>
        <w:rPr>
          <w:rFonts w:ascii="Times New Roman" w:hAnsi="Times New Roman"/>
          <w:color w:val="000000"/>
          <w:sz w:val="32"/>
          <w:szCs w:val="32"/>
        </w:rPr>
      </w:pPr>
      <w:r w:rsidRPr="00244F10">
        <w:rPr>
          <w:rFonts w:ascii="Times New Roman" w:hAnsi="Times New Roman"/>
          <w:sz w:val="32"/>
          <w:szCs w:val="32"/>
        </w:rPr>
        <w:tab/>
        <w:t>- строите</w:t>
      </w:r>
      <w:r w:rsidR="00EB2D16" w:rsidRPr="00244F10">
        <w:rPr>
          <w:rFonts w:ascii="Times New Roman" w:hAnsi="Times New Roman"/>
          <w:sz w:val="32"/>
          <w:szCs w:val="32"/>
        </w:rPr>
        <w:t xml:space="preserve">льство гостиницы </w:t>
      </w:r>
      <w:r w:rsidRPr="00244F10">
        <w:rPr>
          <w:rFonts w:ascii="Times New Roman" w:hAnsi="Times New Roman"/>
          <w:sz w:val="32"/>
          <w:szCs w:val="32"/>
        </w:rPr>
        <w:t xml:space="preserve"> </w:t>
      </w:r>
      <w:r w:rsidR="00EB2D16" w:rsidRPr="00244F10">
        <w:rPr>
          <w:rFonts w:ascii="Times New Roman" w:hAnsi="Times New Roman"/>
          <w:b/>
          <w:sz w:val="32"/>
          <w:szCs w:val="32"/>
        </w:rPr>
        <w:t xml:space="preserve">ИП </w:t>
      </w:r>
      <w:proofErr w:type="spellStart"/>
      <w:r w:rsidR="00EB2D16" w:rsidRPr="00244F10">
        <w:rPr>
          <w:rFonts w:ascii="Times New Roman" w:hAnsi="Times New Roman"/>
          <w:b/>
          <w:sz w:val="32"/>
          <w:szCs w:val="32"/>
        </w:rPr>
        <w:t>Обляшевский</w:t>
      </w:r>
      <w:proofErr w:type="spellEnd"/>
      <w:r w:rsidRPr="00244F10">
        <w:rPr>
          <w:rFonts w:ascii="Times New Roman" w:hAnsi="Times New Roman"/>
          <w:b/>
          <w:sz w:val="32"/>
          <w:szCs w:val="32"/>
        </w:rPr>
        <w:t xml:space="preserve"> </w:t>
      </w:r>
      <w:r w:rsidR="00EB2D16" w:rsidRPr="00244F10">
        <w:rPr>
          <w:rFonts w:ascii="Times New Roman" w:hAnsi="Times New Roman"/>
          <w:b/>
          <w:color w:val="000000"/>
          <w:sz w:val="32"/>
          <w:szCs w:val="32"/>
        </w:rPr>
        <w:t>в Алексино</w:t>
      </w:r>
      <w:r w:rsidRPr="00244F10">
        <w:rPr>
          <w:rFonts w:ascii="Times New Roman" w:hAnsi="Times New Roman"/>
          <w:b/>
          <w:color w:val="000000"/>
          <w:sz w:val="32"/>
          <w:szCs w:val="32"/>
        </w:rPr>
        <w:t xml:space="preserve"> </w:t>
      </w:r>
      <w:r w:rsidR="00EB2D16" w:rsidRPr="00244F10">
        <w:rPr>
          <w:rFonts w:ascii="Times New Roman" w:hAnsi="Times New Roman"/>
          <w:color w:val="000000"/>
          <w:sz w:val="32"/>
          <w:szCs w:val="32"/>
        </w:rPr>
        <w:t xml:space="preserve"> на 1</w:t>
      </w:r>
      <w:r w:rsidRPr="00244F10">
        <w:rPr>
          <w:rFonts w:ascii="Times New Roman" w:hAnsi="Times New Roman"/>
          <w:color w:val="000000"/>
          <w:sz w:val="32"/>
          <w:szCs w:val="32"/>
        </w:rPr>
        <w:t>0 номеро</w:t>
      </w:r>
      <w:r w:rsidR="00EB2D16" w:rsidRPr="00244F10">
        <w:rPr>
          <w:rFonts w:ascii="Times New Roman" w:hAnsi="Times New Roman"/>
          <w:color w:val="000000"/>
          <w:sz w:val="32"/>
          <w:szCs w:val="32"/>
        </w:rPr>
        <w:t>в - объем инвестиций составит 10</w:t>
      </w:r>
      <w:r w:rsidRPr="00244F10">
        <w:rPr>
          <w:rFonts w:ascii="Times New Roman" w:hAnsi="Times New Roman"/>
          <w:color w:val="000000"/>
          <w:sz w:val="32"/>
          <w:szCs w:val="32"/>
        </w:rPr>
        <w:t>0 млн. руб.;</w:t>
      </w:r>
    </w:p>
    <w:p w:rsidR="005F2C59" w:rsidRDefault="005F2C59" w:rsidP="005F2C59">
      <w:pPr>
        <w:tabs>
          <w:tab w:val="left" w:pos="900"/>
        </w:tabs>
        <w:jc w:val="both"/>
        <w:rPr>
          <w:rFonts w:ascii="Times New Roman" w:hAnsi="Times New Roman"/>
          <w:sz w:val="32"/>
          <w:szCs w:val="32"/>
        </w:rPr>
      </w:pPr>
      <w:r w:rsidRPr="00244F10">
        <w:rPr>
          <w:rFonts w:ascii="Times New Roman" w:hAnsi="Times New Roman"/>
          <w:sz w:val="32"/>
          <w:szCs w:val="32"/>
        </w:rPr>
        <w:tab/>
        <w:t xml:space="preserve">- строительство гостиницы класса 3 звезды </w:t>
      </w:r>
      <w:r w:rsidRPr="00244F10">
        <w:rPr>
          <w:rFonts w:ascii="Times New Roman" w:hAnsi="Times New Roman"/>
          <w:b/>
          <w:sz w:val="32"/>
          <w:szCs w:val="32"/>
        </w:rPr>
        <w:t>«Старый дуб»</w:t>
      </w:r>
      <w:r w:rsidRPr="00244F10">
        <w:rPr>
          <w:rFonts w:ascii="Times New Roman" w:hAnsi="Times New Roman"/>
          <w:sz w:val="32"/>
          <w:szCs w:val="32"/>
        </w:rPr>
        <w:t xml:space="preserve"> в п. Абрау-Дюрсо на 145 номеров - объем инвестиций составит 500 млн. руб.</w:t>
      </w:r>
      <w:r w:rsidR="00631584">
        <w:rPr>
          <w:rFonts w:ascii="Times New Roman" w:hAnsi="Times New Roman"/>
          <w:sz w:val="32"/>
          <w:szCs w:val="32"/>
        </w:rPr>
        <w:t>;</w:t>
      </w:r>
    </w:p>
    <w:p w:rsidR="00631584" w:rsidRDefault="00631584" w:rsidP="00631584">
      <w:pPr>
        <w:tabs>
          <w:tab w:val="left" w:pos="900"/>
        </w:tabs>
        <w:jc w:val="both"/>
        <w:rPr>
          <w:rFonts w:ascii="Times New Roman" w:hAnsi="Times New Roman"/>
          <w:sz w:val="32"/>
          <w:szCs w:val="32"/>
        </w:rPr>
      </w:pPr>
      <w:r>
        <w:rPr>
          <w:rFonts w:ascii="Times New Roman" w:hAnsi="Times New Roman"/>
          <w:sz w:val="32"/>
          <w:szCs w:val="32"/>
        </w:rPr>
        <w:t xml:space="preserve">            - строительство ресторана «Вилла Роз» на 90 посадочных мест -  объем инвестиций составит 75 </w:t>
      </w:r>
      <w:r w:rsidRPr="00244F10">
        <w:rPr>
          <w:rFonts w:ascii="Times New Roman" w:hAnsi="Times New Roman"/>
          <w:sz w:val="32"/>
          <w:szCs w:val="32"/>
        </w:rPr>
        <w:t>млн. руб.</w:t>
      </w:r>
    </w:p>
    <w:p w:rsidR="00631584" w:rsidRPr="00244F10" w:rsidRDefault="00631584" w:rsidP="005F2C59">
      <w:pPr>
        <w:tabs>
          <w:tab w:val="left" w:pos="900"/>
        </w:tabs>
        <w:jc w:val="both"/>
        <w:rPr>
          <w:rFonts w:ascii="Times New Roman" w:hAnsi="Times New Roman"/>
          <w:sz w:val="32"/>
          <w:szCs w:val="32"/>
        </w:rPr>
      </w:pPr>
    </w:p>
    <w:p w:rsidR="00631584" w:rsidRPr="00244F10" w:rsidRDefault="00631584" w:rsidP="00631584">
      <w:pPr>
        <w:shd w:val="clear" w:color="auto" w:fill="FFFFFF"/>
        <w:ind w:right="11" w:firstLine="709"/>
        <w:jc w:val="center"/>
        <w:rPr>
          <w:rFonts w:ascii="Times New Roman" w:hAnsi="Times New Roman"/>
          <w:b/>
          <w:bCs/>
          <w:sz w:val="32"/>
          <w:szCs w:val="32"/>
        </w:rPr>
      </w:pPr>
      <w:r w:rsidRPr="00244F10">
        <w:rPr>
          <w:rFonts w:ascii="Times New Roman" w:hAnsi="Times New Roman"/>
          <w:b/>
          <w:bCs/>
          <w:sz w:val="32"/>
          <w:szCs w:val="32"/>
        </w:rPr>
        <w:t>Вопросы для работы в межсезонье.</w:t>
      </w:r>
    </w:p>
    <w:p w:rsidR="00631584" w:rsidRPr="00244F10" w:rsidRDefault="00631584" w:rsidP="00631584">
      <w:pPr>
        <w:numPr>
          <w:ilvl w:val="0"/>
          <w:numId w:val="1"/>
        </w:numPr>
        <w:shd w:val="clear" w:color="auto" w:fill="FFFFFF"/>
        <w:spacing w:after="0" w:line="240" w:lineRule="auto"/>
        <w:ind w:right="11"/>
        <w:jc w:val="both"/>
        <w:rPr>
          <w:rFonts w:ascii="Times New Roman" w:hAnsi="Times New Roman"/>
          <w:bCs/>
          <w:sz w:val="32"/>
          <w:szCs w:val="32"/>
        </w:rPr>
      </w:pPr>
      <w:r w:rsidRPr="00244F10">
        <w:rPr>
          <w:rFonts w:ascii="Times New Roman" w:hAnsi="Times New Roman"/>
          <w:bCs/>
          <w:sz w:val="32"/>
          <w:szCs w:val="32"/>
        </w:rPr>
        <w:t>Для реализации поручения по обустройству мест отдыха инвалидов на всех пляжах общего пользования к сезону 2019 года необходимо завершить обустройство пандуса в Широкой балке.</w:t>
      </w:r>
    </w:p>
    <w:p w:rsidR="00631584" w:rsidRPr="00244F10"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sidRPr="00244F10">
        <w:rPr>
          <w:rFonts w:ascii="Times New Roman" w:hAnsi="Times New Roman"/>
          <w:sz w:val="32"/>
          <w:szCs w:val="32"/>
        </w:rPr>
        <w:t>В управление строительства направлена информация о необходимости выделения финансирования проектных работ в 2019 году по обустройству 7 ливневых выпусков с системой очистки для увеличения пляжных территорий города.</w:t>
      </w:r>
    </w:p>
    <w:p w:rsidR="00631584"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sidRPr="00244F10">
        <w:rPr>
          <w:rFonts w:ascii="Times New Roman" w:hAnsi="Times New Roman"/>
          <w:sz w:val="32"/>
          <w:szCs w:val="32"/>
        </w:rPr>
        <w:t>Уп</w:t>
      </w:r>
      <w:r>
        <w:rPr>
          <w:rFonts w:ascii="Times New Roman" w:hAnsi="Times New Roman"/>
          <w:sz w:val="32"/>
          <w:szCs w:val="32"/>
        </w:rPr>
        <w:t>равлению строительства получить положительную</w:t>
      </w:r>
      <w:r w:rsidRPr="00244F10">
        <w:rPr>
          <w:rFonts w:ascii="Times New Roman" w:hAnsi="Times New Roman"/>
          <w:sz w:val="32"/>
          <w:szCs w:val="32"/>
        </w:rPr>
        <w:t xml:space="preserve"> экологическую экспертизу для</w:t>
      </w:r>
      <w:r>
        <w:rPr>
          <w:rFonts w:ascii="Times New Roman" w:hAnsi="Times New Roman"/>
          <w:sz w:val="32"/>
          <w:szCs w:val="32"/>
        </w:rPr>
        <w:t xml:space="preserve"> завершения</w:t>
      </w:r>
      <w:r w:rsidRPr="00244F10">
        <w:rPr>
          <w:rFonts w:ascii="Times New Roman" w:hAnsi="Times New Roman"/>
          <w:sz w:val="32"/>
          <w:szCs w:val="32"/>
        </w:rPr>
        <w:t xml:space="preserve"> прохождения государственной экспертизы. После </w:t>
      </w:r>
      <w:proofErr w:type="gramStart"/>
      <w:r w:rsidRPr="00244F10">
        <w:rPr>
          <w:rFonts w:ascii="Times New Roman" w:hAnsi="Times New Roman"/>
          <w:sz w:val="32"/>
          <w:szCs w:val="32"/>
        </w:rPr>
        <w:t>получения</w:t>
      </w:r>
      <w:proofErr w:type="gramEnd"/>
      <w:r w:rsidRPr="00244F10">
        <w:rPr>
          <w:rFonts w:ascii="Times New Roman" w:hAnsi="Times New Roman"/>
          <w:sz w:val="32"/>
          <w:szCs w:val="32"/>
        </w:rPr>
        <w:t xml:space="preserve"> которой документы будут предост</w:t>
      </w:r>
      <w:r>
        <w:rPr>
          <w:rFonts w:ascii="Times New Roman" w:hAnsi="Times New Roman"/>
          <w:sz w:val="32"/>
          <w:szCs w:val="32"/>
        </w:rPr>
        <w:t>авлены в Ростуризм для выделения</w:t>
      </w:r>
      <w:r w:rsidRPr="00244F10">
        <w:rPr>
          <w:rFonts w:ascii="Times New Roman" w:hAnsi="Times New Roman"/>
          <w:sz w:val="32"/>
          <w:szCs w:val="32"/>
        </w:rPr>
        <w:t xml:space="preserve"> Федерального финансирования строительства 4-ой очереди Набережной с пляжем.</w:t>
      </w:r>
    </w:p>
    <w:p w:rsidR="00631584"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Pr>
          <w:rFonts w:ascii="Times New Roman" w:hAnsi="Times New Roman"/>
          <w:sz w:val="32"/>
          <w:szCs w:val="32"/>
        </w:rPr>
        <w:t>Привести в соответствие методическим рекомендациям по обустройству пляжей и прилегающих к ним территориям утвержденным приказом министерства перед сезоном 2019 года.</w:t>
      </w:r>
    </w:p>
    <w:p w:rsidR="00631584"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Pr>
          <w:rFonts w:ascii="Times New Roman" w:hAnsi="Times New Roman"/>
          <w:sz w:val="32"/>
          <w:szCs w:val="32"/>
        </w:rPr>
        <w:t>Завершить реконструкцию набережной в урочище Широкая балка к сезону 2019 года.</w:t>
      </w:r>
    </w:p>
    <w:p w:rsidR="00631584"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Pr>
          <w:rFonts w:ascii="Times New Roman" w:hAnsi="Times New Roman"/>
          <w:sz w:val="32"/>
          <w:szCs w:val="32"/>
        </w:rPr>
        <w:t>С учетом работы очистных сооружений на ул. Черняховского получить статус пляжа Нептун.</w:t>
      </w:r>
    </w:p>
    <w:p w:rsidR="00631584"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Pr>
          <w:rFonts w:ascii="Times New Roman" w:hAnsi="Times New Roman"/>
          <w:sz w:val="32"/>
          <w:szCs w:val="32"/>
        </w:rPr>
        <w:t>Разработать комплексный план развития туристического комплекса города совместно с управлением экономики.</w:t>
      </w:r>
    </w:p>
    <w:p w:rsidR="00631584"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Pr>
          <w:rFonts w:ascii="Times New Roman" w:hAnsi="Times New Roman"/>
          <w:sz w:val="32"/>
          <w:szCs w:val="32"/>
        </w:rPr>
        <w:t xml:space="preserve">Провести </w:t>
      </w:r>
      <w:proofErr w:type="spellStart"/>
      <w:proofErr w:type="gramStart"/>
      <w:r>
        <w:rPr>
          <w:rFonts w:ascii="Times New Roman" w:hAnsi="Times New Roman"/>
          <w:sz w:val="32"/>
          <w:szCs w:val="32"/>
        </w:rPr>
        <w:t>пресс-туры</w:t>
      </w:r>
      <w:proofErr w:type="spellEnd"/>
      <w:proofErr w:type="gramEnd"/>
      <w:r>
        <w:rPr>
          <w:rFonts w:ascii="Times New Roman" w:hAnsi="Times New Roman"/>
          <w:sz w:val="32"/>
          <w:szCs w:val="32"/>
        </w:rPr>
        <w:t xml:space="preserve"> по городу для журналистов федеральных, краевых и городских СМИ, фотографов и </w:t>
      </w:r>
      <w:proofErr w:type="spellStart"/>
      <w:r>
        <w:rPr>
          <w:rFonts w:ascii="Times New Roman" w:hAnsi="Times New Roman"/>
          <w:sz w:val="32"/>
          <w:szCs w:val="32"/>
        </w:rPr>
        <w:t>блогеров</w:t>
      </w:r>
      <w:proofErr w:type="spellEnd"/>
      <w:r>
        <w:rPr>
          <w:rFonts w:ascii="Times New Roman" w:hAnsi="Times New Roman"/>
          <w:sz w:val="32"/>
          <w:szCs w:val="32"/>
        </w:rPr>
        <w:t>.</w:t>
      </w:r>
    </w:p>
    <w:p w:rsidR="00631584" w:rsidRPr="003D2018" w:rsidRDefault="00631584" w:rsidP="00631584">
      <w:pPr>
        <w:numPr>
          <w:ilvl w:val="0"/>
          <w:numId w:val="1"/>
        </w:numPr>
        <w:shd w:val="clear" w:color="auto" w:fill="FFFFFF"/>
        <w:spacing w:after="0" w:line="240" w:lineRule="auto"/>
        <w:ind w:right="11"/>
        <w:jc w:val="both"/>
        <w:rPr>
          <w:rFonts w:ascii="Times New Roman" w:hAnsi="Times New Roman"/>
          <w:sz w:val="32"/>
          <w:szCs w:val="32"/>
        </w:rPr>
      </w:pPr>
      <w:r>
        <w:rPr>
          <w:rFonts w:ascii="Times New Roman" w:hAnsi="Times New Roman"/>
          <w:sz w:val="32"/>
          <w:szCs w:val="32"/>
        </w:rPr>
        <w:t>Разработать туристскую карту города.</w:t>
      </w:r>
    </w:p>
    <w:p w:rsidR="00787D14" w:rsidRPr="00244F10" w:rsidRDefault="0055430E" w:rsidP="00CB2247">
      <w:pPr>
        <w:spacing w:after="0" w:line="240" w:lineRule="auto"/>
        <w:ind w:firstLine="851"/>
        <w:jc w:val="both"/>
        <w:rPr>
          <w:rFonts w:ascii="Times New Roman" w:eastAsia="Times New Roman" w:hAnsi="Times New Roman"/>
          <w:sz w:val="32"/>
          <w:szCs w:val="32"/>
          <w:lang w:eastAsia="ru-RU"/>
        </w:rPr>
      </w:pPr>
      <w:r w:rsidRPr="00244F10">
        <w:rPr>
          <w:rFonts w:ascii="Times New Roman" w:eastAsia="Times New Roman" w:hAnsi="Times New Roman"/>
          <w:sz w:val="32"/>
          <w:szCs w:val="32"/>
          <w:lang w:eastAsia="ru-RU"/>
        </w:rPr>
        <w:t xml:space="preserve">   </w:t>
      </w:r>
    </w:p>
    <w:p w:rsidR="00EC300C" w:rsidRDefault="00EC300C" w:rsidP="00787D1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Заместитель главы администрации </w:t>
      </w:r>
    </w:p>
    <w:p w:rsidR="006C070A" w:rsidRPr="00244F10" w:rsidRDefault="00EC300C" w:rsidP="00787D14">
      <w:pPr>
        <w:spacing w:after="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муниципального </w:t>
      </w:r>
      <w:r w:rsidR="00787D14" w:rsidRPr="00244F10">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образования</w:t>
      </w:r>
      <w:r w:rsidR="00787D14" w:rsidRPr="00244F10">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 xml:space="preserve">                  </w:t>
      </w:r>
      <w:r w:rsidR="00787D14" w:rsidRPr="00244F10">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 xml:space="preserve">В. </w:t>
      </w:r>
      <w:proofErr w:type="spellStart"/>
      <w:r>
        <w:rPr>
          <w:rFonts w:ascii="Times New Roman" w:eastAsia="Times New Roman" w:hAnsi="Times New Roman"/>
          <w:sz w:val="32"/>
          <w:szCs w:val="32"/>
          <w:lang w:eastAsia="ru-RU"/>
        </w:rPr>
        <w:t>Цыбань</w:t>
      </w:r>
      <w:proofErr w:type="spellEnd"/>
    </w:p>
    <w:sectPr w:rsidR="006C070A" w:rsidRPr="00244F10" w:rsidSect="000D6F2A">
      <w:pgSz w:w="11906" w:h="16838"/>
      <w:pgMar w:top="113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27DAA"/>
    <w:multiLevelType w:val="hybridMultilevel"/>
    <w:tmpl w:val="C922CC6C"/>
    <w:lvl w:ilvl="0" w:tplc="0DF6D3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1902"/>
    <w:rsid w:val="00002DF6"/>
    <w:rsid w:val="00014C03"/>
    <w:rsid w:val="000361B4"/>
    <w:rsid w:val="00050E68"/>
    <w:rsid w:val="00074D3D"/>
    <w:rsid w:val="000A38E1"/>
    <w:rsid w:val="000B73F7"/>
    <w:rsid w:val="000D6F2A"/>
    <w:rsid w:val="00143B80"/>
    <w:rsid w:val="00170DF4"/>
    <w:rsid w:val="001B7EF5"/>
    <w:rsid w:val="001C7060"/>
    <w:rsid w:val="001D2621"/>
    <w:rsid w:val="002022BC"/>
    <w:rsid w:val="002211AF"/>
    <w:rsid w:val="002412E6"/>
    <w:rsid w:val="00241A5A"/>
    <w:rsid w:val="00244F10"/>
    <w:rsid w:val="00286D44"/>
    <w:rsid w:val="002919BC"/>
    <w:rsid w:val="00296EAF"/>
    <w:rsid w:val="002B4073"/>
    <w:rsid w:val="002F2831"/>
    <w:rsid w:val="00304D61"/>
    <w:rsid w:val="003129A3"/>
    <w:rsid w:val="003637C5"/>
    <w:rsid w:val="00371902"/>
    <w:rsid w:val="00381F27"/>
    <w:rsid w:val="00383B94"/>
    <w:rsid w:val="0038627A"/>
    <w:rsid w:val="003A2B36"/>
    <w:rsid w:val="003D2018"/>
    <w:rsid w:val="003F3F85"/>
    <w:rsid w:val="004429AD"/>
    <w:rsid w:val="00455FB7"/>
    <w:rsid w:val="004B08DA"/>
    <w:rsid w:val="004B60D7"/>
    <w:rsid w:val="004C1363"/>
    <w:rsid w:val="004E5A06"/>
    <w:rsid w:val="005062B7"/>
    <w:rsid w:val="0053046F"/>
    <w:rsid w:val="0055430E"/>
    <w:rsid w:val="005637AA"/>
    <w:rsid w:val="005729C9"/>
    <w:rsid w:val="00595FE6"/>
    <w:rsid w:val="005E69F0"/>
    <w:rsid w:val="005F2C59"/>
    <w:rsid w:val="00613F2A"/>
    <w:rsid w:val="00631584"/>
    <w:rsid w:val="006330A7"/>
    <w:rsid w:val="00656D8D"/>
    <w:rsid w:val="0065753B"/>
    <w:rsid w:val="006674CB"/>
    <w:rsid w:val="006B055D"/>
    <w:rsid w:val="006B3C0C"/>
    <w:rsid w:val="006C070A"/>
    <w:rsid w:val="006D33CE"/>
    <w:rsid w:val="006E60B7"/>
    <w:rsid w:val="006F2EB3"/>
    <w:rsid w:val="006F708A"/>
    <w:rsid w:val="007234F9"/>
    <w:rsid w:val="00736C69"/>
    <w:rsid w:val="00750A5F"/>
    <w:rsid w:val="00784D5F"/>
    <w:rsid w:val="00787D14"/>
    <w:rsid w:val="00790DEE"/>
    <w:rsid w:val="00791C39"/>
    <w:rsid w:val="007D0968"/>
    <w:rsid w:val="007D3D4B"/>
    <w:rsid w:val="007D52E6"/>
    <w:rsid w:val="00800588"/>
    <w:rsid w:val="008519C8"/>
    <w:rsid w:val="00860D43"/>
    <w:rsid w:val="00873979"/>
    <w:rsid w:val="008C6FFD"/>
    <w:rsid w:val="008D4872"/>
    <w:rsid w:val="009624DA"/>
    <w:rsid w:val="009823D1"/>
    <w:rsid w:val="009960EF"/>
    <w:rsid w:val="009B5F90"/>
    <w:rsid w:val="009D718D"/>
    <w:rsid w:val="00A153AC"/>
    <w:rsid w:val="00A162E3"/>
    <w:rsid w:val="00A354C0"/>
    <w:rsid w:val="00A86738"/>
    <w:rsid w:val="00AD4D96"/>
    <w:rsid w:val="00AE4AC1"/>
    <w:rsid w:val="00B20FF4"/>
    <w:rsid w:val="00B26C2D"/>
    <w:rsid w:val="00B3402A"/>
    <w:rsid w:val="00BE0FB3"/>
    <w:rsid w:val="00BF1568"/>
    <w:rsid w:val="00C30416"/>
    <w:rsid w:val="00C409B9"/>
    <w:rsid w:val="00C422CD"/>
    <w:rsid w:val="00C63689"/>
    <w:rsid w:val="00C63A7C"/>
    <w:rsid w:val="00C678DC"/>
    <w:rsid w:val="00CB11DE"/>
    <w:rsid w:val="00CB2247"/>
    <w:rsid w:val="00D15739"/>
    <w:rsid w:val="00D36703"/>
    <w:rsid w:val="00D5220D"/>
    <w:rsid w:val="00DA51C6"/>
    <w:rsid w:val="00DD373B"/>
    <w:rsid w:val="00DF5B75"/>
    <w:rsid w:val="00E03BDB"/>
    <w:rsid w:val="00E35E2F"/>
    <w:rsid w:val="00E52A74"/>
    <w:rsid w:val="00EB2D16"/>
    <w:rsid w:val="00EC300C"/>
    <w:rsid w:val="00ED0CE2"/>
    <w:rsid w:val="00EE338B"/>
    <w:rsid w:val="00F4499B"/>
    <w:rsid w:val="00F5217E"/>
    <w:rsid w:val="00F62A49"/>
    <w:rsid w:val="00F655CC"/>
    <w:rsid w:val="00FB1532"/>
    <w:rsid w:val="00FB66F2"/>
    <w:rsid w:val="00FC0A8A"/>
    <w:rsid w:val="00FC1CCD"/>
    <w:rsid w:val="00FE5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939587">
      <w:bodyDiv w:val="1"/>
      <w:marLeft w:val="0"/>
      <w:marRight w:val="0"/>
      <w:marTop w:val="0"/>
      <w:marBottom w:val="0"/>
      <w:divBdr>
        <w:top w:val="none" w:sz="0" w:space="0" w:color="auto"/>
        <w:left w:val="none" w:sz="0" w:space="0" w:color="auto"/>
        <w:bottom w:val="none" w:sz="0" w:space="0" w:color="auto"/>
        <w:right w:val="none" w:sz="0" w:space="0" w:color="auto"/>
      </w:divBdr>
    </w:div>
    <w:div w:id="12413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62</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А.Н.</dc:creator>
  <cp:lastModifiedBy>Некто</cp:lastModifiedBy>
  <cp:revision>2</cp:revision>
  <cp:lastPrinted>2014-09-17T08:00:00Z</cp:lastPrinted>
  <dcterms:created xsi:type="dcterms:W3CDTF">2018-12-06T13:39:00Z</dcterms:created>
  <dcterms:modified xsi:type="dcterms:W3CDTF">2018-12-06T13:39:00Z</dcterms:modified>
</cp:coreProperties>
</file>