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865" w:rsidRDefault="008C4474">
      <w:pPr>
        <w:spacing w:after="160" w:line="259" w:lineRule="auto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Территориальная избирательная комиссия Пригородная города Новороссийска</w:t>
      </w:r>
    </w:p>
    <w:p w:rsidR="00241865" w:rsidRDefault="008C4474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Ул. Школьная, д. 1-а, г. Новороссийск, Краснодарский край, 353960</w:t>
      </w:r>
    </w:p>
    <w:p w:rsidR="00241865" w:rsidRDefault="008C4474">
      <w:pPr>
        <w:pBdr>
          <w:bottom w:val="single" w:sz="12" w:space="1" w:color="000000"/>
        </w:pBd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Тел/ Факс (8617)76-39-70.</w:t>
      </w:r>
    </w:p>
    <w:p w:rsidR="00456261" w:rsidRDefault="00456261" w:rsidP="005E1B1D">
      <w:pPr>
        <w:pStyle w:val="a1"/>
        <w:spacing w:after="0" w:line="264" w:lineRule="atLeast"/>
        <w:ind w:firstLine="708"/>
        <w:jc w:val="both"/>
      </w:pPr>
    </w:p>
    <w:p w:rsidR="00456261" w:rsidRDefault="00456261" w:rsidP="00456261">
      <w:pPr>
        <w:pStyle w:val="a1"/>
        <w:spacing w:after="0" w:line="264" w:lineRule="atLeast"/>
        <w:ind w:firstLine="708"/>
        <w:jc w:val="center"/>
        <w:rPr>
          <w:b/>
        </w:rPr>
      </w:pPr>
    </w:p>
    <w:p w:rsidR="00456261" w:rsidRDefault="00456261" w:rsidP="00456261">
      <w:pPr>
        <w:pStyle w:val="a1"/>
        <w:spacing w:after="0" w:line="264" w:lineRule="atLeast"/>
        <w:ind w:firstLine="708"/>
        <w:jc w:val="center"/>
        <w:rPr>
          <w:b/>
        </w:rPr>
      </w:pPr>
    </w:p>
    <w:p w:rsidR="00456261" w:rsidRPr="00456261" w:rsidRDefault="00456261" w:rsidP="00456261">
      <w:pPr>
        <w:pStyle w:val="a1"/>
        <w:spacing w:after="0" w:line="264" w:lineRule="atLeast"/>
        <w:jc w:val="center"/>
        <w:rPr>
          <w:b/>
        </w:rPr>
      </w:pPr>
      <w:r w:rsidRPr="00456261">
        <w:rPr>
          <w:b/>
        </w:rPr>
        <w:t>День молодого избирателя прошел в школе села Гайдук</w:t>
      </w:r>
    </w:p>
    <w:p w:rsidR="00456261" w:rsidRPr="00456261" w:rsidRDefault="00456261" w:rsidP="00456261">
      <w:pPr>
        <w:pStyle w:val="a1"/>
        <w:spacing w:after="0" w:line="264" w:lineRule="atLeast"/>
        <w:ind w:firstLine="708"/>
        <w:jc w:val="center"/>
        <w:rPr>
          <w:b/>
        </w:rPr>
      </w:pPr>
    </w:p>
    <w:p w:rsidR="00C338FB" w:rsidRDefault="005E1B1D" w:rsidP="005E1B1D">
      <w:pPr>
        <w:pStyle w:val="a1"/>
        <w:spacing w:after="0" w:line="264" w:lineRule="atLeast"/>
        <w:ind w:firstLine="708"/>
        <w:jc w:val="both"/>
      </w:pPr>
      <w:r w:rsidRPr="005E1B1D">
        <w:t xml:space="preserve">С целью повышения правовой культуры молодежи, развития интереса молодежи к участию в политической жизни страны, гражданской ответственности, интереса к избирательному законодательству и процессу в МБОУ СОШ </w:t>
      </w:r>
      <w:r>
        <w:t xml:space="preserve">№23 с. Гайдук г. Новороссийска </w:t>
      </w:r>
      <w:r w:rsidRPr="005E1B1D">
        <w:t>были проведены мероприятия, посвященные Дню молодого избирателя.</w:t>
      </w:r>
    </w:p>
    <w:p w:rsidR="00B22EB9" w:rsidRDefault="005E1B1D" w:rsidP="008C4474">
      <w:pPr>
        <w:pStyle w:val="a1"/>
        <w:spacing w:after="0" w:line="264" w:lineRule="atLeast"/>
        <w:ind w:firstLine="300"/>
        <w:jc w:val="both"/>
      </w:pPr>
      <w:r>
        <w:tab/>
        <w:t>Организаторами данного мероприятия стали МБОУ СОШ №23 совместно с территориальной избирательной комиссией Пригородная г. Новороссийска.</w:t>
      </w:r>
    </w:p>
    <w:p w:rsidR="005E1B1D" w:rsidRDefault="005E1B1D" w:rsidP="008C4474">
      <w:pPr>
        <w:pStyle w:val="a1"/>
        <w:spacing w:after="0" w:line="264" w:lineRule="atLeast"/>
        <w:ind w:firstLine="300"/>
        <w:jc w:val="both"/>
      </w:pPr>
      <w:r>
        <w:tab/>
        <w:t>Участниками мероприятий стали учащиеся 5-9-х классов.</w:t>
      </w:r>
    </w:p>
    <w:p w:rsidR="005E1B1D" w:rsidRDefault="005E1B1D" w:rsidP="008C4474">
      <w:pPr>
        <w:pStyle w:val="a1"/>
        <w:spacing w:after="0" w:line="264" w:lineRule="atLeast"/>
        <w:ind w:firstLine="300"/>
        <w:jc w:val="both"/>
      </w:pPr>
      <w:r>
        <w:tab/>
        <w:t>Секретарь ТИК Пригородная г. Новороссийска Агоева П.В.,</w:t>
      </w:r>
      <w:r w:rsidRPr="005E1B1D">
        <w:t xml:space="preserve"> познакомила присутствующих с историей возникновения и развития избирательной системы России, с правами избирателей, системой избирательных комиссий, избирательным процессом. Затем учащимся предложены были задания: ответить на вопрос, какие принципы избирательного права были нарушены в следующих ситуациях, расположить этапы избирательного процесса в нужной последовательности, разгадать крос</w:t>
      </w:r>
      <w:r>
        <w:t>сворд. Закончилась деловая игра</w:t>
      </w:r>
      <w:r w:rsidRPr="005E1B1D">
        <w:t xml:space="preserve"> голосованием «Мой выбор».</w:t>
      </w:r>
    </w:p>
    <w:p w:rsidR="005E1B1D" w:rsidRPr="000633E5" w:rsidRDefault="005E1B1D" w:rsidP="000633E5">
      <w:pPr>
        <w:pStyle w:val="a1"/>
        <w:spacing w:after="0" w:line="264" w:lineRule="atLeast"/>
        <w:ind w:firstLine="300"/>
        <w:jc w:val="both"/>
      </w:pPr>
      <w:r>
        <w:tab/>
      </w:r>
      <w:r w:rsidR="000633E5" w:rsidRPr="000633E5">
        <w:t>Основной целью данной деятельности, всех проведенных мероприятий в рамках Дня молодого избирателя, по-прежнему является стремление вызвать интерес у молодых избирателей к участию в выборах и в целом к избирательному праву, вовлечь молодых людей в процесс, связанный с формированием органов государственной власти и органов местного самоуправления, ведь молодые избиратели – надежда современной России.</w:t>
      </w:r>
    </w:p>
    <w:p w:rsidR="00B22EB9" w:rsidRDefault="00B22EB9" w:rsidP="008C4474">
      <w:pPr>
        <w:pStyle w:val="a1"/>
        <w:spacing w:after="0" w:line="264" w:lineRule="atLeast"/>
        <w:ind w:firstLine="300"/>
        <w:jc w:val="both"/>
      </w:pPr>
    </w:p>
    <w:p w:rsidR="007501BB" w:rsidRDefault="007501BB" w:rsidP="008C4474">
      <w:pPr>
        <w:pStyle w:val="a1"/>
        <w:spacing w:after="0" w:line="264" w:lineRule="atLeast"/>
        <w:ind w:firstLine="300"/>
        <w:jc w:val="both"/>
      </w:pPr>
    </w:p>
    <w:p w:rsidR="007501BB" w:rsidRDefault="007501BB" w:rsidP="008C4474">
      <w:pPr>
        <w:pStyle w:val="a1"/>
        <w:spacing w:after="0" w:line="264" w:lineRule="atLeast"/>
        <w:ind w:firstLine="300"/>
        <w:jc w:val="both"/>
      </w:pPr>
      <w:r>
        <w:rPr>
          <w:noProof/>
        </w:rPr>
        <w:lastRenderedPageBreak/>
        <w:drawing>
          <wp:inline distT="0" distB="0" distL="0" distR="0">
            <wp:extent cx="5939790" cy="4455160"/>
            <wp:effectExtent l="0" t="0" r="381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f911867-67b4-4c09-b480-8a559efcdb0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1BB" w:rsidRDefault="007501BB" w:rsidP="008C4474">
      <w:pPr>
        <w:pStyle w:val="a1"/>
        <w:spacing w:after="0" w:line="264" w:lineRule="atLeast"/>
        <w:ind w:firstLine="300"/>
        <w:jc w:val="both"/>
      </w:pPr>
      <w:bookmarkStart w:id="0" w:name="_GoBack"/>
      <w:bookmarkEnd w:id="0"/>
    </w:p>
    <w:p w:rsidR="007501BB" w:rsidRDefault="007501BB" w:rsidP="008C4474">
      <w:pPr>
        <w:pStyle w:val="a1"/>
        <w:spacing w:after="0" w:line="264" w:lineRule="atLeast"/>
        <w:ind w:firstLine="300"/>
        <w:jc w:val="both"/>
      </w:pPr>
      <w:r>
        <w:rPr>
          <w:noProof/>
        </w:rPr>
        <w:drawing>
          <wp:inline distT="0" distB="0" distL="0" distR="0">
            <wp:extent cx="5939790" cy="4455160"/>
            <wp:effectExtent l="0" t="0" r="381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0796de-fe16-416a-8f20-6150215d146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1BB" w:rsidRDefault="007501BB" w:rsidP="008C4474">
      <w:pPr>
        <w:pStyle w:val="a1"/>
        <w:spacing w:after="0" w:line="264" w:lineRule="atLeast"/>
        <w:ind w:firstLine="300"/>
        <w:jc w:val="both"/>
      </w:pPr>
      <w:r>
        <w:rPr>
          <w:noProof/>
        </w:rPr>
        <w:lastRenderedPageBreak/>
        <w:drawing>
          <wp:inline distT="0" distB="0" distL="0" distR="0">
            <wp:extent cx="5939790" cy="4455160"/>
            <wp:effectExtent l="0" t="0" r="381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f4e2ca-5570-4756-ae01-7da5a003d8e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01BB" w:rsidSect="008C4474">
      <w:pgSz w:w="11906" w:h="16838"/>
      <w:pgMar w:top="1134" w:right="567" w:bottom="1134" w:left="198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865"/>
    <w:rsid w:val="000633E5"/>
    <w:rsid w:val="001C2D23"/>
    <w:rsid w:val="00241865"/>
    <w:rsid w:val="00284FEB"/>
    <w:rsid w:val="0039707C"/>
    <w:rsid w:val="00444473"/>
    <w:rsid w:val="00456261"/>
    <w:rsid w:val="00477F9B"/>
    <w:rsid w:val="00480C73"/>
    <w:rsid w:val="00503208"/>
    <w:rsid w:val="00512770"/>
    <w:rsid w:val="005E1B1D"/>
    <w:rsid w:val="007037B1"/>
    <w:rsid w:val="007501BB"/>
    <w:rsid w:val="007F10DB"/>
    <w:rsid w:val="00845B47"/>
    <w:rsid w:val="008C4474"/>
    <w:rsid w:val="009D71E7"/>
    <w:rsid w:val="00B22EB9"/>
    <w:rsid w:val="00C338FB"/>
    <w:rsid w:val="00CA243C"/>
    <w:rsid w:val="00D07916"/>
    <w:rsid w:val="00D6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57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1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46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59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117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basedOn w:val="a2"/>
    <w:uiPriority w:val="99"/>
    <w:unhideWhenUsed/>
    <w:rsid w:val="00BB33B7"/>
    <w:rPr>
      <w:color w:val="0563C1" w:themeColor="hyperlink"/>
      <w:u w:val="single"/>
    </w:rPr>
  </w:style>
  <w:style w:type="character" w:styleId="a5">
    <w:name w:val="Strong"/>
    <w:basedOn w:val="a2"/>
    <w:uiPriority w:val="22"/>
    <w:qFormat/>
    <w:rsid w:val="00BB2736"/>
    <w:rPr>
      <w:b/>
      <w:bCs/>
    </w:rPr>
  </w:style>
  <w:style w:type="character" w:customStyle="1" w:styleId="30">
    <w:name w:val="Заголовок 3 Знак"/>
    <w:basedOn w:val="a2"/>
    <w:link w:val="3"/>
    <w:uiPriority w:val="9"/>
    <w:semiHidden/>
    <w:qFormat/>
    <w:rsid w:val="004459F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"/>
    <w:semiHidden/>
    <w:qFormat/>
    <w:rsid w:val="00D1464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qFormat/>
    <w:rsid w:val="002A1179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  <w:lang w:eastAsia="ru-RU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1">
    <w:name w:val="Body Text"/>
    <w:basedOn w:val="a"/>
    <w:pPr>
      <w:spacing w:after="140" w:line="276" w:lineRule="auto"/>
    </w:pPr>
  </w:style>
  <w:style w:type="paragraph" w:styleId="a6">
    <w:name w:val="List"/>
    <w:basedOn w:val="a1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No Spacing"/>
    <w:uiPriority w:val="1"/>
    <w:qFormat/>
    <w:rsid w:val="00A60856"/>
    <w:rPr>
      <w:sz w:val="28"/>
    </w:rPr>
  </w:style>
  <w:style w:type="paragraph" w:styleId="aa">
    <w:name w:val="Normal (Web)"/>
    <w:basedOn w:val="a"/>
    <w:uiPriority w:val="99"/>
    <w:semiHidden/>
    <w:unhideWhenUsed/>
    <w:qFormat/>
    <w:rsid w:val="00BB2736"/>
    <w:pPr>
      <w:spacing w:beforeAutospacing="1" w:afterAutospacing="1"/>
    </w:pPr>
    <w:rPr>
      <w:sz w:val="24"/>
      <w:szCs w:val="24"/>
    </w:rPr>
  </w:style>
  <w:style w:type="character" w:styleId="ab">
    <w:name w:val="Hyperlink"/>
    <w:basedOn w:val="a2"/>
    <w:uiPriority w:val="99"/>
    <w:unhideWhenUsed/>
    <w:rsid w:val="00444473"/>
    <w:rPr>
      <w:color w:val="0563C1" w:themeColor="hyperlink"/>
      <w:u w:val="single"/>
    </w:rPr>
  </w:style>
  <w:style w:type="character" w:customStyle="1" w:styleId="UnresolvedMention">
    <w:name w:val="Unresolved Mention"/>
    <w:basedOn w:val="a2"/>
    <w:uiPriority w:val="99"/>
    <w:semiHidden/>
    <w:unhideWhenUsed/>
    <w:rsid w:val="00444473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7501B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7501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57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1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46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59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117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basedOn w:val="a2"/>
    <w:uiPriority w:val="99"/>
    <w:unhideWhenUsed/>
    <w:rsid w:val="00BB33B7"/>
    <w:rPr>
      <w:color w:val="0563C1" w:themeColor="hyperlink"/>
      <w:u w:val="single"/>
    </w:rPr>
  </w:style>
  <w:style w:type="character" w:styleId="a5">
    <w:name w:val="Strong"/>
    <w:basedOn w:val="a2"/>
    <w:uiPriority w:val="22"/>
    <w:qFormat/>
    <w:rsid w:val="00BB2736"/>
    <w:rPr>
      <w:b/>
      <w:bCs/>
    </w:rPr>
  </w:style>
  <w:style w:type="character" w:customStyle="1" w:styleId="30">
    <w:name w:val="Заголовок 3 Знак"/>
    <w:basedOn w:val="a2"/>
    <w:link w:val="3"/>
    <w:uiPriority w:val="9"/>
    <w:semiHidden/>
    <w:qFormat/>
    <w:rsid w:val="004459F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"/>
    <w:semiHidden/>
    <w:qFormat/>
    <w:rsid w:val="00D1464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qFormat/>
    <w:rsid w:val="002A1179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  <w:lang w:eastAsia="ru-RU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1">
    <w:name w:val="Body Text"/>
    <w:basedOn w:val="a"/>
    <w:pPr>
      <w:spacing w:after="140" w:line="276" w:lineRule="auto"/>
    </w:pPr>
  </w:style>
  <w:style w:type="paragraph" w:styleId="a6">
    <w:name w:val="List"/>
    <w:basedOn w:val="a1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No Spacing"/>
    <w:uiPriority w:val="1"/>
    <w:qFormat/>
    <w:rsid w:val="00A60856"/>
    <w:rPr>
      <w:sz w:val="28"/>
    </w:rPr>
  </w:style>
  <w:style w:type="paragraph" w:styleId="aa">
    <w:name w:val="Normal (Web)"/>
    <w:basedOn w:val="a"/>
    <w:uiPriority w:val="99"/>
    <w:semiHidden/>
    <w:unhideWhenUsed/>
    <w:qFormat/>
    <w:rsid w:val="00BB2736"/>
    <w:pPr>
      <w:spacing w:beforeAutospacing="1" w:afterAutospacing="1"/>
    </w:pPr>
    <w:rPr>
      <w:sz w:val="24"/>
      <w:szCs w:val="24"/>
    </w:rPr>
  </w:style>
  <w:style w:type="character" w:styleId="ab">
    <w:name w:val="Hyperlink"/>
    <w:basedOn w:val="a2"/>
    <w:uiPriority w:val="99"/>
    <w:unhideWhenUsed/>
    <w:rsid w:val="00444473"/>
    <w:rPr>
      <w:color w:val="0563C1" w:themeColor="hyperlink"/>
      <w:u w:val="single"/>
    </w:rPr>
  </w:style>
  <w:style w:type="character" w:customStyle="1" w:styleId="UnresolvedMention">
    <w:name w:val="Unresolved Mention"/>
    <w:basedOn w:val="a2"/>
    <w:uiPriority w:val="99"/>
    <w:semiHidden/>
    <w:unhideWhenUsed/>
    <w:rsid w:val="00444473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7501B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7501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3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Софья М.А.</cp:lastModifiedBy>
  <cp:revision>3</cp:revision>
  <dcterms:created xsi:type="dcterms:W3CDTF">2021-05-21T12:02:00Z</dcterms:created>
  <dcterms:modified xsi:type="dcterms:W3CDTF">2021-05-21T12:03:00Z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