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A0" w:rsidRPr="00560385" w:rsidRDefault="00D978A0" w:rsidP="00D978A0">
      <w:pPr>
        <w:spacing w:after="0"/>
        <w:rPr>
          <w:rFonts w:ascii="Times New Roman" w:hAnsi="Times New Roman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511"/>
      </w:tblGrid>
      <w:tr w:rsidR="00455283" w:rsidTr="00473208">
        <w:tc>
          <w:tcPr>
            <w:tcW w:w="236" w:type="dxa"/>
          </w:tcPr>
          <w:p w:rsidR="00455283" w:rsidRDefault="00455283" w:rsidP="00D978A0">
            <w:pPr>
              <w:rPr>
                <w:rFonts w:ascii="Times New Roman" w:hAnsi="Times New Roman"/>
              </w:rPr>
            </w:pPr>
          </w:p>
        </w:tc>
        <w:tc>
          <w:tcPr>
            <w:tcW w:w="9511" w:type="dxa"/>
          </w:tcPr>
          <w:p w:rsidR="00127E3A" w:rsidRDefault="00127E3A" w:rsidP="00127E3A">
            <w:pPr>
              <w:ind w:left="515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0541F1">
              <w:rPr>
                <w:rFonts w:ascii="Times New Roman" w:hAnsi="Times New Roman"/>
                <w:sz w:val="28"/>
              </w:rPr>
              <w:t>Приложение № 1</w:t>
            </w:r>
          </w:p>
          <w:p w:rsidR="00043E5C" w:rsidRPr="00DE47E9" w:rsidRDefault="00127E3A" w:rsidP="00127E3A">
            <w:pPr>
              <w:ind w:left="515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0541F1">
              <w:rPr>
                <w:rFonts w:ascii="Times New Roman" w:hAnsi="Times New Roman"/>
                <w:sz w:val="28"/>
              </w:rPr>
              <w:t>УТВЕРЖДЕН</w:t>
            </w:r>
          </w:p>
          <w:p w:rsidR="00DE47E9" w:rsidRPr="00DE47E9" w:rsidRDefault="00473208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</w:t>
            </w:r>
            <w:r w:rsidR="00127E3A">
              <w:rPr>
                <w:rFonts w:ascii="Times New Roman" w:hAnsi="Times New Roman"/>
                <w:sz w:val="28"/>
              </w:rPr>
              <w:t xml:space="preserve">      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постановлени</w:t>
            </w:r>
            <w:r w:rsidR="000541F1">
              <w:rPr>
                <w:rFonts w:ascii="Times New Roman" w:hAnsi="Times New Roman"/>
                <w:sz w:val="28"/>
              </w:rPr>
              <w:t>ем</w:t>
            </w:r>
            <w:r w:rsidR="00DE47E9" w:rsidRPr="00DE47E9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127E3A" w:rsidRDefault="00473208" w:rsidP="00382A33">
            <w:pPr>
              <w:suppressAutoHyphens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</w:t>
            </w:r>
            <w:r w:rsidR="00127E3A">
              <w:rPr>
                <w:rFonts w:ascii="Times New Roman" w:hAnsi="Times New Roman"/>
                <w:sz w:val="28"/>
              </w:rPr>
              <w:t xml:space="preserve">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:rsidR="00127E3A" w:rsidRDefault="00127E3A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город</w:t>
            </w:r>
            <w:r w:rsidR="002574DC">
              <w:rPr>
                <w:rFonts w:ascii="Times New Roman" w:hAnsi="Times New Roman"/>
                <w:sz w:val="28"/>
              </w:rPr>
              <w:t xml:space="preserve"> Новороссийск</w:t>
            </w:r>
          </w:p>
          <w:p w:rsidR="00DE47E9" w:rsidRPr="00DE47E9" w:rsidRDefault="00127E3A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</w:t>
            </w:r>
            <w:r w:rsidR="00473208">
              <w:rPr>
                <w:rFonts w:ascii="Times New Roman" w:hAnsi="Times New Roman"/>
                <w:sz w:val="28"/>
              </w:rPr>
              <w:t>от____________</w:t>
            </w:r>
            <w:r w:rsidR="00DE47E9" w:rsidRPr="00DE47E9">
              <w:rPr>
                <w:rFonts w:ascii="Times New Roman" w:hAnsi="Times New Roman"/>
                <w:sz w:val="28"/>
              </w:rPr>
              <w:t>__№__</w:t>
            </w:r>
            <w:r w:rsidR="00473208">
              <w:rPr>
                <w:rFonts w:ascii="Times New Roman" w:hAnsi="Times New Roman"/>
                <w:sz w:val="28"/>
              </w:rPr>
              <w:t>_</w:t>
            </w:r>
            <w:r w:rsidR="00DE47E9" w:rsidRPr="00DE47E9">
              <w:rPr>
                <w:rFonts w:ascii="Times New Roman" w:hAnsi="Times New Roman"/>
                <w:sz w:val="28"/>
              </w:rPr>
              <w:t>______</w:t>
            </w:r>
          </w:p>
          <w:p w:rsidR="00455283" w:rsidRDefault="00455283" w:rsidP="00127E3A">
            <w:pPr>
              <w:rPr>
                <w:rFonts w:ascii="Times New Roman" w:hAnsi="Times New Roman"/>
              </w:rPr>
            </w:pPr>
          </w:p>
        </w:tc>
      </w:tr>
      <w:tr w:rsidR="00127E3A" w:rsidTr="00473208">
        <w:tc>
          <w:tcPr>
            <w:tcW w:w="236" w:type="dxa"/>
          </w:tcPr>
          <w:p w:rsidR="00127E3A" w:rsidRDefault="00127E3A" w:rsidP="00D978A0">
            <w:pPr>
              <w:rPr>
                <w:rFonts w:ascii="Times New Roman" w:hAnsi="Times New Roman"/>
              </w:rPr>
            </w:pPr>
          </w:p>
        </w:tc>
        <w:tc>
          <w:tcPr>
            <w:tcW w:w="9511" w:type="dxa"/>
          </w:tcPr>
          <w:p w:rsidR="00127E3A" w:rsidRDefault="00127E3A" w:rsidP="00127E3A">
            <w:pPr>
              <w:ind w:left="5529"/>
              <w:rPr>
                <w:rFonts w:ascii="Times New Roman" w:hAnsi="Times New Roman"/>
                <w:sz w:val="28"/>
              </w:rPr>
            </w:pPr>
          </w:p>
        </w:tc>
      </w:tr>
    </w:tbl>
    <w:p w:rsidR="00D978A0" w:rsidRPr="004B75D4" w:rsidRDefault="00D978A0" w:rsidP="00A7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>ПАСПОРТ</w:t>
      </w:r>
    </w:p>
    <w:p w:rsidR="00D6284B" w:rsidRPr="004B75D4" w:rsidRDefault="00D978A0" w:rsidP="00A7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7E3A" w:rsidRPr="004B75D4" w:rsidRDefault="00382A33" w:rsidP="00A7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 xml:space="preserve"> </w:t>
      </w:r>
      <w:r w:rsidR="00D978A0" w:rsidRPr="004B75D4">
        <w:rPr>
          <w:rFonts w:ascii="Times New Roman" w:hAnsi="Times New Roman"/>
          <w:sz w:val="28"/>
          <w:szCs w:val="28"/>
        </w:rPr>
        <w:t>«</w:t>
      </w:r>
      <w:r w:rsidR="002574DC" w:rsidRPr="004B75D4">
        <w:rPr>
          <w:rFonts w:ascii="Times New Roman" w:hAnsi="Times New Roman"/>
          <w:sz w:val="28"/>
          <w:szCs w:val="28"/>
        </w:rPr>
        <w:t xml:space="preserve">Организация летнего отдыха, оздоровления и занятости детей и </w:t>
      </w:r>
    </w:p>
    <w:p w:rsidR="00D978A0" w:rsidRPr="004B75D4" w:rsidRDefault="002574DC" w:rsidP="00A7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>подростков в 2015-2019 годах</w:t>
      </w:r>
      <w:r w:rsidR="00A70BC2" w:rsidRPr="004B75D4">
        <w:rPr>
          <w:rFonts w:ascii="Times New Roman" w:hAnsi="Times New Roman"/>
          <w:sz w:val="28"/>
          <w:szCs w:val="28"/>
        </w:rPr>
        <w:t xml:space="preserve">» </w:t>
      </w:r>
    </w:p>
    <w:p w:rsidR="00D978A0" w:rsidRPr="00560385" w:rsidRDefault="00D978A0" w:rsidP="00D97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767" w:type="dxa"/>
        <w:tblLayout w:type="fixed"/>
        <w:tblLook w:val="04A0" w:firstRow="1" w:lastRow="0" w:firstColumn="1" w:lastColumn="0" w:noHBand="0" w:noVBand="1"/>
      </w:tblPr>
      <w:tblGrid>
        <w:gridCol w:w="4361"/>
        <w:gridCol w:w="5406"/>
      </w:tblGrid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Default="007B115D" w:rsidP="00382A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правление по </w:t>
            </w:r>
            <w:r w:rsidR="0098138B">
              <w:rPr>
                <w:rFonts w:ascii="Times New Roman" w:hAnsi="Times New Roman"/>
                <w:sz w:val="28"/>
                <w:szCs w:val="28"/>
                <w:lang w:eastAsia="ru-RU"/>
              </w:rPr>
              <w:t>вопросам</w:t>
            </w:r>
            <w:r w:rsidR="00D628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семьи и </w:t>
            </w:r>
            <w:r w:rsidR="0098138B">
              <w:rPr>
                <w:rFonts w:ascii="Times New Roman" w:hAnsi="Times New Roman"/>
                <w:sz w:val="28"/>
                <w:szCs w:val="28"/>
                <w:lang w:eastAsia="ru-RU"/>
              </w:rPr>
              <w:t>детства</w:t>
            </w:r>
            <w:r w:rsidR="00D628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B01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="00D6284B">
              <w:rPr>
                <w:rFonts w:ascii="Times New Roman" w:hAnsi="Times New Roman"/>
                <w:sz w:val="28"/>
                <w:szCs w:val="28"/>
                <w:lang w:eastAsia="ru-RU"/>
              </w:rPr>
              <w:t>адми</w:t>
            </w:r>
            <w:r w:rsidR="00473208">
              <w:rPr>
                <w:rFonts w:ascii="Times New Roman" w:hAnsi="Times New Roman"/>
                <w:sz w:val="28"/>
                <w:szCs w:val="28"/>
                <w:lang w:eastAsia="ru-RU"/>
              </w:rPr>
              <w:t>нистрации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73208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606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9813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бразования 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 w:rsidR="009813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Новороссийск</w:t>
            </w:r>
            <w:r w:rsid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(далее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управление по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вопросам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семьи и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детства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C7257C" w:rsidRPr="003310ED" w:rsidRDefault="00C7257C" w:rsidP="009B01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10ED" w:rsidRPr="00560385" w:rsidTr="00382A33">
        <w:trPr>
          <w:trHeight w:val="1230"/>
        </w:trPr>
        <w:tc>
          <w:tcPr>
            <w:tcW w:w="4361" w:type="dxa"/>
            <w:shd w:val="clear" w:color="auto" w:fill="auto"/>
          </w:tcPr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Pr="003310ED" w:rsidRDefault="007B115D" w:rsidP="009B01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>е предусмотрены</w:t>
            </w:r>
          </w:p>
          <w:p w:rsidR="00C7257C" w:rsidRPr="00525E0A" w:rsidRDefault="00C7257C" w:rsidP="009B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AB6064" w:rsidRDefault="007B115D" w:rsidP="00382A33">
            <w:pPr>
              <w:widowControl w:val="0"/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правление образования администр</w:t>
            </w:r>
            <w:r w:rsidR="005817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ации муниципального образования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город Новороссийск;</w:t>
            </w:r>
          </w:p>
          <w:p w:rsidR="00BD7EF7" w:rsidRDefault="007B115D" w:rsidP="00382A33">
            <w:pPr>
              <w:widowControl w:val="0"/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290093">
              <w:rPr>
                <w:rFonts w:ascii="Times New Roman" w:hAnsi="Times New Roman"/>
                <w:sz w:val="28"/>
                <w:szCs w:val="28"/>
                <w:lang w:eastAsia="ru-RU"/>
              </w:rPr>
              <w:t>правление 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здравоохранения</w:t>
            </w:r>
            <w:r w:rsidR="005817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6064">
              <w:rPr>
                <w:rFonts w:ascii="Times New Roman" w:hAnsi="Times New Roman"/>
                <w:sz w:val="28"/>
                <w:szCs w:val="28"/>
                <w:lang w:eastAsia="ru-RU"/>
              </w:rPr>
              <w:t>админи</w:t>
            </w:r>
            <w:r w:rsidR="007F23EA"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 w:rsidR="00AB6064">
              <w:rPr>
                <w:rFonts w:ascii="Times New Roman" w:hAnsi="Times New Roman"/>
                <w:sz w:val="28"/>
                <w:szCs w:val="28"/>
                <w:lang w:eastAsia="ru-RU"/>
              </w:rPr>
              <w:t>рации</w:t>
            </w:r>
            <w:r w:rsidR="004732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4732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6284B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</w:t>
            </w:r>
            <w:r w:rsidR="005817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="00473208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Новороссийск;</w:t>
            </w:r>
          </w:p>
          <w:p w:rsidR="00656DE3" w:rsidRPr="00656DE3" w:rsidRDefault="007B115D" w:rsidP="00382A33">
            <w:pPr>
              <w:widowControl w:val="0"/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тдел</w:t>
            </w:r>
            <w:r w:rsidR="00C456A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 w:rsidR="00C456A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делам</w:t>
            </w:r>
            <w:r w:rsidR="00C456A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молодежи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4974">
              <w:rPr>
                <w:rFonts w:ascii="Times New Roman" w:hAnsi="Times New Roman"/>
                <w:sz w:val="28"/>
                <w:szCs w:val="28"/>
                <w:lang w:eastAsia="ru-RU"/>
              </w:rPr>
              <w:t>ад</w:t>
            </w:r>
            <w:r w:rsidR="00A44974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мини</w:t>
            </w:r>
            <w:r w:rsidR="00A44974">
              <w:rPr>
                <w:rFonts w:ascii="Times New Roman" w:hAnsi="Times New Roman"/>
                <w:sz w:val="28"/>
                <w:szCs w:val="28"/>
                <w:lang w:eastAsia="ru-RU"/>
              </w:rPr>
              <w:t>ст</w:t>
            </w:r>
            <w:r w:rsidR="00A44974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рации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город Новороссийск;</w:t>
            </w:r>
          </w:p>
          <w:p w:rsidR="00656DE3" w:rsidRPr="00656DE3" w:rsidRDefault="007B115D" w:rsidP="00382A33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правление по физической культуре и спорту администрации муниципального образования город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Новороссийск;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7257C" w:rsidRDefault="007B115D" w:rsidP="00382A33">
            <w:pPr>
              <w:widowControl w:val="0"/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>правление культуры администр</w:t>
            </w:r>
            <w:r w:rsidR="005817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ации муниципального образования </w:t>
            </w:r>
            <w:r w:rsidR="00BD7EF7">
              <w:rPr>
                <w:rFonts w:ascii="Times New Roman" w:hAnsi="Times New Roman"/>
                <w:sz w:val="28"/>
                <w:szCs w:val="28"/>
                <w:lang w:eastAsia="ru-RU"/>
              </w:rPr>
              <w:t>город Новороссийск.</w:t>
            </w:r>
            <w:r w:rsidR="00656DE3" w:rsidRPr="00656D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B115D" w:rsidRPr="00525E0A" w:rsidRDefault="007B115D" w:rsidP="00382A33">
            <w:pPr>
              <w:widowControl w:val="0"/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619A" w:rsidRPr="004A4EB5" w:rsidRDefault="0037619A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Pr="00656DE3" w:rsidRDefault="004A4EB5" w:rsidP="009B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656DE3" w:rsidRPr="00656DE3">
              <w:rPr>
                <w:rFonts w:ascii="Times New Roman" w:hAnsi="Times New Roman"/>
                <w:sz w:val="28"/>
                <w:szCs w:val="28"/>
              </w:rPr>
              <w:t>е предусмотрены</w:t>
            </w: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2A33" w:rsidRDefault="00382A33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619A" w:rsidRPr="004A4EB5" w:rsidRDefault="0037619A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Pr="00525E0A" w:rsidRDefault="004A4EB5" w:rsidP="009B0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</w:t>
            </w:r>
            <w:r w:rsidR="006C2E36" w:rsidRPr="00656DE3">
              <w:rPr>
                <w:rFonts w:ascii="Times New Roman" w:hAnsi="Times New Roman"/>
                <w:sz w:val="28"/>
                <w:szCs w:val="28"/>
              </w:rPr>
              <w:t>е предусмотрены</w:t>
            </w: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7B115D" w:rsidRPr="007B115D" w:rsidRDefault="007B115D" w:rsidP="007B115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115D">
              <w:rPr>
                <w:rFonts w:ascii="Times New Roman" w:hAnsi="Times New Roman"/>
                <w:sz w:val="28"/>
                <w:szCs w:val="28"/>
                <w:lang w:eastAsia="ar-SA"/>
              </w:rPr>
              <w:t>Оздоровление детей и подростков, закаливание, профилактика заболеваний. Социальная поддержка семьи и детей. Социализация подростков, получение трудовых навыков, развитие творческих способностей.</w:t>
            </w:r>
          </w:p>
          <w:p w:rsidR="003310ED" w:rsidRPr="00560385" w:rsidRDefault="003310ED" w:rsidP="007B11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C1DF7" w:rsidRPr="00DF59FF" w:rsidRDefault="007B115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213CEE"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>рофилактика</w:t>
            </w:r>
            <w:r w:rsidR="003C1DF7"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7257C"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>безнадзорности,</w:t>
            </w:r>
            <w:r w:rsidR="003C1DF7"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7257C"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>правонарушений несовершеннолетних</w:t>
            </w:r>
            <w:r w:rsidRPr="00DF59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F59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Организация свободного времени детей через различные формы трудоустройства, отдыха и занятости, в том числе детей, находящихся в трудной жизненной ситуации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DF59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DF59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подростков, стоящих на учете в учреждениях системы профилактики.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59FF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Совершенствование форм организации отдыха и оздоровления детей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3310ED" w:rsidRPr="00560385" w:rsidRDefault="003310E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  <w:shd w:val="clear" w:color="auto" w:fill="FFFFFF" w:themeFill="background1"/>
          </w:tcPr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>Организация оздоровления в лагерях различных типов, здравницах Краснодарского края включает в себя: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1.1. Круглосуточное пребывание на базе отдыха, отдых детей и подростков «группы риска»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F59FF" w:rsidRPr="00DF59FF" w:rsidRDefault="00DF59FF" w:rsidP="00382A33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1.2. Организация отдыха детей в профильных лагерях, организо</w:t>
            </w:r>
            <w:r w:rsidRPr="00DF59FF">
              <w:rPr>
                <w:rFonts w:ascii="Times New Roman" w:hAnsi="Times New Roman"/>
                <w:sz w:val="28"/>
                <w:szCs w:val="28"/>
              </w:rPr>
              <w:softHyphen/>
              <w:t>ванных муници</w:t>
            </w:r>
            <w:r w:rsidRPr="00DF59FF">
              <w:rPr>
                <w:rFonts w:ascii="Times New Roman" w:hAnsi="Times New Roman"/>
                <w:sz w:val="28"/>
                <w:szCs w:val="28"/>
              </w:rPr>
              <w:softHyphen/>
              <w:t>пальными обра</w:t>
            </w:r>
            <w:r w:rsidRPr="00DF59FF">
              <w:rPr>
                <w:rFonts w:ascii="Times New Roman" w:hAnsi="Times New Roman"/>
                <w:sz w:val="28"/>
                <w:szCs w:val="28"/>
              </w:rPr>
              <w:softHyphen/>
              <w:t>зовательными организациями, осуществляю</w:t>
            </w:r>
            <w:r w:rsidRPr="00DF59FF">
              <w:rPr>
                <w:rFonts w:ascii="Times New Roman" w:hAnsi="Times New Roman"/>
                <w:sz w:val="28"/>
                <w:szCs w:val="28"/>
              </w:rPr>
              <w:softHyphen/>
              <w:t>щими организа</w:t>
            </w:r>
            <w:r w:rsidRPr="00DF59FF">
              <w:rPr>
                <w:rFonts w:ascii="Times New Roman" w:hAnsi="Times New Roman"/>
                <w:sz w:val="28"/>
                <w:szCs w:val="28"/>
              </w:rPr>
              <w:softHyphen/>
              <w:t>цию отдыха и оздоровления обучающихся в каникулярное время с дневным пребыванием с обязательной организацией их питания (ЛДП);</w:t>
            </w:r>
          </w:p>
          <w:p w:rsidR="00DF59FF" w:rsidRPr="00DF59FF" w:rsidRDefault="00DF59FF" w:rsidP="00382A33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>Организация отдыха детей в профильных лагерях, организованных муниципальными образовательными организациями (ЛТО);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1.4. Проект «Наше время»;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>Оздоровительные мероприятия, палаточные оздоровительные лагеря (военно-патриотический, и оздоровительный);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1.6.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 xml:space="preserve">Приобретение путевок в </w:t>
            </w:r>
            <w:r w:rsidR="00382A33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 xml:space="preserve">спортивно-оздоровительные смены в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lastRenderedPageBreak/>
              <w:t>загородные лагеря для учащихся спортивных школ;</w:t>
            </w:r>
          </w:p>
          <w:p w:rsidR="00DF59FF" w:rsidRPr="00DF59FF" w:rsidRDefault="00DF59FF" w:rsidP="00382A33">
            <w:pPr>
              <w:pStyle w:val="ac"/>
              <w:suppressAutoHyphens/>
              <w:jc w:val="both"/>
              <w:rPr>
                <w:b w:val="0"/>
                <w:sz w:val="28"/>
                <w:szCs w:val="28"/>
              </w:rPr>
            </w:pPr>
            <w:r w:rsidRPr="00DF59FF">
              <w:rPr>
                <w:b w:val="0"/>
                <w:sz w:val="28"/>
                <w:szCs w:val="28"/>
              </w:rPr>
              <w:t>1.7.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DF59FF">
              <w:rPr>
                <w:b w:val="0"/>
                <w:sz w:val="28"/>
                <w:szCs w:val="28"/>
              </w:rPr>
              <w:t>Организация летнего отдыха талантливым детям-победителям фестивалей и конкурсов исполнительского мастерства и детского художественного творчества;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 xml:space="preserve">рудовая занятость. </w:t>
            </w:r>
          </w:p>
          <w:p w:rsidR="00DF59FF" w:rsidRPr="00DF59FF" w:rsidRDefault="00DF59F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9FF">
              <w:rPr>
                <w:rFonts w:ascii="Times New Roman" w:hAnsi="Times New Roman"/>
                <w:sz w:val="28"/>
                <w:szCs w:val="28"/>
              </w:rPr>
              <w:t>Материально техническая база включает в себя:</w:t>
            </w:r>
          </w:p>
          <w:p w:rsidR="00DF59FF" w:rsidRPr="00DF59FF" w:rsidRDefault="00DF59FF" w:rsidP="00382A3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3.1. Подвоз детей и подростков к морю (расходы на ГСМ, оплата услуг по найму пассажирского транспорта)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0E3" w:rsidRDefault="00DF59FF" w:rsidP="00382A33">
            <w:pPr>
              <w:pStyle w:val="a6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9FF">
              <w:rPr>
                <w:rFonts w:ascii="Times New Roman" w:hAnsi="Times New Roman"/>
                <w:sz w:val="28"/>
                <w:szCs w:val="28"/>
              </w:rPr>
              <w:t>3.2. Организация санаторной группы при ЛПУ (закупка медикаментов)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74BB" w:rsidRPr="00F77AF4" w:rsidRDefault="00E674BB" w:rsidP="00382A33">
            <w:pPr>
              <w:pStyle w:val="a6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0ED" w:rsidRPr="004A4EB5" w:rsidTr="00592F9F">
        <w:tc>
          <w:tcPr>
            <w:tcW w:w="4361" w:type="dxa"/>
            <w:shd w:val="clear" w:color="auto" w:fill="auto"/>
          </w:tcPr>
          <w:p w:rsidR="00E674BB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144375" w:rsidRPr="004A4EB5" w:rsidRDefault="00E674BB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тапы не предусмотрены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144375" w:rsidRPr="004A4EB5" w:rsidRDefault="000B740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роки реализации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E674B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5-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E674B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E67C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0ED" w:rsidRPr="004A4EB5" w:rsidTr="00592F9F">
        <w:tc>
          <w:tcPr>
            <w:tcW w:w="4361" w:type="dxa"/>
            <w:shd w:val="clear" w:color="auto" w:fill="auto"/>
          </w:tcPr>
          <w:p w:rsidR="00E674BB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Объемы бюджетных 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ассигнований</w:t>
            </w:r>
            <w:r w:rsidR="00E674BB"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10ED" w:rsidRPr="004A4EB5" w:rsidRDefault="003310ED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144375" w:rsidRPr="004A4EB5" w:rsidRDefault="000B740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бъем финансирования </w:t>
            </w:r>
            <w:r w:rsidR="00363A11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рограммы на </w:t>
            </w:r>
            <w:r w:rsidR="00144375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39148D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674BB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5-</w:t>
            </w:r>
            <w:r w:rsidR="00144375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E674BB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95873" w:rsidRPr="0099587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составляет </w:t>
            </w:r>
            <w:r w:rsidR="00E674B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139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674B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444,6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, из них:</w:t>
            </w:r>
          </w:p>
          <w:p w:rsidR="00C8043B" w:rsidRPr="004A4EB5" w:rsidRDefault="00144375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30 545,3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8043B" w:rsidRPr="004A4EB5" w:rsidRDefault="00C8043B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25 727,2</w:t>
            </w:r>
            <w:r w:rsidR="0094770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44375" w:rsidRPr="004A4EB5" w:rsidRDefault="00144375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28 430,1</w:t>
            </w:r>
            <w:r w:rsidR="0094770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39148D" w:rsidRPr="004A4EB5" w:rsidRDefault="0039148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27 430,5</w:t>
            </w:r>
            <w:r w:rsidR="0094770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4770F" w:rsidRPr="004A4EB5" w:rsidRDefault="0094770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27 311,5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144375" w:rsidRPr="004A4EB5" w:rsidRDefault="00144375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4375" w:rsidRPr="004A4EB5" w:rsidRDefault="000B740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 средств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бюджета муниципального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город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Новороссийск -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112 287,7</w:t>
            </w:r>
            <w:r w:rsidR="00A418C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из них:</w:t>
            </w:r>
          </w:p>
          <w:p w:rsidR="00C8043B" w:rsidRPr="004A4EB5" w:rsidRDefault="00144375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74557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25 438,7</w:t>
            </w:r>
            <w:r w:rsidR="00DE7731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043B" w:rsidRPr="004A4EB5" w:rsidRDefault="00144375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74557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22 277,0</w:t>
            </w:r>
            <w:r w:rsidR="00A418C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310ED" w:rsidRPr="004A4EB5" w:rsidRDefault="00144375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74557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22 277,0</w:t>
            </w:r>
            <w:r w:rsidR="00DE7731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C8043B"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02D1" w:rsidRPr="004A4EB5" w:rsidRDefault="000C02D1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21 213,0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02D1" w:rsidRPr="004A4EB5" w:rsidRDefault="000C02D1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21 082,0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02D1" w:rsidRPr="004A4EB5" w:rsidRDefault="000C02D1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03F4" w:rsidRPr="004A4EB5" w:rsidRDefault="00CF345F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3803F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 средств краевого бюджета </w:t>
            </w:r>
            <w:r w:rsidR="00382A3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803F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27 156,9</w:t>
            </w:r>
            <w:r w:rsidR="003803F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из них:</w:t>
            </w:r>
          </w:p>
          <w:p w:rsidR="003803F4" w:rsidRPr="004A4EB5" w:rsidRDefault="003803F4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5 106,6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803F4" w:rsidRPr="004A4EB5" w:rsidRDefault="003803F4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3 450,2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803F4" w:rsidRPr="004A4EB5" w:rsidRDefault="003803F4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201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6 153,1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C02D1" w:rsidRPr="004A4EB5" w:rsidRDefault="000C02D1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6 217,5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02D1" w:rsidRPr="004A4EB5" w:rsidRDefault="000C02D1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6 229,5</w:t>
            </w:r>
            <w:r w:rsidR="005C692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CF345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043B" w:rsidRPr="004A4EB5" w:rsidRDefault="00C8043B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07C2" w:rsidRPr="004A4EB5" w:rsidTr="00592F9F">
        <w:tc>
          <w:tcPr>
            <w:tcW w:w="4361" w:type="dxa"/>
            <w:shd w:val="clear" w:color="auto" w:fill="auto"/>
          </w:tcPr>
          <w:p w:rsidR="002F07C2" w:rsidRPr="004A4EB5" w:rsidRDefault="002F07C2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2F07C2" w:rsidRPr="004A4EB5" w:rsidRDefault="002F07C2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</w:t>
            </w:r>
          </w:p>
          <w:p w:rsidR="002F07C2" w:rsidRPr="004A4EB5" w:rsidRDefault="002F07C2" w:rsidP="00041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2B6D73" w:rsidRDefault="004A4EB5" w:rsidP="00884F2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</w:t>
            </w:r>
            <w:r w:rsidR="00213DB9" w:rsidRPr="004A4EB5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 w:rsidR="00213DB9" w:rsidRPr="004A4EB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 </w:t>
            </w:r>
            <w:r w:rsidR="001F2134" w:rsidRPr="004A4EB5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D22899"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2134" w:rsidRPr="004A4EB5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D22899" w:rsidRPr="004A4EB5">
              <w:rPr>
                <w:rFonts w:ascii="Times New Roman" w:hAnsi="Times New Roman"/>
                <w:sz w:val="28"/>
                <w:szCs w:val="28"/>
              </w:rPr>
              <w:t xml:space="preserve"> Новороссийск.</w:t>
            </w:r>
          </w:p>
          <w:p w:rsidR="00884F29" w:rsidRPr="004A4EB5" w:rsidRDefault="00884F29" w:rsidP="00884F2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3868" w:rsidRPr="00382A33" w:rsidRDefault="00056169" w:rsidP="00711408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lastRenderedPageBreak/>
        <w:t>1. 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Характеристика текущего состояния</w:t>
      </w:r>
      <w:r w:rsidRPr="00382A33">
        <w:rPr>
          <w:rFonts w:ascii="Times New Roman" w:hAnsi="Times New Roman"/>
          <w:sz w:val="28"/>
          <w:szCs w:val="28"/>
        </w:rPr>
        <w:t xml:space="preserve">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 xml:space="preserve">и прогноз развития </w:t>
      </w:r>
    </w:p>
    <w:p w:rsidR="00F72A9C" w:rsidRPr="00382A33" w:rsidRDefault="00F72A9C" w:rsidP="00711408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соответствующей сферы реализации муниципальной программы</w:t>
      </w:r>
    </w:p>
    <w:p w:rsidR="00056169" w:rsidRPr="00056169" w:rsidRDefault="00056169" w:rsidP="00711408">
      <w:pPr>
        <w:pStyle w:val="ab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868" w:rsidRPr="00382A33" w:rsidRDefault="00F53868" w:rsidP="00382A3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382A33">
        <w:rPr>
          <w:rFonts w:ascii="Times New Roman" w:hAnsi="Times New Roman"/>
          <w:sz w:val="28"/>
          <w:szCs w:val="28"/>
        </w:rPr>
        <w:t xml:space="preserve">Муниципальная программа «Организация летнего отдыха, оздоровления и занятости детей и подростков в 2015-2019 годах» разработана в соответствии с государственной программой Краснодарского края «Дети Кубани» на </w:t>
      </w:r>
      <w:r w:rsidR="002E67CB" w:rsidRPr="00382A33">
        <w:rPr>
          <w:rFonts w:ascii="Times New Roman" w:hAnsi="Times New Roman"/>
          <w:sz w:val="28"/>
          <w:szCs w:val="28"/>
        </w:rPr>
        <w:t xml:space="preserve">                 </w:t>
      </w:r>
      <w:r w:rsidRPr="00382A33">
        <w:rPr>
          <w:rFonts w:ascii="Times New Roman" w:hAnsi="Times New Roman"/>
          <w:sz w:val="28"/>
          <w:szCs w:val="28"/>
        </w:rPr>
        <w:t xml:space="preserve">2015-2019 годы. </w:t>
      </w:r>
    </w:p>
    <w:p w:rsidR="00F53868" w:rsidRPr="00382A33" w:rsidRDefault="00F53868" w:rsidP="00382A3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ab/>
      </w:r>
      <w:r w:rsidRPr="00382A33">
        <w:rPr>
          <w:rFonts w:ascii="Times New Roman" w:hAnsi="Times New Roman"/>
          <w:color w:val="000000"/>
          <w:sz w:val="28"/>
          <w:szCs w:val="28"/>
        </w:rPr>
        <w:t>Организация отдыха, оздоровления, занятости детей и подростков в каникулярное время, особенно в летний период, стала неотъемлемой частью социальной политики государства. Вопрос реализации государственной политики в сфере отдыха, оздоровления, творческого досуга, занятости детей и подростков является одним из приоритетных направлений социальной политики муниципального образования город Новороссийск.</w:t>
      </w:r>
    </w:p>
    <w:p w:rsidR="00F53868" w:rsidRPr="00382A33" w:rsidRDefault="00F53868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A33">
        <w:rPr>
          <w:rFonts w:ascii="Times New Roman" w:hAnsi="Times New Roman"/>
          <w:sz w:val="28"/>
          <w:szCs w:val="28"/>
          <w:lang w:eastAsia="ar-SA"/>
        </w:rPr>
        <w:t>Часть свободного времени в жизни детей и подростков занимают каникулы. Отсутствие поля действия для подростков вне школы приводит к тому, что они не умеют распорядиться свободным временем и тем самым усложняют свое отношение с обществом, втягиваясь в противоречивый мир современной жизни, увлекаясь пагубными привычками. Поэтому проблему занятости ребенка во время каникул необходимо отнести к важнейшим вопросам жизни детей в летнее время.</w:t>
      </w:r>
    </w:p>
    <w:p w:rsidR="00F53868" w:rsidRPr="00382A33" w:rsidRDefault="00F53868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A33">
        <w:rPr>
          <w:rFonts w:ascii="Times New Roman" w:hAnsi="Times New Roman"/>
          <w:sz w:val="28"/>
          <w:szCs w:val="28"/>
          <w:lang w:eastAsia="ar-SA"/>
        </w:rPr>
        <w:t xml:space="preserve">         Каникулы - это период развития творческого потенциала учащихся, включение в систему новых отношений, новых познаний и открытий, продолжение процесса формирования познаний окружающего мира, расширение образованности личности. </w:t>
      </w:r>
    </w:p>
    <w:p w:rsidR="00F53868" w:rsidRPr="00382A33" w:rsidRDefault="00F53868" w:rsidP="00382A3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2A33">
        <w:rPr>
          <w:rFonts w:ascii="Times New Roman" w:hAnsi="Times New Roman"/>
          <w:color w:val="000000"/>
          <w:sz w:val="21"/>
          <w:szCs w:val="21"/>
        </w:rPr>
        <w:tab/>
      </w:r>
      <w:r w:rsidRPr="00382A33">
        <w:rPr>
          <w:rFonts w:ascii="Times New Roman" w:hAnsi="Times New Roman"/>
          <w:color w:val="000000"/>
          <w:sz w:val="28"/>
          <w:szCs w:val="28"/>
        </w:rPr>
        <w:t xml:space="preserve">Мероприятия по организации занятости подростков в свободное от учебы время приобретают особо значимый характер, являются необходимыми и востребованными для большинства несовершеннолетних граждан, особенно для детей, оказавшихся в трудной жизненной ситуации. </w:t>
      </w:r>
      <w:r w:rsidRPr="00382A33">
        <w:rPr>
          <w:rFonts w:ascii="Times New Roman" w:hAnsi="Times New Roman"/>
          <w:color w:val="000000"/>
          <w:sz w:val="28"/>
          <w:szCs w:val="28"/>
        </w:rPr>
        <w:tab/>
        <w:t>Организация занятости подростков в свободное от учебы время позволит не только приобщить их к труду, но и вовремя предупредить различные асоциальные явления, снизить социальную напряженность, оказать благоприятное воздействие на формирование характера, нравственных устоев, моральных качеств детей.</w:t>
      </w:r>
    </w:p>
    <w:p w:rsidR="00F53868" w:rsidRPr="00382A33" w:rsidRDefault="00F53868" w:rsidP="00382A33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color w:val="000000"/>
          <w:sz w:val="28"/>
          <w:szCs w:val="28"/>
        </w:rPr>
        <w:tab/>
      </w:r>
      <w:r w:rsidRPr="00382A33">
        <w:rPr>
          <w:rFonts w:ascii="Times New Roman" w:hAnsi="Times New Roman"/>
          <w:sz w:val="28"/>
          <w:szCs w:val="28"/>
        </w:rPr>
        <w:t>Разработка муниципальной программы обусловлена положительной практикой межведомственного взаимодействия структурных подразделений администрации муниципального образования и края в решении приоритетных задач по улучшению положения семьи и детей, необходимостью постоянной государственной поддержки таких мероприятий, как развитие и организация отдыха, оздоровления и занятости детей и подростков в период каникул.</w:t>
      </w:r>
    </w:p>
    <w:p w:rsidR="00F53868" w:rsidRPr="00382A33" w:rsidRDefault="00F53868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A33">
        <w:rPr>
          <w:rFonts w:ascii="Times New Roman" w:hAnsi="Times New Roman"/>
          <w:sz w:val="28"/>
          <w:szCs w:val="28"/>
          <w:lang w:eastAsia="ar-SA"/>
        </w:rPr>
        <w:t>Объем и финансирование мероприятий на 2015-2019 годы определен исходя из фактических затрат на реализацию аналогичных мероприятий в 2015 году с учетом коэффициента инфляции и прогнозной оценки расходов.</w:t>
      </w:r>
    </w:p>
    <w:p w:rsidR="00F53868" w:rsidRPr="00382A33" w:rsidRDefault="00F53868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A33">
        <w:rPr>
          <w:rFonts w:ascii="Times New Roman" w:hAnsi="Times New Roman"/>
          <w:sz w:val="28"/>
          <w:szCs w:val="28"/>
          <w:lang w:eastAsia="ar-SA"/>
        </w:rPr>
        <w:lastRenderedPageBreak/>
        <w:t>Текущее управление реализацией Программы осуществляет управление по вопросам семьи и детства администрации муниципального образования город Новороссийск.</w:t>
      </w:r>
    </w:p>
    <w:p w:rsidR="00F53868" w:rsidRPr="00382A33" w:rsidRDefault="00F53868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A33">
        <w:rPr>
          <w:rFonts w:ascii="Times New Roman" w:hAnsi="Times New Roman"/>
          <w:sz w:val="28"/>
          <w:szCs w:val="28"/>
          <w:lang w:eastAsia="ar-SA"/>
        </w:rPr>
        <w:t>Контроль за ходом реализации программы осуществляет администрация муниципального образования город Новороссийск.</w:t>
      </w:r>
    </w:p>
    <w:p w:rsidR="00F72A9C" w:rsidRPr="00382A33" w:rsidRDefault="00F53868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lang w:eastAsia="ar-SA"/>
        </w:rPr>
        <w:tab/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Принятие муниципальной программы м</w:t>
      </w:r>
      <w:r w:rsidRPr="00382A33">
        <w:rPr>
          <w:rFonts w:ascii="Times New Roman" w:hAnsi="Times New Roman"/>
          <w:sz w:val="28"/>
          <w:szCs w:val="28"/>
          <w:lang w:eastAsia="ru-RU"/>
        </w:rPr>
        <w:t xml:space="preserve">униципального образования город Новороссийск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«</w:t>
      </w:r>
      <w:r w:rsidRPr="00382A33">
        <w:rPr>
          <w:rFonts w:ascii="Times New Roman" w:hAnsi="Times New Roman"/>
          <w:sz w:val="28"/>
          <w:szCs w:val="28"/>
        </w:rPr>
        <w:t>Организация летнего отдыха, оздоровления и занятости детей и подростков в 2015-2019 годах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» обусловлено необходимостью формирования эффективной комплексной системы государственной поддержки детей, находящихся в трудной жизненной ситуации, профилактики безнадзорности и правонарушений несовершеннолетних</w:t>
      </w:r>
      <w:r w:rsidR="00146EDE" w:rsidRPr="00382A33">
        <w:rPr>
          <w:rFonts w:ascii="Times New Roman" w:hAnsi="Times New Roman"/>
          <w:sz w:val="28"/>
          <w:szCs w:val="28"/>
          <w:lang w:eastAsia="ru-RU"/>
        </w:rPr>
        <w:t xml:space="preserve"> в каникулярный период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 xml:space="preserve">, привлечения подростков к активному и здоровому образу жизни, </w:t>
      </w:r>
      <w:r w:rsidR="00146EDE" w:rsidRPr="00382A33">
        <w:rPr>
          <w:rFonts w:ascii="Times New Roman" w:hAnsi="Times New Roman"/>
          <w:sz w:val="28"/>
          <w:szCs w:val="28"/>
          <w:lang w:eastAsia="ru-RU"/>
        </w:rPr>
        <w:t xml:space="preserve">организации отдыха, оздоровления и занятости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подрастающего поколения.</w:t>
      </w:r>
    </w:p>
    <w:p w:rsidR="00F72A9C" w:rsidRPr="00382A33" w:rsidRDefault="00F72A9C" w:rsidP="00382A3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F72A9C" w:rsidRPr="00382A33" w:rsidRDefault="00F72A9C" w:rsidP="00382A3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2. Цели, задачи и целевые показатели, сроки и этапы реализации муниципальной программы</w:t>
      </w:r>
    </w:p>
    <w:p w:rsidR="00F72A9C" w:rsidRPr="00382A33" w:rsidRDefault="00F72A9C" w:rsidP="00382A33">
      <w:pPr>
        <w:suppressAutoHyphens/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Целями Программы являются:</w:t>
      </w:r>
    </w:p>
    <w:p w:rsidR="004A4EB5" w:rsidRPr="00717C69" w:rsidRDefault="00717C69" w:rsidP="00717C6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2.1.</w:t>
      </w:r>
      <w:r w:rsidR="004A4EB5" w:rsidRPr="00717C69">
        <w:rPr>
          <w:rFonts w:ascii="Times New Roman" w:hAnsi="Times New Roman"/>
          <w:sz w:val="28"/>
          <w:szCs w:val="28"/>
          <w:lang w:eastAsia="ru-RU"/>
        </w:rPr>
        <w:t>Оздоровление детей и подростков, закаливание, профилактика заболеваний;</w:t>
      </w:r>
    </w:p>
    <w:p w:rsidR="004A4EB5" w:rsidRPr="00717C69" w:rsidRDefault="00717C69" w:rsidP="00717C69">
      <w:pPr>
        <w:tabs>
          <w:tab w:val="left" w:pos="851"/>
        </w:tabs>
        <w:suppressAutoHyphens/>
        <w:spacing w:after="0" w:line="240" w:lineRule="auto"/>
        <w:ind w:left="1068" w:hanging="21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2.1.1.</w:t>
      </w:r>
      <w:r w:rsidR="004A4EB5" w:rsidRPr="00717C69">
        <w:rPr>
          <w:rFonts w:ascii="Times New Roman" w:hAnsi="Times New Roman"/>
          <w:sz w:val="28"/>
          <w:szCs w:val="28"/>
          <w:lang w:eastAsia="ru-RU"/>
        </w:rPr>
        <w:t>Социальная поддержка семьи и детей;</w:t>
      </w:r>
    </w:p>
    <w:p w:rsidR="004A4EB5" w:rsidRPr="00717C69" w:rsidRDefault="00717C69" w:rsidP="00717C69">
      <w:pPr>
        <w:tabs>
          <w:tab w:val="left" w:pos="851"/>
        </w:tabs>
        <w:suppressAutoHyphens/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2.1.2.</w:t>
      </w:r>
      <w:r w:rsidR="004A4EB5" w:rsidRPr="00717C69">
        <w:rPr>
          <w:rFonts w:ascii="Times New Roman" w:hAnsi="Times New Roman"/>
          <w:sz w:val="28"/>
          <w:szCs w:val="28"/>
          <w:lang w:eastAsia="ru-RU"/>
        </w:rPr>
        <w:t>Социализация подростков, получение трудовых навыков, развитие творческих способностей.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Для достижения целей Программы планируется решение следующих задач:</w:t>
      </w:r>
    </w:p>
    <w:p w:rsidR="004A4EB5" w:rsidRPr="00717C69" w:rsidRDefault="004A4EB5" w:rsidP="00717C69">
      <w:pPr>
        <w:tabs>
          <w:tab w:val="left" w:pos="851"/>
          <w:tab w:val="left" w:pos="1068"/>
        </w:tabs>
        <w:suppressAutoHyphens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69">
        <w:rPr>
          <w:rFonts w:ascii="Times New Roman" w:hAnsi="Times New Roman"/>
          <w:sz w:val="28"/>
          <w:szCs w:val="28"/>
          <w:lang w:eastAsia="ru-RU"/>
        </w:rPr>
        <w:t>Профилактика безнадзорности, правонарушений несовершеннолетних;</w:t>
      </w:r>
    </w:p>
    <w:p w:rsidR="004A4EB5" w:rsidRPr="00717C69" w:rsidRDefault="00717C69" w:rsidP="00717C6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4A4EB5" w:rsidRPr="00717C69">
        <w:rPr>
          <w:rFonts w:ascii="Times New Roman" w:hAnsi="Times New Roman"/>
          <w:sz w:val="28"/>
          <w:szCs w:val="28"/>
          <w:lang w:eastAsia="ru-RU"/>
        </w:rPr>
        <w:t>Организация свободного времени детей через различные формы трудоустройства, отдыха и занятости, в том числе детей, находящихся в трудной жизненной ситуации, детей-инвалидов, подростков, стоящих на учете в учреждениях системы профилактики;</w:t>
      </w:r>
    </w:p>
    <w:p w:rsidR="004A4EB5" w:rsidRPr="00717C69" w:rsidRDefault="004A4EB5" w:rsidP="00717C69">
      <w:pPr>
        <w:tabs>
          <w:tab w:val="left" w:pos="851"/>
          <w:tab w:val="left" w:pos="1068"/>
        </w:tabs>
        <w:suppressAutoHyphens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7C69">
        <w:rPr>
          <w:rFonts w:ascii="Times New Roman" w:hAnsi="Times New Roman"/>
          <w:sz w:val="28"/>
          <w:szCs w:val="28"/>
          <w:lang w:eastAsia="ru-RU"/>
        </w:rPr>
        <w:t>Совершенствование форм организации отдыха и оздоровления детей.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Целевые показатели Программы: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 Организация оздоровления в лагерях различных типов, здравницах Краснодарского края включает в себя: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B60FD9">
        <w:rPr>
          <w:rFonts w:ascii="Times New Roman" w:hAnsi="Times New Roman"/>
          <w:sz w:val="28"/>
          <w:szCs w:val="28"/>
          <w:lang w:eastAsia="ru-RU"/>
        </w:rPr>
        <w:t>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.1. Круглосуточное пребывание на базе отдыха, отдых детей и подростков «группы риска»;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.2. 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(ЛДП);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.3. Организация отдыха детей в профильных лагерях, организованных муниципальными образовательными организациями (ЛТО);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4. Проект «Наше время»;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5. Оздорови</w:t>
      </w:r>
      <w:bookmarkStart w:id="0" w:name="_GoBack"/>
      <w:bookmarkEnd w:id="0"/>
      <w:r w:rsidR="004A4EB5" w:rsidRPr="00382A33">
        <w:rPr>
          <w:rFonts w:ascii="Times New Roman" w:hAnsi="Times New Roman"/>
          <w:sz w:val="28"/>
          <w:szCs w:val="28"/>
          <w:lang w:eastAsia="ru-RU"/>
        </w:rPr>
        <w:t>тельные мероприятия, палаточные оздоровительные лагеря (военно-патриотический, и оздоровительный);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.6. Приобретение путевок в спортивно- оздоровительные смены в загородные лагеря для учащихся спортивных школ;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.7. Организация летнего отдыха талантливым детям-победителям фестивалей и конкурсов исполнительского мастерства и детского художественного творчества;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2.</w:t>
      </w:r>
      <w:r w:rsidR="00717C69">
        <w:rPr>
          <w:rFonts w:ascii="Times New Roman" w:hAnsi="Times New Roman"/>
          <w:sz w:val="28"/>
          <w:szCs w:val="28"/>
          <w:lang w:eastAsia="ru-RU"/>
        </w:rPr>
        <w:t>3</w:t>
      </w:r>
      <w:r w:rsidRPr="00382A33">
        <w:rPr>
          <w:rFonts w:ascii="Times New Roman" w:hAnsi="Times New Roman"/>
          <w:sz w:val="28"/>
          <w:szCs w:val="28"/>
          <w:lang w:eastAsia="ru-RU"/>
        </w:rPr>
        <w:t xml:space="preserve"> Трудовая занятость. 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 Материально техническая база включает в себя:</w:t>
      </w:r>
    </w:p>
    <w:p w:rsidR="004A4EB5" w:rsidRPr="00382A33" w:rsidRDefault="00717C69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</w:t>
      </w:r>
      <w:r w:rsidR="004A4EB5" w:rsidRPr="00382A33">
        <w:rPr>
          <w:rFonts w:ascii="Times New Roman" w:hAnsi="Times New Roman"/>
          <w:sz w:val="28"/>
          <w:szCs w:val="28"/>
          <w:lang w:eastAsia="ru-RU"/>
        </w:rPr>
        <w:t>.1. Подвоз детей и подростков к морю (расходы на ГСМ, оплата услуг по найму пассажирского транспорта);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2.</w:t>
      </w:r>
      <w:r w:rsidR="00717C69">
        <w:rPr>
          <w:rFonts w:ascii="Times New Roman" w:hAnsi="Times New Roman"/>
          <w:sz w:val="28"/>
          <w:szCs w:val="28"/>
          <w:lang w:eastAsia="ru-RU"/>
        </w:rPr>
        <w:t>4.2</w:t>
      </w:r>
      <w:r w:rsidRPr="00382A33">
        <w:rPr>
          <w:rFonts w:ascii="Times New Roman" w:hAnsi="Times New Roman"/>
          <w:sz w:val="28"/>
          <w:szCs w:val="28"/>
          <w:lang w:eastAsia="ru-RU"/>
        </w:rPr>
        <w:t xml:space="preserve"> Организация санаторной группы при ЛПУ (закупка медикаментов).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Выстроенная в рамках настоящей Программы система целевых ориентиров (цели, задачи, целевые показатели) представляет собой четкую согласованную структуру, посредством которой установлена прозрачная и понятная связь реализации отдельных мероприятий с решением конкретных задач.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Сроки реализации муниципальной программы: 2015-2019 годы. </w:t>
      </w:r>
    </w:p>
    <w:p w:rsidR="004A4EB5" w:rsidRPr="00382A33" w:rsidRDefault="004A4EB5" w:rsidP="00382A33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Реализация Программы не предусматривает выделение отдельных этапов.</w:t>
      </w:r>
    </w:p>
    <w:p w:rsidR="00F72A9C" w:rsidRPr="00382A33" w:rsidRDefault="00F72A9C" w:rsidP="00382A33">
      <w:pPr>
        <w:tabs>
          <w:tab w:val="left" w:pos="234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2A9C" w:rsidRPr="00382A33" w:rsidRDefault="00802A8F" w:rsidP="00382A33">
      <w:pPr>
        <w:suppressAutoHyphens/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3. 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(при наличии)</w:t>
      </w:r>
    </w:p>
    <w:p w:rsidR="00AA4D01" w:rsidRPr="00382A33" w:rsidRDefault="00AA4D01" w:rsidP="00382A33">
      <w:pPr>
        <w:suppressAutoHyphens/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</w:p>
    <w:p w:rsidR="00F72A9C" w:rsidRPr="00382A33" w:rsidRDefault="004A4EB5" w:rsidP="00382A3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рамках реализации 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Муниципальн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ой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 xml:space="preserve"> программ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ы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 xml:space="preserve"> 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реализация 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 xml:space="preserve"> 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муниципальных 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подпрограмм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 xml:space="preserve"> 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не предусмотрена.</w:t>
      </w:r>
    </w:p>
    <w:p w:rsidR="00F72A9C" w:rsidRPr="00382A33" w:rsidRDefault="00F72A9C" w:rsidP="00382A3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Перечень основных мероприятий муниципальной программы с указанием источников и объемов финансирования, сроков их реализации определяется согласно приложению № 2 к настоящей муниципальной программе.</w:t>
      </w:r>
    </w:p>
    <w:p w:rsidR="005C6B00" w:rsidRPr="00382A33" w:rsidRDefault="005C6B00" w:rsidP="00382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F72A9C" w:rsidRPr="00382A33" w:rsidRDefault="00FF6664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4. 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Обоснование ресурсного обеспечения муниципальной программы</w:t>
      </w:r>
    </w:p>
    <w:p w:rsidR="00995873" w:rsidRPr="00382A33" w:rsidRDefault="00995873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lang w:eastAsia="ar-SA"/>
        </w:rPr>
      </w:pPr>
      <w:r w:rsidRPr="00382A33">
        <w:rPr>
          <w:rFonts w:ascii="Times New Roman" w:hAnsi="Times New Roman"/>
          <w:sz w:val="28"/>
          <w:lang w:eastAsia="ar-SA"/>
        </w:rPr>
        <w:t xml:space="preserve">          Источниками финансирования Программы являются муниципальный бюджет и средства краевого бюджета на принципах софинансирования.</w:t>
      </w:r>
    </w:p>
    <w:p w:rsidR="00AA4D01" w:rsidRPr="00382A33" w:rsidRDefault="00995873" w:rsidP="00382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 w:rsidRPr="00382A33">
        <w:rPr>
          <w:rFonts w:ascii="Times New Roman" w:hAnsi="Times New Roman"/>
          <w:sz w:val="28"/>
          <w:lang w:eastAsia="ar-SA"/>
        </w:rPr>
        <w:tab/>
        <w:t>Дополнительные средства местного бюджета, направляемые на финансирование мероприятий Программы, подлежат уточнению в установленном порядке при внесении изменений в соответствующие бюджеты на 2015-2019 годы, при уточнении доходной части бюджета, и за счет оптимизации средств отраслей.</w:t>
      </w:r>
    </w:p>
    <w:p w:rsidR="005D65CE" w:rsidRPr="00382A33" w:rsidRDefault="005D65CE" w:rsidP="00382A33">
      <w:pPr>
        <w:pStyle w:val="a6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>Мероприятия программы финансируются за счет средств бюджетов разных уровней и в пределах лимитов, установленных на очередной финансовый год.</w:t>
      </w:r>
    </w:p>
    <w:p w:rsidR="005D65CE" w:rsidRPr="00382A33" w:rsidRDefault="005D65CE" w:rsidP="00382A33">
      <w:pPr>
        <w:pStyle w:val="a6"/>
        <w:suppressAutoHyphens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382A33">
        <w:rPr>
          <w:rFonts w:ascii="Times New Roman" w:hAnsi="Times New Roman"/>
          <w:sz w:val="28"/>
          <w:szCs w:val="28"/>
          <w:lang w:bidi="ru-RU"/>
        </w:rPr>
        <w:t>Порядок предоставления государственной поддержки за счет средств краевого бюджета устанавливается нормативными правовыми актами Краснодарского края.</w:t>
      </w:r>
    </w:p>
    <w:p w:rsidR="005D65CE" w:rsidRPr="00382A33" w:rsidRDefault="005D65CE" w:rsidP="00382A33">
      <w:pPr>
        <w:pStyle w:val="a6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бюджетов.</w:t>
      </w:r>
    </w:p>
    <w:p w:rsidR="005D65CE" w:rsidRPr="00382A33" w:rsidRDefault="005D65CE" w:rsidP="00382A33">
      <w:pPr>
        <w:pStyle w:val="a6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lastRenderedPageBreak/>
        <w:t>Средства местного бюджета, направляемые на финансирование мероприятий программы, подлежат ежегодному уточнению при принятии местного бюджета на соответствующий финансовый год.</w:t>
      </w:r>
    </w:p>
    <w:p w:rsidR="00DB5105" w:rsidRPr="00382A33" w:rsidRDefault="00F72A9C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Общий объем финансовых ресурсов, выделяемых на реализацию муниципальной программы, составляет </w:t>
      </w:r>
      <w:r w:rsidR="008F1C64" w:rsidRPr="00382A33">
        <w:rPr>
          <w:rFonts w:ascii="Times New Roman" w:hAnsi="Times New Roman"/>
          <w:sz w:val="28"/>
          <w:szCs w:val="28"/>
          <w:lang w:eastAsia="ru-RU"/>
        </w:rPr>
        <w:t>139 444,6</w:t>
      </w:r>
      <w:r w:rsidRPr="00382A33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2015 год – 30 545,3 тыс. рублей;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2016 год – 25 727,2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2017 год – 28 430,1 тыс. рублей;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2018 год – 27 430,5 тыс. рублей;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2019 год – 27 311,5 тыс. рублей.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Из средств бюджета муниципального  образования город Новороссийск -  112 287,7 тыс. рублей, из них: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2015 год – 25 438,7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2016 год – 22 277,0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2017 год – 22 277,0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2018 год – 21 213,0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2019 год – 21 082,0 тыс. рублей.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Из средств краевого бюджета –  27 156,9 тыс. рублей, из них: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2015 год – 5 106,6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2016 год – 3 450,2 тыс. рублей; 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2017 год – 6 153,1 тыс. рублей;</w:t>
      </w:r>
    </w:p>
    <w:p w:rsidR="005D65CE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на 2018 год – 6 217,5 тыс. рублей; </w:t>
      </w:r>
    </w:p>
    <w:p w:rsidR="00AA4D01" w:rsidRPr="00382A33" w:rsidRDefault="005D65CE" w:rsidP="00382A3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на 2019 год – 6 229,5 тыс. рублей.</w:t>
      </w:r>
    </w:p>
    <w:p w:rsidR="004A4EB5" w:rsidRPr="00382A33" w:rsidRDefault="004A4EB5" w:rsidP="00382A3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2A9C" w:rsidRPr="00382A33" w:rsidRDefault="00580DEB" w:rsidP="00382A33">
      <w:pPr>
        <w:pStyle w:val="ab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F72A9C" w:rsidRPr="00382A33">
        <w:rPr>
          <w:rFonts w:ascii="Times New Roman" w:eastAsia="Times New Roman" w:hAnsi="Times New Roman"/>
          <w:sz w:val="28"/>
          <w:szCs w:val="28"/>
          <w:lang w:val="x-none" w:eastAsia="ru-RU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F72A9C" w:rsidRPr="00382A33" w:rsidRDefault="00F72A9C" w:rsidP="00382A33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lang w:val="x-none" w:eastAsia="ru-RU"/>
        </w:rPr>
        <w:t>на очередной финансовый год и плановый период</w:t>
      </w:r>
    </w:p>
    <w:p w:rsidR="00F72A9C" w:rsidRPr="00382A33" w:rsidRDefault="00F72A9C" w:rsidP="00382A3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F72A9C" w:rsidRPr="00382A33" w:rsidRDefault="00F72A9C" w:rsidP="00382A3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 рамках реализации муниципальной программы не предусматривается оказание муниципальных услуг (выполнение работ) </w:t>
      </w:r>
      <w:r w:rsidR="005D65CE"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по муниципальным заданиям </w:t>
      </w:r>
      <w:r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муниципальными учреждениями муниципального образования город</w:t>
      </w:r>
      <w:r w:rsidR="009F6D3B"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5D65CE"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Новороссийск.</w:t>
      </w:r>
    </w:p>
    <w:p w:rsidR="00A27E55" w:rsidRPr="00382A33" w:rsidRDefault="00A27E55" w:rsidP="00382A33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F72A9C" w:rsidRPr="00382A33" w:rsidRDefault="00F72A9C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6. Методика оценки эффективности реализации</w:t>
      </w:r>
      <w:r w:rsidR="00FF6664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муниципальной программы</w:t>
      </w:r>
    </w:p>
    <w:p w:rsidR="00F72A9C" w:rsidRPr="00382A33" w:rsidRDefault="00F72A9C" w:rsidP="00382A33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   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</w:t>
      </w:r>
      <w:r w:rsidRPr="00382A3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целевых показателей с их плановыми значениями по результатам отчетного года. </w:t>
      </w:r>
    </w:p>
    <w:p w:rsidR="005D65CE" w:rsidRPr="00382A33" w:rsidRDefault="005D65CE" w:rsidP="00382A33">
      <w:pPr>
        <w:pStyle w:val="ab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382A33">
        <w:rPr>
          <w:rFonts w:ascii="Times New Roman" w:hAnsi="Times New Roman"/>
          <w:sz w:val="28"/>
        </w:rPr>
        <w:t xml:space="preserve">Оценка эффективности реализации муниципальной программы проводится в соответствии с Методикой оценки эффективности реализации муниципальной программы муниципального образования город Новороссийск, утверждённой </w:t>
      </w:r>
      <w:r w:rsidRPr="00382A33">
        <w:rPr>
          <w:rFonts w:ascii="Times New Roman" w:hAnsi="Times New Roman"/>
          <w:bCs/>
          <w:sz w:val="28"/>
        </w:rPr>
        <w:t>постановлением администрации муниципального образования город Новороссийск № 2878 от 28 марта 2017 года «Об утверждении порядка</w:t>
      </w:r>
      <w:r w:rsidRPr="00382A33">
        <w:rPr>
          <w:rFonts w:ascii="Times New Roman" w:hAnsi="Times New Roman"/>
          <w:sz w:val="28"/>
        </w:rPr>
        <w:t xml:space="preserve">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 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В остальных случаях эффективность реализации муниципальной программы признается неудовлетворительной.</w:t>
      </w:r>
    </w:p>
    <w:p w:rsidR="005D65CE" w:rsidRPr="00382A33" w:rsidRDefault="005D65CE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</w:rPr>
        <w:t>Ежегодно до 20 февраля координатор муниципальной программы направляет в управление экономического развития администрации муниципального образования город Новороссийск доклад о ходе выполнения программных мероприятий и оценку эффективности реализации муниципальной программы.</w:t>
      </w:r>
    </w:p>
    <w:p w:rsidR="00A27E55" w:rsidRPr="00382A33" w:rsidRDefault="00A27E55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2A9C" w:rsidRPr="00382A33" w:rsidRDefault="00F72A9C" w:rsidP="00382A3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7. Механизм реализации муниципальной программы</w:t>
      </w:r>
    </w:p>
    <w:p w:rsidR="00F72A9C" w:rsidRPr="00382A33" w:rsidRDefault="00F72A9C" w:rsidP="00382A33">
      <w:pPr>
        <w:tabs>
          <w:tab w:val="left" w:pos="0"/>
          <w:tab w:val="left" w:pos="540"/>
          <w:tab w:val="left" w:pos="615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 контроль за ее выполнением</w:t>
      </w:r>
    </w:p>
    <w:p w:rsidR="00A27E55" w:rsidRPr="00382A33" w:rsidRDefault="00A27E55" w:rsidP="00382A3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DA6A99" w:rsidRPr="00382A33" w:rsidRDefault="00DA6A99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 xml:space="preserve">            Механизм реализации программы базируется на взаимодействии исполнителей программы. </w:t>
      </w:r>
    </w:p>
    <w:p w:rsidR="00DA6A99" w:rsidRPr="00382A33" w:rsidRDefault="00DA6A99" w:rsidP="00382A3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 xml:space="preserve">            Текущее управление осуществляется координатором программы - управлением по вопросам семьи и детства администрации города Новороссийска (далее УВСиД).</w:t>
      </w:r>
    </w:p>
    <w:p w:rsidR="00DA6A99" w:rsidRPr="00382A33" w:rsidRDefault="00717C6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</w:t>
      </w:r>
      <w:r w:rsidR="00DA6A99" w:rsidRPr="00382A33">
        <w:rPr>
          <w:rFonts w:ascii="Times New Roman" w:hAnsi="Times New Roman"/>
          <w:sz w:val="28"/>
          <w:szCs w:val="28"/>
        </w:rPr>
        <w:t xml:space="preserve"> Координатор программы (УВСиД):</w:t>
      </w:r>
    </w:p>
    <w:p w:rsidR="00DA6A99" w:rsidRPr="00382A33" w:rsidRDefault="00717C6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обеспечивает разработку муниципальной программы, её согласование с иными исполнителями отдельных мероприятий программы;</w:t>
      </w:r>
    </w:p>
    <w:p w:rsidR="00DA6A99" w:rsidRPr="00382A33" w:rsidRDefault="00717C6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формирует структуру программы и перечень направлений, иных исполнителей отдельных мероприятий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организует реализацию программы, координацию деятельности иных исполнителей отдельных мероприятий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7.1.4.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7.1.5.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средств реализации Программы на основании предложений муниципальных заказчиков, ответственных за выполнение мероприятий Программы;</w:t>
      </w:r>
    </w:p>
    <w:p w:rsidR="009351CA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7.1.6</w:t>
      </w:r>
      <w:r w:rsidR="009351CA" w:rsidRPr="00382A33">
        <w:rPr>
          <w:rFonts w:ascii="Times New Roman" w:hAnsi="Times New Roman"/>
          <w:sz w:val="28"/>
          <w:szCs w:val="28"/>
        </w:rPr>
        <w:t xml:space="preserve">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7.1.7.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осуществляет мониторинг и анализ отчетов по направлениям, иных исполнителей отдельных мероприятий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7.1.8.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проводит оценку эффективности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7.1.9.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готовит годовой отчет о ходе реализации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7.1.10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7.1.11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Программы на официальном сайте в сети "Интернет";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7.1.12.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осуществляет согласование с основными участниками Программы возможных сроков выполнения мероприятий, предложений по объемам и источникам финансирования;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7.1.13.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ежемесячно с нарастающим итогом за год не позднее 10 числа месяца, следующего за отчетным на бумажном и электронном носителях, предоставляет в управление экономического развития администрации муниципального образования город Новороссийск отчет об исполнении финансирования муниципальной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7.1.14.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ежеквартально с нарастающим итогом за год не позднее 10 числа месяца, следующего за отчетным на бумажном и электронном носителях, предоставляет в управление экономического развития администрации муниципального образования город Новороссийск отчет о достижении целевых показателей муниципальной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7.1.15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ежемесячно с нарастающим итогом за год не позднее 10 числа месяца, следующего за отчетным на бумажном и электронном носителях, предоставляет в управление экономического развития администрации муниципального образования город Новороссийск отчет о выполнении мероприятий муниципальной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7.1.16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ежегодно до 20 февраля года, следующего за отчетным годом, направляет в управление экономического развития доклад о ходе реализации муниципальной программы на бумажном и электронном носителях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="00DA6A99" w:rsidRPr="00382A33">
        <w:rPr>
          <w:rFonts w:ascii="Times New Roman" w:hAnsi="Times New Roman"/>
          <w:sz w:val="28"/>
          <w:szCs w:val="28"/>
        </w:rPr>
        <w:t>Ответственные за выполнение мероприятий программы (управление образования, управление по физической культуре и спорту, управление культуры, управление здравоохранения):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7.2.1.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заключают соглашения с получателями субсидий в установленном законодательством порядке;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7.2.2.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 xml:space="preserve">ежемесячно представляют отчетность координатору программы </w:t>
      </w:r>
      <w:r w:rsidR="002E67CB" w:rsidRPr="00382A33">
        <w:rPr>
          <w:rFonts w:ascii="Times New Roman" w:hAnsi="Times New Roman"/>
          <w:sz w:val="28"/>
          <w:szCs w:val="28"/>
        </w:rPr>
        <w:t xml:space="preserve">                     </w:t>
      </w:r>
      <w:r w:rsidR="00DA6A99" w:rsidRPr="00382A33">
        <w:rPr>
          <w:rFonts w:ascii="Times New Roman" w:hAnsi="Times New Roman"/>
          <w:sz w:val="28"/>
          <w:szCs w:val="28"/>
        </w:rPr>
        <w:t>(УВСиД) о результатах выполнения мероприятий программы;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7.2.3.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разрабатывают и утверждают сетевые планы-графики реализации мероприятий программы. В сроки, установленные координатором программы, представляет координатору программы утвержденные сетевые планы-графики (изменения в сетевые планы-графики) реализации мероприятий программы, а также сведения о выполнении сетевых планов-графиков;</w:t>
      </w:r>
    </w:p>
    <w:p w:rsidR="00DA6A99" w:rsidRPr="00382A33" w:rsidRDefault="00884F2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7.2.4.</w:t>
      </w:r>
      <w:r w:rsidR="00F75765" w:rsidRPr="00382A33">
        <w:rPr>
          <w:rFonts w:ascii="Times New Roman" w:hAnsi="Times New Roman"/>
          <w:sz w:val="28"/>
          <w:szCs w:val="28"/>
        </w:rPr>
        <w:t xml:space="preserve"> </w:t>
      </w:r>
      <w:r w:rsidR="00DA6A99" w:rsidRPr="00382A33">
        <w:rPr>
          <w:rFonts w:ascii="Times New Roman" w:hAnsi="Times New Roman"/>
          <w:sz w:val="28"/>
          <w:szCs w:val="28"/>
        </w:rPr>
        <w:t>осуществляет иные полномочия, установленные Программой. 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DA6A99" w:rsidRPr="00382A33" w:rsidRDefault="00DA6A9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>Контроль за ходом реализации программы осуществляется межведомственной комиссией по организации отдыха, оздоровления и занятости детей, подростков.</w:t>
      </w:r>
    </w:p>
    <w:p w:rsidR="00DA6A99" w:rsidRPr="00382A33" w:rsidRDefault="00DA6A99" w:rsidP="00382A3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6A99" w:rsidRPr="00382A33" w:rsidRDefault="00DA6A99" w:rsidP="00382A3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DA6A99" w:rsidRPr="00382A33" w:rsidRDefault="00DA6A99" w:rsidP="00382A33">
      <w:pPr>
        <w:pStyle w:val="a6"/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ab/>
        <w:t xml:space="preserve">Заместитель главы </w:t>
      </w:r>
    </w:p>
    <w:p w:rsidR="00DA6A99" w:rsidRPr="00382A33" w:rsidRDefault="00DA6A99" w:rsidP="00382A33">
      <w:pPr>
        <w:pStyle w:val="a6"/>
        <w:suppressAutoHyphens/>
        <w:jc w:val="both"/>
        <w:rPr>
          <w:rFonts w:ascii="Times New Roman" w:hAnsi="Times New Roman"/>
          <w:sz w:val="28"/>
          <w:szCs w:val="28"/>
        </w:rPr>
      </w:pPr>
      <w:r w:rsidRPr="00382A33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   Н.В.Майорова </w:t>
      </w:r>
    </w:p>
    <w:p w:rsidR="00DA6A99" w:rsidRPr="00382A33" w:rsidRDefault="00DA6A99" w:rsidP="00382A33">
      <w:pPr>
        <w:pStyle w:val="a6"/>
        <w:suppressAutoHyphens/>
        <w:jc w:val="both"/>
        <w:rPr>
          <w:sz w:val="28"/>
        </w:rPr>
      </w:pPr>
    </w:p>
    <w:p w:rsidR="00F72A9C" w:rsidRPr="00382A33" w:rsidRDefault="00F72A9C" w:rsidP="00382A33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F72A9C" w:rsidRPr="00382A33" w:rsidSect="00E03437"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D4" w:rsidRDefault="00B305D4" w:rsidP="00213CEE">
      <w:pPr>
        <w:spacing w:after="0" w:line="240" w:lineRule="auto"/>
      </w:pPr>
      <w:r>
        <w:separator/>
      </w:r>
    </w:p>
  </w:endnote>
  <w:endnote w:type="continuationSeparator" w:id="0">
    <w:p w:rsidR="00B305D4" w:rsidRDefault="00B305D4" w:rsidP="0021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D4" w:rsidRDefault="00B305D4" w:rsidP="00213CEE">
      <w:pPr>
        <w:spacing w:after="0" w:line="240" w:lineRule="auto"/>
      </w:pPr>
      <w:r>
        <w:separator/>
      </w:r>
    </w:p>
  </w:footnote>
  <w:footnote w:type="continuationSeparator" w:id="0">
    <w:p w:rsidR="00B305D4" w:rsidRDefault="00B305D4" w:rsidP="00213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237395"/>
      <w:docPartObj>
        <w:docPartGallery w:val="Page Numbers (Top of Page)"/>
        <w:docPartUnique/>
      </w:docPartObj>
    </w:sdtPr>
    <w:sdtEndPr/>
    <w:sdtContent>
      <w:p w:rsidR="00F72A9C" w:rsidRDefault="00F72A9C">
        <w:pPr>
          <w:pStyle w:val="a7"/>
          <w:jc w:val="center"/>
        </w:pPr>
        <w:r w:rsidRPr="00F72A9C">
          <w:rPr>
            <w:rFonts w:ascii="Times New Roman" w:hAnsi="Times New Roman"/>
            <w:sz w:val="28"/>
            <w:szCs w:val="28"/>
          </w:rPr>
          <w:fldChar w:fldCharType="begin"/>
        </w:r>
        <w:r w:rsidRPr="00F72A9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72A9C">
          <w:rPr>
            <w:rFonts w:ascii="Times New Roman" w:hAnsi="Times New Roman"/>
            <w:sz w:val="28"/>
            <w:szCs w:val="28"/>
          </w:rPr>
          <w:fldChar w:fldCharType="separate"/>
        </w:r>
        <w:r w:rsidR="00B60FD9">
          <w:rPr>
            <w:rFonts w:ascii="Times New Roman" w:hAnsi="Times New Roman"/>
            <w:noProof/>
            <w:sz w:val="28"/>
            <w:szCs w:val="28"/>
          </w:rPr>
          <w:t>5</w:t>
        </w:r>
        <w:r w:rsidRPr="00F72A9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D6F90"/>
    <w:multiLevelType w:val="hybridMultilevel"/>
    <w:tmpl w:val="CACED5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F35D7"/>
    <w:multiLevelType w:val="hybridMultilevel"/>
    <w:tmpl w:val="E5F8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0779"/>
    <w:multiLevelType w:val="hybridMultilevel"/>
    <w:tmpl w:val="AD507DEE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4584917"/>
    <w:multiLevelType w:val="hybridMultilevel"/>
    <w:tmpl w:val="9C12F180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3E"/>
    <w:rsid w:val="00043E5C"/>
    <w:rsid w:val="00047126"/>
    <w:rsid w:val="000541F1"/>
    <w:rsid w:val="00056169"/>
    <w:rsid w:val="000601DB"/>
    <w:rsid w:val="0006059E"/>
    <w:rsid w:val="000739AE"/>
    <w:rsid w:val="000900E3"/>
    <w:rsid w:val="00091B77"/>
    <w:rsid w:val="000B4F21"/>
    <w:rsid w:val="000B740D"/>
    <w:rsid w:val="000C02D1"/>
    <w:rsid w:val="000C4D9A"/>
    <w:rsid w:val="000D5A0D"/>
    <w:rsid w:val="000E5CA7"/>
    <w:rsid w:val="0011135A"/>
    <w:rsid w:val="00115293"/>
    <w:rsid w:val="00127E3A"/>
    <w:rsid w:val="00144375"/>
    <w:rsid w:val="0014455D"/>
    <w:rsid w:val="00146EDE"/>
    <w:rsid w:val="00161185"/>
    <w:rsid w:val="00166D79"/>
    <w:rsid w:val="001804DE"/>
    <w:rsid w:val="001951B6"/>
    <w:rsid w:val="001B0B00"/>
    <w:rsid w:val="001B1574"/>
    <w:rsid w:val="001B1DD1"/>
    <w:rsid w:val="001F2134"/>
    <w:rsid w:val="00213CEE"/>
    <w:rsid w:val="00213DB9"/>
    <w:rsid w:val="00250C75"/>
    <w:rsid w:val="002574DC"/>
    <w:rsid w:val="00272E9D"/>
    <w:rsid w:val="00290093"/>
    <w:rsid w:val="002B4BC5"/>
    <w:rsid w:val="002B6D73"/>
    <w:rsid w:val="002B7B62"/>
    <w:rsid w:val="002D5EF3"/>
    <w:rsid w:val="002D6124"/>
    <w:rsid w:val="002E67CB"/>
    <w:rsid w:val="002F07C2"/>
    <w:rsid w:val="002F3096"/>
    <w:rsid w:val="002F69B5"/>
    <w:rsid w:val="00317C94"/>
    <w:rsid w:val="003310ED"/>
    <w:rsid w:val="003361CD"/>
    <w:rsid w:val="00345F0B"/>
    <w:rsid w:val="00347B57"/>
    <w:rsid w:val="00363A11"/>
    <w:rsid w:val="00373372"/>
    <w:rsid w:val="0037619A"/>
    <w:rsid w:val="003765D1"/>
    <w:rsid w:val="003779A4"/>
    <w:rsid w:val="003803F4"/>
    <w:rsid w:val="00380E21"/>
    <w:rsid w:val="00382A33"/>
    <w:rsid w:val="0039148D"/>
    <w:rsid w:val="003A7985"/>
    <w:rsid w:val="003B391B"/>
    <w:rsid w:val="003C1DF7"/>
    <w:rsid w:val="004026D9"/>
    <w:rsid w:val="004047EB"/>
    <w:rsid w:val="004179DD"/>
    <w:rsid w:val="00421BA2"/>
    <w:rsid w:val="0043383E"/>
    <w:rsid w:val="00441452"/>
    <w:rsid w:val="00455283"/>
    <w:rsid w:val="00471DA2"/>
    <w:rsid w:val="00473208"/>
    <w:rsid w:val="004A4EB5"/>
    <w:rsid w:val="004B1343"/>
    <w:rsid w:val="004B2666"/>
    <w:rsid w:val="004B3525"/>
    <w:rsid w:val="004B75D4"/>
    <w:rsid w:val="004C08D9"/>
    <w:rsid w:val="004E3D88"/>
    <w:rsid w:val="005217E4"/>
    <w:rsid w:val="00535535"/>
    <w:rsid w:val="00580DEB"/>
    <w:rsid w:val="005817D6"/>
    <w:rsid w:val="00592F9F"/>
    <w:rsid w:val="00595753"/>
    <w:rsid w:val="005A33F3"/>
    <w:rsid w:val="005B1B53"/>
    <w:rsid w:val="005C0692"/>
    <w:rsid w:val="005C6925"/>
    <w:rsid w:val="005C6B00"/>
    <w:rsid w:val="005D65CE"/>
    <w:rsid w:val="005E23E2"/>
    <w:rsid w:val="0060297C"/>
    <w:rsid w:val="0064038C"/>
    <w:rsid w:val="00656DE3"/>
    <w:rsid w:val="0066070C"/>
    <w:rsid w:val="00664074"/>
    <w:rsid w:val="00667D91"/>
    <w:rsid w:val="00673EA2"/>
    <w:rsid w:val="006822A5"/>
    <w:rsid w:val="006B6BC7"/>
    <w:rsid w:val="006C2E36"/>
    <w:rsid w:val="007029D2"/>
    <w:rsid w:val="00711408"/>
    <w:rsid w:val="00714CD2"/>
    <w:rsid w:val="00717C69"/>
    <w:rsid w:val="007224D6"/>
    <w:rsid w:val="00723187"/>
    <w:rsid w:val="00743AB6"/>
    <w:rsid w:val="00750CF1"/>
    <w:rsid w:val="007A393B"/>
    <w:rsid w:val="007B0589"/>
    <w:rsid w:val="007B115D"/>
    <w:rsid w:val="007B76C9"/>
    <w:rsid w:val="007C7A29"/>
    <w:rsid w:val="007E1985"/>
    <w:rsid w:val="007F23EA"/>
    <w:rsid w:val="00802A8F"/>
    <w:rsid w:val="00813CD4"/>
    <w:rsid w:val="008521C7"/>
    <w:rsid w:val="00854830"/>
    <w:rsid w:val="00866F8B"/>
    <w:rsid w:val="00884070"/>
    <w:rsid w:val="00884F29"/>
    <w:rsid w:val="008B2467"/>
    <w:rsid w:val="008B777B"/>
    <w:rsid w:val="008E2CB6"/>
    <w:rsid w:val="008F1C64"/>
    <w:rsid w:val="008F7A19"/>
    <w:rsid w:val="00924EED"/>
    <w:rsid w:val="00930037"/>
    <w:rsid w:val="009351CA"/>
    <w:rsid w:val="00940883"/>
    <w:rsid w:val="0094439F"/>
    <w:rsid w:val="0094770F"/>
    <w:rsid w:val="009602A9"/>
    <w:rsid w:val="009616E7"/>
    <w:rsid w:val="009722CA"/>
    <w:rsid w:val="00975CF8"/>
    <w:rsid w:val="0098138B"/>
    <w:rsid w:val="00983777"/>
    <w:rsid w:val="00985EC3"/>
    <w:rsid w:val="00990D38"/>
    <w:rsid w:val="00992990"/>
    <w:rsid w:val="00995873"/>
    <w:rsid w:val="009A1630"/>
    <w:rsid w:val="009B01A4"/>
    <w:rsid w:val="009B0409"/>
    <w:rsid w:val="009C1CBC"/>
    <w:rsid w:val="009D1775"/>
    <w:rsid w:val="009D31FB"/>
    <w:rsid w:val="009F1E59"/>
    <w:rsid w:val="009F6D3B"/>
    <w:rsid w:val="00A03616"/>
    <w:rsid w:val="00A117F6"/>
    <w:rsid w:val="00A21B92"/>
    <w:rsid w:val="00A27E55"/>
    <w:rsid w:val="00A418C4"/>
    <w:rsid w:val="00A44974"/>
    <w:rsid w:val="00A509F6"/>
    <w:rsid w:val="00A567D6"/>
    <w:rsid w:val="00A70BC2"/>
    <w:rsid w:val="00A74557"/>
    <w:rsid w:val="00AA493E"/>
    <w:rsid w:val="00AA4D01"/>
    <w:rsid w:val="00AB6064"/>
    <w:rsid w:val="00AC6CB6"/>
    <w:rsid w:val="00AE306D"/>
    <w:rsid w:val="00AE393F"/>
    <w:rsid w:val="00AE68DB"/>
    <w:rsid w:val="00AF451A"/>
    <w:rsid w:val="00B2450C"/>
    <w:rsid w:val="00B305D4"/>
    <w:rsid w:val="00B60FD9"/>
    <w:rsid w:val="00B87563"/>
    <w:rsid w:val="00BA22F9"/>
    <w:rsid w:val="00BA6D49"/>
    <w:rsid w:val="00BB4D1F"/>
    <w:rsid w:val="00BD7EF7"/>
    <w:rsid w:val="00C06EC9"/>
    <w:rsid w:val="00C441A0"/>
    <w:rsid w:val="00C449DD"/>
    <w:rsid w:val="00C456A9"/>
    <w:rsid w:val="00C55176"/>
    <w:rsid w:val="00C7257C"/>
    <w:rsid w:val="00C8043B"/>
    <w:rsid w:val="00C90177"/>
    <w:rsid w:val="00CB20B3"/>
    <w:rsid w:val="00CD09B7"/>
    <w:rsid w:val="00CD3E02"/>
    <w:rsid w:val="00CF345F"/>
    <w:rsid w:val="00CF3A33"/>
    <w:rsid w:val="00D007E5"/>
    <w:rsid w:val="00D22899"/>
    <w:rsid w:val="00D2764D"/>
    <w:rsid w:val="00D51C59"/>
    <w:rsid w:val="00D53039"/>
    <w:rsid w:val="00D5438A"/>
    <w:rsid w:val="00D6284B"/>
    <w:rsid w:val="00D62FF4"/>
    <w:rsid w:val="00D81D3E"/>
    <w:rsid w:val="00D852D7"/>
    <w:rsid w:val="00D978A0"/>
    <w:rsid w:val="00DA2D8B"/>
    <w:rsid w:val="00DA6A99"/>
    <w:rsid w:val="00DB1AFB"/>
    <w:rsid w:val="00DB5105"/>
    <w:rsid w:val="00DD6948"/>
    <w:rsid w:val="00DE47E9"/>
    <w:rsid w:val="00DE7731"/>
    <w:rsid w:val="00DF2CA3"/>
    <w:rsid w:val="00DF59FF"/>
    <w:rsid w:val="00E03437"/>
    <w:rsid w:val="00E54EC2"/>
    <w:rsid w:val="00E674BB"/>
    <w:rsid w:val="00E67BD4"/>
    <w:rsid w:val="00E70350"/>
    <w:rsid w:val="00E70FE3"/>
    <w:rsid w:val="00E77442"/>
    <w:rsid w:val="00E92692"/>
    <w:rsid w:val="00ED3F5F"/>
    <w:rsid w:val="00EF7DD8"/>
    <w:rsid w:val="00F1546E"/>
    <w:rsid w:val="00F22734"/>
    <w:rsid w:val="00F53868"/>
    <w:rsid w:val="00F5616F"/>
    <w:rsid w:val="00F71049"/>
    <w:rsid w:val="00F72A9C"/>
    <w:rsid w:val="00F75765"/>
    <w:rsid w:val="00F77AF4"/>
    <w:rsid w:val="00FC4613"/>
    <w:rsid w:val="00FD4357"/>
    <w:rsid w:val="00FD75F9"/>
    <w:rsid w:val="00FE595A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2F166-58B7-41DF-9E3D-28165532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55D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5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2318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213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CEE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213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13CEE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77AF4"/>
    <w:pPr>
      <w:ind w:left="720"/>
      <w:contextualSpacing/>
    </w:pPr>
  </w:style>
  <w:style w:type="paragraph" w:styleId="ac">
    <w:name w:val="Body Text"/>
    <w:basedOn w:val="a"/>
    <w:link w:val="ad"/>
    <w:rsid w:val="00DF59FF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F59F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CD88-B8D7-487B-A34F-C0962AF6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</dc:creator>
  <cp:lastModifiedBy>User</cp:lastModifiedBy>
  <cp:revision>16</cp:revision>
  <cp:lastPrinted>2017-07-25T14:29:00Z</cp:lastPrinted>
  <dcterms:created xsi:type="dcterms:W3CDTF">2017-06-09T13:55:00Z</dcterms:created>
  <dcterms:modified xsi:type="dcterms:W3CDTF">2017-07-25T14:30:00Z</dcterms:modified>
</cp:coreProperties>
</file>