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EE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ПРИЛОЖЕНИЕ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</w:t>
      </w:r>
      <w:r w:rsidRPr="00E23A46">
        <w:rPr>
          <w:rFonts w:ascii="Times New Roman" w:hAnsi="Times New Roman"/>
          <w:sz w:val="28"/>
          <w:szCs w:val="28"/>
        </w:rPr>
        <w:t>министерства экономики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Краснодарского края</w:t>
      </w:r>
    </w:p>
    <w:p w:rsidR="00683BEE" w:rsidRPr="00E23A46" w:rsidRDefault="00683BEE" w:rsidP="00683BEE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E23A46">
        <w:rPr>
          <w:rFonts w:ascii="Times New Roman" w:hAnsi="Times New Roman"/>
          <w:sz w:val="28"/>
          <w:szCs w:val="28"/>
        </w:rPr>
        <w:t>от_________</w:t>
      </w:r>
      <w:r w:rsidRPr="00683BEE">
        <w:rPr>
          <w:rFonts w:ascii="Times New Roman" w:hAnsi="Times New Roman"/>
          <w:sz w:val="28"/>
          <w:szCs w:val="28"/>
        </w:rPr>
        <w:t>2017 года №_______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DC3264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Отчет</w:t>
      </w: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DC3264">
        <w:rPr>
          <w:rFonts w:ascii="Times New Roman" w:hAnsi="Times New Roman"/>
          <w:b/>
          <w:sz w:val="48"/>
          <w:szCs w:val="48"/>
        </w:rPr>
        <w:t>«Состояние и развитие конкурентной среды на рынках товаров</w:t>
      </w:r>
      <w:r w:rsidR="006464F9">
        <w:rPr>
          <w:rFonts w:ascii="Times New Roman" w:hAnsi="Times New Roman"/>
          <w:b/>
          <w:sz w:val="48"/>
          <w:szCs w:val="48"/>
        </w:rPr>
        <w:t>, работ</w:t>
      </w:r>
      <w:r w:rsidRPr="00DC3264">
        <w:rPr>
          <w:rFonts w:ascii="Times New Roman" w:hAnsi="Times New Roman"/>
          <w:b/>
          <w:sz w:val="48"/>
          <w:szCs w:val="48"/>
        </w:rPr>
        <w:t xml:space="preserve"> и услуг</w:t>
      </w: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в </w:t>
      </w:r>
      <w:r w:rsidR="006464F9">
        <w:rPr>
          <w:rFonts w:ascii="Times New Roman" w:hAnsi="Times New Roman"/>
          <w:b/>
          <w:sz w:val="48"/>
          <w:szCs w:val="48"/>
        </w:rPr>
        <w:t>_________</w:t>
      </w:r>
      <w:r>
        <w:rPr>
          <w:rFonts w:ascii="Times New Roman" w:hAnsi="Times New Roman"/>
          <w:b/>
          <w:sz w:val="48"/>
          <w:szCs w:val="48"/>
        </w:rPr>
        <w:t xml:space="preserve"> году</w:t>
      </w:r>
    </w:p>
    <w:p w:rsidR="00683BEE" w:rsidRPr="00DC3264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______________________</w:t>
      </w:r>
      <w:r w:rsidRPr="00DC3264">
        <w:rPr>
          <w:rFonts w:ascii="Times New Roman" w:hAnsi="Times New Roman"/>
          <w:b/>
          <w:sz w:val="48"/>
          <w:szCs w:val="48"/>
        </w:rPr>
        <w:t>»</w:t>
      </w:r>
    </w:p>
    <w:p w:rsidR="00683BEE" w:rsidRPr="005546E8" w:rsidRDefault="00683BEE" w:rsidP="00683BEE">
      <w:pPr>
        <w:spacing w:before="120"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5546E8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276" w:rsidRDefault="00A24276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BEE" w:rsidRPr="00E23A46" w:rsidRDefault="00683BEE" w:rsidP="00683BEE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E23A46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654" w:type="dxa"/>
        <w:tblInd w:w="93" w:type="dxa"/>
        <w:tblLook w:val="04A0"/>
      </w:tblPr>
      <w:tblGrid>
        <w:gridCol w:w="8946"/>
        <w:gridCol w:w="708"/>
      </w:tblGrid>
      <w:tr w:rsidR="00A8121C" w:rsidRPr="004F03C8" w:rsidTr="00683BEE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995311" w:rsidRPr="00A24276">
              <w:rPr>
                <w:rFonts w:ascii="Times New Roman" w:hAnsi="Times New Roman"/>
                <w:sz w:val="28"/>
                <w:szCs w:val="28"/>
              </w:rPr>
              <w:t>Организация работы по внедрению составляющих Стандарта развития конкуренции на территории муниципального образования Краснодарского края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121C" w:rsidRPr="004F03C8" w:rsidTr="00683BEE">
        <w:trPr>
          <w:trHeight w:val="9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2. </w:t>
            </w:r>
            <w:r w:rsidR="004F03C8" w:rsidRPr="00A24276">
              <w:rPr>
                <w:rFonts w:ascii="Times New Roman" w:hAnsi="Times New Roman"/>
                <w:bCs/>
                <w:sz w:val="28"/>
                <w:szCs w:val="28"/>
              </w:rPr>
              <w:t>Состояние и развитие конкурентной среды на рынках товаров, работ и услуг.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121C" w:rsidRPr="004F03C8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  <w:r w:rsidR="004F03C8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ведомственного плана по содействию развитию конкуренции и развитию конкурентной среды в муниципальном образовании</w:t>
            </w:r>
          </w:p>
        </w:tc>
        <w:tc>
          <w:tcPr>
            <w:tcW w:w="708" w:type="dxa"/>
            <w:noWrap/>
            <w:vAlign w:val="center"/>
          </w:tcPr>
          <w:p w:rsidR="00683BEE" w:rsidRPr="004F03C8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A8121C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Создание и реализация механизмов общественного контроля за деятельностью субъектов естественных монополий</w:t>
            </w: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A24276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407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8121C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683BEE"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      </w: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A8121C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A8121C"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Дополнительные комментарии со стороны муниципального образования («обратная связь»)</w:t>
            </w: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83BEE" w:rsidRPr="00E23A46" w:rsidTr="00683BEE">
        <w:trPr>
          <w:trHeight w:val="300"/>
        </w:trPr>
        <w:tc>
          <w:tcPr>
            <w:tcW w:w="8946" w:type="dxa"/>
            <w:noWrap/>
            <w:vAlign w:val="center"/>
          </w:tcPr>
          <w:p w:rsidR="00683BEE" w:rsidRPr="00A24276" w:rsidRDefault="00683BEE" w:rsidP="00683BEE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708" w:type="dxa"/>
            <w:noWrap/>
            <w:vAlign w:val="center"/>
          </w:tcPr>
          <w:p w:rsidR="00683BEE" w:rsidRPr="00E23A46" w:rsidRDefault="00683BEE" w:rsidP="00683BEE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A24276" w:rsidRDefault="00A24276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683BEE" w:rsidRDefault="00683BEE" w:rsidP="00CF4484">
      <w:pPr>
        <w:pStyle w:val="ConsPlusNormal"/>
        <w:ind w:right="-284"/>
        <w:jc w:val="center"/>
      </w:pPr>
    </w:p>
    <w:p w:rsidR="00A8121C" w:rsidRDefault="00A8121C" w:rsidP="00CF4484">
      <w:pPr>
        <w:pStyle w:val="ConsPlusNormal"/>
        <w:ind w:right="-284"/>
        <w:jc w:val="center"/>
      </w:pPr>
    </w:p>
    <w:p w:rsidR="003F2252" w:rsidRDefault="003F2252" w:rsidP="00CF4484">
      <w:pPr>
        <w:pStyle w:val="ConsPlusNormal"/>
        <w:ind w:right="-284"/>
        <w:jc w:val="center"/>
      </w:pPr>
    </w:p>
    <w:p w:rsidR="003F2252" w:rsidRDefault="003F2252" w:rsidP="00CF4484">
      <w:pPr>
        <w:pStyle w:val="ConsPlusNormal"/>
        <w:ind w:right="-284"/>
        <w:jc w:val="center"/>
      </w:pPr>
    </w:p>
    <w:p w:rsidR="00182682" w:rsidRDefault="00182682" w:rsidP="003F2252">
      <w:pPr>
        <w:pStyle w:val="ConsPlusNormal"/>
        <w:ind w:right="-284"/>
        <w:contextualSpacing/>
        <w:jc w:val="both"/>
      </w:pPr>
    </w:p>
    <w:p w:rsidR="003F2252" w:rsidRDefault="003F2252" w:rsidP="003F2252">
      <w:pPr>
        <w:pStyle w:val="ConsPlusNormal"/>
        <w:ind w:right="-284"/>
        <w:contextualSpacing/>
        <w:jc w:val="both"/>
        <w:rPr>
          <w:szCs w:val="28"/>
        </w:rPr>
      </w:pPr>
    </w:p>
    <w:p w:rsidR="00182682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  <w:r w:rsidRPr="00182682">
        <w:rPr>
          <w:b/>
          <w:szCs w:val="28"/>
        </w:rPr>
        <w:lastRenderedPageBreak/>
        <w:t>Раздел 1. Организация работы по внедрению составляющих Стандарта развития конкуренции на территории муниципального образования Краснодарского края</w:t>
      </w:r>
    </w:p>
    <w:p w:rsidR="00182682" w:rsidRPr="00182682" w:rsidRDefault="00182682" w:rsidP="00182682">
      <w:pPr>
        <w:pStyle w:val="ConsPlusNormal"/>
        <w:ind w:right="-284" w:firstLine="709"/>
        <w:contextualSpacing/>
        <w:jc w:val="center"/>
        <w:rPr>
          <w:b/>
          <w:szCs w:val="28"/>
        </w:rPr>
      </w:pPr>
    </w:p>
    <w:p w:rsidR="00182682" w:rsidRDefault="00A95844" w:rsidP="00A95844">
      <w:pPr>
        <w:pStyle w:val="2"/>
        <w:tabs>
          <w:tab w:val="left" w:pos="1134"/>
        </w:tabs>
        <w:spacing w:line="240" w:lineRule="auto"/>
        <w:ind w:right="-284" w:firstLine="709"/>
        <w:contextualSpacing/>
        <w:jc w:val="both"/>
        <w:rPr>
          <w:sz w:val="28"/>
          <w:szCs w:val="28"/>
        </w:rPr>
      </w:pPr>
      <w:r w:rsidRPr="007E052E">
        <w:rPr>
          <w:sz w:val="28"/>
          <w:szCs w:val="28"/>
        </w:rPr>
        <w:t xml:space="preserve">С целью организации работы по внедрению составляющих </w:t>
      </w:r>
      <w:r>
        <w:rPr>
          <w:sz w:val="28"/>
          <w:szCs w:val="28"/>
        </w:rPr>
        <w:t>С</w:t>
      </w:r>
      <w:r w:rsidRPr="007E052E">
        <w:rPr>
          <w:sz w:val="28"/>
          <w:szCs w:val="28"/>
        </w:rPr>
        <w:t xml:space="preserve">тандарта развития конкуренции в муниципальных образованиях Краснодарского </w:t>
      </w:r>
      <w:r w:rsidRPr="009A3869">
        <w:rPr>
          <w:sz w:val="28"/>
          <w:szCs w:val="28"/>
        </w:rPr>
        <w:t xml:space="preserve">края  </w:t>
      </w:r>
      <w:r w:rsidR="00182682">
        <w:rPr>
          <w:sz w:val="28"/>
          <w:szCs w:val="28"/>
        </w:rPr>
        <w:t>в данном разделе необходимо предоставить:</w:t>
      </w:r>
    </w:p>
    <w:p w:rsidR="00182682" w:rsidRPr="006F59F2" w:rsidRDefault="00182682" w:rsidP="003955E8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before="120" w:after="120" w:line="276" w:lineRule="auto"/>
        <w:ind w:left="0" w:firstLine="709"/>
        <w:jc w:val="both"/>
      </w:pPr>
      <w:r w:rsidRPr="00866189">
        <w:t>сведения о назначенных ответственных лицах</w:t>
      </w:r>
      <w:r>
        <w:t xml:space="preserve">, входящих в состав рабочей группы </w:t>
      </w:r>
      <w:r w:rsidRPr="006F59F2">
        <w:t>при главе администрации муниципального образования</w:t>
      </w:r>
      <w:r>
        <w:t>или заместителя</w:t>
      </w:r>
      <w:r w:rsidRPr="006F59F2">
        <w:t xml:space="preserve"> главы по содействию развитию конкуренции </w:t>
      </w:r>
      <w:r w:rsidRPr="006F59F2">
        <w:rPr>
          <w:i/>
        </w:rPr>
        <w:t>(с привлечением отраслевых структурных подразделений, глав сельских поселений, экспертов, представителей общественных организаций, бизнеса и научных сообществ);</w:t>
      </w:r>
    </w:p>
    <w:p w:rsidR="0036374C" w:rsidRPr="00A24276" w:rsidRDefault="00182682" w:rsidP="003955E8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4276">
        <w:rPr>
          <w:rFonts w:ascii="Times New Roman" w:hAnsi="Times New Roman"/>
          <w:sz w:val="28"/>
          <w:szCs w:val="28"/>
        </w:rPr>
        <w:t xml:space="preserve">контактные данные по ответственным лицам </w:t>
      </w:r>
    </w:p>
    <w:p w:rsidR="00182682" w:rsidRPr="0036374C" w:rsidRDefault="00182682" w:rsidP="003955E8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374C">
        <w:rPr>
          <w:rFonts w:ascii="Times New Roman" w:hAnsi="Times New Roman"/>
          <w:sz w:val="28"/>
          <w:szCs w:val="28"/>
        </w:rPr>
        <w:t>сведения о прове</w:t>
      </w:r>
      <w:r w:rsidR="00D25C42" w:rsidRPr="0036374C">
        <w:rPr>
          <w:rFonts w:ascii="Times New Roman" w:hAnsi="Times New Roman"/>
          <w:sz w:val="28"/>
          <w:szCs w:val="28"/>
        </w:rPr>
        <w:t>денных</w:t>
      </w:r>
      <w:r w:rsidRPr="0036374C">
        <w:rPr>
          <w:rFonts w:ascii="Times New Roman" w:hAnsi="Times New Roman"/>
          <w:sz w:val="28"/>
          <w:szCs w:val="28"/>
        </w:rPr>
        <w:t xml:space="preserve"> заседани</w:t>
      </w:r>
      <w:r w:rsidR="00D25C42" w:rsidRPr="0036374C">
        <w:rPr>
          <w:rFonts w:ascii="Times New Roman" w:hAnsi="Times New Roman"/>
          <w:sz w:val="28"/>
          <w:szCs w:val="28"/>
        </w:rPr>
        <w:t>ях</w:t>
      </w:r>
      <w:r w:rsidRPr="0036374C">
        <w:rPr>
          <w:rFonts w:ascii="Times New Roman" w:hAnsi="Times New Roman"/>
          <w:sz w:val="28"/>
          <w:szCs w:val="28"/>
        </w:rPr>
        <w:t xml:space="preserve"> рабоч</w:t>
      </w:r>
      <w:r w:rsidR="00D25C42" w:rsidRPr="0036374C">
        <w:rPr>
          <w:rFonts w:ascii="Times New Roman" w:hAnsi="Times New Roman"/>
          <w:sz w:val="28"/>
          <w:szCs w:val="28"/>
        </w:rPr>
        <w:t>их групп</w:t>
      </w:r>
      <w:r w:rsidRPr="0036374C">
        <w:rPr>
          <w:rFonts w:ascii="Times New Roman" w:hAnsi="Times New Roman"/>
          <w:sz w:val="28"/>
          <w:szCs w:val="28"/>
        </w:rPr>
        <w:t xml:space="preserve"> (обсуждаемые вопросы, принятые решения и т.д.)</w:t>
      </w:r>
    </w:p>
    <w:p w:rsidR="00741702" w:rsidRPr="00995311" w:rsidRDefault="00741702" w:rsidP="003955E8">
      <w:pPr>
        <w:pStyle w:val="a5"/>
        <w:numPr>
          <w:ilvl w:val="0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95311">
        <w:rPr>
          <w:rFonts w:ascii="Times New Roman" w:hAnsi="Times New Roman"/>
          <w:i/>
          <w:sz w:val="28"/>
          <w:szCs w:val="28"/>
        </w:rPr>
        <w:t>ссылку сайта</w:t>
      </w:r>
      <w:r w:rsidR="004F03C8">
        <w:rPr>
          <w:rFonts w:ascii="Times New Roman" w:hAnsi="Times New Roman"/>
          <w:i/>
          <w:sz w:val="28"/>
          <w:szCs w:val="28"/>
        </w:rPr>
        <w:t>,</w:t>
      </w:r>
      <w:r w:rsidRPr="00995311">
        <w:rPr>
          <w:rFonts w:ascii="Times New Roman" w:hAnsi="Times New Roman"/>
          <w:i/>
          <w:sz w:val="28"/>
          <w:szCs w:val="28"/>
        </w:rPr>
        <w:t xml:space="preserve"> где размещена данная информация</w:t>
      </w:r>
      <w:r w:rsidR="004F03C8">
        <w:rPr>
          <w:rFonts w:ascii="Times New Roman" w:hAnsi="Times New Roman"/>
          <w:i/>
          <w:sz w:val="28"/>
          <w:szCs w:val="28"/>
        </w:rPr>
        <w:t xml:space="preserve"> (обратная связь, сообщения о заседаниях, протоколы,нормативный</w:t>
      </w:r>
      <w:r w:rsidR="00A8121C">
        <w:rPr>
          <w:rFonts w:ascii="Times New Roman" w:hAnsi="Times New Roman"/>
          <w:i/>
          <w:sz w:val="28"/>
          <w:szCs w:val="28"/>
        </w:rPr>
        <w:t xml:space="preserve"> документ о создании рабочей группы</w:t>
      </w:r>
      <w:r w:rsidRPr="00995311">
        <w:rPr>
          <w:rFonts w:ascii="Times New Roman" w:hAnsi="Times New Roman"/>
          <w:i/>
          <w:sz w:val="28"/>
          <w:szCs w:val="28"/>
        </w:rPr>
        <w:t>.</w:t>
      </w:r>
    </w:p>
    <w:p w:rsidR="00182682" w:rsidRDefault="0018268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</w:pPr>
      <w:r>
        <w:t>Д</w:t>
      </w:r>
      <w:r w:rsidRPr="00866189">
        <w:t>ополнительно указать:</w:t>
      </w:r>
    </w:p>
    <w:p w:rsidR="00182682" w:rsidRDefault="0018268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</w:pPr>
      <w:r>
        <w:t xml:space="preserve">- </w:t>
      </w:r>
      <w:r w:rsidRPr="00866189">
        <w:t>о взаимодействии с территориальными органами федеральных органов исполнительной власти: Федеральной налоговой службы, Пенсионного фонда России по вопросам содействия развитию конкуренции;</w:t>
      </w:r>
    </w:p>
    <w:p w:rsidR="00182682" w:rsidRDefault="0018268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</w:pPr>
      <w:r>
        <w:t xml:space="preserve">- </w:t>
      </w:r>
      <w:r w:rsidRPr="00866189">
        <w:t>о взаимодействии с территориальными подразделениями общественных объединений, действующих в интересах субъектов предпринимательской деятельности: торгово-промышленной палатой Краснодарского края, общероссийской общественной организации «ОПОРА РОССИИ, Ассоциации крестьянских (фермерских) хозяйств, кооперативов и других малых форм производителей сельхозпродукци</w:t>
      </w:r>
      <w:r>
        <w:t>и Краснодарского края и другими;</w:t>
      </w:r>
    </w:p>
    <w:p w:rsidR="00182682" w:rsidRDefault="0018268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</w:pPr>
      <w:r>
        <w:t xml:space="preserve">- </w:t>
      </w:r>
      <w:r w:rsidRPr="00866189">
        <w:t xml:space="preserve">об исполнении на территории муниципального образования, указов и распоряжений Президента Российской Федерации, постановлений Правительства Российской Федерации, </w:t>
      </w:r>
      <w:r>
        <w:t xml:space="preserve">нормативно </w:t>
      </w:r>
      <w:r w:rsidRPr="00866189">
        <w:t>правовых актов Краснодарского края, органов местного самоуправления по вопросам развития конкуренции и совершенствования антимонопольной политики;</w:t>
      </w:r>
    </w:p>
    <w:p w:rsidR="00182682" w:rsidRPr="00866189" w:rsidRDefault="00182682" w:rsidP="00182682">
      <w:pPr>
        <w:pStyle w:val="ConsPlusNormal"/>
        <w:tabs>
          <w:tab w:val="left" w:pos="1134"/>
        </w:tabs>
        <w:spacing w:before="120" w:after="120" w:line="276" w:lineRule="auto"/>
        <w:ind w:firstLine="709"/>
        <w:jc w:val="both"/>
      </w:pPr>
      <w:r>
        <w:t>- об определении</w:t>
      </w:r>
      <w:r w:rsidRPr="00866189">
        <w:t xml:space="preserve"> приоритетных направлений работы в отношении внедрения Стандарта на террит</w:t>
      </w:r>
      <w:r>
        <w:t>ории муниципального образования.</w:t>
      </w:r>
    </w:p>
    <w:p w:rsidR="004F03C8" w:rsidRPr="00A24276" w:rsidRDefault="00741702" w:rsidP="00A24276">
      <w:pPr>
        <w:pStyle w:val="Default"/>
        <w:jc w:val="center"/>
        <w:rPr>
          <w:b/>
          <w:bCs/>
          <w:sz w:val="28"/>
          <w:szCs w:val="28"/>
        </w:rPr>
      </w:pPr>
      <w:r w:rsidRPr="00741702">
        <w:rPr>
          <w:b/>
          <w:color w:val="auto"/>
          <w:sz w:val="28"/>
          <w:szCs w:val="28"/>
        </w:rPr>
        <w:lastRenderedPageBreak/>
        <w:t xml:space="preserve">Раздел 2. </w:t>
      </w:r>
      <w:r w:rsidRPr="00741702">
        <w:rPr>
          <w:b/>
          <w:bCs/>
          <w:sz w:val="28"/>
          <w:szCs w:val="28"/>
        </w:rPr>
        <w:t>Состояние и развитие конкурентной среды на рынках товаров, работ и услуг.</w:t>
      </w:r>
    </w:p>
    <w:p w:rsidR="00741702" w:rsidRDefault="00741702" w:rsidP="0074170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данном разделе </w:t>
      </w:r>
      <w:r w:rsidR="00D25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комплексную оценку социально-экономического развития муниципального образования на основе имеющейся статистической информации, типовых форм статистической отчетности. Также может быть использована информация </w:t>
      </w:r>
      <w:r w:rsidRPr="00D27C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</w:t>
      </w:r>
    </w:p>
    <w:p w:rsidR="00741702" w:rsidRDefault="00741702" w:rsidP="00741702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81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4F0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раскрывать о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социально-экономического развития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трехлетний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ериод, перспективы развития на следующий год;характеристику бюджета района (дефицит/профицит, основные параметры бюджета), показатели выполнения индикативного плана социально экономического развития в муниципальном образовании, общее количество хозяйствующих субъектов, отраслевую принадлежность и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бюджет</w:t>
      </w:r>
      <w:bookmarkStart w:id="0" w:name="_GoBack"/>
      <w:bookmarkEnd w:id="0"/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ообразующих предприятий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уровень безработицы, 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среднеотраслев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2C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</w:t>
      </w:r>
      <w:r w:rsidR="00A24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 т.д.</w:t>
      </w:r>
    </w:p>
    <w:p w:rsidR="00741702" w:rsidRPr="002023D9" w:rsidRDefault="009C7FE7" w:rsidP="00741702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41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.1. Анализ</w:t>
      </w:r>
      <w:r w:rsidR="00741702" w:rsidRPr="00913C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хозяйствующих субъектов</w:t>
      </w:r>
      <w:r w:rsidR="007417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образования.</w:t>
      </w:r>
    </w:p>
    <w:p w:rsidR="00741702" w:rsidRDefault="00741702" w:rsidP="007417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Необходимо проанализироватьследующие показатели</w:t>
      </w:r>
      <w:r w:rsidR="009C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последние 3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41702" w:rsidRDefault="00741702" w:rsidP="0074170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E47">
        <w:rPr>
          <w:rFonts w:ascii="Times New Roman" w:eastAsia="Times New Roman" w:hAnsi="Times New Roman"/>
          <w:sz w:val="28"/>
          <w:szCs w:val="28"/>
          <w:lang w:eastAsia="ru-RU"/>
        </w:rPr>
        <w:t>- количество хозяйствующих субъектов (юридических лиц, индивидуальных предпринимателей и ЛПХ);</w:t>
      </w:r>
    </w:p>
    <w:p w:rsidR="00741702" w:rsidRDefault="00741702" w:rsidP="0074170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и отраслевую принадлежность крупных предприятий;</w:t>
      </w:r>
    </w:p>
    <w:p w:rsidR="00741702" w:rsidRDefault="00741702" w:rsidP="0074170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субъектов малого и среднего бизнеса;</w:t>
      </w:r>
    </w:p>
    <w:p w:rsidR="009C7FE7" w:rsidRDefault="00741702" w:rsidP="00A2427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численность занятых на предприятиях малого бизнеса.</w:t>
      </w:r>
    </w:p>
    <w:p w:rsidR="00741702" w:rsidRPr="009C7FE7" w:rsidRDefault="009C7FE7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="00741702" w:rsidRPr="009C7FE7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Инвестиционное положение.</w:t>
      </w:r>
    </w:p>
    <w:p w:rsidR="009C7FE7" w:rsidRDefault="00741702" w:rsidP="009C7FE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9C7F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проанализировать инвестиционное положение,  объем инвестиций, раскрыть перечень реализуемых инвестиционных проектов на территории </w:t>
      </w:r>
      <w:r w:rsidR="00D25C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образования.</w:t>
      </w:r>
    </w:p>
    <w:p w:rsidR="006E4F64" w:rsidRPr="009C7FE7" w:rsidRDefault="00E03849" w:rsidP="009C7F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E7">
        <w:rPr>
          <w:rFonts w:ascii="Times New Roman" w:hAnsi="Times New Roman"/>
          <w:b/>
          <w:sz w:val="28"/>
          <w:szCs w:val="28"/>
        </w:rPr>
        <w:t>2</w:t>
      </w:r>
      <w:r w:rsidR="006E4F64" w:rsidRPr="009C7FE7">
        <w:rPr>
          <w:rFonts w:ascii="Times New Roman" w:hAnsi="Times New Roman"/>
          <w:b/>
          <w:sz w:val="28"/>
          <w:szCs w:val="28"/>
        </w:rPr>
        <w:t>.</w:t>
      </w:r>
      <w:r w:rsidR="009C7FE7" w:rsidRPr="009C7FE7">
        <w:rPr>
          <w:rFonts w:ascii="Times New Roman" w:hAnsi="Times New Roman"/>
          <w:b/>
          <w:sz w:val="28"/>
          <w:szCs w:val="28"/>
        </w:rPr>
        <w:t>3.</w:t>
      </w:r>
      <w:r w:rsidR="00A8121C">
        <w:rPr>
          <w:rFonts w:ascii="Times New Roman" w:hAnsi="Times New Roman"/>
          <w:b/>
          <w:sz w:val="28"/>
          <w:szCs w:val="28"/>
        </w:rPr>
        <w:t>Анализ приоритетных и социально значимых рынков.</w:t>
      </w:r>
    </w:p>
    <w:p w:rsidR="00D25C42" w:rsidRDefault="00D25C42" w:rsidP="00D2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19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разделе отчета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04E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основании проведенного мониторинга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ситуации по развитию конкуренции в муниципальном образовании в целом, необходимо проанализировать текущее состояние и перспективы дальнейшего развития социально значимых рынков. </w:t>
      </w:r>
    </w:p>
    <w:p w:rsidR="00D25C42" w:rsidRPr="001944CC" w:rsidRDefault="00D25C42" w:rsidP="00D25C42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федеральном уровне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Стандартом </w:t>
      </w: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определены 11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 значимых </w:t>
      </w: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рынков для развития конкуренции: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дошкольного образования;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дополнительного образования детей;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медицинских услуг;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рынок услуг в сфере культуры;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жилищно-коммунального хозяйства;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розничная торговля;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63" w:lineRule="atLeast"/>
        <w:ind w:left="0"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перевозок пассажиров наземным транспортом;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связи;</w:t>
      </w:r>
    </w:p>
    <w:p w:rsidR="00D25C42" w:rsidRPr="001944CC" w:rsidRDefault="00D25C42" w:rsidP="003955E8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социального обслуживания населения.</w:t>
      </w:r>
    </w:p>
    <w:p w:rsidR="00D25C42" w:rsidRDefault="00D25C42" w:rsidP="00D25C4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F0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еречень является </w:t>
      </w:r>
      <w:r w:rsidRPr="00ED5FB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обязательным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муниципального образования, но </w:t>
      </w:r>
      <w:r w:rsidRPr="0019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является статичным, он может расширяться в соответствии с меняющейся экономической ситуацией и потребностями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25C42" w:rsidRPr="00D25C42" w:rsidRDefault="00D25C42" w:rsidP="00D25C4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каждому </w:t>
      </w:r>
      <w:r w:rsidR="00363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 значимому и приоритетному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рынку необходимод</w:t>
      </w:r>
      <w:r w:rsidRPr="00D64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общую характеристику, включая следующие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</w:t>
      </w:r>
      <w:r w:rsidRPr="00D64B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25C42" w:rsidRPr="00D64BF8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 количество хозяйствующих субъектов</w:t>
      </w:r>
      <w:r w:rsidR="00363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(муниципальных и коммерческих)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25C42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доля в общем объеме оборота хозяйствующих субъектов (оценка);</w:t>
      </w:r>
    </w:p>
    <w:p w:rsidR="00D25C42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особенности и тенденции развития;</w:t>
      </w:r>
    </w:p>
    <w:p w:rsidR="00D25C42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существующие проблемы и препятствия, мешающие развитию конкуренции (административные барьеры, «пробелы» в законодательстве);</w:t>
      </w:r>
    </w:p>
    <w:p w:rsidR="00A8121C" w:rsidRDefault="0036374C" w:rsidP="00A8121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перспективы и предложения </w:t>
      </w:r>
    </w:p>
    <w:p w:rsidR="0036374C" w:rsidRPr="00A8121C" w:rsidRDefault="0036374C" w:rsidP="00A812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37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Дать ссылку на сайт муниципального образования</w:t>
      </w:r>
      <w:r w:rsidR="004F03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3637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где размещен утвержденный список социально значимых</w:t>
      </w:r>
      <w:r w:rsidR="004F03C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 приоритетных рынков и результаты мониторинга.</w:t>
      </w:r>
    </w:p>
    <w:p w:rsidR="0036374C" w:rsidRPr="002A073C" w:rsidRDefault="0036374C" w:rsidP="0036374C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2A073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! Обращаем внимание:</w:t>
      </w:r>
    </w:p>
    <w:p w:rsidR="0036374C" w:rsidRDefault="0036374C" w:rsidP="0036374C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при формировании раздела 2.</w:t>
      </w:r>
      <w:r w:rsidR="00A81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не только охарактеризовать выбранные приоритетные рынки, но и предоставить обоснование выбора, аргументированную позицию</w:t>
      </w:r>
      <w:r w:rsidR="004F03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почему именно эти рынки являются приоритетными для муниципального образования.</w:t>
      </w:r>
    </w:p>
    <w:p w:rsidR="0036374C" w:rsidRDefault="0036374C" w:rsidP="0036374C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приветствуется наличие графиков и диаграмм, иллюстрирующих динамику показателей развития выбранных рынков, а также конкретных примеров крупных хозяйствующих субъектов, действующих на рынке.</w:t>
      </w:r>
    </w:p>
    <w:p w:rsidR="00D25C42" w:rsidRDefault="00D25C42" w:rsidP="00D25C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3C8" w:rsidRPr="00A8121C" w:rsidRDefault="00995311" w:rsidP="004F03C8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21C">
        <w:rPr>
          <w:rFonts w:ascii="Times New Roman" w:hAnsi="Times New Roman"/>
          <w:b/>
          <w:sz w:val="28"/>
          <w:szCs w:val="28"/>
        </w:rPr>
        <w:t xml:space="preserve">Раздел 3. </w:t>
      </w:r>
      <w:r w:rsidR="004F03C8" w:rsidRPr="00A8121C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Реализация ведомственного плана по содействию развитию конкуренции и развитию конкурентной среды в муниципальном образовании</w:t>
      </w:r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 предоставлении отчета в данном разделе н</w:t>
      </w:r>
      <w:r w:rsidRPr="00D96EBA">
        <w:rPr>
          <w:rFonts w:ascii="Times New Roman" w:hAnsi="Times New Roman"/>
          <w:i/>
          <w:iCs/>
          <w:sz w:val="28"/>
          <w:szCs w:val="28"/>
        </w:rPr>
        <w:t>еобходимо указать реквизиты (выходные данные) документ</w:t>
      </w:r>
      <w:r>
        <w:rPr>
          <w:rFonts w:ascii="Times New Roman" w:hAnsi="Times New Roman"/>
          <w:i/>
          <w:iCs/>
          <w:sz w:val="28"/>
          <w:szCs w:val="28"/>
        </w:rPr>
        <w:t xml:space="preserve">а, утверждающеговедомственный план </w:t>
      </w:r>
      <w:r w:rsidRPr="00D96EBA">
        <w:rPr>
          <w:rFonts w:ascii="Times New Roman" w:hAnsi="Times New Roman"/>
          <w:i/>
          <w:iCs/>
          <w:sz w:val="28"/>
          <w:szCs w:val="28"/>
        </w:rPr>
        <w:t>по содействию развитию конкуренции: тип документа (постановление, распоряжение и т.д.), дата принятия, номер, ссылка на документ в сети Интернет (обязательно).</w:t>
      </w:r>
    </w:p>
    <w:p w:rsidR="00A8121C" w:rsidRPr="006F6478" w:rsidRDefault="00A8121C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F6478">
        <w:rPr>
          <w:rFonts w:ascii="Times New Roman" w:hAnsi="Times New Roman"/>
          <w:i/>
          <w:sz w:val="28"/>
          <w:szCs w:val="28"/>
        </w:rPr>
        <w:t xml:space="preserve">Информацию о реализации «ведомственного плана» по содействию развитию конкуренции и развитию конкурентной среды необходимо направить в министерство приложением </w:t>
      </w:r>
      <w:r>
        <w:rPr>
          <w:rFonts w:ascii="Times New Roman" w:hAnsi="Times New Roman"/>
          <w:i/>
          <w:sz w:val="28"/>
          <w:szCs w:val="28"/>
        </w:rPr>
        <w:t xml:space="preserve">№ 2 </w:t>
      </w:r>
      <w:r w:rsidRPr="006F6478">
        <w:rPr>
          <w:rFonts w:ascii="Times New Roman" w:hAnsi="Times New Roman"/>
          <w:i/>
          <w:sz w:val="28"/>
          <w:szCs w:val="28"/>
        </w:rPr>
        <w:t>к данному отчету в формате PDF, при этом:</w:t>
      </w:r>
    </w:p>
    <w:p w:rsidR="00A8121C" w:rsidRPr="00DB48EF" w:rsidRDefault="00A8121C" w:rsidP="003955E8">
      <w:pPr>
        <w:pStyle w:val="Default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DB48EF">
        <w:rPr>
          <w:color w:val="auto"/>
          <w:sz w:val="28"/>
          <w:szCs w:val="28"/>
        </w:rPr>
        <w:lastRenderedPageBreak/>
        <w:t xml:space="preserve">соблюдать </w:t>
      </w:r>
      <w:r>
        <w:rPr>
          <w:color w:val="auto"/>
          <w:sz w:val="28"/>
          <w:szCs w:val="28"/>
        </w:rPr>
        <w:t>у</w:t>
      </w:r>
      <w:r w:rsidRPr="00DB48EF">
        <w:rPr>
          <w:color w:val="auto"/>
          <w:sz w:val="28"/>
          <w:szCs w:val="28"/>
        </w:rPr>
        <w:t>твержденную форму ведомственного плана (направленную в министерство в формате exel, word в начале 2016 года);</w:t>
      </w:r>
    </w:p>
    <w:p w:rsidR="00A8121C" w:rsidRPr="00DB48EF" w:rsidRDefault="00A8121C" w:rsidP="003955E8">
      <w:pPr>
        <w:pStyle w:val="Default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DB48EF">
        <w:rPr>
          <w:color w:val="auto"/>
          <w:sz w:val="28"/>
          <w:szCs w:val="28"/>
        </w:rPr>
        <w:t>отражать планируемое значение целевого показателя на 2016 год и фактическое его выполн</w:t>
      </w:r>
      <w:r>
        <w:rPr>
          <w:color w:val="auto"/>
          <w:sz w:val="28"/>
          <w:szCs w:val="28"/>
        </w:rPr>
        <w:t>ение по итогам работы 2016 года</w:t>
      </w:r>
      <w:r w:rsidRPr="00DB48EF">
        <w:rPr>
          <w:color w:val="auto"/>
          <w:sz w:val="28"/>
          <w:szCs w:val="28"/>
        </w:rPr>
        <w:t>!;</w:t>
      </w:r>
    </w:p>
    <w:p w:rsidR="00A8121C" w:rsidRDefault="00A8121C" w:rsidP="003955E8">
      <w:pPr>
        <w:pStyle w:val="Default"/>
        <w:numPr>
          <w:ilvl w:val="0"/>
          <w:numId w:val="3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полностью раскрывать</w:t>
      </w:r>
      <w:r w:rsidRPr="00DB48EF">
        <w:rPr>
          <w:color w:val="auto"/>
          <w:sz w:val="28"/>
          <w:szCs w:val="28"/>
        </w:rPr>
        <w:t xml:space="preserve"> информацию о реализации каждого </w:t>
      </w:r>
      <w:r>
        <w:rPr>
          <w:color w:val="auto"/>
          <w:sz w:val="28"/>
          <w:szCs w:val="28"/>
        </w:rPr>
        <w:t xml:space="preserve">утвержденного мероприятия, пути </w:t>
      </w:r>
      <w:r w:rsidRPr="00DB48EF">
        <w:rPr>
          <w:color w:val="auto"/>
          <w:sz w:val="28"/>
          <w:szCs w:val="28"/>
        </w:rPr>
        <w:t>достижения каждого запланированного целевого</w:t>
      </w:r>
      <w:r>
        <w:rPr>
          <w:color w:val="auto"/>
          <w:sz w:val="28"/>
          <w:szCs w:val="28"/>
        </w:rPr>
        <w:t xml:space="preserve"> показателя</w:t>
      </w:r>
      <w:r w:rsidRPr="00DB48EF">
        <w:rPr>
          <w:color w:val="auto"/>
          <w:sz w:val="28"/>
          <w:szCs w:val="28"/>
        </w:rPr>
        <w:t>, а также отражать причины невыполнения.</w:t>
      </w:r>
    </w:p>
    <w:p w:rsidR="00A8121C" w:rsidRPr="00E15A11" w:rsidRDefault="00A8121C" w:rsidP="00A8121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A8121C">
        <w:rPr>
          <w:rFonts w:ascii="Times New Roman" w:hAnsi="Times New Roman"/>
          <w:b/>
          <w:bCs/>
          <w:sz w:val="28"/>
          <w:szCs w:val="28"/>
        </w:rPr>
        <w:t>Раздел 4.</w:t>
      </w:r>
      <w:r w:rsidRPr="001354CA">
        <w:rPr>
          <w:rFonts w:ascii="Times New Roman" w:hAnsi="Times New Roman"/>
          <w:b/>
          <w:sz w:val="28"/>
          <w:szCs w:val="28"/>
        </w:rPr>
        <w:t>Создание и реализация механизмов общественного контроля за деятельностью с</w:t>
      </w:r>
      <w:r>
        <w:rPr>
          <w:rFonts w:ascii="Times New Roman" w:hAnsi="Times New Roman"/>
          <w:b/>
          <w:sz w:val="28"/>
          <w:szCs w:val="28"/>
        </w:rPr>
        <w:t>убъектов естественных монополий.</w:t>
      </w:r>
    </w:p>
    <w:p w:rsidR="00A8121C" w:rsidRDefault="00A8121C" w:rsidP="00A8121C">
      <w:pPr>
        <w:pStyle w:val="Default"/>
        <w:spacing w:before="120" w:after="120"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необходимо указать:</w:t>
      </w:r>
    </w:p>
    <w:p w:rsidR="00A8121C" w:rsidRDefault="00A8121C" w:rsidP="003955E8">
      <w:pPr>
        <w:pStyle w:val="Default"/>
        <w:numPr>
          <w:ilvl w:val="0"/>
          <w:numId w:val="4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Сформированный</w:t>
      </w:r>
      <w:r w:rsidRPr="00D763FD">
        <w:rPr>
          <w:rFonts w:eastAsia="Times New Roman"/>
          <w:sz w:val="28"/>
          <w:szCs w:val="28"/>
          <w:lang w:eastAsia="ru-RU"/>
        </w:rPr>
        <w:t xml:space="preserve"> перечень рынков муниципального образования, на которых присутствуют субъекты естественных монополий.</w:t>
      </w:r>
    </w:p>
    <w:p w:rsidR="00A8121C" w:rsidRDefault="00A8121C" w:rsidP="003955E8">
      <w:pPr>
        <w:pStyle w:val="Default"/>
        <w:numPr>
          <w:ilvl w:val="0"/>
          <w:numId w:val="4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Результаты проведенного </w:t>
      </w:r>
      <w:r w:rsidRPr="00D763FD">
        <w:rPr>
          <w:rFonts w:eastAsia="Times New Roman"/>
          <w:sz w:val="28"/>
          <w:szCs w:val="28"/>
          <w:lang w:eastAsia="ru-RU"/>
        </w:rPr>
        <w:t>анализ</w:t>
      </w:r>
      <w:r>
        <w:rPr>
          <w:rFonts w:eastAsia="Times New Roman"/>
          <w:sz w:val="28"/>
          <w:szCs w:val="28"/>
          <w:lang w:eastAsia="ru-RU"/>
        </w:rPr>
        <w:t>а</w:t>
      </w:r>
      <w:r w:rsidRPr="00D763FD">
        <w:rPr>
          <w:rFonts w:eastAsia="Times New Roman"/>
          <w:sz w:val="28"/>
          <w:szCs w:val="28"/>
          <w:lang w:eastAsia="ru-RU"/>
        </w:rPr>
        <w:t xml:space="preserve"> удовлетворенности качеством товаров, работ и услуг на рынках естественных монополий (на основе мониторинга: опроса, анкетирования) субъектов предпринимательской деятельности и потр</w:t>
      </w:r>
      <w:r>
        <w:rPr>
          <w:rFonts w:eastAsia="Times New Roman"/>
          <w:sz w:val="28"/>
          <w:szCs w:val="28"/>
          <w:lang w:eastAsia="ru-RU"/>
        </w:rPr>
        <w:t>ебителей товаров, работ и услуг, в том числеанализа оценки</w:t>
      </w:r>
      <w:r w:rsidRPr="00D763FD">
        <w:rPr>
          <w:rFonts w:eastAsia="Times New Roman"/>
          <w:sz w:val="28"/>
          <w:szCs w:val="28"/>
          <w:lang w:eastAsia="ru-RU"/>
        </w:rPr>
        <w:t xml:space="preserve"> потребителей:качества услуг субъектов естественных монополий;стоимост</w:t>
      </w:r>
      <w:r>
        <w:rPr>
          <w:rFonts w:eastAsia="Times New Roman"/>
          <w:sz w:val="28"/>
          <w:szCs w:val="28"/>
          <w:lang w:eastAsia="ru-RU"/>
        </w:rPr>
        <w:t>и</w:t>
      </w:r>
      <w:r w:rsidRPr="00D763FD">
        <w:rPr>
          <w:rFonts w:eastAsia="Times New Roman"/>
          <w:sz w:val="28"/>
          <w:szCs w:val="28"/>
          <w:lang w:eastAsia="ru-RU"/>
        </w:rPr>
        <w:t xml:space="preserve"> подключения к услугам.</w:t>
      </w:r>
    </w:p>
    <w:p w:rsidR="00A8121C" w:rsidRPr="00D763FD" w:rsidRDefault="00A8121C" w:rsidP="003955E8">
      <w:pPr>
        <w:pStyle w:val="Default"/>
        <w:numPr>
          <w:ilvl w:val="0"/>
          <w:numId w:val="4"/>
        </w:numPr>
        <w:tabs>
          <w:tab w:val="left" w:pos="1134"/>
        </w:tabs>
        <w:spacing w:before="120" w:after="120" w:line="276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Результаты проведенного </w:t>
      </w:r>
      <w:r w:rsidRPr="00D763FD">
        <w:rPr>
          <w:rFonts w:eastAsia="Times New Roman"/>
          <w:sz w:val="28"/>
          <w:szCs w:val="28"/>
          <w:lang w:eastAsia="ru-RU"/>
        </w:rPr>
        <w:t>мониторинг</w:t>
      </w:r>
      <w:r>
        <w:rPr>
          <w:rFonts w:eastAsia="Times New Roman"/>
          <w:sz w:val="28"/>
          <w:szCs w:val="28"/>
          <w:lang w:eastAsia="ru-RU"/>
        </w:rPr>
        <w:t>а</w:t>
      </w:r>
      <w:r w:rsidRPr="00D763FD">
        <w:rPr>
          <w:rFonts w:eastAsia="Times New Roman"/>
          <w:sz w:val="28"/>
          <w:szCs w:val="28"/>
          <w:lang w:eastAsia="ru-RU"/>
        </w:rPr>
        <w:t xml:space="preserve"> о деятельности естественных монополий на территории муниципального образования, предусмотренной к обязательному раскрытию (п.10 постановления Правительства Российской Федерации от 5 июля 2013 года № 570, п.9 постановления Правительства Российской Федерации от 17 января 2013 года № 6, п.5 ст.3 Федерального закона 210-ФЗ)</w:t>
      </w:r>
      <w:r>
        <w:rPr>
          <w:rFonts w:eastAsia="Times New Roman"/>
          <w:sz w:val="28"/>
          <w:szCs w:val="28"/>
          <w:lang w:eastAsia="ru-RU"/>
        </w:rPr>
        <w:t>, в том числе</w:t>
      </w:r>
      <w:r w:rsidRPr="00D763FD">
        <w:rPr>
          <w:rFonts w:eastAsia="Times New Roman"/>
          <w:sz w:val="28"/>
          <w:szCs w:val="28"/>
          <w:lang w:eastAsia="ru-RU"/>
        </w:rPr>
        <w:t>: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информацию о реализуемых в настоящее время и планируемых к реализации инвестиционных проектов (программ) на территории муниципального образования;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информации о структуре тарифов на услуги (включая проект тарифной ставки), параметрах качества и надежности предоставляемых товаров, работ и услуг;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иною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>еестр субъектов естественных монополий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свою деятельность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приводятся так же в табличной форме в приложении к отчету (приложение 3)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указать ссылки на сайт, на котором размещен реестр.</w:t>
      </w:r>
    </w:p>
    <w:p w:rsidR="00A8121C" w:rsidRP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Результаты 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еденного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2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хозяйствующих субъектов, доля участия муниципального образования в которых составляет 50% и более.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числе, необходимо описать планируемые</w:t>
      </w:r>
      <w:r w:rsidRPr="00D763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повышению эффективности управления хозяйствующими субъектами, доля участия муниципального образования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составляет 50% и более </w:t>
      </w:r>
      <w:r w:rsidRPr="00A8121C">
        <w:rPr>
          <w:rFonts w:ascii="Times New Roman" w:eastAsia="Times New Roman" w:hAnsi="Times New Roman"/>
          <w:sz w:val="28"/>
          <w:szCs w:val="28"/>
          <w:lang w:eastAsia="ru-RU"/>
        </w:rPr>
        <w:t>(комплексный план).</w:t>
      </w:r>
    </w:p>
    <w:p w:rsidR="00A8121C" w:rsidRPr="00A8121C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21C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 – план по эффективному управлению муниципальными предприятиями и учреждениями, акционерными обществами с муниципальным участием, содержащий: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ключевые показатели эффективности деятельности;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доли муниципального участия (сектора) в различных отраслях экономики;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программу (план) приватизации муниципальных унитарных предприятий и пакетов акций акционерных обществ, находящихся в муниципальной собственности, с учетом задачи развития конкуренции;</w:t>
      </w:r>
    </w:p>
    <w:p w:rsidR="00A8121C" w:rsidRPr="00584065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065">
        <w:rPr>
          <w:rFonts w:ascii="Times New Roman" w:eastAsia="Times New Roman" w:hAnsi="Times New Roman"/>
          <w:sz w:val="28"/>
          <w:szCs w:val="28"/>
          <w:lang w:eastAsia="ru-RU"/>
        </w:rPr>
        <w:t>меры по ограничению влияния муниципальных предприятий на условия формирования рыночных отношений.</w:t>
      </w:r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659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 хозяйствующих субъектов, доля участия муниципального образования в которых составляет 50% и более, с обозначением рынка их присутствия приводится в приложении к отчету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0565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указать ссылки на сайт, на котором размещен реестр.</w:t>
      </w:r>
    </w:p>
    <w:p w:rsidR="00A24276" w:rsidRPr="00A24276" w:rsidRDefault="00A24276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4276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ссылку на сайте муниципального образования размещена информация по субъектам естественных монополий и субъектах доля участия муниципального образования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242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которых составляет 50% и более.</w:t>
      </w:r>
    </w:p>
    <w:p w:rsidR="00A8121C" w:rsidRDefault="00A8121C" w:rsidP="00A8121C">
      <w:pPr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121C">
        <w:rPr>
          <w:rFonts w:ascii="Times New Roman" w:hAnsi="Times New Roman"/>
          <w:b/>
          <w:bCs/>
          <w:sz w:val="28"/>
          <w:szCs w:val="28"/>
        </w:rPr>
        <w:t>Раздел 5.</w:t>
      </w:r>
      <w:r w:rsidRPr="00A93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деятельности по содействию развитию конкуренции</w:t>
      </w:r>
    </w:p>
    <w:p w:rsidR="00A8121C" w:rsidRP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12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направлен на выявление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образовании.</w:t>
      </w:r>
    </w:p>
    <w:p w:rsidR="00A8121C" w:rsidRDefault="00A8121C" w:rsidP="00A8121C">
      <w:pPr>
        <w:spacing w:before="120" w:after="12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разделе необходимо отразить:</w:t>
      </w:r>
    </w:p>
    <w:p w:rsidR="00A8121C" w:rsidRPr="00237110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37110">
        <w:rPr>
          <w:rFonts w:ascii="Times New Roman" w:hAnsi="Times New Roman"/>
          <w:bCs/>
          <w:sz w:val="28"/>
          <w:szCs w:val="28"/>
        </w:rPr>
        <w:t xml:space="preserve">информацию о проводимых </w:t>
      </w:r>
      <w:r>
        <w:rPr>
          <w:rFonts w:ascii="Times New Roman" w:hAnsi="Times New Roman"/>
          <w:bCs/>
          <w:sz w:val="28"/>
          <w:szCs w:val="28"/>
        </w:rPr>
        <w:t>мероприятиях(</w:t>
      </w:r>
      <w:r w:rsidRPr="00237110">
        <w:rPr>
          <w:rFonts w:ascii="Times New Roman" w:hAnsi="Times New Roman"/>
          <w:bCs/>
          <w:sz w:val="28"/>
          <w:szCs w:val="28"/>
        </w:rPr>
        <w:t>информационные семинары, форумы, презентации, выставки-ярмарки</w:t>
      </w:r>
      <w:r>
        <w:rPr>
          <w:rFonts w:ascii="Times New Roman" w:hAnsi="Times New Roman"/>
          <w:bCs/>
          <w:sz w:val="28"/>
          <w:szCs w:val="28"/>
        </w:rPr>
        <w:t>)</w:t>
      </w:r>
      <w:r w:rsidRPr="00237110">
        <w:rPr>
          <w:rFonts w:ascii="Times New Roman" w:hAnsi="Times New Roman"/>
          <w:bCs/>
          <w:sz w:val="28"/>
          <w:szCs w:val="28"/>
        </w:rPr>
        <w:t xml:space="preserve"> для представителей малого и среднего бизнеса и потребителей товаров и услуг;</w:t>
      </w:r>
    </w:p>
    <w:p w:rsidR="00A8121C" w:rsidRPr="00237110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источники: </w:t>
      </w:r>
      <w:r w:rsidRPr="00237110">
        <w:rPr>
          <w:rFonts w:ascii="Times New Roman" w:hAnsi="Times New Roman"/>
          <w:bCs/>
          <w:sz w:val="28"/>
          <w:szCs w:val="28"/>
        </w:rPr>
        <w:t>газет</w:t>
      </w:r>
      <w:r>
        <w:rPr>
          <w:rFonts w:ascii="Times New Roman" w:hAnsi="Times New Roman"/>
          <w:bCs/>
          <w:sz w:val="28"/>
          <w:szCs w:val="28"/>
        </w:rPr>
        <w:t>ы</w:t>
      </w:r>
      <w:r w:rsidRPr="00237110">
        <w:rPr>
          <w:rFonts w:ascii="Times New Roman" w:hAnsi="Times New Roman"/>
          <w:bCs/>
          <w:sz w:val="28"/>
          <w:szCs w:val="28"/>
        </w:rPr>
        <w:t xml:space="preserve"> и муниципальны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237110">
        <w:rPr>
          <w:rFonts w:ascii="Times New Roman" w:hAnsi="Times New Roman"/>
          <w:bCs/>
          <w:sz w:val="28"/>
          <w:szCs w:val="28"/>
        </w:rPr>
        <w:t xml:space="preserve"> телеканал</w:t>
      </w:r>
      <w:r>
        <w:rPr>
          <w:rFonts w:ascii="Times New Roman" w:hAnsi="Times New Roman"/>
          <w:bCs/>
          <w:sz w:val="28"/>
          <w:szCs w:val="28"/>
        </w:rPr>
        <w:t>ы</w:t>
      </w:r>
      <w:r w:rsidRPr="00237110">
        <w:rPr>
          <w:rFonts w:ascii="Times New Roman" w:hAnsi="Times New Roman"/>
          <w:bCs/>
          <w:sz w:val="28"/>
          <w:szCs w:val="28"/>
        </w:rPr>
        <w:t>, где размещается информация о состоянии и развитии конкурентной среды</w:t>
      </w:r>
      <w:r>
        <w:rPr>
          <w:rFonts w:ascii="Times New Roman" w:hAnsi="Times New Roman"/>
          <w:bCs/>
          <w:sz w:val="28"/>
          <w:szCs w:val="28"/>
        </w:rPr>
        <w:t xml:space="preserve"> в Краснодарском крае и в отдельном муниципальном образовании</w:t>
      </w:r>
      <w:r w:rsidRPr="00237110">
        <w:rPr>
          <w:rFonts w:ascii="Times New Roman" w:hAnsi="Times New Roman"/>
          <w:bCs/>
          <w:sz w:val="28"/>
          <w:szCs w:val="28"/>
        </w:rPr>
        <w:t>;</w:t>
      </w:r>
    </w:p>
    <w:p w:rsidR="00A8121C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</w:t>
      </w:r>
      <w:r w:rsidRPr="00237110">
        <w:rPr>
          <w:rFonts w:ascii="Times New Roman" w:hAnsi="Times New Roman"/>
          <w:bCs/>
          <w:sz w:val="28"/>
          <w:szCs w:val="28"/>
        </w:rPr>
        <w:t xml:space="preserve"> источники информирования (ссылки на сайты, где размещается актуальная информация о р</w:t>
      </w:r>
      <w:r>
        <w:rPr>
          <w:rFonts w:ascii="Times New Roman" w:hAnsi="Times New Roman"/>
          <w:bCs/>
          <w:sz w:val="28"/>
          <w:szCs w:val="28"/>
        </w:rPr>
        <w:t>езультатах внедрения Стандарта)</w:t>
      </w:r>
    </w:p>
    <w:p w:rsidR="00A8121C" w:rsidRPr="00B82727" w:rsidRDefault="00A8121C" w:rsidP="003955E8">
      <w:pPr>
        <w:pStyle w:val="a5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администрации муниципального образования по рассмотрению обращений граждан по направлению развития конкуренции и каким образом налажена система обратной связи с населением муниципального образования.</w:t>
      </w:r>
    </w:p>
    <w:p w:rsidR="00A8121C" w:rsidRPr="00E15A11" w:rsidRDefault="00A8121C" w:rsidP="00A8121C">
      <w:pPr>
        <w:spacing w:before="120" w:after="120" w:line="276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Раздел 6</w:t>
      </w:r>
      <w:r w:rsidRPr="00E23A46">
        <w:rPr>
          <w:rFonts w:ascii="Times New Roman" w:hAnsi="Times New Roman"/>
          <w:b/>
          <w:bCs/>
          <w:sz w:val="28"/>
          <w:szCs w:val="28"/>
        </w:rPr>
        <w:t xml:space="preserve">. Дополнительные комментарии со стороны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(«обратная связь»)</w:t>
      </w:r>
    </w:p>
    <w:p w:rsidR="00A8121C" w:rsidRPr="00B82727" w:rsidRDefault="00A8121C" w:rsidP="00A8121C">
      <w:pPr>
        <w:pStyle w:val="Default"/>
        <w:spacing w:before="120" w:after="120" w:line="276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B82727">
        <w:rPr>
          <w:i/>
          <w:iCs/>
          <w:color w:val="auto"/>
          <w:sz w:val="28"/>
          <w:szCs w:val="28"/>
        </w:rPr>
        <w:t>В данном разделе указывается следующая информация: комментарии и предложения в отношении положений Стандарта, имеющиеся у представителей муниципального образования; виды деятельности, которые в рамках внедрения Стандарта, по мнению представителей муниципального образования, удалось реализовать наилучшим образом; муниципальные образования, которые с точки зрения содействия развитию конкуренции и внедрения Стандарта можно было бы отметить с хорошей стороны, и деятельность (мероприятия), за которые эти муниципальные образования стоит отметить.</w:t>
      </w:r>
    </w:p>
    <w:p w:rsidR="00A8121C" w:rsidRDefault="00A8121C" w:rsidP="00A8121C">
      <w:pPr>
        <w:spacing w:before="120" w:after="120" w:line="276" w:lineRule="auto"/>
        <w:rPr>
          <w:rFonts w:ascii="Times New Roman" w:eastAsiaTheme="minorHAnsi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A8121C" w:rsidRDefault="00A8121C" w:rsidP="00A8121C">
      <w:pPr>
        <w:pStyle w:val="Default"/>
        <w:spacing w:before="120" w:after="120"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ПРИЛОЖЕНИЯ</w:t>
      </w:r>
    </w:p>
    <w:p w:rsidR="00A8121C" w:rsidRPr="007D78CE" w:rsidRDefault="00A8121C" w:rsidP="00A8121C">
      <w:pPr>
        <w:tabs>
          <w:tab w:val="left" w:pos="426"/>
        </w:tabs>
        <w:spacing w:before="120" w:after="12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5218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ответственных лиц по вопросу внедрения стандарта развития конкуренции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</w:t>
      </w:r>
    </w:p>
    <w:p w:rsidR="00A8121C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ab/>
      </w:r>
      <w:r w:rsidRPr="007D78CE">
        <w:rPr>
          <w:bCs/>
          <w:color w:val="auto"/>
          <w:sz w:val="28"/>
          <w:szCs w:val="28"/>
        </w:rPr>
        <w:t xml:space="preserve">Ведомственный план </w:t>
      </w:r>
      <w:r>
        <w:rPr>
          <w:bCs/>
          <w:color w:val="auto"/>
          <w:sz w:val="28"/>
          <w:szCs w:val="28"/>
        </w:rPr>
        <w:t>муниципального образования</w:t>
      </w:r>
      <w:r w:rsidRPr="007D78CE">
        <w:rPr>
          <w:sz w:val="28"/>
          <w:szCs w:val="28"/>
        </w:rPr>
        <w:t xml:space="preserve">в формате </w:t>
      </w:r>
      <w:r w:rsidRPr="008424E3">
        <w:rPr>
          <w:b/>
          <w:sz w:val="28"/>
          <w:szCs w:val="28"/>
        </w:rPr>
        <w:t>PDF</w:t>
      </w:r>
    </w:p>
    <w:p w:rsidR="00A8121C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</w:rPr>
        <w:t>3.</w:t>
      </w:r>
      <w:r>
        <w:rPr>
          <w:b/>
          <w:bCs/>
          <w:color w:val="auto"/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Р</w:t>
      </w:r>
      <w:r w:rsidRPr="00D763FD">
        <w:rPr>
          <w:rFonts w:eastAsia="Times New Roman"/>
          <w:sz w:val="28"/>
          <w:szCs w:val="28"/>
          <w:lang w:eastAsia="ru-RU"/>
        </w:rPr>
        <w:t>еестр субъектов естественных монополий</w:t>
      </w:r>
      <w:r>
        <w:rPr>
          <w:rFonts w:eastAsia="Times New Roman"/>
          <w:sz w:val="28"/>
          <w:szCs w:val="28"/>
          <w:lang w:eastAsia="ru-RU"/>
        </w:rPr>
        <w:t>,</w:t>
      </w:r>
      <w:r w:rsidRPr="00D763FD">
        <w:rPr>
          <w:rFonts w:eastAsia="Times New Roman"/>
          <w:sz w:val="28"/>
          <w:szCs w:val="28"/>
          <w:lang w:eastAsia="ru-RU"/>
        </w:rPr>
        <w:t xml:space="preserve"> осуществляющих свою деятельность на территории муниципального образования</w:t>
      </w:r>
    </w:p>
    <w:p w:rsidR="00A8121C" w:rsidRPr="00E23A46" w:rsidRDefault="00A8121C" w:rsidP="00A8121C">
      <w:pPr>
        <w:pStyle w:val="Default"/>
        <w:tabs>
          <w:tab w:val="left" w:pos="426"/>
        </w:tabs>
        <w:spacing w:before="120" w:after="120"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ab/>
      </w:r>
      <w:r w:rsidRPr="00105659">
        <w:rPr>
          <w:rFonts w:eastAsia="Times New Roman"/>
          <w:sz w:val="28"/>
          <w:szCs w:val="28"/>
          <w:lang w:eastAsia="ru-RU"/>
        </w:rPr>
        <w:t>Реестр хозяйствующих субъектов, доля участия муниципального образования в которых составляет 50% и более, с обозначением рынка их присутствия</w:t>
      </w: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p w:rsidR="00A8121C" w:rsidRDefault="00A8121C" w:rsidP="00995311">
      <w:pPr>
        <w:pStyle w:val="ConsPlusNormal"/>
        <w:spacing w:before="120" w:after="120" w:line="276" w:lineRule="auto"/>
        <w:ind w:firstLine="709"/>
      </w:pPr>
    </w:p>
    <w:sectPr w:rsidR="00A8121C" w:rsidSect="00A24276">
      <w:headerReference w:type="default" r:id="rId8"/>
      <w:pgSz w:w="11906" w:h="16838"/>
      <w:pgMar w:top="851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93" w:rsidRDefault="00327193" w:rsidP="00F07113">
      <w:pPr>
        <w:spacing w:after="0" w:line="240" w:lineRule="auto"/>
      </w:pPr>
      <w:r>
        <w:separator/>
      </w:r>
    </w:p>
  </w:endnote>
  <w:endnote w:type="continuationSeparator" w:id="1">
    <w:p w:rsidR="00327193" w:rsidRDefault="00327193" w:rsidP="00F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93" w:rsidRDefault="00327193" w:rsidP="00F07113">
      <w:pPr>
        <w:spacing w:after="0" w:line="240" w:lineRule="auto"/>
      </w:pPr>
      <w:r>
        <w:separator/>
      </w:r>
    </w:p>
  </w:footnote>
  <w:footnote w:type="continuationSeparator" w:id="1">
    <w:p w:rsidR="00327193" w:rsidRDefault="00327193" w:rsidP="00F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533007"/>
      <w:docPartObj>
        <w:docPartGallery w:val="Page Numbers (Top of Page)"/>
        <w:docPartUnique/>
      </w:docPartObj>
    </w:sdtPr>
    <w:sdtContent>
      <w:p w:rsidR="00A24276" w:rsidRDefault="00EC19B5">
        <w:pPr>
          <w:pStyle w:val="ab"/>
          <w:jc w:val="center"/>
        </w:pPr>
        <w:r>
          <w:fldChar w:fldCharType="begin"/>
        </w:r>
        <w:r w:rsidR="00A24276">
          <w:instrText>PAGE   \* MERGEFORMAT</w:instrText>
        </w:r>
        <w:r>
          <w:fldChar w:fldCharType="separate"/>
        </w:r>
        <w:r w:rsidR="00C02A88">
          <w:rPr>
            <w:noProof/>
          </w:rPr>
          <w:t>9</w:t>
        </w:r>
        <w:r>
          <w:fldChar w:fldCharType="end"/>
        </w:r>
      </w:p>
    </w:sdtContent>
  </w:sdt>
  <w:p w:rsidR="00A24276" w:rsidRDefault="00A242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C328A"/>
    <w:multiLevelType w:val="hybridMultilevel"/>
    <w:tmpl w:val="9EC43464"/>
    <w:lvl w:ilvl="0" w:tplc="45B220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D39F1"/>
    <w:multiLevelType w:val="hybridMultilevel"/>
    <w:tmpl w:val="3E86EC2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90B87"/>
    <w:rsid w:val="00030DF7"/>
    <w:rsid w:val="00047688"/>
    <w:rsid w:val="000549B8"/>
    <w:rsid w:val="00055551"/>
    <w:rsid w:val="000564F1"/>
    <w:rsid w:val="000565FA"/>
    <w:rsid w:val="00071C8F"/>
    <w:rsid w:val="0007250B"/>
    <w:rsid w:val="00075588"/>
    <w:rsid w:val="000923C8"/>
    <w:rsid w:val="00095D29"/>
    <w:rsid w:val="000967BF"/>
    <w:rsid w:val="000B6823"/>
    <w:rsid w:val="000B6F3D"/>
    <w:rsid w:val="000C4494"/>
    <w:rsid w:val="000C609D"/>
    <w:rsid w:val="000C7942"/>
    <w:rsid w:val="000D4C4A"/>
    <w:rsid w:val="000F7B86"/>
    <w:rsid w:val="0015148C"/>
    <w:rsid w:val="0015156E"/>
    <w:rsid w:val="0015328B"/>
    <w:rsid w:val="00182682"/>
    <w:rsid w:val="00182BA4"/>
    <w:rsid w:val="001B091C"/>
    <w:rsid w:val="001D5DA4"/>
    <w:rsid w:val="00202729"/>
    <w:rsid w:val="00212802"/>
    <w:rsid w:val="00212AD6"/>
    <w:rsid w:val="0023506B"/>
    <w:rsid w:val="0023581C"/>
    <w:rsid w:val="0024326D"/>
    <w:rsid w:val="00251A62"/>
    <w:rsid w:val="0025603B"/>
    <w:rsid w:val="00263EE4"/>
    <w:rsid w:val="00264A85"/>
    <w:rsid w:val="00275FE9"/>
    <w:rsid w:val="0028247C"/>
    <w:rsid w:val="00282EE9"/>
    <w:rsid w:val="002968B0"/>
    <w:rsid w:val="002A184E"/>
    <w:rsid w:val="002A7C98"/>
    <w:rsid w:val="002B721E"/>
    <w:rsid w:val="002C0A0C"/>
    <w:rsid w:val="002C0BD6"/>
    <w:rsid w:val="002C6E65"/>
    <w:rsid w:val="002D2902"/>
    <w:rsid w:val="002D2D8B"/>
    <w:rsid w:val="002D2ECF"/>
    <w:rsid w:val="002D672D"/>
    <w:rsid w:val="002F3490"/>
    <w:rsid w:val="002F4696"/>
    <w:rsid w:val="003017A4"/>
    <w:rsid w:val="00306C3F"/>
    <w:rsid w:val="0030747D"/>
    <w:rsid w:val="00327193"/>
    <w:rsid w:val="00327F54"/>
    <w:rsid w:val="00327F84"/>
    <w:rsid w:val="00331B48"/>
    <w:rsid w:val="00344E34"/>
    <w:rsid w:val="00351D9A"/>
    <w:rsid w:val="003523EC"/>
    <w:rsid w:val="00357C51"/>
    <w:rsid w:val="0036374C"/>
    <w:rsid w:val="003767A8"/>
    <w:rsid w:val="003954A5"/>
    <w:rsid w:val="003955E8"/>
    <w:rsid w:val="0039791C"/>
    <w:rsid w:val="003A0F9A"/>
    <w:rsid w:val="003A4BD6"/>
    <w:rsid w:val="003B0E5E"/>
    <w:rsid w:val="003B4786"/>
    <w:rsid w:val="003C01E7"/>
    <w:rsid w:val="003C0CB9"/>
    <w:rsid w:val="003C119F"/>
    <w:rsid w:val="003D0204"/>
    <w:rsid w:val="003D40B8"/>
    <w:rsid w:val="003E0BAB"/>
    <w:rsid w:val="003E2883"/>
    <w:rsid w:val="003E6184"/>
    <w:rsid w:val="003F2252"/>
    <w:rsid w:val="00402BA5"/>
    <w:rsid w:val="00405225"/>
    <w:rsid w:val="00407C2F"/>
    <w:rsid w:val="00422032"/>
    <w:rsid w:val="00431A7D"/>
    <w:rsid w:val="00436632"/>
    <w:rsid w:val="00441B28"/>
    <w:rsid w:val="00447839"/>
    <w:rsid w:val="00467481"/>
    <w:rsid w:val="004866BA"/>
    <w:rsid w:val="00487C11"/>
    <w:rsid w:val="00494F2C"/>
    <w:rsid w:val="004A34B4"/>
    <w:rsid w:val="004B0A7A"/>
    <w:rsid w:val="004B3EAE"/>
    <w:rsid w:val="004D2A81"/>
    <w:rsid w:val="004E444C"/>
    <w:rsid w:val="004E7989"/>
    <w:rsid w:val="004F03C8"/>
    <w:rsid w:val="004F4C07"/>
    <w:rsid w:val="005068AF"/>
    <w:rsid w:val="00507D5B"/>
    <w:rsid w:val="005117EB"/>
    <w:rsid w:val="00532608"/>
    <w:rsid w:val="0054244F"/>
    <w:rsid w:val="00550C11"/>
    <w:rsid w:val="0056381C"/>
    <w:rsid w:val="005677A4"/>
    <w:rsid w:val="0057058D"/>
    <w:rsid w:val="00572AED"/>
    <w:rsid w:val="00577638"/>
    <w:rsid w:val="0057794C"/>
    <w:rsid w:val="0058670A"/>
    <w:rsid w:val="005B193B"/>
    <w:rsid w:val="005C3C77"/>
    <w:rsid w:val="005C4BC4"/>
    <w:rsid w:val="005C5138"/>
    <w:rsid w:val="005D3744"/>
    <w:rsid w:val="005E1509"/>
    <w:rsid w:val="005E211F"/>
    <w:rsid w:val="00600415"/>
    <w:rsid w:val="00626E5F"/>
    <w:rsid w:val="00646231"/>
    <w:rsid w:val="006464F9"/>
    <w:rsid w:val="00652721"/>
    <w:rsid w:val="0066169C"/>
    <w:rsid w:val="006626E2"/>
    <w:rsid w:val="006733B1"/>
    <w:rsid w:val="0068330C"/>
    <w:rsid w:val="00683BEE"/>
    <w:rsid w:val="006B6181"/>
    <w:rsid w:val="006C2A3B"/>
    <w:rsid w:val="006C4915"/>
    <w:rsid w:val="006D7A31"/>
    <w:rsid w:val="006E4F64"/>
    <w:rsid w:val="006F015E"/>
    <w:rsid w:val="006F1DF1"/>
    <w:rsid w:val="007041AE"/>
    <w:rsid w:val="00724973"/>
    <w:rsid w:val="00727140"/>
    <w:rsid w:val="00731151"/>
    <w:rsid w:val="00732D95"/>
    <w:rsid w:val="00741702"/>
    <w:rsid w:val="00753CB5"/>
    <w:rsid w:val="00760328"/>
    <w:rsid w:val="00763505"/>
    <w:rsid w:val="00777AF8"/>
    <w:rsid w:val="0078358E"/>
    <w:rsid w:val="0079263C"/>
    <w:rsid w:val="007930FE"/>
    <w:rsid w:val="007A1CC5"/>
    <w:rsid w:val="007B0CF5"/>
    <w:rsid w:val="007C0E82"/>
    <w:rsid w:val="007C3680"/>
    <w:rsid w:val="007C3C0B"/>
    <w:rsid w:val="007D08E0"/>
    <w:rsid w:val="007E052E"/>
    <w:rsid w:val="007E3535"/>
    <w:rsid w:val="007F1635"/>
    <w:rsid w:val="008131DA"/>
    <w:rsid w:val="00821C0A"/>
    <w:rsid w:val="0082202D"/>
    <w:rsid w:val="00832387"/>
    <w:rsid w:val="00834C2E"/>
    <w:rsid w:val="00841D4F"/>
    <w:rsid w:val="008625BE"/>
    <w:rsid w:val="008625DB"/>
    <w:rsid w:val="00867F53"/>
    <w:rsid w:val="008901EF"/>
    <w:rsid w:val="008915D8"/>
    <w:rsid w:val="008B62CD"/>
    <w:rsid w:val="008C23BD"/>
    <w:rsid w:val="008C7C91"/>
    <w:rsid w:val="008D0D8A"/>
    <w:rsid w:val="008E42A4"/>
    <w:rsid w:val="008E5890"/>
    <w:rsid w:val="008E7450"/>
    <w:rsid w:val="00903644"/>
    <w:rsid w:val="00903CBA"/>
    <w:rsid w:val="00946408"/>
    <w:rsid w:val="00946970"/>
    <w:rsid w:val="00951E0B"/>
    <w:rsid w:val="009529E5"/>
    <w:rsid w:val="00956226"/>
    <w:rsid w:val="00962AD8"/>
    <w:rsid w:val="00995311"/>
    <w:rsid w:val="009A3869"/>
    <w:rsid w:val="009B5F52"/>
    <w:rsid w:val="009B7809"/>
    <w:rsid w:val="009C7944"/>
    <w:rsid w:val="009C7B7C"/>
    <w:rsid w:val="009C7FE7"/>
    <w:rsid w:val="009D21FF"/>
    <w:rsid w:val="009E0D0A"/>
    <w:rsid w:val="00A105DB"/>
    <w:rsid w:val="00A10ECC"/>
    <w:rsid w:val="00A24276"/>
    <w:rsid w:val="00A51529"/>
    <w:rsid w:val="00A517BF"/>
    <w:rsid w:val="00A62C6A"/>
    <w:rsid w:val="00A73437"/>
    <w:rsid w:val="00A8121C"/>
    <w:rsid w:val="00A91F96"/>
    <w:rsid w:val="00A95844"/>
    <w:rsid w:val="00A960C0"/>
    <w:rsid w:val="00AA5181"/>
    <w:rsid w:val="00AA7737"/>
    <w:rsid w:val="00AB2B7C"/>
    <w:rsid w:val="00AD2FDC"/>
    <w:rsid w:val="00AE0E01"/>
    <w:rsid w:val="00AF5CA2"/>
    <w:rsid w:val="00B05AC7"/>
    <w:rsid w:val="00B1156D"/>
    <w:rsid w:val="00B53BF4"/>
    <w:rsid w:val="00B62699"/>
    <w:rsid w:val="00B62E8A"/>
    <w:rsid w:val="00B63A65"/>
    <w:rsid w:val="00B655BD"/>
    <w:rsid w:val="00B71AAB"/>
    <w:rsid w:val="00B72009"/>
    <w:rsid w:val="00B8042C"/>
    <w:rsid w:val="00BB6BF6"/>
    <w:rsid w:val="00BD4693"/>
    <w:rsid w:val="00BD4D16"/>
    <w:rsid w:val="00BE3078"/>
    <w:rsid w:val="00BF2F97"/>
    <w:rsid w:val="00BF7158"/>
    <w:rsid w:val="00C02A88"/>
    <w:rsid w:val="00C07E36"/>
    <w:rsid w:val="00C2463F"/>
    <w:rsid w:val="00C32ED3"/>
    <w:rsid w:val="00C37507"/>
    <w:rsid w:val="00C43F49"/>
    <w:rsid w:val="00C5011A"/>
    <w:rsid w:val="00C507CB"/>
    <w:rsid w:val="00C515C0"/>
    <w:rsid w:val="00C57367"/>
    <w:rsid w:val="00C63AF3"/>
    <w:rsid w:val="00C65DC2"/>
    <w:rsid w:val="00C90B87"/>
    <w:rsid w:val="00C9252A"/>
    <w:rsid w:val="00CC5F73"/>
    <w:rsid w:val="00CC70FB"/>
    <w:rsid w:val="00CD0F56"/>
    <w:rsid w:val="00CE1C96"/>
    <w:rsid w:val="00CF4484"/>
    <w:rsid w:val="00CF7F90"/>
    <w:rsid w:val="00D1093E"/>
    <w:rsid w:val="00D11632"/>
    <w:rsid w:val="00D22AC7"/>
    <w:rsid w:val="00D25C42"/>
    <w:rsid w:val="00D36B62"/>
    <w:rsid w:val="00D54123"/>
    <w:rsid w:val="00D7398E"/>
    <w:rsid w:val="00D8386C"/>
    <w:rsid w:val="00D913A2"/>
    <w:rsid w:val="00D95032"/>
    <w:rsid w:val="00D96F67"/>
    <w:rsid w:val="00DA7565"/>
    <w:rsid w:val="00DB0A87"/>
    <w:rsid w:val="00DC4D60"/>
    <w:rsid w:val="00DD0571"/>
    <w:rsid w:val="00DD16D7"/>
    <w:rsid w:val="00DD34B8"/>
    <w:rsid w:val="00DD6FAF"/>
    <w:rsid w:val="00DE23E8"/>
    <w:rsid w:val="00DE559B"/>
    <w:rsid w:val="00DF0A87"/>
    <w:rsid w:val="00E03849"/>
    <w:rsid w:val="00E07D9E"/>
    <w:rsid w:val="00E1196B"/>
    <w:rsid w:val="00E20648"/>
    <w:rsid w:val="00E36A81"/>
    <w:rsid w:val="00E424E3"/>
    <w:rsid w:val="00E43E1D"/>
    <w:rsid w:val="00E51ECD"/>
    <w:rsid w:val="00E731E3"/>
    <w:rsid w:val="00E7373D"/>
    <w:rsid w:val="00EA6929"/>
    <w:rsid w:val="00EB4B95"/>
    <w:rsid w:val="00EC19B5"/>
    <w:rsid w:val="00EC7072"/>
    <w:rsid w:val="00EF2AE0"/>
    <w:rsid w:val="00F0173E"/>
    <w:rsid w:val="00F02AA1"/>
    <w:rsid w:val="00F07113"/>
    <w:rsid w:val="00F231DD"/>
    <w:rsid w:val="00F26ADE"/>
    <w:rsid w:val="00F3049D"/>
    <w:rsid w:val="00F3326B"/>
    <w:rsid w:val="00F36FCB"/>
    <w:rsid w:val="00F43834"/>
    <w:rsid w:val="00F52539"/>
    <w:rsid w:val="00F53A28"/>
    <w:rsid w:val="00F8674C"/>
    <w:rsid w:val="00FA5A26"/>
    <w:rsid w:val="00FD7673"/>
    <w:rsid w:val="00FE0B86"/>
    <w:rsid w:val="00FE35BE"/>
    <w:rsid w:val="00FE4802"/>
    <w:rsid w:val="00FF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4F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4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next w:val="a"/>
    <w:link w:val="a7"/>
    <w:uiPriority w:val="10"/>
    <w:qFormat/>
    <w:rsid w:val="006E4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E4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6E4F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F6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E4F6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E4F64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6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6E4F64"/>
  </w:style>
  <w:style w:type="paragraph" w:styleId="ad">
    <w:name w:val="Normal (Web)"/>
    <w:basedOn w:val="a"/>
    <w:uiPriority w:val="99"/>
    <w:unhideWhenUsed/>
    <w:rsid w:val="006E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E4F64"/>
    <w:rPr>
      <w:color w:val="0000FF"/>
      <w:u w:val="single"/>
    </w:rPr>
  </w:style>
  <w:style w:type="character" w:customStyle="1" w:styleId="c6">
    <w:name w:val="c6"/>
    <w:basedOn w:val="a0"/>
    <w:rsid w:val="006E4F64"/>
  </w:style>
  <w:style w:type="paragraph" w:customStyle="1" w:styleId="ConsPlusNormal">
    <w:name w:val="ConsPlusNormal"/>
    <w:rsid w:val="006E4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0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07113"/>
    <w:rPr>
      <w:rFonts w:ascii="Calibri" w:eastAsia="Calibri" w:hAnsi="Calibri" w:cs="Times New Roman"/>
    </w:rPr>
  </w:style>
  <w:style w:type="character" w:customStyle="1" w:styleId="af1">
    <w:name w:val="Основной текст_"/>
    <w:basedOn w:val="a0"/>
    <w:link w:val="2"/>
    <w:locked/>
    <w:rsid w:val="00212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1"/>
    <w:rsid w:val="0021280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4B0A7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4B0A7A"/>
    <w:rPr>
      <w:b/>
      <w:bCs/>
      <w:i/>
      <w:iCs/>
      <w:color w:val="4F81BD" w:themeColor="accent1"/>
    </w:rPr>
  </w:style>
  <w:style w:type="paragraph" w:customStyle="1" w:styleId="Default">
    <w:name w:val="Default"/>
    <w:rsid w:val="00EF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74CF-6A8C-4C09-8204-FFD4B491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R. Grusha</dc:creator>
  <cp:lastModifiedBy>Gonchar</cp:lastModifiedBy>
  <cp:revision>3</cp:revision>
  <cp:lastPrinted>2017-01-31T06:10:00Z</cp:lastPrinted>
  <dcterms:created xsi:type="dcterms:W3CDTF">2017-02-02T07:58:00Z</dcterms:created>
  <dcterms:modified xsi:type="dcterms:W3CDTF">2017-02-10T15:21:00Z</dcterms:modified>
</cp:coreProperties>
</file>