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C9" w:rsidRDefault="004565F6">
      <w:pPr>
        <w:tabs>
          <w:tab w:val="left" w:pos="-1985"/>
        </w:tabs>
        <w:ind w:right="1118" w:firstLine="4962"/>
        <w:rPr>
          <w:b/>
          <w:sz w:val="28"/>
          <w:szCs w:val="28"/>
        </w:rPr>
      </w:pPr>
      <w:r>
        <w:rPr>
          <w:sz w:val="24"/>
          <w:szCs w:val="24"/>
        </w:rPr>
        <w:tab/>
        <w:t xml:space="preserve">            </w:t>
      </w:r>
    </w:p>
    <w:tbl>
      <w:tblPr>
        <w:tblpPr w:leftFromText="180" w:rightFromText="180" w:vertAnchor="text" w:tblpY="1"/>
        <w:tblW w:w="9493" w:type="dxa"/>
        <w:tblLook w:val="04A0" w:firstRow="1" w:lastRow="0" w:firstColumn="1" w:lastColumn="0" w:noHBand="0" w:noVBand="1"/>
      </w:tblPr>
      <w:tblGrid>
        <w:gridCol w:w="4503"/>
        <w:gridCol w:w="1871"/>
        <w:gridCol w:w="3119"/>
      </w:tblGrid>
      <w:tr w:rsidR="00E14BC9">
        <w:trPr>
          <w:trHeight w:val="931"/>
        </w:trPr>
        <w:tc>
          <w:tcPr>
            <w:tcW w:w="4503" w:type="dxa"/>
            <w:vMerge w:val="restart"/>
            <w:shd w:val="clear" w:color="auto" w:fill="auto"/>
          </w:tcPr>
          <w:p w:rsidR="00E14BC9" w:rsidRDefault="004565F6">
            <w:pPr>
              <w:pStyle w:val="a7"/>
              <w:rPr>
                <w:sz w:val="24"/>
              </w:rPr>
            </w:pPr>
            <w:r>
              <w:rPr>
                <w:noProof/>
              </w:rPr>
              <w:drawing>
                <wp:inline distT="0" distB="0" distL="0" distR="0" wp14:anchorId="6FB863C5" wp14:editId="0FD87966">
                  <wp:extent cx="409575"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8"/>
                          <a:stretch>
                            <a:fillRect/>
                          </a:stretch>
                        </pic:blipFill>
                        <pic:spPr bwMode="auto">
                          <a:xfrm>
                            <a:off x="0" y="0"/>
                            <a:ext cx="409575" cy="609600"/>
                          </a:xfrm>
                          <a:prstGeom prst="rect">
                            <a:avLst/>
                          </a:prstGeom>
                        </pic:spPr>
                      </pic:pic>
                    </a:graphicData>
                  </a:graphic>
                </wp:inline>
              </w:drawing>
            </w:r>
          </w:p>
          <w:p w:rsidR="00E14BC9" w:rsidRDefault="004565F6">
            <w:pPr>
              <w:pStyle w:val="a7"/>
              <w:rPr>
                <w:sz w:val="22"/>
                <w:szCs w:val="22"/>
              </w:rPr>
            </w:pPr>
            <w:r>
              <w:rPr>
                <w:sz w:val="22"/>
                <w:szCs w:val="22"/>
              </w:rPr>
              <w:t xml:space="preserve"> АДМИНИСТРАЦИЯ</w:t>
            </w:r>
          </w:p>
          <w:p w:rsidR="00E14BC9" w:rsidRDefault="004565F6">
            <w:pPr>
              <w:pStyle w:val="a7"/>
              <w:rPr>
                <w:spacing w:val="-9"/>
                <w:sz w:val="22"/>
                <w:szCs w:val="22"/>
              </w:rPr>
            </w:pPr>
            <w:r>
              <w:rPr>
                <w:sz w:val="22"/>
                <w:szCs w:val="22"/>
              </w:rPr>
              <w:t xml:space="preserve"> МУНИЦИПАЛЬНОГО ОБРАЗОВАНИЯ ГОРОД Н</w:t>
            </w:r>
            <w:r>
              <w:rPr>
                <w:spacing w:val="-9"/>
                <w:sz w:val="22"/>
                <w:szCs w:val="22"/>
              </w:rPr>
              <w:t>ОВОРОССИЙСК</w:t>
            </w:r>
          </w:p>
          <w:p w:rsidR="00E14BC9" w:rsidRDefault="00E14BC9">
            <w:pPr>
              <w:pStyle w:val="a7"/>
              <w:rPr>
                <w:spacing w:val="-9"/>
                <w:sz w:val="22"/>
                <w:szCs w:val="22"/>
              </w:rPr>
            </w:pPr>
          </w:p>
          <w:p w:rsidR="00E14BC9" w:rsidRDefault="00E14BC9">
            <w:pPr>
              <w:pStyle w:val="a7"/>
              <w:rPr>
                <w:b w:val="0"/>
                <w:bCs/>
                <w:spacing w:val="-9"/>
                <w:sz w:val="6"/>
              </w:rPr>
            </w:pPr>
          </w:p>
          <w:p w:rsidR="00E14BC9" w:rsidRDefault="004565F6">
            <w:pPr>
              <w:pStyle w:val="a7"/>
              <w:rPr>
                <w:b w:val="0"/>
                <w:bCs/>
                <w:spacing w:val="-9"/>
                <w:sz w:val="14"/>
                <w:szCs w:val="14"/>
              </w:rPr>
            </w:pPr>
            <w:r>
              <w:rPr>
                <w:b w:val="0"/>
                <w:bCs/>
                <w:spacing w:val="-9"/>
                <w:sz w:val="14"/>
                <w:szCs w:val="14"/>
              </w:rPr>
              <w:t xml:space="preserve">Советов ул., д.18, </w:t>
            </w:r>
            <w:proofErr w:type="gramStart"/>
            <w:r>
              <w:rPr>
                <w:b w:val="0"/>
                <w:bCs/>
                <w:spacing w:val="-9"/>
                <w:sz w:val="14"/>
                <w:szCs w:val="14"/>
              </w:rPr>
              <w:t>г..</w:t>
            </w:r>
            <w:proofErr w:type="gramEnd"/>
            <w:r>
              <w:rPr>
                <w:b w:val="0"/>
                <w:bCs/>
                <w:spacing w:val="-9"/>
                <w:sz w:val="14"/>
                <w:szCs w:val="14"/>
              </w:rPr>
              <w:t xml:space="preserve"> Новороссийск, </w:t>
            </w:r>
          </w:p>
          <w:p w:rsidR="00E14BC9" w:rsidRDefault="004565F6">
            <w:pPr>
              <w:pStyle w:val="a7"/>
              <w:rPr>
                <w:b w:val="0"/>
                <w:bCs/>
                <w:spacing w:val="-9"/>
                <w:sz w:val="14"/>
                <w:szCs w:val="14"/>
              </w:rPr>
            </w:pPr>
            <w:r>
              <w:rPr>
                <w:b w:val="0"/>
                <w:bCs/>
                <w:spacing w:val="-9"/>
                <w:sz w:val="14"/>
                <w:szCs w:val="14"/>
              </w:rPr>
              <w:t>Краснодарский край, 353900</w:t>
            </w:r>
          </w:p>
          <w:p w:rsidR="00E14BC9" w:rsidRDefault="004565F6">
            <w:pPr>
              <w:pStyle w:val="a7"/>
              <w:rPr>
                <w:b w:val="0"/>
                <w:bCs/>
                <w:spacing w:val="-9"/>
                <w:sz w:val="14"/>
                <w:szCs w:val="14"/>
              </w:rPr>
            </w:pPr>
            <w:r>
              <w:rPr>
                <w:b w:val="0"/>
                <w:bCs/>
                <w:spacing w:val="-9"/>
                <w:sz w:val="14"/>
                <w:szCs w:val="14"/>
              </w:rPr>
              <w:t>Тел. (8617) 64-68-15, факс (8617) 64-49-98</w:t>
            </w:r>
          </w:p>
          <w:p w:rsidR="00E14BC9" w:rsidRPr="00F626A0" w:rsidRDefault="004565F6">
            <w:pPr>
              <w:jc w:val="center"/>
            </w:pPr>
            <w:r>
              <w:rPr>
                <w:bCs/>
                <w:spacing w:val="-9"/>
                <w:sz w:val="14"/>
                <w:szCs w:val="14"/>
              </w:rPr>
              <w:t>е</w:t>
            </w:r>
            <w:r w:rsidRPr="00F626A0">
              <w:rPr>
                <w:bCs/>
                <w:spacing w:val="-9"/>
                <w:sz w:val="14"/>
                <w:szCs w:val="14"/>
              </w:rPr>
              <w:t>-</w:t>
            </w:r>
            <w:r>
              <w:rPr>
                <w:bCs/>
                <w:spacing w:val="-9"/>
                <w:sz w:val="14"/>
                <w:szCs w:val="14"/>
                <w:lang w:val="en-US"/>
              </w:rPr>
              <w:t>mail</w:t>
            </w:r>
            <w:r w:rsidRPr="00F626A0">
              <w:rPr>
                <w:bCs/>
                <w:spacing w:val="-9"/>
                <w:sz w:val="14"/>
                <w:szCs w:val="14"/>
              </w:rPr>
              <w:t xml:space="preserve">: </w:t>
            </w:r>
            <w:hyperlink r:id="rId9">
              <w:r>
                <w:rPr>
                  <w:rStyle w:val="-"/>
                  <w:bCs/>
                  <w:spacing w:val="-9"/>
                  <w:sz w:val="14"/>
                  <w:szCs w:val="14"/>
                  <w:lang w:val="en-US"/>
                </w:rPr>
                <w:t>novoros</w:t>
              </w:r>
              <w:r w:rsidRPr="00F626A0">
                <w:rPr>
                  <w:rStyle w:val="-"/>
                  <w:bCs/>
                  <w:spacing w:val="-9"/>
                  <w:sz w:val="14"/>
                  <w:szCs w:val="14"/>
                </w:rPr>
                <w:t>@</w:t>
              </w:r>
              <w:r>
                <w:rPr>
                  <w:rStyle w:val="-"/>
                  <w:bCs/>
                  <w:spacing w:val="-9"/>
                  <w:sz w:val="14"/>
                  <w:szCs w:val="14"/>
                  <w:lang w:val="en-US"/>
                </w:rPr>
                <w:t>mo</w:t>
              </w:r>
              <w:r w:rsidRPr="00F626A0">
                <w:rPr>
                  <w:rStyle w:val="-"/>
                  <w:bCs/>
                  <w:spacing w:val="-9"/>
                  <w:sz w:val="14"/>
                  <w:szCs w:val="14"/>
                </w:rPr>
                <w:t>.</w:t>
              </w:r>
              <w:r>
                <w:rPr>
                  <w:rStyle w:val="-"/>
                  <w:bCs/>
                  <w:spacing w:val="-9"/>
                  <w:sz w:val="14"/>
                  <w:szCs w:val="14"/>
                  <w:lang w:val="en-US"/>
                </w:rPr>
                <w:t>krasnodar</w:t>
              </w:r>
              <w:r w:rsidRPr="00F626A0">
                <w:rPr>
                  <w:rStyle w:val="-"/>
                  <w:bCs/>
                  <w:spacing w:val="-9"/>
                  <w:sz w:val="14"/>
                  <w:szCs w:val="14"/>
                </w:rPr>
                <w:t>.</w:t>
              </w:r>
              <w:proofErr w:type="spellStart"/>
              <w:r>
                <w:rPr>
                  <w:rStyle w:val="-"/>
                  <w:bCs/>
                  <w:spacing w:val="-9"/>
                  <w:sz w:val="14"/>
                  <w:szCs w:val="14"/>
                  <w:lang w:val="en-US"/>
                </w:rPr>
                <w:t>ru</w:t>
              </w:r>
              <w:proofErr w:type="spellEnd"/>
            </w:hyperlink>
          </w:p>
          <w:p w:rsidR="00E14BC9" w:rsidRDefault="004565F6">
            <w:pPr>
              <w:jc w:val="center"/>
              <w:rPr>
                <w:sz w:val="14"/>
                <w:szCs w:val="14"/>
              </w:rPr>
            </w:pPr>
            <w:r>
              <w:rPr>
                <w:sz w:val="14"/>
                <w:szCs w:val="14"/>
              </w:rPr>
              <w:t>ОКПО 04019723 ОКАТО 03420368000</w:t>
            </w:r>
          </w:p>
          <w:p w:rsidR="00E14BC9" w:rsidRDefault="004565F6">
            <w:pPr>
              <w:jc w:val="center"/>
              <w:rPr>
                <w:bCs/>
                <w:spacing w:val="-9"/>
                <w:sz w:val="26"/>
              </w:rPr>
            </w:pPr>
            <w:r>
              <w:rPr>
                <w:sz w:val="14"/>
                <w:szCs w:val="14"/>
              </w:rPr>
              <w:t>ИНН 2315061988</w:t>
            </w:r>
            <w:r>
              <w:rPr>
                <w:bCs/>
                <w:spacing w:val="-9"/>
                <w:sz w:val="26"/>
              </w:rPr>
              <w:t xml:space="preserve">      </w:t>
            </w:r>
          </w:p>
          <w:p w:rsidR="00E14BC9" w:rsidRDefault="004565F6">
            <w:pPr>
              <w:rPr>
                <w:b/>
                <w:bCs/>
                <w:spacing w:val="-9"/>
                <w:sz w:val="22"/>
                <w:szCs w:val="22"/>
              </w:rPr>
            </w:pPr>
            <w:r>
              <w:rPr>
                <w:bCs/>
                <w:spacing w:val="-9"/>
                <w:sz w:val="26"/>
              </w:rPr>
              <w:t xml:space="preserve">     </w:t>
            </w:r>
            <w:bookmarkStart w:id="0" w:name="REGNUMDATESTAMP"/>
            <w:r>
              <w:rPr>
                <w:bCs/>
                <w:spacing w:val="-9"/>
                <w:sz w:val="22"/>
                <w:szCs w:val="22"/>
              </w:rPr>
              <w:t>________________№_______________</w:t>
            </w:r>
            <w:r>
              <w:rPr>
                <w:b/>
                <w:bCs/>
                <w:spacing w:val="-9"/>
                <w:sz w:val="22"/>
                <w:szCs w:val="22"/>
              </w:rPr>
              <w:t>__</w:t>
            </w:r>
            <w:r>
              <w:rPr>
                <w:bCs/>
                <w:spacing w:val="-9"/>
                <w:sz w:val="22"/>
                <w:szCs w:val="22"/>
              </w:rPr>
              <w:t>_______</w:t>
            </w:r>
            <w:bookmarkEnd w:id="0"/>
          </w:p>
          <w:p w:rsidR="00E14BC9" w:rsidRDefault="004565F6">
            <w:pPr>
              <w:pStyle w:val="a7"/>
              <w:jc w:val="both"/>
              <w:rPr>
                <w:b w:val="0"/>
                <w:bCs/>
                <w:spacing w:val="-9"/>
                <w:sz w:val="18"/>
                <w:szCs w:val="18"/>
              </w:rPr>
            </w:pPr>
            <w:r>
              <w:rPr>
                <w:b w:val="0"/>
                <w:bCs/>
                <w:spacing w:val="-9"/>
                <w:sz w:val="22"/>
                <w:szCs w:val="22"/>
              </w:rPr>
              <w:t xml:space="preserve">  </w:t>
            </w:r>
          </w:p>
          <w:p w:rsidR="00E14BC9" w:rsidRDefault="00E14BC9">
            <w:pPr>
              <w:pStyle w:val="a7"/>
              <w:jc w:val="both"/>
              <w:rPr>
                <w:b w:val="0"/>
                <w:bCs/>
                <w:spacing w:val="-9"/>
                <w:sz w:val="18"/>
                <w:szCs w:val="18"/>
              </w:rPr>
            </w:pPr>
          </w:p>
          <w:p w:rsidR="00E14BC9" w:rsidRDefault="004565F6">
            <w:pPr>
              <w:pStyle w:val="a7"/>
              <w:jc w:val="both"/>
              <w:rPr>
                <w:b w:val="0"/>
                <w:bCs/>
                <w:spacing w:val="-9"/>
                <w:sz w:val="22"/>
                <w:szCs w:val="22"/>
              </w:rPr>
            </w:pPr>
            <w:r>
              <w:rPr>
                <w:b w:val="0"/>
                <w:bCs/>
                <w:spacing w:val="-9"/>
                <w:sz w:val="22"/>
                <w:szCs w:val="22"/>
              </w:rPr>
              <w:t xml:space="preserve"> </w:t>
            </w:r>
            <w:permStart w:id="1402688162" w:edGrp="everyone"/>
            <w:r>
              <w:rPr>
                <w:b w:val="0"/>
                <w:bCs/>
                <w:spacing w:val="-9"/>
                <w:sz w:val="22"/>
                <w:szCs w:val="22"/>
              </w:rPr>
              <w:t>На №______________   от ___________________</w:t>
            </w:r>
            <w:permEnd w:id="1402688162"/>
          </w:p>
          <w:p w:rsidR="00E14BC9" w:rsidRDefault="00E14BC9">
            <w:pPr>
              <w:pStyle w:val="a7"/>
              <w:jc w:val="both"/>
              <w:rPr>
                <w:sz w:val="24"/>
              </w:rPr>
            </w:pPr>
          </w:p>
        </w:tc>
        <w:tc>
          <w:tcPr>
            <w:tcW w:w="1871" w:type="dxa"/>
            <w:vMerge w:val="restart"/>
            <w:shd w:val="clear" w:color="auto" w:fill="auto"/>
          </w:tcPr>
          <w:p w:rsidR="00E14BC9" w:rsidRDefault="00E14BC9">
            <w:pPr>
              <w:widowControl/>
            </w:pPr>
            <w:permStart w:id="1947219867" w:edGrp="everyone"/>
            <w:permStart w:id="350969058" w:edGrp="everyone"/>
            <w:permEnd w:id="1947219867"/>
            <w:permEnd w:id="350969058"/>
          </w:p>
        </w:tc>
        <w:tc>
          <w:tcPr>
            <w:tcW w:w="3119" w:type="dxa"/>
            <w:shd w:val="clear" w:color="auto" w:fill="auto"/>
          </w:tcPr>
          <w:p w:rsidR="00E14BC9" w:rsidRDefault="00E14BC9">
            <w:pPr>
              <w:widowControl/>
              <w:rPr>
                <w:sz w:val="28"/>
                <w:szCs w:val="28"/>
              </w:rPr>
            </w:pPr>
          </w:p>
        </w:tc>
      </w:tr>
      <w:tr w:rsidR="00E14BC9">
        <w:trPr>
          <w:trHeight w:val="3855"/>
        </w:trPr>
        <w:tc>
          <w:tcPr>
            <w:tcW w:w="4503" w:type="dxa"/>
            <w:vMerge/>
            <w:shd w:val="clear" w:color="auto" w:fill="auto"/>
          </w:tcPr>
          <w:p w:rsidR="00E14BC9" w:rsidRDefault="00E14BC9">
            <w:pPr>
              <w:pStyle w:val="a7"/>
              <w:rPr>
                <w:sz w:val="24"/>
              </w:rPr>
            </w:pPr>
          </w:p>
        </w:tc>
        <w:tc>
          <w:tcPr>
            <w:tcW w:w="1871" w:type="dxa"/>
            <w:vMerge/>
            <w:shd w:val="clear" w:color="auto" w:fill="auto"/>
          </w:tcPr>
          <w:p w:rsidR="00E14BC9" w:rsidRDefault="00E14BC9">
            <w:pPr>
              <w:widowControl/>
            </w:pPr>
          </w:p>
        </w:tc>
        <w:tc>
          <w:tcPr>
            <w:tcW w:w="3119" w:type="dxa"/>
            <w:shd w:val="clear" w:color="auto" w:fill="auto"/>
          </w:tcPr>
          <w:p w:rsidR="00BD27A6" w:rsidRDefault="00A93DE8" w:rsidP="00BD27A6">
            <w:pPr>
              <w:widowControl/>
              <w:spacing w:line="288" w:lineRule="auto"/>
              <w:rPr>
                <w:sz w:val="28"/>
                <w:szCs w:val="28"/>
              </w:rPr>
            </w:pPr>
            <w:permStart w:id="694625142" w:edGrp="everyone"/>
            <w:r>
              <w:rPr>
                <w:sz w:val="28"/>
                <w:szCs w:val="28"/>
              </w:rPr>
              <w:t>Председателю городской Д</w:t>
            </w:r>
            <w:r w:rsidR="00626D50">
              <w:rPr>
                <w:sz w:val="28"/>
                <w:szCs w:val="28"/>
              </w:rPr>
              <w:t>умы</w:t>
            </w:r>
          </w:p>
          <w:p w:rsidR="001C2730" w:rsidRDefault="00A93DE8" w:rsidP="00BD27A6">
            <w:pPr>
              <w:widowControl/>
              <w:spacing w:line="288" w:lineRule="auto"/>
            </w:pPr>
            <w:r>
              <w:rPr>
                <w:sz w:val="28"/>
                <w:szCs w:val="28"/>
              </w:rPr>
              <w:t>Шаталову А.В</w:t>
            </w:r>
            <w:r w:rsidR="001C2730">
              <w:rPr>
                <w:sz w:val="28"/>
                <w:szCs w:val="28"/>
              </w:rPr>
              <w:t>.</w:t>
            </w:r>
            <w:permEnd w:id="694625142"/>
          </w:p>
          <w:p w:rsidR="00E14BC9" w:rsidRDefault="00E14BC9">
            <w:pPr>
              <w:widowControl/>
            </w:pPr>
          </w:p>
          <w:p w:rsidR="00E14BC9" w:rsidRDefault="00E14BC9">
            <w:pPr>
              <w:widowControl/>
              <w:rPr>
                <w:sz w:val="28"/>
                <w:szCs w:val="28"/>
              </w:rPr>
            </w:pPr>
          </w:p>
        </w:tc>
      </w:tr>
    </w:tbl>
    <w:p w:rsidR="00E14BC9" w:rsidRDefault="00E14BC9">
      <w:pPr>
        <w:widowControl/>
        <w:rPr>
          <w:bCs/>
          <w:sz w:val="28"/>
          <w:szCs w:val="28"/>
        </w:rPr>
      </w:pPr>
    </w:p>
    <w:p w:rsidR="00E14BC9" w:rsidRDefault="00E14BC9">
      <w:pPr>
        <w:widowControl/>
        <w:ind w:left="360"/>
        <w:jc w:val="center"/>
        <w:rPr>
          <w:bCs/>
          <w:sz w:val="28"/>
          <w:szCs w:val="28"/>
        </w:rPr>
      </w:pPr>
      <w:bookmarkStart w:id="1" w:name="_GoBack"/>
      <w:bookmarkEnd w:id="1"/>
    </w:p>
    <w:p w:rsidR="00BD27A6" w:rsidRPr="00BD27A6" w:rsidRDefault="00BD27A6" w:rsidP="00BD27A6">
      <w:pPr>
        <w:widowControl/>
        <w:autoSpaceDE w:val="0"/>
        <w:autoSpaceDN w:val="0"/>
        <w:adjustRightInd w:val="0"/>
        <w:ind w:firstLine="720"/>
        <w:jc w:val="center"/>
        <w:rPr>
          <w:b/>
          <w:sz w:val="28"/>
          <w:szCs w:val="28"/>
        </w:rPr>
      </w:pPr>
      <w:r w:rsidRPr="00BD27A6">
        <w:rPr>
          <w:b/>
          <w:sz w:val="28"/>
          <w:szCs w:val="28"/>
        </w:rPr>
        <w:t>Проект решения</w:t>
      </w:r>
    </w:p>
    <w:p w:rsidR="00BD27A6" w:rsidRDefault="00BD27A6" w:rsidP="00BD27A6">
      <w:pPr>
        <w:widowControl/>
        <w:autoSpaceDE w:val="0"/>
        <w:autoSpaceDN w:val="0"/>
        <w:adjustRightInd w:val="0"/>
        <w:ind w:firstLine="720"/>
        <w:jc w:val="center"/>
        <w:rPr>
          <w:b/>
          <w:sz w:val="28"/>
          <w:szCs w:val="28"/>
        </w:rPr>
      </w:pPr>
      <w:r w:rsidRPr="00BD27A6">
        <w:rPr>
          <w:b/>
          <w:sz w:val="28"/>
          <w:szCs w:val="28"/>
        </w:rPr>
        <w:t>го</w:t>
      </w:r>
      <w:r>
        <w:rPr>
          <w:b/>
          <w:sz w:val="28"/>
          <w:szCs w:val="28"/>
        </w:rPr>
        <w:t xml:space="preserve">родской Думы город Новороссийск </w:t>
      </w:r>
      <w:r w:rsidRPr="00BD27A6">
        <w:rPr>
          <w:b/>
          <w:sz w:val="28"/>
          <w:szCs w:val="28"/>
        </w:rPr>
        <w:t>«Об утверждении Положения о муни</w:t>
      </w:r>
      <w:r>
        <w:rPr>
          <w:b/>
          <w:sz w:val="28"/>
          <w:szCs w:val="28"/>
        </w:rPr>
        <w:t xml:space="preserve">ципальном земельном контроле на </w:t>
      </w:r>
      <w:r w:rsidRPr="00BD27A6">
        <w:rPr>
          <w:b/>
          <w:sz w:val="28"/>
          <w:szCs w:val="28"/>
        </w:rPr>
        <w:t>территории муниципального образования город Новороссийск»</w:t>
      </w:r>
    </w:p>
    <w:p w:rsidR="00BD27A6" w:rsidRDefault="00BD27A6" w:rsidP="00BD27A6">
      <w:pPr>
        <w:widowControl/>
        <w:autoSpaceDE w:val="0"/>
        <w:autoSpaceDN w:val="0"/>
        <w:adjustRightInd w:val="0"/>
        <w:ind w:firstLine="720"/>
        <w:jc w:val="center"/>
        <w:rPr>
          <w:b/>
          <w:sz w:val="28"/>
          <w:szCs w:val="28"/>
        </w:rPr>
      </w:pPr>
    </w:p>
    <w:p w:rsidR="00BD27A6" w:rsidRPr="00BD27A6" w:rsidRDefault="005C0F19" w:rsidP="00BD27A6">
      <w:pPr>
        <w:widowControl/>
        <w:autoSpaceDE w:val="0"/>
        <w:autoSpaceDN w:val="0"/>
        <w:adjustRightInd w:val="0"/>
        <w:ind w:firstLine="720"/>
        <w:jc w:val="both"/>
        <w:rPr>
          <w:rFonts w:eastAsia="Calibri"/>
          <w:sz w:val="28"/>
          <w:szCs w:val="28"/>
        </w:rPr>
      </w:pPr>
      <w:r w:rsidRPr="00BD27A6">
        <w:rPr>
          <w:rFonts w:eastAsia="Calibri"/>
          <w:sz w:val="28"/>
          <w:szCs w:val="28"/>
        </w:rPr>
        <w:t xml:space="preserve">Отдел по взаимодействию с малым и средним бизнесом администрации муниципального образования город Новороссийск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обязанности субъектов малого и среднего предпринимательства и инвестиционной деятельности (далее – Уполномоченный орган), рассмотрел </w:t>
      </w:r>
      <w:r w:rsidR="00BD27A6" w:rsidRPr="00BD27A6">
        <w:rPr>
          <w:rFonts w:eastAsia="Calibri"/>
          <w:sz w:val="28"/>
          <w:szCs w:val="28"/>
        </w:rPr>
        <w:t>проект решения городской Думы город Новороссийск «Об утверждении Положения о муниципальном земельном контроле на территории муниципального образования город Новороссийск»</w:t>
      </w:r>
      <w:r w:rsidR="00BD27A6">
        <w:rPr>
          <w:rFonts w:eastAsia="Calibri"/>
          <w:sz w:val="28"/>
          <w:szCs w:val="28"/>
        </w:rPr>
        <w:t xml:space="preserve"> </w:t>
      </w:r>
      <w:r w:rsidRPr="00BD27A6">
        <w:rPr>
          <w:rFonts w:eastAsia="Calibri"/>
          <w:sz w:val="28"/>
          <w:szCs w:val="28"/>
        </w:rPr>
        <w:t>(далее – Проект),</w:t>
      </w:r>
      <w:r w:rsidRPr="00BD27A6">
        <w:rPr>
          <w:sz w:val="28"/>
          <w:szCs w:val="28"/>
        </w:rPr>
        <w:t xml:space="preserve"> подготовленный</w:t>
      </w:r>
      <w:r w:rsidR="004D4318" w:rsidRPr="00BD27A6">
        <w:rPr>
          <w:sz w:val="28"/>
          <w:szCs w:val="28"/>
        </w:rPr>
        <w:t xml:space="preserve"> управлением муниципального контроля администрации муниципального образования город Новороссийск</w:t>
      </w:r>
      <w:r w:rsidRPr="00BD27A6">
        <w:rPr>
          <w:rFonts w:eastAsia="Calibri"/>
          <w:sz w:val="28"/>
          <w:szCs w:val="28"/>
        </w:rPr>
        <w:t xml:space="preserve"> и сообщает следующее.</w:t>
      </w:r>
    </w:p>
    <w:p w:rsidR="00BD27A6" w:rsidRDefault="005C0F19" w:rsidP="0038134E">
      <w:pPr>
        <w:widowControl/>
        <w:ind w:firstLine="720"/>
        <w:jc w:val="both"/>
        <w:rPr>
          <w:rFonts w:eastAsia="Calibri"/>
          <w:sz w:val="28"/>
          <w:szCs w:val="28"/>
        </w:rPr>
      </w:pPr>
      <w:r w:rsidRPr="00BD27A6">
        <w:rPr>
          <w:rFonts w:eastAsia="Calibri"/>
          <w:sz w:val="28"/>
          <w:szCs w:val="28"/>
        </w:rPr>
        <w:t>В соответствии с пунктом 1.3. Порядка проведения оценки регулирующего воздействия проектов муниципальных нормативных</w:t>
      </w:r>
      <w:r w:rsidR="00A90B1E" w:rsidRPr="00BD27A6">
        <w:rPr>
          <w:rFonts w:eastAsia="Calibri"/>
          <w:sz w:val="28"/>
          <w:szCs w:val="28"/>
        </w:rPr>
        <w:t xml:space="preserve"> </w:t>
      </w:r>
      <w:r w:rsidRPr="00BD27A6">
        <w:rPr>
          <w:rFonts w:eastAsia="Calibri"/>
          <w:sz w:val="28"/>
          <w:szCs w:val="28"/>
        </w:rPr>
        <w:t>правовых актов муниципального образования город Новороссийск,</w:t>
      </w:r>
      <w:r w:rsidR="00B87C6A" w:rsidRPr="00BD27A6">
        <w:rPr>
          <w:rFonts w:eastAsia="Calibri"/>
          <w:sz w:val="28"/>
          <w:szCs w:val="28"/>
        </w:rPr>
        <w:t xml:space="preserve"> </w:t>
      </w:r>
      <w:r w:rsidRPr="00BD27A6">
        <w:rPr>
          <w:rFonts w:eastAsia="Calibri"/>
          <w:sz w:val="28"/>
          <w:szCs w:val="28"/>
        </w:rPr>
        <w:t>устанавливающих</w:t>
      </w:r>
      <w:r w:rsidR="00B87C6A" w:rsidRPr="00BD27A6">
        <w:rPr>
          <w:rFonts w:eastAsia="Calibri"/>
          <w:sz w:val="28"/>
          <w:szCs w:val="28"/>
        </w:rPr>
        <w:t xml:space="preserve"> </w:t>
      </w:r>
      <w:r w:rsidRPr="00BD27A6">
        <w:rPr>
          <w:rFonts w:eastAsia="Calibri"/>
          <w:sz w:val="28"/>
          <w:szCs w:val="28"/>
        </w:rPr>
        <w:t>новые</w:t>
      </w:r>
      <w:r w:rsidR="00F626A0" w:rsidRPr="00BD27A6">
        <w:rPr>
          <w:rFonts w:eastAsia="Calibri"/>
          <w:sz w:val="28"/>
          <w:szCs w:val="28"/>
        </w:rPr>
        <w:t xml:space="preserve"> </w:t>
      </w:r>
      <w:r w:rsidR="00B87C6A" w:rsidRPr="00BD27A6">
        <w:rPr>
          <w:rFonts w:eastAsia="Calibri"/>
          <w:sz w:val="28"/>
          <w:szCs w:val="28"/>
        </w:rPr>
        <w:t xml:space="preserve">или изменяющих ранее </w:t>
      </w:r>
      <w:r w:rsidRPr="00BD27A6">
        <w:rPr>
          <w:rFonts w:eastAsia="Calibri"/>
          <w:sz w:val="28"/>
          <w:szCs w:val="28"/>
        </w:rPr>
        <w:t>предусмотренные муниципальными</w:t>
      </w:r>
      <w:r w:rsidR="00C9721E" w:rsidRPr="00BD27A6">
        <w:rPr>
          <w:rFonts w:eastAsia="Calibri"/>
          <w:sz w:val="28"/>
          <w:szCs w:val="28"/>
        </w:rPr>
        <w:t xml:space="preserve">   </w:t>
      </w:r>
      <w:r w:rsidRPr="00BD27A6">
        <w:rPr>
          <w:rFonts w:eastAsia="Calibri"/>
          <w:sz w:val="28"/>
          <w:szCs w:val="28"/>
        </w:rPr>
        <w:t xml:space="preserve"> нормативными</w:t>
      </w:r>
      <w:r w:rsidR="00C9721E" w:rsidRPr="00BD27A6">
        <w:rPr>
          <w:rFonts w:eastAsia="Calibri"/>
          <w:sz w:val="28"/>
          <w:szCs w:val="28"/>
        </w:rPr>
        <w:t xml:space="preserve">   </w:t>
      </w:r>
      <w:r w:rsidRPr="00BD27A6">
        <w:rPr>
          <w:rFonts w:eastAsia="Calibri"/>
          <w:sz w:val="28"/>
          <w:szCs w:val="28"/>
        </w:rPr>
        <w:t xml:space="preserve"> правовыми</w:t>
      </w:r>
      <w:r w:rsidR="00C9721E" w:rsidRPr="00BD27A6">
        <w:rPr>
          <w:rFonts w:eastAsia="Calibri"/>
          <w:sz w:val="28"/>
          <w:szCs w:val="28"/>
        </w:rPr>
        <w:t xml:space="preserve">   </w:t>
      </w:r>
      <w:r w:rsidRPr="00BD27A6">
        <w:rPr>
          <w:rFonts w:eastAsia="Calibri"/>
          <w:sz w:val="28"/>
          <w:szCs w:val="28"/>
        </w:rPr>
        <w:t xml:space="preserve"> актами </w:t>
      </w:r>
      <w:r w:rsidR="00C9721E" w:rsidRPr="00BD27A6">
        <w:rPr>
          <w:rFonts w:eastAsia="Calibri"/>
          <w:sz w:val="28"/>
          <w:szCs w:val="28"/>
        </w:rPr>
        <w:t xml:space="preserve">   </w:t>
      </w:r>
      <w:r w:rsidRPr="00BD27A6">
        <w:rPr>
          <w:rFonts w:eastAsia="Calibri"/>
          <w:sz w:val="28"/>
          <w:szCs w:val="28"/>
        </w:rPr>
        <w:t>обязанности</w:t>
      </w:r>
      <w:r w:rsidR="00C9721E" w:rsidRPr="00BD27A6">
        <w:rPr>
          <w:rFonts w:eastAsia="Calibri"/>
          <w:sz w:val="28"/>
          <w:szCs w:val="28"/>
        </w:rPr>
        <w:t xml:space="preserve">  </w:t>
      </w:r>
      <w:r w:rsidRPr="00BD27A6">
        <w:rPr>
          <w:rFonts w:eastAsia="Calibri"/>
          <w:sz w:val="28"/>
          <w:szCs w:val="28"/>
        </w:rPr>
        <w:t xml:space="preserve"> для</w:t>
      </w:r>
      <w:r w:rsidR="0038134E" w:rsidRPr="00BD27A6">
        <w:rPr>
          <w:rFonts w:eastAsia="Calibri"/>
          <w:sz w:val="28"/>
          <w:szCs w:val="28"/>
        </w:rPr>
        <w:t xml:space="preserve"> </w:t>
      </w:r>
      <w:r w:rsidRPr="00BD27A6">
        <w:rPr>
          <w:rFonts w:eastAsia="Calibri"/>
          <w:sz w:val="28"/>
          <w:szCs w:val="28"/>
        </w:rPr>
        <w:t>субъектов предпринимательской и инвестиционной деятельности, утвержденным постановлением администрации муниципального образования</w:t>
      </w:r>
      <w:r w:rsidR="00B87C6A" w:rsidRPr="00BD27A6">
        <w:rPr>
          <w:rFonts w:eastAsia="Calibri"/>
          <w:sz w:val="28"/>
          <w:szCs w:val="28"/>
        </w:rPr>
        <w:t xml:space="preserve"> </w:t>
      </w:r>
      <w:r w:rsidRPr="00BD27A6">
        <w:rPr>
          <w:rFonts w:eastAsia="Calibri"/>
          <w:sz w:val="28"/>
          <w:szCs w:val="28"/>
        </w:rPr>
        <w:t>город Новороссийск от 01 декабря</w:t>
      </w:r>
      <w:r w:rsidR="00A90B1E" w:rsidRPr="00BD27A6">
        <w:rPr>
          <w:rFonts w:eastAsia="Calibri"/>
          <w:sz w:val="28"/>
          <w:szCs w:val="28"/>
        </w:rPr>
        <w:t xml:space="preserve"> </w:t>
      </w:r>
      <w:r w:rsidRPr="00BD27A6">
        <w:rPr>
          <w:rFonts w:eastAsia="Calibri"/>
          <w:sz w:val="28"/>
          <w:szCs w:val="28"/>
        </w:rPr>
        <w:t xml:space="preserve">2017 года № 9253 (далее – </w:t>
      </w:r>
    </w:p>
    <w:p w:rsidR="00BD27A6" w:rsidRDefault="00BD27A6" w:rsidP="00BD27A6">
      <w:pPr>
        <w:widowControl/>
        <w:jc w:val="both"/>
        <w:rPr>
          <w:rFonts w:eastAsia="Calibri"/>
          <w:sz w:val="28"/>
          <w:szCs w:val="28"/>
        </w:rPr>
      </w:pPr>
    </w:p>
    <w:p w:rsidR="005C0F19" w:rsidRPr="00BD27A6" w:rsidRDefault="005C0F19" w:rsidP="00BD27A6">
      <w:pPr>
        <w:widowControl/>
        <w:jc w:val="both"/>
        <w:rPr>
          <w:rFonts w:eastAsia="Calibri"/>
          <w:sz w:val="28"/>
          <w:szCs w:val="28"/>
        </w:rPr>
      </w:pPr>
      <w:r w:rsidRPr="00BD27A6">
        <w:rPr>
          <w:rFonts w:eastAsia="Calibri"/>
          <w:sz w:val="28"/>
          <w:szCs w:val="28"/>
        </w:rPr>
        <w:t>Порядок) проект подлежит проведению оценки регулирующего воздействия.</w:t>
      </w:r>
    </w:p>
    <w:p w:rsidR="005C0F19" w:rsidRPr="00BD27A6" w:rsidRDefault="005C0F19" w:rsidP="005C0F19">
      <w:pPr>
        <w:widowControl/>
        <w:ind w:firstLine="708"/>
        <w:jc w:val="both"/>
        <w:rPr>
          <w:rFonts w:eastAsia="Calibri"/>
          <w:sz w:val="28"/>
          <w:szCs w:val="28"/>
        </w:rPr>
      </w:pPr>
      <w:r w:rsidRPr="00BD27A6">
        <w:rPr>
          <w:rFonts w:eastAsia="Calibri"/>
          <w:sz w:val="28"/>
          <w:szCs w:val="28"/>
        </w:rPr>
        <w:t>Про</w:t>
      </w:r>
      <w:r w:rsidR="00515679" w:rsidRPr="00BD27A6">
        <w:rPr>
          <w:rFonts w:eastAsia="Calibri"/>
          <w:sz w:val="28"/>
          <w:szCs w:val="28"/>
        </w:rPr>
        <w:t>е</w:t>
      </w:r>
      <w:r w:rsidR="00BD27A6">
        <w:rPr>
          <w:rFonts w:eastAsia="Calibri"/>
          <w:sz w:val="28"/>
          <w:szCs w:val="28"/>
        </w:rPr>
        <w:t>кт содержит положения, имеющие среднюю</w:t>
      </w:r>
      <w:r w:rsidRPr="00BD27A6">
        <w:rPr>
          <w:rFonts w:eastAsia="Calibri"/>
          <w:sz w:val="28"/>
          <w:szCs w:val="28"/>
        </w:rPr>
        <w:t xml:space="preserve"> степень регулирующего воздействия.</w:t>
      </w:r>
    </w:p>
    <w:p w:rsidR="005C0F19" w:rsidRPr="00BD27A6" w:rsidRDefault="005C0F19" w:rsidP="005C0F19">
      <w:pPr>
        <w:widowControl/>
        <w:ind w:firstLine="708"/>
        <w:jc w:val="both"/>
        <w:rPr>
          <w:rFonts w:eastAsia="Calibri"/>
          <w:sz w:val="28"/>
          <w:szCs w:val="28"/>
        </w:rPr>
      </w:pPr>
      <w:r w:rsidRPr="00BD27A6">
        <w:rPr>
          <w:rFonts w:eastAsia="Calibri"/>
          <w:sz w:val="28"/>
          <w:szCs w:val="28"/>
        </w:rPr>
        <w:t>По результатам рассмотрения установлено, что при подготовке Проекта требования Порядка Разработчиком соблюдены.</w:t>
      </w:r>
    </w:p>
    <w:p w:rsidR="005C0F19" w:rsidRPr="00BD27A6" w:rsidRDefault="005C0F19" w:rsidP="005C0F19">
      <w:pPr>
        <w:widowControl/>
        <w:ind w:firstLine="708"/>
        <w:jc w:val="both"/>
        <w:rPr>
          <w:rFonts w:eastAsia="Calibri"/>
          <w:sz w:val="28"/>
          <w:szCs w:val="28"/>
        </w:rPr>
      </w:pPr>
      <w:r w:rsidRPr="00BD27A6">
        <w:rPr>
          <w:rFonts w:eastAsia="Calibri"/>
          <w:sz w:val="28"/>
          <w:szCs w:val="28"/>
        </w:rPr>
        <w:t>Проект направлен Разработчиком для проведения оценки регулирующего воздействия впервые.</w:t>
      </w:r>
    </w:p>
    <w:p w:rsidR="005C0F19" w:rsidRPr="00BD27A6" w:rsidRDefault="005C0F19" w:rsidP="005C0F19">
      <w:pPr>
        <w:widowControl/>
        <w:ind w:firstLine="708"/>
        <w:jc w:val="both"/>
        <w:rPr>
          <w:rFonts w:eastAsia="Calibri"/>
          <w:sz w:val="28"/>
          <w:szCs w:val="28"/>
        </w:rPr>
      </w:pPr>
      <w:r w:rsidRPr="00BD27A6">
        <w:rPr>
          <w:rFonts w:eastAsia="Calibri"/>
          <w:sz w:val="28"/>
          <w:szCs w:val="28"/>
        </w:rPr>
        <w:t>Проведен анализ результатов исследований, проводимых регулирующим органом, содержащихся в сводном отчете.</w:t>
      </w:r>
    </w:p>
    <w:p w:rsidR="00F6514D" w:rsidRPr="00091FB8" w:rsidRDefault="004565F6" w:rsidP="00F6514D">
      <w:pPr>
        <w:widowControl/>
        <w:autoSpaceDE w:val="0"/>
        <w:autoSpaceDN w:val="0"/>
        <w:adjustRightInd w:val="0"/>
        <w:ind w:firstLine="708"/>
        <w:jc w:val="both"/>
        <w:rPr>
          <w:rFonts w:eastAsia="Calibri"/>
          <w:sz w:val="28"/>
          <w:szCs w:val="28"/>
        </w:rPr>
      </w:pPr>
      <w:r w:rsidRPr="00BD27A6">
        <w:rPr>
          <w:rFonts w:eastAsia="Calibri"/>
          <w:sz w:val="28"/>
          <w:szCs w:val="28"/>
        </w:rPr>
        <w:t>Регулирующим органом предложено два в</w:t>
      </w:r>
      <w:r w:rsidR="00F340AC" w:rsidRPr="00BD27A6">
        <w:rPr>
          <w:rFonts w:eastAsia="Calibri"/>
          <w:sz w:val="28"/>
          <w:szCs w:val="28"/>
        </w:rPr>
        <w:t xml:space="preserve">арианта правового регулирования: </w:t>
      </w:r>
      <w:r w:rsidRPr="00BD27A6">
        <w:rPr>
          <w:rFonts w:eastAsia="Calibri"/>
          <w:sz w:val="28"/>
          <w:szCs w:val="28"/>
        </w:rPr>
        <w:t>принятие и</w:t>
      </w:r>
      <w:r w:rsidR="00F340AC" w:rsidRPr="00BD27A6">
        <w:rPr>
          <w:rFonts w:eastAsia="Calibri"/>
          <w:sz w:val="28"/>
          <w:szCs w:val="28"/>
        </w:rPr>
        <w:t>ли</w:t>
      </w:r>
      <w:r w:rsidRPr="00BD27A6">
        <w:rPr>
          <w:rFonts w:eastAsia="Calibri"/>
          <w:sz w:val="28"/>
          <w:szCs w:val="28"/>
        </w:rPr>
        <w:t xml:space="preserve"> непринятие </w:t>
      </w:r>
      <w:r w:rsidR="006F54B6" w:rsidRPr="00BD27A6">
        <w:rPr>
          <w:rFonts w:eastAsia="Calibri"/>
          <w:sz w:val="28"/>
          <w:szCs w:val="28"/>
        </w:rPr>
        <w:t>проекта</w:t>
      </w:r>
      <w:r w:rsidR="0084143E" w:rsidRPr="00BD27A6">
        <w:rPr>
          <w:rFonts w:eastAsia="Calibri"/>
          <w:sz w:val="28"/>
          <w:szCs w:val="28"/>
        </w:rPr>
        <w:t xml:space="preserve"> </w:t>
      </w:r>
      <w:r w:rsidR="00F6514D" w:rsidRPr="00F6514D">
        <w:rPr>
          <w:rFonts w:eastAsia="Calibri"/>
          <w:sz w:val="28"/>
          <w:szCs w:val="28"/>
        </w:rPr>
        <w:t>решения городской Думы город Новороссийск «Об утверждении Положения о муниципальном земельном контроле на территории муниципального образования город Новороссийск»</w:t>
      </w:r>
      <w:r w:rsidR="00F6514D">
        <w:rPr>
          <w:rFonts w:eastAsia="Calibri"/>
          <w:sz w:val="28"/>
          <w:szCs w:val="28"/>
        </w:rPr>
        <w:t>.</w:t>
      </w:r>
      <w:r w:rsidR="006F54B6" w:rsidRPr="00BD27A6">
        <w:rPr>
          <w:rFonts w:eastAsia="Calibri"/>
          <w:sz w:val="28"/>
          <w:szCs w:val="28"/>
        </w:rPr>
        <w:t xml:space="preserve"> </w:t>
      </w:r>
      <w:r w:rsidR="006A2986" w:rsidRPr="00BD27A6">
        <w:rPr>
          <w:rFonts w:eastAsia="Calibri"/>
          <w:sz w:val="28"/>
          <w:szCs w:val="28"/>
        </w:rPr>
        <w:t xml:space="preserve"> </w:t>
      </w:r>
      <w:r w:rsidRPr="00BD27A6">
        <w:rPr>
          <w:rFonts w:eastAsia="Calibri"/>
          <w:sz w:val="28"/>
          <w:szCs w:val="28"/>
        </w:rPr>
        <w:t xml:space="preserve">В случае непринятия </w:t>
      </w:r>
      <w:r w:rsidR="00F6514D">
        <w:rPr>
          <w:rFonts w:eastAsia="Calibri"/>
          <w:sz w:val="28"/>
          <w:szCs w:val="28"/>
        </w:rPr>
        <w:t>решения</w:t>
      </w:r>
      <w:r w:rsidRPr="00BD27A6">
        <w:rPr>
          <w:rFonts w:eastAsia="Calibri"/>
          <w:sz w:val="28"/>
          <w:szCs w:val="28"/>
        </w:rPr>
        <w:t>, заявленн</w:t>
      </w:r>
      <w:r w:rsidR="00B87C6A" w:rsidRPr="00BD27A6">
        <w:rPr>
          <w:rFonts w:eastAsia="Calibri"/>
          <w:sz w:val="28"/>
          <w:szCs w:val="28"/>
        </w:rPr>
        <w:t>ая</w:t>
      </w:r>
      <w:r w:rsidRPr="00BD27A6">
        <w:rPr>
          <w:rFonts w:eastAsia="Calibri"/>
          <w:sz w:val="28"/>
          <w:szCs w:val="28"/>
        </w:rPr>
        <w:t xml:space="preserve"> </w:t>
      </w:r>
      <w:r w:rsidR="00091FB8">
        <w:rPr>
          <w:rFonts w:eastAsia="Calibri"/>
          <w:sz w:val="28"/>
          <w:szCs w:val="28"/>
        </w:rPr>
        <w:t>проблема</w:t>
      </w:r>
      <w:r w:rsidRPr="00BD27A6">
        <w:rPr>
          <w:rFonts w:eastAsia="Calibri"/>
          <w:sz w:val="28"/>
          <w:szCs w:val="28"/>
        </w:rPr>
        <w:t xml:space="preserve"> </w:t>
      </w:r>
      <w:r w:rsidR="00B87C6A" w:rsidRPr="00BD27A6">
        <w:rPr>
          <w:rFonts w:eastAsia="Calibri"/>
          <w:sz w:val="28"/>
          <w:szCs w:val="28"/>
        </w:rPr>
        <w:t>по</w:t>
      </w:r>
      <w:r w:rsidR="00B87C6A" w:rsidRPr="00BD27A6">
        <w:rPr>
          <w:sz w:val="28"/>
          <w:szCs w:val="28"/>
        </w:rPr>
        <w:t xml:space="preserve"> </w:t>
      </w:r>
      <w:r w:rsidR="00F6514D" w:rsidRPr="00091FB8">
        <w:rPr>
          <w:rFonts w:eastAsia="Calibri"/>
          <w:sz w:val="28"/>
          <w:szCs w:val="28"/>
        </w:rPr>
        <w:t>приведению в соответствии с федеральным законодательством порядка осуществления муниципального земельного контроля</w:t>
      </w:r>
      <w:r w:rsidR="00091FB8" w:rsidRPr="00091FB8">
        <w:rPr>
          <w:rFonts w:eastAsia="Calibri"/>
          <w:sz w:val="28"/>
          <w:szCs w:val="28"/>
        </w:rPr>
        <w:t xml:space="preserve"> не будет р</w:t>
      </w:r>
      <w:r w:rsidR="00091FB8">
        <w:rPr>
          <w:rFonts w:eastAsia="Calibri"/>
          <w:sz w:val="28"/>
          <w:szCs w:val="28"/>
        </w:rPr>
        <w:t>ешена</w:t>
      </w:r>
      <w:r w:rsidR="00091FB8" w:rsidRPr="00091FB8">
        <w:rPr>
          <w:rFonts w:eastAsia="Calibri"/>
          <w:sz w:val="28"/>
          <w:szCs w:val="28"/>
        </w:rPr>
        <w:t>.</w:t>
      </w:r>
    </w:p>
    <w:p w:rsidR="00E14BC9" w:rsidRPr="00BD27A6" w:rsidRDefault="00F6514D" w:rsidP="00F6514D">
      <w:pPr>
        <w:widowControl/>
        <w:autoSpaceDE w:val="0"/>
        <w:autoSpaceDN w:val="0"/>
        <w:adjustRightInd w:val="0"/>
        <w:ind w:firstLine="708"/>
        <w:jc w:val="both"/>
        <w:rPr>
          <w:rFonts w:eastAsia="Calibri"/>
          <w:sz w:val="28"/>
          <w:szCs w:val="28"/>
        </w:rPr>
      </w:pPr>
      <w:r w:rsidRPr="00F6514D">
        <w:rPr>
          <w:rFonts w:eastAsia="Calibri"/>
          <w:i/>
          <w:sz w:val="28"/>
          <w:szCs w:val="28"/>
        </w:rPr>
        <w:t xml:space="preserve"> </w:t>
      </w:r>
      <w:r w:rsidR="004565F6" w:rsidRPr="00BD27A6">
        <w:rPr>
          <w:rFonts w:eastAsia="Calibri"/>
          <w:sz w:val="28"/>
          <w:szCs w:val="28"/>
        </w:rPr>
        <w:t xml:space="preserve">Отделом проведена оценка эффективности предложенного регулирующим органом варианта правового регулирования – принятия проекта </w:t>
      </w:r>
      <w:r w:rsidR="00091FB8">
        <w:rPr>
          <w:rFonts w:eastAsia="Calibri"/>
          <w:sz w:val="28"/>
          <w:szCs w:val="28"/>
        </w:rPr>
        <w:t>решения</w:t>
      </w:r>
      <w:r w:rsidR="004565F6" w:rsidRPr="00BD27A6">
        <w:rPr>
          <w:rFonts w:eastAsia="Calibri"/>
          <w:sz w:val="28"/>
          <w:szCs w:val="28"/>
        </w:rPr>
        <w:t>, на основании следующих критериев, а именно:</w:t>
      </w:r>
    </w:p>
    <w:p w:rsidR="00E14BC9" w:rsidRPr="00BD27A6" w:rsidRDefault="004565F6">
      <w:pPr>
        <w:widowControl/>
        <w:ind w:firstLine="708"/>
        <w:jc w:val="both"/>
        <w:rPr>
          <w:rFonts w:eastAsia="Calibri"/>
          <w:sz w:val="28"/>
          <w:szCs w:val="28"/>
        </w:rPr>
      </w:pPr>
      <w:r w:rsidRPr="00BD27A6">
        <w:rPr>
          <w:rFonts w:eastAsia="Calibri"/>
          <w:sz w:val="28"/>
          <w:szCs w:val="28"/>
        </w:rPr>
        <w:t>1. Точность формулировки выявленной проблемы:</w:t>
      </w:r>
    </w:p>
    <w:p w:rsidR="00F83044" w:rsidRPr="00F83044" w:rsidRDefault="00F340AC" w:rsidP="00F83044">
      <w:pPr>
        <w:widowControl/>
        <w:autoSpaceDE w:val="0"/>
        <w:autoSpaceDN w:val="0"/>
        <w:adjustRightInd w:val="0"/>
        <w:ind w:firstLine="708"/>
        <w:jc w:val="both"/>
        <w:rPr>
          <w:bCs/>
          <w:sz w:val="28"/>
          <w:szCs w:val="28"/>
        </w:rPr>
      </w:pPr>
      <w:r w:rsidRPr="00F83044">
        <w:rPr>
          <w:rFonts w:eastAsia="Calibri"/>
          <w:sz w:val="28"/>
          <w:szCs w:val="28"/>
        </w:rPr>
        <w:t>П</w:t>
      </w:r>
      <w:r w:rsidR="004565F6" w:rsidRPr="00F83044">
        <w:rPr>
          <w:rFonts w:eastAsia="Calibri"/>
          <w:sz w:val="28"/>
          <w:szCs w:val="28"/>
        </w:rPr>
        <w:t>роблема сформулирована точно.</w:t>
      </w:r>
      <w:r w:rsidR="000075EC" w:rsidRPr="00F83044">
        <w:rPr>
          <w:sz w:val="28"/>
          <w:szCs w:val="28"/>
        </w:rPr>
        <w:t xml:space="preserve"> </w:t>
      </w:r>
      <w:r w:rsidR="00F83044" w:rsidRPr="00F83044">
        <w:rPr>
          <w:sz w:val="28"/>
          <w:szCs w:val="28"/>
        </w:rPr>
        <w:t>Приведение в соответствии с федеральным законодательством порядка осуществления муниципального земельного контроля</w:t>
      </w:r>
      <w:r w:rsidR="000075EC" w:rsidRPr="00F83044">
        <w:rPr>
          <w:sz w:val="28"/>
          <w:szCs w:val="28"/>
        </w:rPr>
        <w:t xml:space="preserve">. </w:t>
      </w:r>
      <w:r w:rsidR="00F83044" w:rsidRPr="00F83044">
        <w:rPr>
          <w:bCs/>
          <w:sz w:val="28"/>
          <w:szCs w:val="28"/>
        </w:rPr>
        <w:t>Настоящее Положение определяет порядок организации и осуществления контрольных и профилактических мероприятий на территории муниципального образования город Новороссийск, контрольных действий, полномочий, обязанностей и прав при осуществлении муниципального земельного контроля</w:t>
      </w:r>
      <w:r w:rsidR="00F83044">
        <w:rPr>
          <w:bCs/>
          <w:sz w:val="28"/>
          <w:szCs w:val="28"/>
        </w:rPr>
        <w:t>.</w:t>
      </w:r>
    </w:p>
    <w:p w:rsidR="00E14BC9" w:rsidRPr="00BD27A6" w:rsidRDefault="004565F6" w:rsidP="00F83044">
      <w:pPr>
        <w:widowControl/>
        <w:autoSpaceDE w:val="0"/>
        <w:autoSpaceDN w:val="0"/>
        <w:adjustRightInd w:val="0"/>
        <w:ind w:firstLine="708"/>
        <w:jc w:val="both"/>
        <w:rPr>
          <w:rFonts w:eastAsia="Calibri"/>
          <w:sz w:val="28"/>
          <w:szCs w:val="28"/>
        </w:rPr>
      </w:pPr>
      <w:r w:rsidRPr="00BD27A6">
        <w:rPr>
          <w:rFonts w:eastAsia="Calibri"/>
          <w:sz w:val="28"/>
          <w:szCs w:val="28"/>
        </w:rPr>
        <w:t>2. Особенность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E14BC9" w:rsidRDefault="004565F6">
      <w:pPr>
        <w:widowControl/>
        <w:ind w:firstLine="708"/>
        <w:jc w:val="both"/>
        <w:rPr>
          <w:rFonts w:eastAsia="Calibri"/>
          <w:sz w:val="28"/>
          <w:szCs w:val="28"/>
        </w:rPr>
      </w:pPr>
      <w:r w:rsidRPr="00BD27A6">
        <w:rPr>
          <w:rFonts w:eastAsia="Calibri"/>
          <w:sz w:val="28"/>
          <w:szCs w:val="28"/>
        </w:rPr>
        <w:t>Разработчиками определены потенциальные адресаты предлагаемого правового регулирования:</w:t>
      </w:r>
    </w:p>
    <w:p w:rsidR="001C74F3" w:rsidRPr="00A67BE2" w:rsidRDefault="00E73FA3" w:rsidP="00E73FA3">
      <w:pPr>
        <w:widowControl/>
        <w:ind w:firstLine="708"/>
        <w:jc w:val="both"/>
        <w:rPr>
          <w:rFonts w:eastAsia="Calibri"/>
          <w:sz w:val="28"/>
          <w:szCs w:val="28"/>
        </w:rPr>
      </w:pPr>
      <w:r w:rsidRPr="00A67BE2">
        <w:rPr>
          <w:rFonts w:eastAsia="Calibri"/>
          <w:sz w:val="28"/>
          <w:szCs w:val="28"/>
        </w:rPr>
        <w:t>1.</w:t>
      </w:r>
      <w:r w:rsidR="00A67BE2" w:rsidRPr="00A67BE2">
        <w:rPr>
          <w:rFonts w:eastAsia="Calibri"/>
          <w:sz w:val="28"/>
          <w:szCs w:val="28"/>
          <w:lang w:eastAsia="en-US"/>
        </w:rPr>
        <w:t>Управление муниципального контроля администрации муниципального образования город Новороссийск</w:t>
      </w:r>
      <w:r w:rsidR="00A67BE2" w:rsidRPr="00A67BE2">
        <w:rPr>
          <w:rFonts w:eastAsia="Calibri"/>
          <w:sz w:val="28"/>
          <w:szCs w:val="28"/>
          <w:lang w:eastAsia="en-US"/>
        </w:rPr>
        <w:t>.</w:t>
      </w:r>
    </w:p>
    <w:p w:rsidR="001C74F3" w:rsidRPr="00A67BE2" w:rsidRDefault="001C74F3" w:rsidP="00E73FA3">
      <w:pPr>
        <w:widowControl/>
        <w:ind w:firstLine="708"/>
        <w:jc w:val="both"/>
        <w:rPr>
          <w:rFonts w:eastAsia="Calibri"/>
          <w:sz w:val="28"/>
          <w:szCs w:val="28"/>
        </w:rPr>
      </w:pPr>
      <w:r w:rsidRPr="00A67BE2">
        <w:rPr>
          <w:rFonts w:eastAsia="Calibri"/>
          <w:sz w:val="28"/>
          <w:szCs w:val="28"/>
        </w:rPr>
        <w:t>2.</w:t>
      </w:r>
      <w:r w:rsidR="00A67BE2" w:rsidRPr="00A67BE2">
        <w:rPr>
          <w:rFonts w:eastAsia="Calibri"/>
          <w:sz w:val="28"/>
          <w:szCs w:val="28"/>
        </w:rPr>
        <w:t xml:space="preserve"> </w:t>
      </w:r>
      <w:r w:rsidRPr="00A67BE2">
        <w:rPr>
          <w:rFonts w:eastAsia="Calibri"/>
          <w:sz w:val="28"/>
          <w:szCs w:val="28"/>
        </w:rPr>
        <w:t>Г</w:t>
      </w:r>
      <w:r w:rsidR="00A67BE2" w:rsidRPr="00A67BE2">
        <w:rPr>
          <w:rFonts w:eastAsia="Calibri"/>
          <w:sz w:val="28"/>
          <w:szCs w:val="28"/>
        </w:rPr>
        <w:t xml:space="preserve">раждане. </w:t>
      </w:r>
    </w:p>
    <w:p w:rsidR="00A4149B" w:rsidRDefault="001C74F3">
      <w:pPr>
        <w:widowControl/>
        <w:ind w:firstLine="708"/>
        <w:jc w:val="both"/>
        <w:rPr>
          <w:rFonts w:eastAsia="Calibri"/>
          <w:sz w:val="28"/>
          <w:szCs w:val="28"/>
        </w:rPr>
      </w:pPr>
      <w:r w:rsidRPr="00A67BE2">
        <w:rPr>
          <w:rFonts w:eastAsia="Calibri"/>
          <w:sz w:val="28"/>
          <w:szCs w:val="28"/>
        </w:rPr>
        <w:t>3.</w:t>
      </w:r>
      <w:r w:rsidR="00A67BE2" w:rsidRPr="00A67BE2">
        <w:rPr>
          <w:rFonts w:eastAsia="Calibri"/>
          <w:sz w:val="28"/>
          <w:szCs w:val="28"/>
        </w:rPr>
        <w:t>Индивидуальные предприниматели</w:t>
      </w:r>
      <w:r w:rsidR="00A4149B">
        <w:rPr>
          <w:rFonts w:eastAsia="Calibri"/>
          <w:sz w:val="28"/>
          <w:szCs w:val="28"/>
        </w:rPr>
        <w:t>.</w:t>
      </w:r>
    </w:p>
    <w:p w:rsidR="00A4149B" w:rsidRDefault="00A4149B">
      <w:pPr>
        <w:widowControl/>
        <w:ind w:firstLine="708"/>
        <w:jc w:val="both"/>
        <w:rPr>
          <w:rFonts w:eastAsia="Calibri"/>
          <w:sz w:val="28"/>
          <w:szCs w:val="28"/>
        </w:rPr>
      </w:pPr>
      <w:r>
        <w:rPr>
          <w:rFonts w:eastAsia="Calibri"/>
          <w:sz w:val="28"/>
          <w:szCs w:val="28"/>
        </w:rPr>
        <w:t>4.Юридические лица.</w:t>
      </w:r>
    </w:p>
    <w:p w:rsidR="00E14BC9" w:rsidRPr="00BD27A6" w:rsidRDefault="004565F6">
      <w:pPr>
        <w:widowControl/>
        <w:ind w:firstLine="708"/>
        <w:jc w:val="both"/>
        <w:rPr>
          <w:rFonts w:eastAsia="Calibri"/>
          <w:sz w:val="28"/>
          <w:szCs w:val="28"/>
        </w:rPr>
      </w:pPr>
      <w:r w:rsidRPr="00BD27A6">
        <w:rPr>
          <w:rFonts w:eastAsia="Calibri"/>
          <w:sz w:val="28"/>
          <w:szCs w:val="28"/>
        </w:rPr>
        <w:t xml:space="preserve">Количественный показатель не статичен – источник данных </w:t>
      </w:r>
      <w:r w:rsidR="00721C31" w:rsidRPr="00721C31">
        <w:rPr>
          <w:rFonts w:eastAsia="Calibri"/>
          <w:sz w:val="28"/>
          <w:szCs w:val="28"/>
        </w:rPr>
        <w:t>выписки ЕГРН и кадастровая публичная карта,</w:t>
      </w:r>
      <w:r w:rsidRPr="00BD27A6">
        <w:rPr>
          <w:rFonts w:eastAsia="Calibri"/>
          <w:sz w:val="28"/>
          <w:szCs w:val="28"/>
        </w:rPr>
        <w:t xml:space="preserve"> общедоступные источники.</w:t>
      </w:r>
    </w:p>
    <w:p w:rsidR="000F3610" w:rsidRDefault="000F3610">
      <w:pPr>
        <w:widowControl/>
        <w:ind w:firstLine="708"/>
        <w:jc w:val="both"/>
        <w:rPr>
          <w:sz w:val="28"/>
          <w:szCs w:val="28"/>
        </w:rPr>
      </w:pPr>
    </w:p>
    <w:p w:rsidR="000F3610" w:rsidRDefault="000F3610">
      <w:pPr>
        <w:widowControl/>
        <w:ind w:firstLine="708"/>
        <w:jc w:val="both"/>
        <w:rPr>
          <w:sz w:val="28"/>
          <w:szCs w:val="28"/>
        </w:rPr>
      </w:pPr>
    </w:p>
    <w:p w:rsidR="000F3610" w:rsidRDefault="000F3610">
      <w:pPr>
        <w:widowControl/>
        <w:ind w:firstLine="708"/>
        <w:jc w:val="both"/>
        <w:rPr>
          <w:sz w:val="28"/>
          <w:szCs w:val="28"/>
        </w:rPr>
      </w:pPr>
    </w:p>
    <w:p w:rsidR="00A4149B" w:rsidRDefault="00A4149B">
      <w:pPr>
        <w:widowControl/>
        <w:ind w:firstLine="708"/>
        <w:jc w:val="both"/>
        <w:rPr>
          <w:sz w:val="28"/>
          <w:szCs w:val="28"/>
        </w:rPr>
      </w:pPr>
    </w:p>
    <w:p w:rsidR="00E14BC9" w:rsidRPr="00BD27A6" w:rsidRDefault="00C9721E">
      <w:pPr>
        <w:widowControl/>
        <w:ind w:firstLine="708"/>
        <w:jc w:val="both"/>
        <w:rPr>
          <w:sz w:val="28"/>
          <w:szCs w:val="28"/>
        </w:rPr>
      </w:pPr>
      <w:r w:rsidRPr="00BD27A6">
        <w:rPr>
          <w:sz w:val="28"/>
          <w:szCs w:val="28"/>
        </w:rPr>
        <w:t xml:space="preserve">3.  </w:t>
      </w:r>
      <w:r w:rsidR="004565F6" w:rsidRPr="00BD27A6">
        <w:rPr>
          <w:sz w:val="28"/>
          <w:szCs w:val="28"/>
        </w:rPr>
        <w:t xml:space="preserve">Адекватность определения целей, предлагаемого правового регулирования и практическая реализуемость заявленных целей предлагаемого регулирования: </w:t>
      </w:r>
    </w:p>
    <w:p w:rsidR="00540D78" w:rsidRDefault="004565F6" w:rsidP="00721C31">
      <w:pPr>
        <w:widowControl/>
        <w:ind w:firstLine="708"/>
        <w:jc w:val="both"/>
        <w:rPr>
          <w:rFonts w:eastAsia="Calibri"/>
          <w:sz w:val="28"/>
          <w:szCs w:val="28"/>
        </w:rPr>
      </w:pPr>
      <w:r w:rsidRPr="002B70D5">
        <w:rPr>
          <w:rFonts w:eastAsia="Calibri"/>
          <w:sz w:val="28"/>
          <w:szCs w:val="28"/>
        </w:rPr>
        <w:t>Цель направлена на решение выявленной проблемы, а именно</w:t>
      </w:r>
      <w:r w:rsidR="009318FE" w:rsidRPr="002B70D5">
        <w:rPr>
          <w:rFonts w:eastAsia="Calibri"/>
          <w:sz w:val="28"/>
          <w:szCs w:val="28"/>
        </w:rPr>
        <w:t xml:space="preserve"> на </w:t>
      </w:r>
      <w:r w:rsidR="002B70D5" w:rsidRPr="002B70D5">
        <w:rPr>
          <w:rFonts w:eastAsia="Calibri"/>
          <w:sz w:val="28"/>
          <w:szCs w:val="28"/>
        </w:rPr>
        <w:t>актуализацию</w:t>
      </w:r>
      <w:r w:rsidR="00721C31" w:rsidRPr="002B70D5">
        <w:rPr>
          <w:rFonts w:eastAsia="Calibri"/>
          <w:sz w:val="28"/>
          <w:szCs w:val="28"/>
        </w:rPr>
        <w:t xml:space="preserve"> нормативной базы в сфере муниципального земельного контроля</w:t>
      </w:r>
      <w:r w:rsidR="00721C31">
        <w:rPr>
          <w:rFonts w:eastAsia="Calibri"/>
          <w:i/>
          <w:sz w:val="28"/>
          <w:szCs w:val="28"/>
        </w:rPr>
        <w:t>.</w:t>
      </w:r>
      <w:r w:rsidR="00C9657B" w:rsidRPr="00BD27A6">
        <w:rPr>
          <w:rFonts w:eastAsia="Calibri"/>
          <w:sz w:val="28"/>
          <w:szCs w:val="28"/>
        </w:rPr>
        <w:t xml:space="preserve"> </w:t>
      </w:r>
    </w:p>
    <w:p w:rsidR="002B70D5" w:rsidRPr="002B70D5" w:rsidRDefault="002B70D5" w:rsidP="00721C31">
      <w:pPr>
        <w:widowControl/>
        <w:ind w:firstLine="708"/>
        <w:jc w:val="both"/>
        <w:rPr>
          <w:rFonts w:eastAsia="Calibri"/>
          <w:sz w:val="28"/>
          <w:szCs w:val="28"/>
        </w:rPr>
      </w:pPr>
      <w:r w:rsidRPr="002B70D5">
        <w:rPr>
          <w:rFonts w:eastAsia="Calibri"/>
          <w:sz w:val="28"/>
          <w:szCs w:val="28"/>
          <w:lang w:eastAsia="en-US"/>
        </w:rPr>
        <w:t>В связи с вступлением в силу постановление главы администрации (губернатора) Краснодарского края № 784 от 31 октября 2022 года «О внесении изменений в постановление главы администрации (губернатора) Краснодарского края от 30 декабря 2021 года № 1021 «Об утверждении Положения о региональном государственном строительном надзоре» и в целях приведения в соответствие с указанными изменениями нормативно правовых актов администрации муниципального образования город Новороссийск и обеспечения эффективности осуществления муниципального земельного контроля необходимо утвердить положение о муниципальном земельном контроле на территории муниципального образования город Новороссийск</w:t>
      </w:r>
      <w:r>
        <w:rPr>
          <w:rFonts w:eastAsia="Calibri"/>
          <w:sz w:val="28"/>
          <w:szCs w:val="28"/>
          <w:lang w:eastAsia="en-US"/>
        </w:rPr>
        <w:t>.</w:t>
      </w:r>
    </w:p>
    <w:p w:rsidR="00E14BC9" w:rsidRPr="00BD27A6" w:rsidRDefault="004565F6" w:rsidP="00540D78">
      <w:pPr>
        <w:pStyle w:val="af1"/>
        <w:ind w:firstLine="708"/>
        <w:jc w:val="both"/>
        <w:rPr>
          <w:rFonts w:ascii="Times New Roman" w:eastAsia="Times New Roman" w:hAnsi="Times New Roman" w:cs="Times New Roman"/>
          <w:sz w:val="28"/>
          <w:szCs w:val="28"/>
          <w:lang w:eastAsia="ru-RU"/>
        </w:rPr>
      </w:pPr>
      <w:r w:rsidRPr="00BD27A6">
        <w:rPr>
          <w:rFonts w:ascii="Times New Roman" w:eastAsia="Times New Roman" w:hAnsi="Times New Roman" w:cs="Times New Roman"/>
          <w:sz w:val="28"/>
          <w:szCs w:val="28"/>
          <w:lang w:eastAsia="ru-RU"/>
        </w:rPr>
        <w:t xml:space="preserve">4. </w:t>
      </w:r>
      <w:proofErr w:type="spellStart"/>
      <w:r w:rsidR="005806AF" w:rsidRPr="00BD27A6">
        <w:rPr>
          <w:rFonts w:ascii="Times New Roman" w:eastAsia="Times New Roman" w:hAnsi="Times New Roman" w:cs="Times New Roman"/>
          <w:sz w:val="28"/>
          <w:szCs w:val="28"/>
          <w:lang w:eastAsia="ru-RU"/>
        </w:rPr>
        <w:t>Проверяемость</w:t>
      </w:r>
      <w:proofErr w:type="spellEnd"/>
      <w:r w:rsidR="005806AF" w:rsidRPr="00BD27A6">
        <w:rPr>
          <w:rFonts w:ascii="Times New Roman" w:eastAsia="Times New Roman" w:hAnsi="Times New Roman" w:cs="Times New Roman"/>
          <w:sz w:val="28"/>
          <w:szCs w:val="28"/>
          <w:lang w:eastAsia="ru-RU"/>
        </w:rPr>
        <w:t xml:space="preserve"> </w:t>
      </w:r>
      <w:r w:rsidRPr="00BD27A6">
        <w:rPr>
          <w:rFonts w:ascii="Times New Roman" w:eastAsia="Times New Roman" w:hAnsi="Times New Roman" w:cs="Times New Roman"/>
          <w:sz w:val="28"/>
          <w:szCs w:val="28"/>
          <w:lang w:eastAsia="ru-RU"/>
        </w:rPr>
        <w:t>показателей достижения целей предлагаемого правового регулирования и возможность последующего мониторинга их достижения:</w:t>
      </w:r>
    </w:p>
    <w:p w:rsidR="00E14BC9" w:rsidRPr="00BD27A6" w:rsidRDefault="004565F6">
      <w:pPr>
        <w:pStyle w:val="af1"/>
        <w:ind w:firstLine="708"/>
        <w:jc w:val="both"/>
        <w:rPr>
          <w:rFonts w:ascii="Times New Roman" w:hAnsi="Times New Roman" w:cs="Times New Roman"/>
          <w:sz w:val="28"/>
          <w:szCs w:val="28"/>
        </w:rPr>
      </w:pPr>
      <w:r w:rsidRPr="00BD27A6">
        <w:rPr>
          <w:rFonts w:ascii="Times New Roman" w:hAnsi="Times New Roman" w:cs="Times New Roman"/>
          <w:sz w:val="28"/>
          <w:szCs w:val="28"/>
        </w:rPr>
        <w:t xml:space="preserve">Индикаторы и методы расчета индикаторов достижения целей не предусмотрены. </w:t>
      </w:r>
      <w:r w:rsidRPr="00BD27A6">
        <w:rPr>
          <w:rFonts w:ascii="Times New Roman" w:eastAsia="Times New Roman" w:hAnsi="Times New Roman" w:cs="Times New Roman"/>
          <w:sz w:val="28"/>
          <w:szCs w:val="28"/>
          <w:lang w:eastAsia="ru-RU"/>
        </w:rPr>
        <w:t xml:space="preserve">Срок достижения цели – указан </w:t>
      </w:r>
      <w:r w:rsidR="002B70D5" w:rsidRPr="00BD27A6">
        <w:rPr>
          <w:rFonts w:ascii="Times New Roman" w:eastAsia="Times New Roman" w:hAnsi="Times New Roman" w:cs="Times New Roman"/>
          <w:sz w:val="28"/>
          <w:szCs w:val="28"/>
          <w:lang w:eastAsia="ru-RU"/>
        </w:rPr>
        <w:t xml:space="preserve">с </w:t>
      </w:r>
      <w:r w:rsidR="002B70D5" w:rsidRPr="002B70D5">
        <w:rPr>
          <w:rFonts w:ascii="Times New Roman" w:eastAsia="Calibri" w:hAnsi="Times New Roman" w:cs="Times New Roman"/>
          <w:sz w:val="28"/>
          <w:szCs w:val="28"/>
        </w:rPr>
        <w:t>даты</w:t>
      </w:r>
      <w:r w:rsidR="002B70D5" w:rsidRPr="002B70D5">
        <w:rPr>
          <w:rFonts w:ascii="Times New Roman" w:eastAsia="Calibri" w:hAnsi="Times New Roman" w:cs="Times New Roman"/>
          <w:sz w:val="28"/>
          <w:szCs w:val="28"/>
        </w:rPr>
        <w:t xml:space="preserve"> опубликования</w:t>
      </w:r>
      <w:r w:rsidR="002B70D5">
        <w:rPr>
          <w:rFonts w:ascii="Times New Roman" w:eastAsia="Calibri" w:hAnsi="Times New Roman" w:cs="Times New Roman"/>
          <w:sz w:val="28"/>
          <w:szCs w:val="28"/>
        </w:rPr>
        <w:t>.</w:t>
      </w:r>
    </w:p>
    <w:p w:rsidR="00E14BC9" w:rsidRPr="00BD27A6" w:rsidRDefault="004565F6">
      <w:pPr>
        <w:pStyle w:val="af1"/>
        <w:ind w:firstLine="708"/>
        <w:jc w:val="both"/>
        <w:rPr>
          <w:rFonts w:ascii="Times New Roman" w:eastAsia="Times New Roman" w:hAnsi="Times New Roman" w:cs="Times New Roman"/>
          <w:sz w:val="28"/>
          <w:szCs w:val="28"/>
          <w:lang w:eastAsia="ru-RU"/>
        </w:rPr>
      </w:pPr>
      <w:r w:rsidRPr="00BD27A6">
        <w:rPr>
          <w:rFonts w:ascii="Times New Roman" w:eastAsia="Times New Roman" w:hAnsi="Times New Roman" w:cs="Times New Roman"/>
          <w:sz w:val="28"/>
          <w:szCs w:val="28"/>
          <w:lang w:eastAsia="ru-RU"/>
        </w:rPr>
        <w:t>5. Корректность оценки регулирующего органа дополнительных расходов местного бюджета (бюджета города Новороссийска), связанных с введением предлагаемого правового регулирования:</w:t>
      </w:r>
    </w:p>
    <w:p w:rsidR="006A2986" w:rsidRPr="002B70D5" w:rsidRDefault="004565F6" w:rsidP="002B70D5">
      <w:pPr>
        <w:pStyle w:val="af1"/>
        <w:ind w:firstLine="708"/>
        <w:jc w:val="both"/>
        <w:rPr>
          <w:rFonts w:ascii="Times New Roman" w:hAnsi="Times New Roman" w:cs="Times New Roman"/>
          <w:sz w:val="28"/>
          <w:szCs w:val="28"/>
        </w:rPr>
      </w:pPr>
      <w:r w:rsidRPr="00BD27A6">
        <w:rPr>
          <w:rFonts w:ascii="Times New Roman" w:eastAsia="Times New Roman" w:hAnsi="Times New Roman" w:cs="Times New Roman"/>
          <w:sz w:val="28"/>
          <w:szCs w:val="28"/>
          <w:lang w:eastAsia="ru-RU"/>
        </w:rPr>
        <w:t>- д</w:t>
      </w:r>
      <w:r w:rsidRPr="00BD27A6">
        <w:rPr>
          <w:rFonts w:ascii="Times New Roman" w:hAnsi="Times New Roman" w:cs="Times New Roman"/>
          <w:sz w:val="28"/>
          <w:szCs w:val="28"/>
        </w:rPr>
        <w:t>ополнительные расходы муниципального образования город Новороссийск не требуются</w:t>
      </w:r>
      <w:r w:rsidRPr="00BD27A6">
        <w:rPr>
          <w:rFonts w:ascii="Times New Roman" w:eastAsia="Times New Roman" w:hAnsi="Times New Roman" w:cs="Times New Roman"/>
          <w:sz w:val="28"/>
          <w:szCs w:val="28"/>
          <w:lang w:eastAsia="ru-RU"/>
        </w:rPr>
        <w:t>.</w:t>
      </w:r>
    </w:p>
    <w:p w:rsidR="00E14BC9" w:rsidRPr="00BD27A6" w:rsidRDefault="004565F6">
      <w:pPr>
        <w:pStyle w:val="af1"/>
        <w:ind w:firstLine="708"/>
        <w:jc w:val="both"/>
        <w:rPr>
          <w:rFonts w:ascii="Times New Roman" w:eastAsia="Times New Roman" w:hAnsi="Times New Roman" w:cs="Times New Roman"/>
          <w:color w:val="000000" w:themeColor="text1"/>
          <w:sz w:val="28"/>
          <w:szCs w:val="28"/>
          <w:lang w:eastAsia="ru-RU"/>
        </w:rPr>
      </w:pPr>
      <w:r w:rsidRPr="00BD27A6">
        <w:rPr>
          <w:rFonts w:ascii="Times New Roman" w:eastAsia="Times New Roman" w:hAnsi="Times New Roman" w:cs="Times New Roman"/>
          <w:color w:val="000000" w:themeColor="text1"/>
          <w:sz w:val="28"/>
          <w:szCs w:val="28"/>
          <w:lang w:eastAsia="ru-RU"/>
        </w:rPr>
        <w:t xml:space="preserve">6. </w:t>
      </w:r>
      <w:r w:rsidRPr="00BD27A6">
        <w:rPr>
          <w:rFonts w:ascii="Times New Roman" w:eastAsia="Times New Roman" w:hAnsi="Times New Roman" w:cs="Times New Roman"/>
          <w:sz w:val="28"/>
          <w:szCs w:val="28"/>
          <w:lang w:eastAsia="ru-RU"/>
        </w:rPr>
        <w:t>Степень</w:t>
      </w:r>
      <w:r w:rsidRPr="00BD27A6">
        <w:rPr>
          <w:rFonts w:ascii="Times New Roman" w:eastAsia="Times New Roman" w:hAnsi="Times New Roman" w:cs="Times New Roman"/>
          <w:color w:val="000000" w:themeColor="text1"/>
          <w:sz w:val="28"/>
          <w:szCs w:val="28"/>
          <w:lang w:eastAsia="ru-RU"/>
        </w:rPr>
        <w:t xml:space="preserve"> выявления регулирующим органом всех возможных рисков введения предлагаемого правового регулирования:</w:t>
      </w:r>
    </w:p>
    <w:p w:rsidR="006A2986" w:rsidRPr="00BD27A6" w:rsidRDefault="004565F6" w:rsidP="00FB48EF">
      <w:pPr>
        <w:widowControl/>
        <w:numPr>
          <w:ilvl w:val="0"/>
          <w:numId w:val="1"/>
        </w:numPr>
        <w:ind w:left="993" w:hanging="357"/>
        <w:jc w:val="both"/>
        <w:rPr>
          <w:rFonts w:eastAsia="Calibri"/>
          <w:sz w:val="28"/>
          <w:szCs w:val="28"/>
        </w:rPr>
      </w:pPr>
      <w:r w:rsidRPr="00BD27A6">
        <w:rPr>
          <w:rFonts w:eastAsia="Calibri"/>
          <w:sz w:val="28"/>
          <w:szCs w:val="28"/>
        </w:rPr>
        <w:t>риски решения проблемы предложенным способом регулирования и риски нега</w:t>
      </w:r>
      <w:r w:rsidR="006A2986" w:rsidRPr="00BD27A6">
        <w:rPr>
          <w:rFonts w:eastAsia="Calibri"/>
          <w:sz w:val="28"/>
          <w:szCs w:val="28"/>
        </w:rPr>
        <w:t>тивных последствий отсутствуют</w:t>
      </w:r>
      <w:r w:rsidR="00F071E1">
        <w:rPr>
          <w:rFonts w:eastAsia="Calibri"/>
          <w:sz w:val="28"/>
          <w:szCs w:val="28"/>
        </w:rPr>
        <w:t>.</w:t>
      </w:r>
    </w:p>
    <w:p w:rsidR="003907E9" w:rsidRPr="00BD27A6" w:rsidRDefault="004565F6" w:rsidP="006A2986">
      <w:pPr>
        <w:widowControl/>
        <w:autoSpaceDE w:val="0"/>
        <w:autoSpaceDN w:val="0"/>
        <w:adjustRightInd w:val="0"/>
        <w:ind w:firstLine="636"/>
        <w:jc w:val="both"/>
        <w:rPr>
          <w:sz w:val="28"/>
          <w:szCs w:val="28"/>
        </w:rPr>
      </w:pPr>
      <w:r w:rsidRPr="00BD27A6">
        <w:rPr>
          <w:sz w:val="28"/>
          <w:szCs w:val="28"/>
        </w:rPr>
        <w:t xml:space="preserve">В случае принятия второго варианта регулирования возможен риск несоответствия акта действующему </w:t>
      </w:r>
      <w:r w:rsidR="00861D89" w:rsidRPr="00BD27A6">
        <w:rPr>
          <w:sz w:val="28"/>
          <w:szCs w:val="28"/>
        </w:rPr>
        <w:t xml:space="preserve">федеральному </w:t>
      </w:r>
      <w:r w:rsidR="009318FE" w:rsidRPr="00BD27A6">
        <w:rPr>
          <w:sz w:val="28"/>
          <w:szCs w:val="28"/>
        </w:rPr>
        <w:t>законодательству.</w:t>
      </w:r>
      <w:r w:rsidR="003907E9" w:rsidRPr="00BD27A6">
        <w:rPr>
          <w:sz w:val="28"/>
          <w:szCs w:val="28"/>
        </w:rPr>
        <w:t xml:space="preserve"> </w:t>
      </w:r>
    </w:p>
    <w:p w:rsidR="00E14BC9" w:rsidRPr="00BD27A6" w:rsidRDefault="004565F6" w:rsidP="006A2986">
      <w:pPr>
        <w:widowControl/>
        <w:autoSpaceDE w:val="0"/>
        <w:autoSpaceDN w:val="0"/>
        <w:adjustRightInd w:val="0"/>
        <w:ind w:firstLine="636"/>
        <w:jc w:val="both"/>
        <w:rPr>
          <w:sz w:val="28"/>
          <w:szCs w:val="28"/>
        </w:rPr>
      </w:pPr>
      <w:r w:rsidRPr="00BD27A6">
        <w:rPr>
          <w:sz w:val="28"/>
          <w:szCs w:val="28"/>
        </w:rPr>
        <w:t>В соответствии с пунктом 3.10. Порядка установлено следующее:</w:t>
      </w:r>
    </w:p>
    <w:p w:rsidR="00E14BC9" w:rsidRPr="00C7420A" w:rsidRDefault="004565F6" w:rsidP="00A83ECB">
      <w:pPr>
        <w:widowControl/>
        <w:ind w:firstLine="708"/>
        <w:jc w:val="both"/>
        <w:rPr>
          <w:rFonts w:eastAsia="Calibri"/>
          <w:sz w:val="28"/>
          <w:szCs w:val="28"/>
        </w:rPr>
      </w:pPr>
      <w:r w:rsidRPr="00C7420A">
        <w:rPr>
          <w:rFonts w:eastAsia="Calibri"/>
          <w:sz w:val="28"/>
          <w:szCs w:val="28"/>
        </w:rPr>
        <w:t>1. Потенциальной группой участников общественных отношений, интересы которых будут затронуты</w:t>
      </w:r>
      <w:r w:rsidR="00722216" w:rsidRPr="00C7420A">
        <w:rPr>
          <w:rFonts w:eastAsia="Calibri"/>
          <w:sz w:val="28"/>
          <w:szCs w:val="28"/>
        </w:rPr>
        <w:t xml:space="preserve"> </w:t>
      </w:r>
      <w:r w:rsidR="006F0628" w:rsidRPr="00C7420A">
        <w:rPr>
          <w:rFonts w:eastAsia="Calibri"/>
          <w:sz w:val="28"/>
          <w:szCs w:val="28"/>
        </w:rPr>
        <w:t xml:space="preserve">правовым регулированием, </w:t>
      </w:r>
      <w:r w:rsidRPr="00C7420A">
        <w:rPr>
          <w:rFonts w:eastAsia="Calibri"/>
          <w:sz w:val="28"/>
          <w:szCs w:val="28"/>
        </w:rPr>
        <w:t>являются</w:t>
      </w:r>
      <w:r w:rsidR="00C7420A" w:rsidRPr="00C7420A">
        <w:rPr>
          <w:rFonts w:eastAsia="Calibri"/>
          <w:sz w:val="28"/>
          <w:szCs w:val="28"/>
        </w:rPr>
        <w:t>:</w:t>
      </w:r>
      <w:r w:rsidR="008312BD" w:rsidRPr="00C7420A">
        <w:rPr>
          <w:rFonts w:eastAsia="Calibri"/>
          <w:sz w:val="28"/>
          <w:szCs w:val="28"/>
        </w:rPr>
        <w:t xml:space="preserve"> </w:t>
      </w:r>
      <w:r w:rsidR="00C7420A" w:rsidRPr="00C7420A">
        <w:rPr>
          <w:rFonts w:eastAsia="Calibri"/>
          <w:sz w:val="28"/>
          <w:szCs w:val="28"/>
        </w:rPr>
        <w:t>Управление муниципального контроля администрации муниципального образования город Новороссийск, граждане, субъекты</w:t>
      </w:r>
      <w:r w:rsidR="00FF7F0E" w:rsidRPr="00C7420A">
        <w:rPr>
          <w:rFonts w:eastAsia="Calibri"/>
          <w:sz w:val="28"/>
          <w:szCs w:val="28"/>
        </w:rPr>
        <w:t xml:space="preserve"> </w:t>
      </w:r>
      <w:r w:rsidRPr="00C7420A">
        <w:rPr>
          <w:rFonts w:eastAsia="Calibri"/>
          <w:sz w:val="28"/>
          <w:szCs w:val="28"/>
        </w:rPr>
        <w:t>малого</w:t>
      </w:r>
      <w:r w:rsidR="00722216" w:rsidRPr="00C7420A">
        <w:rPr>
          <w:rFonts w:eastAsia="Calibri"/>
          <w:sz w:val="28"/>
          <w:szCs w:val="28"/>
        </w:rPr>
        <w:t xml:space="preserve"> </w:t>
      </w:r>
      <w:r w:rsidRPr="00C7420A">
        <w:rPr>
          <w:rFonts w:eastAsia="Calibri"/>
          <w:sz w:val="28"/>
          <w:szCs w:val="28"/>
        </w:rPr>
        <w:t>и среднего</w:t>
      </w:r>
      <w:r w:rsidR="00FF7F0E" w:rsidRPr="00C7420A">
        <w:rPr>
          <w:rFonts w:eastAsia="Calibri"/>
          <w:sz w:val="28"/>
          <w:szCs w:val="28"/>
        </w:rPr>
        <w:t xml:space="preserve"> </w:t>
      </w:r>
      <w:r w:rsidR="00C7420A" w:rsidRPr="00C7420A">
        <w:rPr>
          <w:rFonts w:eastAsia="Calibri"/>
          <w:sz w:val="28"/>
          <w:szCs w:val="28"/>
        </w:rPr>
        <w:t>предпринимательства (индивидуальные предприниматели и юридические лица).</w:t>
      </w:r>
    </w:p>
    <w:p w:rsidR="00CB5873" w:rsidRDefault="004565F6" w:rsidP="00F071E1">
      <w:pPr>
        <w:widowControl/>
        <w:ind w:firstLine="708"/>
        <w:jc w:val="both"/>
        <w:rPr>
          <w:rFonts w:eastAsia="Calibri"/>
          <w:sz w:val="28"/>
          <w:szCs w:val="28"/>
        </w:rPr>
      </w:pPr>
      <w:r w:rsidRPr="00BD27A6">
        <w:rPr>
          <w:rFonts w:eastAsia="Calibri"/>
          <w:sz w:val="28"/>
          <w:szCs w:val="28"/>
        </w:rPr>
        <w:t>2. Проблема, на решение которой направлено право</w:t>
      </w:r>
      <w:r w:rsidR="00E83C70" w:rsidRPr="00BD27A6">
        <w:rPr>
          <w:rFonts w:eastAsia="Calibri"/>
          <w:sz w:val="28"/>
          <w:szCs w:val="28"/>
        </w:rPr>
        <w:t xml:space="preserve">вое регулирование, заключается </w:t>
      </w:r>
      <w:r w:rsidR="00C7420A">
        <w:rPr>
          <w:rFonts w:eastAsia="Calibri"/>
          <w:sz w:val="28"/>
          <w:szCs w:val="28"/>
        </w:rPr>
        <w:t xml:space="preserve">в </w:t>
      </w:r>
      <w:r w:rsidR="00C7420A" w:rsidRPr="00C7420A">
        <w:rPr>
          <w:rFonts w:eastAsia="Calibri"/>
          <w:sz w:val="28"/>
          <w:szCs w:val="28"/>
        </w:rPr>
        <w:t xml:space="preserve">Приведение в соответствии с федеральным законодательством порядка осуществления муниципального земельного </w:t>
      </w:r>
    </w:p>
    <w:p w:rsidR="00CB5873" w:rsidRDefault="00CB5873" w:rsidP="00F071E1">
      <w:pPr>
        <w:widowControl/>
        <w:ind w:firstLine="708"/>
        <w:jc w:val="both"/>
        <w:rPr>
          <w:rFonts w:eastAsia="Calibri"/>
          <w:sz w:val="28"/>
          <w:szCs w:val="28"/>
        </w:rPr>
      </w:pPr>
    </w:p>
    <w:p w:rsidR="0038134E" w:rsidRPr="00BD27A6" w:rsidRDefault="00C7420A" w:rsidP="00CB5873">
      <w:pPr>
        <w:widowControl/>
        <w:ind w:firstLine="708"/>
        <w:jc w:val="both"/>
        <w:rPr>
          <w:rFonts w:eastAsia="Calibri"/>
          <w:sz w:val="28"/>
          <w:szCs w:val="28"/>
        </w:rPr>
      </w:pPr>
      <w:r w:rsidRPr="00C7420A">
        <w:rPr>
          <w:rFonts w:eastAsia="Calibri"/>
          <w:sz w:val="28"/>
          <w:szCs w:val="28"/>
        </w:rPr>
        <w:t xml:space="preserve">контроля. </w:t>
      </w:r>
      <w:r w:rsidR="00CB5873" w:rsidRPr="00CB5873">
        <w:rPr>
          <w:rFonts w:eastAsia="Calibri"/>
          <w:bCs/>
          <w:sz w:val="28"/>
          <w:szCs w:val="28"/>
        </w:rPr>
        <w:t>Настоящее Положение определяет порядок организации и осуществления контрольных и профилактических мероприятий на территории муниципального образования город Новороссийск, контрольных действий, полномочий, обязанностей и прав при осуществлении муниципального земельного контроля.</w:t>
      </w:r>
    </w:p>
    <w:p w:rsidR="00E14BC9" w:rsidRPr="00BD27A6" w:rsidRDefault="00FF7F0E" w:rsidP="00277CE2">
      <w:pPr>
        <w:widowControl/>
        <w:ind w:firstLine="708"/>
        <w:jc w:val="both"/>
        <w:rPr>
          <w:sz w:val="28"/>
          <w:szCs w:val="28"/>
        </w:rPr>
      </w:pPr>
      <w:r w:rsidRPr="00BD27A6">
        <w:rPr>
          <w:rFonts w:eastAsia="Calibri"/>
          <w:sz w:val="28"/>
          <w:szCs w:val="28"/>
        </w:rPr>
        <w:t xml:space="preserve">3.  </w:t>
      </w:r>
      <w:r w:rsidR="004565F6" w:rsidRPr="00BD27A6">
        <w:rPr>
          <w:rFonts w:eastAsia="Calibri"/>
          <w:sz w:val="28"/>
          <w:szCs w:val="28"/>
        </w:rPr>
        <w:t>Цель предполагаемого правового регулирования отвечает принципам регулирования, установленным законодательством Российской Федерации, и заключается в приведении нормативного правового акта в соответствие с законодательством РФ.</w:t>
      </w:r>
    </w:p>
    <w:p w:rsidR="00E14BC9" w:rsidRPr="00BD27A6" w:rsidRDefault="004565F6" w:rsidP="008C71CB">
      <w:pPr>
        <w:widowControl/>
        <w:ind w:firstLine="708"/>
        <w:jc w:val="both"/>
        <w:rPr>
          <w:rFonts w:eastAsia="Calibri"/>
          <w:sz w:val="28"/>
          <w:szCs w:val="28"/>
        </w:rPr>
      </w:pPr>
      <w:r w:rsidRPr="00BD27A6">
        <w:rPr>
          <w:rFonts w:eastAsia="Calibri"/>
          <w:sz w:val="28"/>
          <w:szCs w:val="28"/>
        </w:rPr>
        <w:t>4. Проект</w:t>
      </w:r>
      <w:r w:rsidR="00A4149B" w:rsidRPr="00A4149B">
        <w:t xml:space="preserve"> </w:t>
      </w:r>
      <w:r w:rsidR="00A4149B" w:rsidRPr="00A4149B">
        <w:rPr>
          <w:rFonts w:eastAsia="Calibri"/>
          <w:sz w:val="28"/>
          <w:szCs w:val="28"/>
        </w:rPr>
        <w:t xml:space="preserve">решения городской Думы город Новороссийск </w:t>
      </w:r>
      <w:r w:rsidRPr="00BD27A6">
        <w:rPr>
          <w:rFonts w:eastAsia="Calibri"/>
          <w:sz w:val="28"/>
          <w:szCs w:val="28"/>
        </w:rPr>
        <w:t>не предусматривает положения, которыми изменяются функции органов местного самоуправления.</w:t>
      </w:r>
    </w:p>
    <w:p w:rsidR="00E14BC9" w:rsidRPr="00BD27A6" w:rsidRDefault="004565F6">
      <w:pPr>
        <w:widowControl/>
        <w:ind w:firstLine="708"/>
        <w:jc w:val="both"/>
        <w:rPr>
          <w:sz w:val="28"/>
          <w:szCs w:val="28"/>
        </w:rPr>
      </w:pPr>
      <w:r w:rsidRPr="00BD27A6">
        <w:rPr>
          <w:rFonts w:eastAsia="Calibri"/>
          <w:sz w:val="28"/>
          <w:szCs w:val="28"/>
        </w:rPr>
        <w:t>5.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город Новороссийск не выявлены.</w:t>
      </w:r>
    </w:p>
    <w:p w:rsidR="00E14BC9" w:rsidRPr="00BD27A6" w:rsidRDefault="004565F6">
      <w:pPr>
        <w:widowControl/>
        <w:ind w:firstLine="708"/>
        <w:jc w:val="both"/>
        <w:rPr>
          <w:rFonts w:eastAsia="Calibri"/>
          <w:sz w:val="28"/>
          <w:szCs w:val="28"/>
        </w:rPr>
      </w:pPr>
      <w:r w:rsidRPr="00BD27A6">
        <w:rPr>
          <w:rFonts w:eastAsia="Calibri"/>
          <w:sz w:val="28"/>
          <w:szCs w:val="28"/>
        </w:rPr>
        <w:t>6. Положения, способствующие возникновению необоснованных расходов бюджета муниципального образования город Новороссийск, отсутствуют.</w:t>
      </w:r>
    </w:p>
    <w:p w:rsidR="00E14BC9" w:rsidRPr="00BD27A6" w:rsidRDefault="004565F6">
      <w:pPr>
        <w:widowControl/>
        <w:ind w:firstLine="708"/>
        <w:jc w:val="both"/>
        <w:rPr>
          <w:sz w:val="28"/>
          <w:szCs w:val="28"/>
        </w:rPr>
      </w:pPr>
      <w:r w:rsidRPr="00BD27A6">
        <w:rPr>
          <w:rFonts w:eastAsia="Calibri"/>
          <w:sz w:val="28"/>
          <w:szCs w:val="28"/>
        </w:rPr>
        <w:t xml:space="preserve">7. В соответствии с Порядком отдел провел публичные консультации по проекту в период с </w:t>
      </w:r>
      <w:r w:rsidR="00CB5873">
        <w:rPr>
          <w:rFonts w:eastAsia="Calibri"/>
          <w:sz w:val="28"/>
          <w:szCs w:val="28"/>
        </w:rPr>
        <w:t>14</w:t>
      </w:r>
      <w:r w:rsidRPr="00BD27A6">
        <w:rPr>
          <w:rFonts w:eastAsia="Calibri"/>
          <w:sz w:val="28"/>
          <w:szCs w:val="28"/>
        </w:rPr>
        <w:t xml:space="preserve"> </w:t>
      </w:r>
      <w:r w:rsidR="00CB5873">
        <w:rPr>
          <w:rFonts w:eastAsia="Calibri"/>
          <w:sz w:val="28"/>
          <w:szCs w:val="28"/>
        </w:rPr>
        <w:t>ноября</w:t>
      </w:r>
      <w:r w:rsidRPr="00BD27A6">
        <w:rPr>
          <w:rFonts w:eastAsia="Calibri"/>
          <w:sz w:val="28"/>
          <w:szCs w:val="28"/>
        </w:rPr>
        <w:t xml:space="preserve"> 2022 года по </w:t>
      </w:r>
      <w:r w:rsidR="00CB5873">
        <w:rPr>
          <w:rFonts w:eastAsia="Calibri"/>
          <w:sz w:val="28"/>
          <w:szCs w:val="28"/>
        </w:rPr>
        <w:t>25</w:t>
      </w:r>
      <w:r w:rsidRPr="00BD27A6">
        <w:rPr>
          <w:rFonts w:eastAsia="Calibri"/>
          <w:sz w:val="28"/>
          <w:szCs w:val="28"/>
        </w:rPr>
        <w:t xml:space="preserve"> </w:t>
      </w:r>
      <w:r w:rsidR="00CB5873">
        <w:rPr>
          <w:rFonts w:eastAsia="Calibri"/>
          <w:sz w:val="28"/>
          <w:szCs w:val="28"/>
        </w:rPr>
        <w:t>ноября</w:t>
      </w:r>
      <w:r w:rsidRPr="00BD27A6">
        <w:rPr>
          <w:rFonts w:eastAsia="Calibri"/>
          <w:sz w:val="28"/>
          <w:szCs w:val="28"/>
        </w:rPr>
        <w:t xml:space="preserve"> 2022 года.</w:t>
      </w:r>
    </w:p>
    <w:p w:rsidR="00E14BC9" w:rsidRPr="00BD27A6" w:rsidRDefault="004565F6" w:rsidP="00CB5873">
      <w:pPr>
        <w:widowControl/>
        <w:ind w:firstLine="708"/>
        <w:jc w:val="both"/>
        <w:rPr>
          <w:rFonts w:eastAsia="Calibri"/>
          <w:sz w:val="28"/>
          <w:szCs w:val="28"/>
        </w:rPr>
      </w:pPr>
      <w:r w:rsidRPr="00BD27A6">
        <w:rPr>
          <w:rFonts w:eastAsia="Calibri"/>
          <w:sz w:val="28"/>
          <w:szCs w:val="28"/>
        </w:rPr>
        <w:t xml:space="preserve">Уведомления о проведении публичных консультации с </w:t>
      </w:r>
      <w:r w:rsidRPr="00CB5873">
        <w:rPr>
          <w:rFonts w:eastAsia="Calibri"/>
          <w:sz w:val="28"/>
          <w:szCs w:val="28"/>
        </w:rPr>
        <w:t xml:space="preserve">проектом </w:t>
      </w:r>
      <w:r w:rsidR="00CB5873" w:rsidRPr="00BD27A6">
        <w:rPr>
          <w:rFonts w:eastAsia="Calibri"/>
          <w:sz w:val="28"/>
          <w:szCs w:val="28"/>
        </w:rPr>
        <w:t>направлены</w:t>
      </w:r>
      <w:r w:rsidRPr="00BD27A6">
        <w:rPr>
          <w:rFonts w:eastAsia="Calibri"/>
          <w:sz w:val="28"/>
          <w:szCs w:val="28"/>
        </w:rPr>
        <w:t xml:space="preserve"> в адрес: Новороссийской торгово-промышленной</w:t>
      </w:r>
      <w:r w:rsidR="006A2986" w:rsidRPr="00BD27A6">
        <w:rPr>
          <w:rFonts w:eastAsia="Calibri"/>
          <w:sz w:val="28"/>
          <w:szCs w:val="28"/>
        </w:rPr>
        <w:t xml:space="preserve">   </w:t>
      </w:r>
      <w:r w:rsidRPr="00BD27A6">
        <w:rPr>
          <w:rFonts w:eastAsia="Calibri"/>
          <w:sz w:val="28"/>
          <w:szCs w:val="28"/>
        </w:rPr>
        <w:t xml:space="preserve"> палаты, </w:t>
      </w:r>
      <w:r w:rsidR="006A2986" w:rsidRPr="00BD27A6">
        <w:rPr>
          <w:rFonts w:eastAsia="Calibri"/>
          <w:sz w:val="28"/>
          <w:szCs w:val="28"/>
        </w:rPr>
        <w:t xml:space="preserve">   </w:t>
      </w:r>
      <w:r w:rsidRPr="00BD27A6">
        <w:rPr>
          <w:rFonts w:eastAsia="Calibri"/>
          <w:sz w:val="28"/>
          <w:szCs w:val="28"/>
        </w:rPr>
        <w:t xml:space="preserve">председателю </w:t>
      </w:r>
      <w:r w:rsidR="006A2986" w:rsidRPr="00BD27A6">
        <w:rPr>
          <w:rFonts w:eastAsia="Calibri"/>
          <w:sz w:val="28"/>
          <w:szCs w:val="28"/>
        </w:rPr>
        <w:t xml:space="preserve">   </w:t>
      </w:r>
      <w:r w:rsidRPr="00BD27A6">
        <w:rPr>
          <w:rFonts w:eastAsia="Calibri"/>
          <w:sz w:val="28"/>
          <w:szCs w:val="28"/>
        </w:rPr>
        <w:t xml:space="preserve">Краснодарского </w:t>
      </w:r>
      <w:r w:rsidR="006A2986" w:rsidRPr="00BD27A6">
        <w:rPr>
          <w:rFonts w:eastAsia="Calibri"/>
          <w:sz w:val="28"/>
          <w:szCs w:val="28"/>
        </w:rPr>
        <w:t xml:space="preserve">   </w:t>
      </w:r>
      <w:r w:rsidRPr="00BD27A6">
        <w:rPr>
          <w:rFonts w:eastAsia="Calibri"/>
          <w:sz w:val="28"/>
          <w:szCs w:val="28"/>
        </w:rPr>
        <w:t>краевого отделения «ОПОРА РОССИИ», АНОО ДПО УИЦ «СЕЛЕНА», Ассоциации регионального объединения работодателей саморегулируемой организации «Союз транспортников Кубани», Южной региональной Ассоциации морских агентов и экспедиторов, КРМОО «Достижение», Ассоциации рыбопромышленников и предпринимателей, Ассоциации «Профессиональное Риэлтерское Объединение», РСПП.</w:t>
      </w:r>
    </w:p>
    <w:p w:rsidR="00E14BC9" w:rsidRPr="00BD27A6" w:rsidRDefault="004565F6">
      <w:pPr>
        <w:widowControl/>
        <w:ind w:firstLine="708"/>
        <w:jc w:val="both"/>
        <w:rPr>
          <w:rFonts w:eastAsia="Calibri"/>
          <w:sz w:val="28"/>
          <w:szCs w:val="28"/>
        </w:rPr>
      </w:pPr>
      <w:r w:rsidRPr="00BD27A6">
        <w:rPr>
          <w:rFonts w:eastAsia="Calibri"/>
          <w:sz w:val="28"/>
          <w:szCs w:val="28"/>
        </w:rPr>
        <w:t>8. Информация о проводимых публичных консультациях была размещена на официальном сайте администрации муниципального образования город Новороссийск https://www.admnvrsk.ru/.</w:t>
      </w:r>
    </w:p>
    <w:p w:rsidR="00E14BC9" w:rsidRDefault="004565F6" w:rsidP="00CB5873">
      <w:pPr>
        <w:widowControl/>
        <w:ind w:firstLine="708"/>
        <w:jc w:val="both"/>
        <w:rPr>
          <w:rFonts w:eastAsia="Calibri"/>
          <w:sz w:val="28"/>
          <w:szCs w:val="28"/>
        </w:rPr>
      </w:pPr>
      <w:r w:rsidRPr="00BD27A6">
        <w:rPr>
          <w:rFonts w:eastAsia="Calibri"/>
          <w:sz w:val="28"/>
          <w:szCs w:val="28"/>
        </w:rPr>
        <w:t xml:space="preserve">9. В период проведения публичных консультаций </w:t>
      </w:r>
      <w:r w:rsidR="00CB5873">
        <w:rPr>
          <w:rFonts w:eastAsia="Calibri"/>
          <w:sz w:val="28"/>
          <w:szCs w:val="28"/>
        </w:rPr>
        <w:t>поступил отзыв</w:t>
      </w:r>
      <w:r w:rsidRPr="00BD27A6">
        <w:rPr>
          <w:rFonts w:eastAsia="Calibri"/>
          <w:sz w:val="28"/>
          <w:szCs w:val="28"/>
        </w:rPr>
        <w:t xml:space="preserve"> по проекту </w:t>
      </w:r>
      <w:r w:rsidR="00CB5873">
        <w:rPr>
          <w:rFonts w:eastAsia="Calibri"/>
          <w:sz w:val="28"/>
          <w:szCs w:val="28"/>
        </w:rPr>
        <w:t xml:space="preserve">от </w:t>
      </w:r>
      <w:r w:rsidR="00CB5873" w:rsidRPr="00CB5873">
        <w:rPr>
          <w:rFonts w:eastAsia="Calibri"/>
          <w:sz w:val="28"/>
          <w:szCs w:val="28"/>
        </w:rPr>
        <w:t>Новороссийской торгово-промышленной</w:t>
      </w:r>
      <w:r w:rsidR="00A4149B">
        <w:rPr>
          <w:rFonts w:eastAsia="Calibri"/>
          <w:sz w:val="28"/>
          <w:szCs w:val="28"/>
        </w:rPr>
        <w:t xml:space="preserve"> </w:t>
      </w:r>
      <w:r w:rsidR="00CB5873" w:rsidRPr="00CB5873">
        <w:rPr>
          <w:rFonts w:eastAsia="Calibri"/>
          <w:sz w:val="28"/>
          <w:szCs w:val="28"/>
        </w:rPr>
        <w:t>палаты</w:t>
      </w:r>
      <w:r w:rsidR="00CB5873">
        <w:rPr>
          <w:rFonts w:eastAsia="Calibri"/>
          <w:sz w:val="28"/>
          <w:szCs w:val="28"/>
        </w:rPr>
        <w:t xml:space="preserve">. В отзыве указаны следующие замечания по проекту решения </w:t>
      </w:r>
      <w:r w:rsidR="00A4149B" w:rsidRPr="00A4149B">
        <w:rPr>
          <w:rFonts w:eastAsia="Calibri"/>
          <w:sz w:val="28"/>
          <w:szCs w:val="28"/>
        </w:rPr>
        <w:t>городской Думы город Новороссийск</w:t>
      </w:r>
      <w:r w:rsidR="00A4149B">
        <w:rPr>
          <w:rFonts w:eastAsia="Calibri"/>
          <w:sz w:val="28"/>
          <w:szCs w:val="28"/>
        </w:rPr>
        <w:t>:</w:t>
      </w:r>
    </w:p>
    <w:p w:rsidR="00A4149B" w:rsidRPr="00A4149B" w:rsidRDefault="00A4149B" w:rsidP="00CB5873">
      <w:pPr>
        <w:widowControl/>
        <w:ind w:firstLine="708"/>
        <w:jc w:val="both"/>
        <w:rPr>
          <w:rFonts w:eastAsia="Calibri"/>
          <w:sz w:val="28"/>
          <w:szCs w:val="28"/>
        </w:rPr>
      </w:pPr>
      <w:r w:rsidRPr="00A4149B">
        <w:rPr>
          <w:rFonts w:eastAsia="Calibri"/>
          <w:sz w:val="28"/>
          <w:szCs w:val="28"/>
        </w:rPr>
        <w:t>-</w:t>
      </w:r>
      <w:r w:rsidRPr="00A4149B">
        <w:rPr>
          <w:sz w:val="28"/>
          <w:szCs w:val="28"/>
        </w:rPr>
        <w:t xml:space="preserve"> </w:t>
      </w:r>
      <w:r w:rsidRPr="00A4149B">
        <w:rPr>
          <w:rFonts w:eastAsia="Calibri"/>
          <w:sz w:val="28"/>
          <w:szCs w:val="28"/>
        </w:rPr>
        <w:t>в п.п.</w:t>
      </w:r>
      <w:r w:rsidR="00D14D26" w:rsidRPr="00A4149B">
        <w:rPr>
          <w:rFonts w:eastAsia="Calibri"/>
          <w:sz w:val="28"/>
          <w:szCs w:val="28"/>
        </w:rPr>
        <w:t xml:space="preserve">2 </w:t>
      </w:r>
      <w:proofErr w:type="gramStart"/>
      <w:r w:rsidR="00D14D26" w:rsidRPr="00A4149B">
        <w:rPr>
          <w:rFonts w:eastAsia="Calibri"/>
          <w:sz w:val="28"/>
          <w:szCs w:val="28"/>
        </w:rPr>
        <w:t>п</w:t>
      </w:r>
      <w:r w:rsidRPr="00A4149B">
        <w:rPr>
          <w:rFonts w:eastAsia="Calibri"/>
          <w:sz w:val="28"/>
          <w:szCs w:val="28"/>
        </w:rPr>
        <w:t xml:space="preserve"> .</w:t>
      </w:r>
      <w:proofErr w:type="gramEnd"/>
      <w:r w:rsidRPr="00A4149B">
        <w:rPr>
          <w:rFonts w:eastAsia="Calibri"/>
          <w:sz w:val="28"/>
          <w:szCs w:val="28"/>
        </w:rPr>
        <w:t>1.2. Раздела 1 «Общие положения»  после  слов  «работники управления  муниципального»  пропущено слово «контроля».</w:t>
      </w:r>
    </w:p>
    <w:p w:rsidR="00A4149B" w:rsidRDefault="004565F6" w:rsidP="00B05905">
      <w:pPr>
        <w:widowControl/>
        <w:ind w:firstLine="708"/>
        <w:jc w:val="both"/>
        <w:rPr>
          <w:rFonts w:eastAsia="Calibri"/>
          <w:sz w:val="28"/>
          <w:szCs w:val="28"/>
        </w:rPr>
      </w:pPr>
      <w:r w:rsidRPr="00BD27A6">
        <w:rPr>
          <w:rFonts w:eastAsia="Calibri"/>
          <w:sz w:val="28"/>
          <w:szCs w:val="28"/>
        </w:rPr>
        <w:t>10. По результатам оценки регулирующего воздействия сделаны выводы об отсутствии в представленном проекте</w:t>
      </w:r>
      <w:r w:rsidR="00722216" w:rsidRPr="00BD27A6">
        <w:rPr>
          <w:rFonts w:eastAsia="Calibri"/>
          <w:sz w:val="28"/>
          <w:szCs w:val="28"/>
        </w:rPr>
        <w:t xml:space="preserve"> </w:t>
      </w:r>
      <w:r w:rsidRPr="00BD27A6">
        <w:rPr>
          <w:rFonts w:eastAsia="Calibri"/>
          <w:sz w:val="28"/>
          <w:szCs w:val="28"/>
        </w:rPr>
        <w:t>положений, вводящих</w:t>
      </w:r>
      <w:r w:rsidR="00722216" w:rsidRPr="00BD27A6">
        <w:rPr>
          <w:rFonts w:eastAsia="Calibri"/>
          <w:sz w:val="28"/>
          <w:szCs w:val="28"/>
        </w:rPr>
        <w:t xml:space="preserve"> </w:t>
      </w:r>
      <w:r w:rsidRPr="00BD27A6">
        <w:rPr>
          <w:rFonts w:eastAsia="Calibri"/>
          <w:sz w:val="28"/>
          <w:szCs w:val="28"/>
        </w:rPr>
        <w:t>избыточные</w:t>
      </w:r>
      <w:r w:rsidR="00FF7F0E" w:rsidRPr="00BD27A6">
        <w:rPr>
          <w:rFonts w:eastAsia="Calibri"/>
          <w:sz w:val="28"/>
          <w:szCs w:val="28"/>
        </w:rPr>
        <w:t xml:space="preserve"> </w:t>
      </w:r>
      <w:r w:rsidRPr="00BD27A6">
        <w:rPr>
          <w:rFonts w:eastAsia="Calibri"/>
          <w:sz w:val="28"/>
          <w:szCs w:val="28"/>
        </w:rPr>
        <w:t>административные обязанности,</w:t>
      </w:r>
      <w:r w:rsidR="00FF7F0E" w:rsidRPr="00BD27A6">
        <w:rPr>
          <w:rFonts w:eastAsia="Calibri"/>
          <w:sz w:val="28"/>
          <w:szCs w:val="28"/>
        </w:rPr>
        <w:t xml:space="preserve"> </w:t>
      </w:r>
      <w:r w:rsidRPr="00BD27A6">
        <w:rPr>
          <w:rFonts w:eastAsia="Calibri"/>
          <w:sz w:val="28"/>
          <w:szCs w:val="28"/>
        </w:rPr>
        <w:t>запреты</w:t>
      </w:r>
      <w:r w:rsidR="00EA13A5" w:rsidRPr="00BD27A6">
        <w:rPr>
          <w:rFonts w:eastAsia="Calibri"/>
          <w:sz w:val="28"/>
          <w:szCs w:val="28"/>
        </w:rPr>
        <w:t xml:space="preserve"> </w:t>
      </w:r>
      <w:r w:rsidRPr="00BD27A6">
        <w:rPr>
          <w:rFonts w:eastAsia="Calibri"/>
          <w:sz w:val="28"/>
          <w:szCs w:val="28"/>
        </w:rPr>
        <w:t>и ограничения</w:t>
      </w:r>
      <w:r w:rsidR="00EA13A5" w:rsidRPr="00BD27A6">
        <w:rPr>
          <w:rFonts w:eastAsia="Calibri"/>
          <w:sz w:val="28"/>
          <w:szCs w:val="28"/>
        </w:rPr>
        <w:t xml:space="preserve"> </w:t>
      </w:r>
      <w:r w:rsidRPr="00BD27A6">
        <w:rPr>
          <w:rFonts w:eastAsia="Calibri"/>
          <w:sz w:val="28"/>
          <w:szCs w:val="28"/>
        </w:rPr>
        <w:t>для</w:t>
      </w:r>
      <w:r w:rsidR="00EA13A5" w:rsidRPr="00BD27A6">
        <w:rPr>
          <w:rFonts w:eastAsia="Calibri"/>
          <w:sz w:val="28"/>
          <w:szCs w:val="28"/>
        </w:rPr>
        <w:t xml:space="preserve"> </w:t>
      </w:r>
      <w:r w:rsidRPr="00BD27A6">
        <w:rPr>
          <w:rFonts w:eastAsia="Calibri"/>
          <w:sz w:val="28"/>
          <w:szCs w:val="28"/>
        </w:rPr>
        <w:t>физических</w:t>
      </w:r>
      <w:r w:rsidR="00EA13A5" w:rsidRPr="00BD27A6">
        <w:rPr>
          <w:rFonts w:eastAsia="Calibri"/>
          <w:sz w:val="28"/>
          <w:szCs w:val="28"/>
        </w:rPr>
        <w:t xml:space="preserve"> </w:t>
      </w:r>
      <w:r w:rsidR="00A4149B" w:rsidRPr="00BD27A6">
        <w:rPr>
          <w:rFonts w:eastAsia="Calibri"/>
          <w:sz w:val="28"/>
          <w:szCs w:val="28"/>
        </w:rPr>
        <w:t>или юридических</w:t>
      </w:r>
      <w:r w:rsidRPr="00BD27A6">
        <w:rPr>
          <w:rFonts w:eastAsia="Calibri"/>
          <w:sz w:val="28"/>
          <w:szCs w:val="28"/>
        </w:rPr>
        <w:t xml:space="preserve"> </w:t>
      </w:r>
      <w:r w:rsidR="00EA13A5" w:rsidRPr="00BD27A6">
        <w:rPr>
          <w:rFonts w:eastAsia="Calibri"/>
          <w:sz w:val="28"/>
          <w:szCs w:val="28"/>
        </w:rPr>
        <w:t xml:space="preserve">   </w:t>
      </w:r>
      <w:r w:rsidR="00A4149B" w:rsidRPr="00BD27A6">
        <w:rPr>
          <w:rFonts w:eastAsia="Calibri"/>
          <w:sz w:val="28"/>
          <w:szCs w:val="28"/>
        </w:rPr>
        <w:t>лиц, или</w:t>
      </w:r>
      <w:r w:rsidRPr="00BD27A6">
        <w:rPr>
          <w:rFonts w:eastAsia="Calibri"/>
          <w:sz w:val="28"/>
          <w:szCs w:val="28"/>
        </w:rPr>
        <w:t xml:space="preserve"> способствующих </w:t>
      </w:r>
      <w:r w:rsidR="00EA13A5" w:rsidRPr="00BD27A6">
        <w:rPr>
          <w:rFonts w:eastAsia="Calibri"/>
          <w:sz w:val="28"/>
          <w:szCs w:val="28"/>
        </w:rPr>
        <w:t xml:space="preserve">  </w:t>
      </w:r>
      <w:r w:rsidRPr="00BD27A6">
        <w:rPr>
          <w:rFonts w:eastAsia="Calibri"/>
          <w:sz w:val="28"/>
          <w:szCs w:val="28"/>
        </w:rPr>
        <w:t xml:space="preserve">их </w:t>
      </w:r>
      <w:r w:rsidR="00EA13A5" w:rsidRPr="00BD27A6">
        <w:rPr>
          <w:rFonts w:eastAsia="Calibri"/>
          <w:sz w:val="28"/>
          <w:szCs w:val="28"/>
        </w:rPr>
        <w:t xml:space="preserve">  </w:t>
      </w:r>
      <w:r w:rsidRPr="00BD27A6">
        <w:rPr>
          <w:rFonts w:eastAsia="Calibri"/>
          <w:sz w:val="28"/>
          <w:szCs w:val="28"/>
        </w:rPr>
        <w:t xml:space="preserve">введению, </w:t>
      </w:r>
      <w:r w:rsidR="00EA13A5" w:rsidRPr="00BD27A6">
        <w:rPr>
          <w:rFonts w:eastAsia="Calibri"/>
          <w:sz w:val="28"/>
          <w:szCs w:val="28"/>
        </w:rPr>
        <w:t xml:space="preserve">  </w:t>
      </w:r>
    </w:p>
    <w:p w:rsidR="00A4149B" w:rsidRDefault="00A4149B" w:rsidP="00B05905">
      <w:pPr>
        <w:widowControl/>
        <w:ind w:firstLine="708"/>
        <w:jc w:val="both"/>
        <w:rPr>
          <w:rFonts w:eastAsia="Calibri"/>
          <w:sz w:val="28"/>
          <w:szCs w:val="28"/>
        </w:rPr>
      </w:pPr>
    </w:p>
    <w:p w:rsidR="00E14BC9" w:rsidRPr="00BD27A6" w:rsidRDefault="004565F6" w:rsidP="00A4149B">
      <w:pPr>
        <w:widowControl/>
        <w:ind w:firstLine="708"/>
        <w:jc w:val="both"/>
        <w:rPr>
          <w:rFonts w:eastAsia="Calibri"/>
          <w:sz w:val="28"/>
          <w:szCs w:val="28"/>
        </w:rPr>
      </w:pPr>
      <w:r w:rsidRPr="00BD27A6">
        <w:rPr>
          <w:rFonts w:eastAsia="Calibri"/>
          <w:sz w:val="28"/>
          <w:szCs w:val="28"/>
        </w:rPr>
        <w:t>оказывающих</w:t>
      </w:r>
      <w:r w:rsidR="00FF7F0E" w:rsidRPr="00BD27A6">
        <w:rPr>
          <w:rFonts w:eastAsia="Calibri"/>
          <w:sz w:val="28"/>
          <w:szCs w:val="28"/>
        </w:rPr>
        <w:t xml:space="preserve"> </w:t>
      </w:r>
      <w:r w:rsidRPr="00BD27A6">
        <w:rPr>
          <w:rFonts w:eastAsia="Calibri"/>
          <w:sz w:val="28"/>
          <w:szCs w:val="28"/>
        </w:rPr>
        <w:t xml:space="preserve">негативное влияние на отрасли экономики муниципального образования город Новороссийск, способствующих возникновению необоснованных расходов физических или юридических лиц, а также необоснованных расходов местного бюджета (бюджета муниципального </w:t>
      </w:r>
      <w:r w:rsidR="00B05905" w:rsidRPr="00BD27A6">
        <w:rPr>
          <w:rFonts w:eastAsia="Calibri"/>
          <w:sz w:val="28"/>
          <w:szCs w:val="28"/>
        </w:rPr>
        <w:t>о</w:t>
      </w:r>
      <w:r w:rsidRPr="00BD27A6">
        <w:rPr>
          <w:rFonts w:eastAsia="Calibri"/>
          <w:sz w:val="28"/>
          <w:szCs w:val="28"/>
        </w:rPr>
        <w:t>бразован</w:t>
      </w:r>
      <w:r w:rsidR="00B05905" w:rsidRPr="00BD27A6">
        <w:rPr>
          <w:rFonts w:eastAsia="Calibri"/>
          <w:sz w:val="28"/>
          <w:szCs w:val="28"/>
        </w:rPr>
        <w:t xml:space="preserve">ия </w:t>
      </w:r>
      <w:r w:rsidRPr="00BD27A6">
        <w:rPr>
          <w:rFonts w:eastAsia="Calibri"/>
          <w:sz w:val="28"/>
          <w:szCs w:val="28"/>
        </w:rPr>
        <w:t>город Новороссийск), и о возможнос</w:t>
      </w:r>
      <w:r w:rsidR="00D14D26">
        <w:rPr>
          <w:rFonts w:eastAsia="Calibri"/>
          <w:sz w:val="28"/>
          <w:szCs w:val="28"/>
        </w:rPr>
        <w:t>ти его дальнейшего согласования после устранения указанных замечаний.</w:t>
      </w:r>
    </w:p>
    <w:p w:rsidR="006007DA" w:rsidRPr="00BD27A6" w:rsidRDefault="006007DA" w:rsidP="006007DA">
      <w:pPr>
        <w:widowControl/>
        <w:ind w:firstLine="708"/>
        <w:jc w:val="both"/>
        <w:rPr>
          <w:rFonts w:eastAsia="Calibri"/>
          <w:sz w:val="28"/>
          <w:szCs w:val="28"/>
        </w:rPr>
      </w:pPr>
    </w:p>
    <w:p w:rsidR="006007DA" w:rsidRDefault="006007DA" w:rsidP="006007DA">
      <w:pPr>
        <w:widowControl/>
        <w:ind w:firstLine="708"/>
        <w:jc w:val="both"/>
        <w:rPr>
          <w:bCs/>
          <w:sz w:val="28"/>
          <w:szCs w:val="28"/>
        </w:rPr>
      </w:pPr>
    </w:p>
    <w:tbl>
      <w:tblPr>
        <w:tblW w:w="9356" w:type="dxa"/>
        <w:tblInd w:w="57" w:type="dxa"/>
        <w:tblLook w:val="0000" w:firstRow="0" w:lastRow="0" w:firstColumn="0" w:lastColumn="0" w:noHBand="0" w:noVBand="0"/>
      </w:tblPr>
      <w:tblGrid>
        <w:gridCol w:w="2915"/>
        <w:gridCol w:w="4444"/>
        <w:gridCol w:w="1997"/>
      </w:tblGrid>
      <w:tr w:rsidR="00E14BC9">
        <w:trPr>
          <w:trHeight w:val="1774"/>
        </w:trPr>
        <w:tc>
          <w:tcPr>
            <w:tcW w:w="2915" w:type="dxa"/>
            <w:shd w:val="clear" w:color="auto" w:fill="auto"/>
            <w:vAlign w:val="center"/>
          </w:tcPr>
          <w:p w:rsidR="00E14BC9" w:rsidRDefault="004565F6">
            <w:pPr>
              <w:ind w:left="-113" w:right="-246"/>
              <w:rPr>
                <w:sz w:val="28"/>
                <w:szCs w:val="28"/>
              </w:rPr>
            </w:pPr>
            <w:bookmarkStart w:id="2" w:name="SIGNERPOST1"/>
            <w:r>
              <w:rPr>
                <w:sz w:val="28"/>
                <w:szCs w:val="28"/>
              </w:rPr>
              <w:t>[Должность]</w:t>
            </w:r>
            <w:bookmarkEnd w:id="2"/>
          </w:p>
        </w:tc>
        <w:tc>
          <w:tcPr>
            <w:tcW w:w="4444" w:type="dxa"/>
            <w:shd w:val="clear" w:color="auto" w:fill="auto"/>
          </w:tcPr>
          <w:p w:rsidR="00E14BC9" w:rsidRDefault="004565F6">
            <w:pPr>
              <w:ind w:left="-113"/>
              <w:rPr>
                <w:i/>
              </w:rPr>
            </w:pPr>
            <w:bookmarkStart w:id="3" w:name="SIGNERSTAMP1"/>
            <w:r>
              <w:rPr>
                <w:i/>
              </w:rPr>
              <w:t>‘штамп ЭП’</w:t>
            </w:r>
            <w:bookmarkEnd w:id="3"/>
          </w:p>
        </w:tc>
        <w:tc>
          <w:tcPr>
            <w:tcW w:w="1997" w:type="dxa"/>
            <w:shd w:val="clear" w:color="auto" w:fill="auto"/>
            <w:vAlign w:val="center"/>
          </w:tcPr>
          <w:p w:rsidR="00E14BC9" w:rsidRDefault="004565F6">
            <w:pPr>
              <w:ind w:left="-113" w:right="-108"/>
              <w:jc w:val="right"/>
              <w:rPr>
                <w:sz w:val="28"/>
                <w:szCs w:val="28"/>
              </w:rPr>
            </w:pPr>
            <w:bookmarkStart w:id="4" w:name="SIGNERNAME1"/>
            <w:r>
              <w:rPr>
                <w:sz w:val="28"/>
                <w:szCs w:val="28"/>
              </w:rPr>
              <w:t>‘ФИО’</w:t>
            </w:r>
            <w:bookmarkEnd w:id="4"/>
          </w:p>
          <w:p w:rsidR="00E14BC9" w:rsidRDefault="00E14BC9">
            <w:pPr>
              <w:ind w:left="-113" w:right="-108"/>
              <w:jc w:val="right"/>
              <w:rPr>
                <w:sz w:val="28"/>
                <w:szCs w:val="28"/>
              </w:rPr>
            </w:pPr>
          </w:p>
        </w:tc>
      </w:tr>
    </w:tbl>
    <w:p w:rsidR="00E14BC9" w:rsidRDefault="00E14BC9">
      <w:pPr>
        <w:widowControl/>
        <w:rPr>
          <w:bCs/>
          <w:color w:val="000000"/>
          <w:spacing w:val="-6"/>
          <w:sz w:val="28"/>
          <w:szCs w:val="28"/>
        </w:rPr>
      </w:pPr>
    </w:p>
    <w:p w:rsidR="00E14BC9" w:rsidRDefault="00E14BC9">
      <w:pPr>
        <w:widowControl/>
        <w:rPr>
          <w:bCs/>
          <w:color w:val="000000"/>
          <w:spacing w:val="-6"/>
          <w:sz w:val="28"/>
          <w:szCs w:val="28"/>
        </w:rPr>
      </w:pPr>
    </w:p>
    <w:p w:rsidR="00E14BC9" w:rsidRDefault="00E14BC9">
      <w:pPr>
        <w:widowControl/>
        <w:rPr>
          <w:bCs/>
          <w:color w:val="000000"/>
          <w:spacing w:val="-6"/>
          <w:sz w:val="28"/>
          <w:szCs w:val="28"/>
        </w:rPr>
      </w:pPr>
    </w:p>
    <w:p w:rsidR="00E14BC9" w:rsidRDefault="00E14BC9">
      <w:pPr>
        <w:widowControl/>
        <w:rPr>
          <w:bCs/>
          <w:color w:val="000000"/>
          <w:spacing w:val="-6"/>
          <w:sz w:val="28"/>
          <w:szCs w:val="28"/>
        </w:rPr>
      </w:pPr>
    </w:p>
    <w:p w:rsidR="00E14BC9" w:rsidRDefault="00E14BC9">
      <w:pPr>
        <w:widowControl/>
        <w:rPr>
          <w:bCs/>
          <w:color w:val="000000"/>
          <w:spacing w:val="-6"/>
          <w:sz w:val="28"/>
          <w:szCs w:val="28"/>
        </w:rPr>
      </w:pPr>
    </w:p>
    <w:p w:rsidR="00E14BC9" w:rsidRDefault="00E14BC9">
      <w:pPr>
        <w:widowControl/>
        <w:rPr>
          <w:bCs/>
          <w:color w:val="000000"/>
          <w:spacing w:val="-6"/>
          <w:sz w:val="28"/>
          <w:szCs w:val="28"/>
        </w:rPr>
      </w:pPr>
    </w:p>
    <w:p w:rsidR="006A2986" w:rsidRDefault="006A2986">
      <w:pPr>
        <w:widowControl/>
        <w:rPr>
          <w:bCs/>
          <w:color w:val="000000"/>
          <w:spacing w:val="-6"/>
          <w:sz w:val="28"/>
          <w:szCs w:val="28"/>
        </w:rPr>
      </w:pPr>
    </w:p>
    <w:p w:rsidR="006A2986" w:rsidRDefault="006A2986">
      <w:pPr>
        <w:widowControl/>
        <w:rPr>
          <w:bCs/>
          <w:color w:val="000000"/>
          <w:spacing w:val="-6"/>
          <w:sz w:val="28"/>
          <w:szCs w:val="28"/>
        </w:rPr>
      </w:pPr>
    </w:p>
    <w:p w:rsidR="006A2986" w:rsidRDefault="006A2986">
      <w:pPr>
        <w:widowControl/>
        <w:rPr>
          <w:bCs/>
          <w:color w:val="000000"/>
          <w:spacing w:val="-6"/>
          <w:sz w:val="28"/>
          <w:szCs w:val="28"/>
        </w:rPr>
      </w:pPr>
    </w:p>
    <w:p w:rsidR="006A2986" w:rsidRDefault="006A2986">
      <w:pPr>
        <w:widowControl/>
        <w:rPr>
          <w:bCs/>
          <w:color w:val="000000"/>
          <w:spacing w:val="-6"/>
          <w:sz w:val="28"/>
          <w:szCs w:val="28"/>
        </w:rPr>
      </w:pPr>
    </w:p>
    <w:p w:rsidR="00E14BC9" w:rsidRPr="00C9721E" w:rsidRDefault="00D14D26">
      <w:pPr>
        <w:widowControl/>
        <w:rPr>
          <w:bCs/>
          <w:color w:val="000000"/>
          <w:spacing w:val="-6"/>
          <w:sz w:val="28"/>
          <w:szCs w:val="28"/>
        </w:rPr>
      </w:pPr>
      <w:proofErr w:type="spellStart"/>
      <w:r>
        <w:rPr>
          <w:bCs/>
          <w:color w:val="000000"/>
          <w:spacing w:val="-6"/>
          <w:sz w:val="28"/>
          <w:szCs w:val="28"/>
        </w:rPr>
        <w:t>Бурлакова</w:t>
      </w:r>
      <w:proofErr w:type="spellEnd"/>
      <w:r>
        <w:rPr>
          <w:bCs/>
          <w:color w:val="000000"/>
          <w:spacing w:val="-6"/>
          <w:sz w:val="28"/>
          <w:szCs w:val="28"/>
        </w:rPr>
        <w:t xml:space="preserve"> А.В.</w:t>
      </w:r>
    </w:p>
    <w:p w:rsidR="00E14BC9" w:rsidRDefault="004565F6">
      <w:pPr>
        <w:widowControl/>
      </w:pPr>
      <w:r>
        <w:rPr>
          <w:bCs/>
          <w:color w:val="000000"/>
          <w:spacing w:val="-6"/>
          <w:sz w:val="28"/>
          <w:szCs w:val="28"/>
        </w:rPr>
        <w:t>8 (8617) 64-38-75</w:t>
      </w:r>
    </w:p>
    <w:sectPr w:rsidR="00E14BC9" w:rsidSect="006007DA">
      <w:headerReference w:type="default" r:id="rId10"/>
      <w:pgSz w:w="11906" w:h="16838"/>
      <w:pgMar w:top="851" w:right="849" w:bottom="1418" w:left="1985" w:header="720" w:footer="720" w:gutter="0"/>
      <w:cols w:space="720"/>
      <w:formProt w:val="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77" w:rsidRDefault="00805677">
      <w:r>
        <w:separator/>
      </w:r>
    </w:p>
  </w:endnote>
  <w:endnote w:type="continuationSeparator" w:id="0">
    <w:p w:rsidR="00805677" w:rsidRDefault="0080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Liberation Sans">
    <w:altName w:val="Arial"/>
    <w:charset w:val="01"/>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77" w:rsidRDefault="00805677">
      <w:r>
        <w:separator/>
      </w:r>
    </w:p>
  </w:footnote>
  <w:footnote w:type="continuationSeparator" w:id="0">
    <w:p w:rsidR="00805677" w:rsidRDefault="00805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C9" w:rsidRDefault="004565F6">
    <w:pPr>
      <w:pStyle w:val="ab"/>
      <w:jc w:val="right"/>
    </w:pPr>
    <w:r>
      <w:rPr>
        <w:noProof/>
      </w:rPr>
      <mc:AlternateContent>
        <mc:Choice Requires="wps">
          <w:drawing>
            <wp:anchor distT="0" distB="0" distL="0" distR="0" simplePos="0" relativeHeight="9" behindDoc="0" locked="0" layoutInCell="1" allowOverlap="1">
              <wp:simplePos x="0" y="0"/>
              <wp:positionH relativeFrom="margin">
                <wp:align>center</wp:align>
              </wp:positionH>
              <wp:positionV relativeFrom="paragraph">
                <wp:posOffset>635</wp:posOffset>
              </wp:positionV>
              <wp:extent cx="64135" cy="146685"/>
              <wp:effectExtent l="0" t="0" r="0" b="0"/>
              <wp:wrapSquare wrapText="largest"/>
              <wp:docPr id="2" name="Врезка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E14BC9" w:rsidRDefault="004565F6">
                          <w:pPr>
                            <w:pStyle w:val="ab"/>
                          </w:pPr>
                          <w:r>
                            <w:rPr>
                              <w:rStyle w:val="a3"/>
                            </w:rPr>
                            <w:fldChar w:fldCharType="begin"/>
                          </w:r>
                          <w:r>
                            <w:rPr>
                              <w:rStyle w:val="a3"/>
                            </w:rPr>
                            <w:instrText>PAGE</w:instrText>
                          </w:r>
                          <w:r>
                            <w:rPr>
                              <w:rStyle w:val="a3"/>
                            </w:rPr>
                            <w:fldChar w:fldCharType="separate"/>
                          </w:r>
                          <w:r w:rsidR="00A93DE8">
                            <w:rPr>
                              <w:rStyle w:val="a3"/>
                              <w:noProof/>
                            </w:rPr>
                            <w:t>5</w:t>
                          </w:r>
                          <w:r>
                            <w:rPr>
                              <w:rStyle w:val="a3"/>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0;margin-top:.05pt;width:5.05pt;height:11.55pt;z-index: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" stroked="f">
              <v:fill opacity="0"/>
              <v:textbox style="mso-fit-shape-to-text:t" inset="0,0,0,0">
                <w:txbxContent>
                  <w:p w:rsidR="00E14BC9" w:rsidRDefault="004565F6">
                    <w:pPr>
                      <w:pStyle w:val="ab"/>
                    </w:pPr>
                    <w:r>
                      <w:rPr>
                        <w:rStyle w:val="a3"/>
                      </w:rPr>
                      <w:fldChar w:fldCharType="begin"/>
                    </w:r>
                    <w:r>
                      <w:rPr>
                        <w:rStyle w:val="a3"/>
                      </w:rPr>
                      <w:instrText>PAGE</w:instrText>
                    </w:r>
                    <w:r>
                      <w:rPr>
                        <w:rStyle w:val="a3"/>
                      </w:rPr>
                      <w:fldChar w:fldCharType="separate"/>
                    </w:r>
                    <w:r w:rsidR="00A93DE8">
                      <w:rPr>
                        <w:rStyle w:val="a3"/>
                        <w:noProof/>
                      </w:rPr>
                      <w:t>5</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E2AD4"/>
    <w:multiLevelType w:val="multilevel"/>
    <w:tmpl w:val="8586F6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491DFA"/>
    <w:multiLevelType w:val="multilevel"/>
    <w:tmpl w:val="88F0EC00"/>
    <w:lvl w:ilvl="0">
      <w:start w:val="1"/>
      <w:numFmt w:val="bullet"/>
      <w:lvlText w:val=""/>
      <w:lvlJc w:val="righ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2">
    <w:nsid w:val="7BDE56FF"/>
    <w:multiLevelType w:val="hybridMultilevel"/>
    <w:tmpl w:val="9B00ED7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C9"/>
    <w:rsid w:val="00003434"/>
    <w:rsid w:val="000075EC"/>
    <w:rsid w:val="000163D8"/>
    <w:rsid w:val="0003582D"/>
    <w:rsid w:val="00065C19"/>
    <w:rsid w:val="00091FB8"/>
    <w:rsid w:val="000E78A2"/>
    <w:rsid w:val="000F3610"/>
    <w:rsid w:val="00146086"/>
    <w:rsid w:val="00152B17"/>
    <w:rsid w:val="001C2730"/>
    <w:rsid w:val="001C74F3"/>
    <w:rsid w:val="00277CE2"/>
    <w:rsid w:val="002B2DCD"/>
    <w:rsid w:val="002B70D5"/>
    <w:rsid w:val="002E461C"/>
    <w:rsid w:val="00341C4D"/>
    <w:rsid w:val="00362FF3"/>
    <w:rsid w:val="0038134E"/>
    <w:rsid w:val="003907E9"/>
    <w:rsid w:val="003D4595"/>
    <w:rsid w:val="00412ADE"/>
    <w:rsid w:val="004565F6"/>
    <w:rsid w:val="004D4318"/>
    <w:rsid w:val="00515679"/>
    <w:rsid w:val="0053425A"/>
    <w:rsid w:val="00540D78"/>
    <w:rsid w:val="005806AF"/>
    <w:rsid w:val="005B46C1"/>
    <w:rsid w:val="005C0F19"/>
    <w:rsid w:val="005C5B09"/>
    <w:rsid w:val="005D009E"/>
    <w:rsid w:val="006007DA"/>
    <w:rsid w:val="00626D50"/>
    <w:rsid w:val="0067610A"/>
    <w:rsid w:val="006A2986"/>
    <w:rsid w:val="006E73A5"/>
    <w:rsid w:val="006F0628"/>
    <w:rsid w:val="006F54B6"/>
    <w:rsid w:val="00721C31"/>
    <w:rsid w:val="00722216"/>
    <w:rsid w:val="007463C7"/>
    <w:rsid w:val="007C17C9"/>
    <w:rsid w:val="007D123A"/>
    <w:rsid w:val="007D2375"/>
    <w:rsid w:val="007E7DA6"/>
    <w:rsid w:val="00801209"/>
    <w:rsid w:val="00805677"/>
    <w:rsid w:val="008312BD"/>
    <w:rsid w:val="00834AE5"/>
    <w:rsid w:val="00837F87"/>
    <w:rsid w:val="0084143E"/>
    <w:rsid w:val="00861D89"/>
    <w:rsid w:val="00882C05"/>
    <w:rsid w:val="008C71CB"/>
    <w:rsid w:val="008E6F4F"/>
    <w:rsid w:val="00923C9C"/>
    <w:rsid w:val="009318FE"/>
    <w:rsid w:val="00966EE4"/>
    <w:rsid w:val="009A6C34"/>
    <w:rsid w:val="00A13F38"/>
    <w:rsid w:val="00A22735"/>
    <w:rsid w:val="00A4149B"/>
    <w:rsid w:val="00A67BE2"/>
    <w:rsid w:val="00A75543"/>
    <w:rsid w:val="00A83ECB"/>
    <w:rsid w:val="00A90B1E"/>
    <w:rsid w:val="00A93DE8"/>
    <w:rsid w:val="00AA793D"/>
    <w:rsid w:val="00AD2796"/>
    <w:rsid w:val="00AF5221"/>
    <w:rsid w:val="00B05905"/>
    <w:rsid w:val="00B07FAF"/>
    <w:rsid w:val="00B87C6A"/>
    <w:rsid w:val="00BA6D04"/>
    <w:rsid w:val="00BC0D8B"/>
    <w:rsid w:val="00BD27A6"/>
    <w:rsid w:val="00BE6A84"/>
    <w:rsid w:val="00C316FA"/>
    <w:rsid w:val="00C6610A"/>
    <w:rsid w:val="00C7420A"/>
    <w:rsid w:val="00C9657B"/>
    <w:rsid w:val="00C9721E"/>
    <w:rsid w:val="00CB5873"/>
    <w:rsid w:val="00CE7E14"/>
    <w:rsid w:val="00CF730E"/>
    <w:rsid w:val="00D14D26"/>
    <w:rsid w:val="00D741C6"/>
    <w:rsid w:val="00DD31CB"/>
    <w:rsid w:val="00E05EB3"/>
    <w:rsid w:val="00E14BC9"/>
    <w:rsid w:val="00E34309"/>
    <w:rsid w:val="00E433F6"/>
    <w:rsid w:val="00E73FA3"/>
    <w:rsid w:val="00E83C70"/>
    <w:rsid w:val="00EA13A5"/>
    <w:rsid w:val="00EB09DF"/>
    <w:rsid w:val="00EB2CC1"/>
    <w:rsid w:val="00F071E1"/>
    <w:rsid w:val="00F320B9"/>
    <w:rsid w:val="00F340AC"/>
    <w:rsid w:val="00F626A0"/>
    <w:rsid w:val="00F6514D"/>
    <w:rsid w:val="00F83044"/>
    <w:rsid w:val="00F84E28"/>
    <w:rsid w:val="00FF7F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F5CE6-08E1-48C0-AE12-AA65D150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68C"/>
    <w:pPr>
      <w:widowControl w:val="0"/>
    </w:pPr>
  </w:style>
  <w:style w:type="paragraph" w:styleId="1">
    <w:name w:val="heading 1"/>
    <w:basedOn w:val="a"/>
    <w:next w:val="a"/>
    <w:qFormat/>
    <w:rsid w:val="009D168C"/>
    <w:pPr>
      <w:keepNext/>
      <w:jc w:val="right"/>
      <w:outlineLvl w:val="0"/>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9D168C"/>
  </w:style>
  <w:style w:type="character" w:customStyle="1" w:styleId="-">
    <w:name w:val="Интернет-ссылка"/>
    <w:rsid w:val="009D168C"/>
    <w:rPr>
      <w:color w:val="0000FF"/>
      <w:u w:val="single"/>
    </w:rPr>
  </w:style>
  <w:style w:type="character" w:customStyle="1" w:styleId="FontStyle11">
    <w:name w:val="Font Style11"/>
    <w:qFormat/>
    <w:rsid w:val="00C0697C"/>
    <w:rPr>
      <w:rFonts w:ascii="Times New Roman" w:hAnsi="Times New Roman" w:cs="Times New Roman"/>
      <w:sz w:val="26"/>
      <w:szCs w:val="26"/>
    </w:rPr>
  </w:style>
  <w:style w:type="character" w:customStyle="1" w:styleId="a4">
    <w:name w:val="Текст выноски Знак"/>
    <w:qFormat/>
    <w:rsid w:val="00774FC3"/>
    <w:rPr>
      <w:rFonts w:ascii="Tahoma" w:hAnsi="Tahoma" w:cs="Tahoma"/>
      <w:sz w:val="16"/>
      <w:szCs w:val="16"/>
    </w:rPr>
  </w:style>
  <w:style w:type="character" w:customStyle="1" w:styleId="FontStyle178">
    <w:name w:val="Font Style178"/>
    <w:uiPriority w:val="99"/>
    <w:qFormat/>
    <w:rsid w:val="0010317D"/>
    <w:rPr>
      <w:rFonts w:ascii="Times New Roman" w:hAnsi="Times New Roman" w:cs="Times New Roman"/>
      <w:sz w:val="26"/>
      <w:szCs w:val="26"/>
    </w:rPr>
  </w:style>
  <w:style w:type="character" w:customStyle="1" w:styleId="FontStyle175">
    <w:name w:val="Font Style175"/>
    <w:uiPriority w:val="99"/>
    <w:qFormat/>
    <w:rsid w:val="00596804"/>
    <w:rPr>
      <w:rFonts w:ascii="Times New Roman" w:hAnsi="Times New Roman" w:cs="Times New Roman"/>
      <w:b/>
      <w:bCs/>
      <w:sz w:val="26"/>
      <w:szCs w:val="26"/>
    </w:rPr>
  </w:style>
  <w:style w:type="character" w:customStyle="1" w:styleId="FontStyle176">
    <w:name w:val="Font Style176"/>
    <w:uiPriority w:val="99"/>
    <w:qFormat/>
    <w:rsid w:val="00596804"/>
    <w:rPr>
      <w:rFonts w:ascii="Times New Roman" w:hAnsi="Times New Roman" w:cs="Times New Roman"/>
      <w:sz w:val="26"/>
      <w:szCs w:val="26"/>
    </w:rPr>
  </w:style>
  <w:style w:type="character" w:customStyle="1" w:styleId="FontStyle177">
    <w:name w:val="Font Style177"/>
    <w:uiPriority w:val="99"/>
    <w:qFormat/>
    <w:rsid w:val="00596804"/>
    <w:rPr>
      <w:rFonts w:ascii="Franklin Gothic Demi" w:hAnsi="Franklin Gothic Demi" w:cs="Franklin Gothic Demi"/>
      <w:i/>
      <w:iCs/>
      <w:sz w:val="18"/>
      <w:szCs w:val="18"/>
    </w:rPr>
  </w:style>
  <w:style w:type="character" w:customStyle="1" w:styleId="a5">
    <w:name w:val="Нижний колонтитул Знак"/>
    <w:uiPriority w:val="99"/>
    <w:qFormat/>
    <w:rsid w:val="009F35AF"/>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Cs/>
      <w:spacing w:val="-9"/>
      <w:sz w:val="14"/>
      <w:szCs w:val="14"/>
      <w:lang w:val="en-US"/>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rsid w:val="009D168C"/>
    <w:pPr>
      <w:widowControl/>
      <w:tabs>
        <w:tab w:val="center" w:pos="0"/>
      </w:tabs>
      <w:jc w:val="center"/>
    </w:pPr>
    <w:rPr>
      <w:b/>
      <w:sz w:val="28"/>
      <w:szCs w:val="28"/>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header"/>
    <w:basedOn w:val="a"/>
    <w:rsid w:val="009D168C"/>
    <w:pPr>
      <w:tabs>
        <w:tab w:val="center" w:pos="4677"/>
        <w:tab w:val="right" w:pos="9355"/>
      </w:tabs>
    </w:pPr>
  </w:style>
  <w:style w:type="paragraph" w:styleId="ac">
    <w:name w:val="footer"/>
    <w:basedOn w:val="a"/>
    <w:uiPriority w:val="99"/>
    <w:rsid w:val="009D168C"/>
    <w:pPr>
      <w:tabs>
        <w:tab w:val="center" w:pos="4677"/>
        <w:tab w:val="right" w:pos="9355"/>
      </w:tabs>
    </w:pPr>
  </w:style>
  <w:style w:type="paragraph" w:styleId="ad">
    <w:name w:val="Body Text Indent"/>
    <w:basedOn w:val="a"/>
    <w:rsid w:val="009D168C"/>
    <w:pPr>
      <w:widowControl/>
      <w:tabs>
        <w:tab w:val="left" w:pos="3420"/>
      </w:tabs>
      <w:ind w:firstLine="720"/>
      <w:jc w:val="both"/>
    </w:pPr>
    <w:rPr>
      <w:sz w:val="28"/>
      <w:szCs w:val="28"/>
    </w:rPr>
  </w:style>
  <w:style w:type="paragraph" w:styleId="2">
    <w:name w:val="Body Text Indent 2"/>
    <w:basedOn w:val="a"/>
    <w:qFormat/>
    <w:rsid w:val="009D168C"/>
    <w:pPr>
      <w:widowControl/>
      <w:tabs>
        <w:tab w:val="left" w:pos="3420"/>
      </w:tabs>
      <w:ind w:firstLine="720"/>
      <w:jc w:val="both"/>
    </w:pPr>
    <w:rPr>
      <w:i/>
      <w:iCs/>
      <w:sz w:val="28"/>
      <w:szCs w:val="28"/>
    </w:rPr>
  </w:style>
  <w:style w:type="paragraph" w:customStyle="1" w:styleId="10">
    <w:name w:val="Название1"/>
    <w:basedOn w:val="a"/>
    <w:qFormat/>
    <w:rsid w:val="009D168C"/>
    <w:pPr>
      <w:widowControl/>
      <w:jc w:val="center"/>
    </w:pPr>
    <w:rPr>
      <w:b/>
      <w:bCs/>
      <w:sz w:val="32"/>
      <w:szCs w:val="24"/>
    </w:rPr>
  </w:style>
  <w:style w:type="paragraph" w:styleId="ae">
    <w:name w:val="Subtitle"/>
    <w:basedOn w:val="a"/>
    <w:qFormat/>
    <w:rsid w:val="009D168C"/>
    <w:pPr>
      <w:widowControl/>
      <w:jc w:val="center"/>
    </w:pPr>
    <w:rPr>
      <w:b/>
      <w:bCs/>
      <w:sz w:val="28"/>
      <w:szCs w:val="24"/>
    </w:rPr>
  </w:style>
  <w:style w:type="paragraph" w:styleId="20">
    <w:name w:val="Body Text 2"/>
    <w:basedOn w:val="a"/>
    <w:qFormat/>
    <w:rsid w:val="009D168C"/>
    <w:pPr>
      <w:shd w:val="clear" w:color="auto" w:fill="FFFFFF"/>
      <w:tabs>
        <w:tab w:val="left" w:pos="7088"/>
      </w:tabs>
      <w:spacing w:line="317" w:lineRule="exact"/>
      <w:ind w:right="5"/>
      <w:jc w:val="right"/>
    </w:pPr>
    <w:rPr>
      <w:sz w:val="28"/>
      <w:szCs w:val="28"/>
    </w:rPr>
  </w:style>
  <w:style w:type="paragraph" w:styleId="3">
    <w:name w:val="Body Text 3"/>
    <w:basedOn w:val="a"/>
    <w:qFormat/>
    <w:rsid w:val="009D168C"/>
    <w:pPr>
      <w:shd w:val="clear" w:color="auto" w:fill="FFFFFF"/>
      <w:spacing w:line="322" w:lineRule="exact"/>
      <w:jc w:val="both"/>
    </w:pPr>
    <w:rPr>
      <w:color w:val="000000"/>
      <w:spacing w:val="-9"/>
      <w:sz w:val="28"/>
      <w:szCs w:val="28"/>
    </w:rPr>
  </w:style>
  <w:style w:type="paragraph" w:styleId="30">
    <w:name w:val="Body Text Indent 3"/>
    <w:basedOn w:val="a"/>
    <w:qFormat/>
    <w:rsid w:val="009D168C"/>
    <w:pPr>
      <w:shd w:val="clear" w:color="auto" w:fill="FFFFFF"/>
      <w:spacing w:before="5" w:line="322" w:lineRule="exact"/>
      <w:ind w:left="19" w:firstLine="614"/>
      <w:jc w:val="both"/>
    </w:pPr>
    <w:rPr>
      <w:color w:val="000000"/>
      <w:spacing w:val="-4"/>
      <w:sz w:val="28"/>
      <w:szCs w:val="28"/>
    </w:rPr>
  </w:style>
  <w:style w:type="paragraph" w:customStyle="1" w:styleId="af">
    <w:name w:val="Знак Знак Знак Знак"/>
    <w:basedOn w:val="a"/>
    <w:qFormat/>
    <w:rsid w:val="00A80D8F"/>
    <w:pPr>
      <w:widowControl/>
      <w:spacing w:after="160" w:line="240" w:lineRule="exact"/>
    </w:pPr>
  </w:style>
  <w:style w:type="paragraph" w:customStyle="1" w:styleId="Style2">
    <w:name w:val="Style2"/>
    <w:basedOn w:val="a"/>
    <w:qFormat/>
    <w:rsid w:val="00C0697C"/>
    <w:pPr>
      <w:spacing w:line="322" w:lineRule="exact"/>
      <w:ind w:firstLine="619"/>
      <w:jc w:val="both"/>
    </w:pPr>
    <w:rPr>
      <w:sz w:val="24"/>
      <w:szCs w:val="24"/>
    </w:rPr>
  </w:style>
  <w:style w:type="paragraph" w:styleId="af0">
    <w:name w:val="Balloon Text"/>
    <w:basedOn w:val="a"/>
    <w:qFormat/>
    <w:rsid w:val="00774FC3"/>
    <w:rPr>
      <w:rFonts w:ascii="Tahoma" w:hAnsi="Tahoma" w:cs="Tahoma"/>
      <w:sz w:val="16"/>
      <w:szCs w:val="16"/>
    </w:rPr>
  </w:style>
  <w:style w:type="paragraph" w:customStyle="1" w:styleId="Style9">
    <w:name w:val="Style9"/>
    <w:basedOn w:val="a"/>
    <w:uiPriority w:val="99"/>
    <w:qFormat/>
    <w:rsid w:val="0010317D"/>
    <w:pPr>
      <w:spacing w:line="320" w:lineRule="exact"/>
      <w:ind w:firstLine="562"/>
      <w:jc w:val="both"/>
    </w:pPr>
    <w:rPr>
      <w:sz w:val="24"/>
      <w:szCs w:val="24"/>
    </w:rPr>
  </w:style>
  <w:style w:type="paragraph" w:customStyle="1" w:styleId="Style5">
    <w:name w:val="Style5"/>
    <w:basedOn w:val="a"/>
    <w:uiPriority w:val="99"/>
    <w:qFormat/>
    <w:rsid w:val="00002511"/>
    <w:pPr>
      <w:spacing w:line="322" w:lineRule="exact"/>
      <w:ind w:firstLine="713"/>
      <w:jc w:val="both"/>
    </w:pPr>
    <w:rPr>
      <w:sz w:val="24"/>
      <w:szCs w:val="24"/>
    </w:rPr>
  </w:style>
  <w:style w:type="paragraph" w:customStyle="1" w:styleId="Style4">
    <w:name w:val="Style4"/>
    <w:basedOn w:val="a"/>
    <w:uiPriority w:val="99"/>
    <w:qFormat/>
    <w:rsid w:val="00596804"/>
    <w:pPr>
      <w:spacing w:line="322" w:lineRule="exact"/>
      <w:ind w:firstLine="706"/>
      <w:jc w:val="both"/>
    </w:pPr>
    <w:rPr>
      <w:sz w:val="24"/>
      <w:szCs w:val="24"/>
    </w:rPr>
  </w:style>
  <w:style w:type="paragraph" w:customStyle="1" w:styleId="Style7">
    <w:name w:val="Style7"/>
    <w:basedOn w:val="a"/>
    <w:uiPriority w:val="99"/>
    <w:qFormat/>
    <w:rsid w:val="00596804"/>
    <w:pPr>
      <w:spacing w:line="338" w:lineRule="exact"/>
      <w:jc w:val="both"/>
    </w:pPr>
    <w:rPr>
      <w:sz w:val="24"/>
      <w:szCs w:val="24"/>
    </w:rPr>
  </w:style>
  <w:style w:type="paragraph" w:customStyle="1" w:styleId="Style21">
    <w:name w:val="Style21"/>
    <w:basedOn w:val="a"/>
    <w:uiPriority w:val="99"/>
    <w:qFormat/>
    <w:rsid w:val="009D7737"/>
    <w:rPr>
      <w:sz w:val="24"/>
      <w:szCs w:val="24"/>
    </w:rPr>
  </w:style>
  <w:style w:type="paragraph" w:customStyle="1" w:styleId="ConsNormal">
    <w:name w:val="ConsNormal"/>
    <w:qFormat/>
    <w:rsid w:val="00556A13"/>
    <w:pPr>
      <w:widowControl w:val="0"/>
      <w:ind w:firstLine="720"/>
    </w:pPr>
    <w:rPr>
      <w:rFonts w:ascii="Arial" w:hAnsi="Arial" w:cs="Arial"/>
    </w:rPr>
  </w:style>
  <w:style w:type="paragraph" w:styleId="af1">
    <w:name w:val="No Spacing"/>
    <w:uiPriority w:val="1"/>
    <w:qFormat/>
    <w:rsid w:val="00111AE0"/>
    <w:rPr>
      <w:rFonts w:asciiTheme="minorHAnsi" w:eastAsiaTheme="minorHAnsi" w:hAnsiTheme="minorHAnsi" w:cstheme="minorBidi"/>
      <w:sz w:val="22"/>
      <w:szCs w:val="22"/>
      <w:lang w:eastAsia="en-US"/>
    </w:rPr>
  </w:style>
  <w:style w:type="paragraph" w:styleId="af2">
    <w:name w:val="List Paragraph"/>
    <w:basedOn w:val="a"/>
    <w:uiPriority w:val="34"/>
    <w:qFormat/>
    <w:rsid w:val="000E31BC"/>
    <w:pPr>
      <w:ind w:left="720"/>
      <w:contextualSpacing/>
    </w:pPr>
  </w:style>
  <w:style w:type="paragraph" w:customStyle="1" w:styleId="af3">
    <w:name w:val="Содержимое врезки"/>
    <w:basedOn w:val="a"/>
    <w:qFormat/>
  </w:style>
  <w:style w:type="table" w:styleId="af4">
    <w:name w:val="Table Grid"/>
    <w:basedOn w:val="a1"/>
    <w:rsid w:val="009D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39"/>
    <w:rsid w:val="00C509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CB5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voros@mo.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CB8B-972C-40B5-9A99-5EEB3E83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5</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 администрации муниципального образования город-герой Новороссийск и об отмене некоторых постановлений главы администрации</vt:lpstr>
    </vt:vector>
  </TitlesOfParts>
  <Company>1</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 администрации муниципального образования город-герой Новороссийск и об отмене некоторых постановлений главы администрации</dc:title>
  <dc:subject/>
  <dc:creator>Vakulina</dc:creator>
  <cp:keywords/>
  <dc:description/>
  <cp:lastModifiedBy>Федоренко Н.А.</cp:lastModifiedBy>
  <cp:revision>43</cp:revision>
  <cp:lastPrinted>2022-06-06T14:29:00Z</cp:lastPrinted>
  <dcterms:created xsi:type="dcterms:W3CDTF">2022-06-08T06:12:00Z</dcterms:created>
  <dcterms:modified xsi:type="dcterms:W3CDTF">2022-11-29T10:43:00Z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