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AC" w:rsidRPr="000874AC" w:rsidRDefault="000874AC" w:rsidP="00087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AC">
        <w:rPr>
          <w:rFonts w:ascii="Times New Roman" w:hAnsi="Times New Roman" w:cs="Times New Roman"/>
          <w:sz w:val="28"/>
          <w:szCs w:val="28"/>
        </w:rPr>
        <w:t xml:space="preserve">Получить консультацию по программам льготных займов и иным мерам государственной поддержки можно </w:t>
      </w:r>
      <w:r w:rsidRPr="000874AC">
        <w:rPr>
          <w:rFonts w:ascii="Times New Roman" w:hAnsi="Times New Roman" w:cs="Times New Roman"/>
          <w:sz w:val="28"/>
          <w:szCs w:val="28"/>
        </w:rPr>
        <w:t>по телефону: +7 (861) 205-44-09.</w:t>
      </w:r>
    </w:p>
    <w:p w:rsidR="003F7ADD" w:rsidRDefault="000874AC" w:rsidP="000874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74AC">
        <w:rPr>
          <w:rFonts w:ascii="Times New Roman" w:hAnsi="Times New Roman" w:cs="Times New Roman"/>
          <w:sz w:val="28"/>
          <w:szCs w:val="28"/>
        </w:rPr>
        <w:t>Адрес: 350911, Краснодар, ул. Трамвайная 2/6, офис 403.</w:t>
      </w:r>
    </w:p>
    <w:p w:rsidR="000874AC" w:rsidRDefault="000874AC" w:rsidP="000874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874AC" w:rsidTr="00D746B0">
        <w:trPr>
          <w:trHeight w:val="447"/>
        </w:trPr>
        <w:tc>
          <w:tcPr>
            <w:tcW w:w="9345" w:type="dxa"/>
            <w:gridSpan w:val="2"/>
            <w:vAlign w:val="center"/>
          </w:tcPr>
          <w:p w:rsidR="000874AC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</w:p>
        </w:tc>
      </w:tr>
      <w:tr w:rsidR="000874AC" w:rsidTr="00D746B0">
        <w:trPr>
          <w:trHeight w:val="3544"/>
        </w:trPr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0874AC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0874AC" w:rsidRPr="000874AC" w:rsidRDefault="000874AC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0874AC" w:rsidTr="00D746B0">
        <w:tc>
          <w:tcPr>
            <w:tcW w:w="9345" w:type="dxa"/>
            <w:gridSpan w:val="2"/>
            <w:vAlign w:val="center"/>
          </w:tcPr>
          <w:p w:rsidR="000874AC" w:rsidRPr="000874AC" w:rsidRDefault="000874AC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из краевого бюджета субъектам деятельности в сфере промышленности, созданным общественными объединениями инвалидов в целях финансового обеспечения затрат в связи с производством товаров в части заработной платы инвалидов</w:t>
            </w:r>
          </w:p>
        </w:tc>
      </w:tr>
      <w:tr w:rsidR="000874AC" w:rsidTr="00D746B0">
        <w:trPr>
          <w:trHeight w:val="705"/>
        </w:trPr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</w:tc>
      </w:tr>
      <w:tr w:rsidR="000874AC" w:rsidTr="00D746B0">
        <w:trPr>
          <w:trHeight w:val="2260"/>
        </w:trPr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труда и социального развития Краснодарского края от 25.10.2017 N 1693 "Об утверждении порядка предоставления субсидий из краевого бюджета субъектам деятельности в сфере промышленности, созданным общественными объединениями инвалидов (за исключением государственных и муниципальных учреждений) в целях финансового обеспечения затрат в связи с производством товаров в части заработной платы инвалидов"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http://www.sznkuban.ru/ministerstvo/docbase/prikaz-ministerstva-truda-i-sotsialnogo-razvitiya-krasnodarskogo-kraya-ot-29-avgusta-2018-goda-1272-/?sphrase_id=20468</w:t>
            </w:r>
          </w:p>
        </w:tc>
      </w:tr>
      <w:tr w:rsidR="000874AC" w:rsidTr="00D746B0">
        <w:tc>
          <w:tcPr>
            <w:tcW w:w="9345" w:type="dxa"/>
            <w:gridSpan w:val="2"/>
            <w:vAlign w:val="center"/>
          </w:tcPr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работодателю на заработную плату каждого инвалида, из числа работников, за рабочее время или объем работ, указанные в трудовом договоре, в размере не выше минимального размера оплаты труда, установленного Федеральным законом от 19 июня 2000 года N 82-ФЗ "О минимальном размере оплаты труда", увеличенного на сумму страховых взносов в государственные внебюджетные фонды.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Период финансового обеспечения затрат работодателя на заработную плату инвалидов не может превышать 6-ти месяцев в течение текущего года. (в ред. Приказа Министерства труда и социального развития Краснодарс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края от 29.08.2018 N 1272)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Критерии отбора работодателей,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право на получение субсидий: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Работодатели осуществляют хозяйственную деятельность в сфере промышленности;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Работодатели, зарегистрированные в налоговом органе и осуществляющие деятельность на территории Краснодарского края; 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Уставный капитал работодателей полностью состоит из вкладов общероссийских общественных организаций инвалидов;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Среднесписочная численность инвалидов по отношению к другим работникам составляет не менее 50 процентов; 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Доля оплаты труда инвалидов в фонде оплаты труда составляет не менее 25 процентов.</w:t>
            </w:r>
          </w:p>
        </w:tc>
      </w:tr>
      <w:tr w:rsidR="000874AC" w:rsidTr="00D746B0">
        <w:trPr>
          <w:trHeight w:val="710"/>
        </w:trPr>
        <w:tc>
          <w:tcPr>
            <w:tcW w:w="9345" w:type="dxa"/>
            <w:gridSpan w:val="2"/>
            <w:vAlign w:val="center"/>
          </w:tcPr>
          <w:p w:rsidR="000874AC" w:rsidRPr="000874AC" w:rsidRDefault="000874AC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 на возмещение части затрат на реализацию инвестиционных проектов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промышленной политики Краснодарского края от 21.07.2017 года № 73 «Об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1138».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0874AC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https://dpp.krasnodar.ru/view_one.php?id=724</w:t>
            </w:r>
          </w:p>
        </w:tc>
      </w:tr>
      <w:tr w:rsidR="000874AC" w:rsidTr="00D746B0">
        <w:tc>
          <w:tcPr>
            <w:tcW w:w="9345" w:type="dxa"/>
            <w:gridSpan w:val="2"/>
            <w:vAlign w:val="center"/>
          </w:tcPr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Компенсируются 10 % от фактически произведенных и документально подтвержденных затрат на реализацию инвестиционных проектов по модернизации и развитию промышленных производств, за исключением затрат,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Заявителям 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блюдении ими следующих условий: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1. Заявитель зарегистрирован в установленном законодательством порядке на территории Краснодарского края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2.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3.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подано заявление о предоставлении Субсидии, срок исполнения по которой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4. У Заявителя отсутствует просроченная задолженность по заработной плате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5. 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6. Заявитель не получал средств из краевого бюджета на основании иных нормативных правовых актов на цели,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пункте 2 раздела I Порядка.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 xml:space="preserve">7.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      </w:r>
            <w:r w:rsidRPr="00087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превышает 50 процентов.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8. Окончание реализации инвестиционного проекта запла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нировано в период до 2021 года.</w:t>
            </w:r>
          </w:p>
          <w:p w:rsidR="000874AC" w:rsidRPr="000874AC" w:rsidRDefault="000874AC" w:rsidP="0008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AC">
              <w:rPr>
                <w:rFonts w:ascii="Times New Roman" w:hAnsi="Times New Roman" w:cs="Times New Roman"/>
                <w:sz w:val="24"/>
                <w:szCs w:val="24"/>
              </w:rPr>
              <w:t>9. Заявителем документально подтверждена финансовая реализуемость инвестиционного проекта (наличие достаточного количества денежных средств на всех этапах его реализации).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 на уплату % по кредитам, полученным для пополнения оборотных средств</w:t>
            </w:r>
          </w:p>
        </w:tc>
      </w:tr>
      <w:tr w:rsidR="000874AC" w:rsidTr="00D746B0">
        <w:trPr>
          <w:trHeight w:val="471"/>
        </w:trPr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0874AC" w:rsidTr="00D746B0">
        <w:trPr>
          <w:trHeight w:val="2675"/>
        </w:trPr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промышленной политики Краснодарского края от 21.07.2017 года № 73 «Об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https://dpp.krasnodar.ru/view_one.php?id=726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Компенсируются проценты в размере не более 3/4 ключевой ставки Банка России, но не более 70 % от фактически уплаченных процентов, </w:t>
            </w: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по кредитам,</w:t>
            </w: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 для пополнения оборотных средств.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Заявителям при соблюдении ими следующих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овий: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1. Заявитель зарегистрирован в установленном законодательством порядке на территории Краснодарского края не позднее 31 декабря года, предшествующего году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2.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3.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подано заявление о предоставлении Субсидии, срок исполнения по которой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4. У Заявителя отсутствует просроченная задолженность по заработной плате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5. 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6. Заявитель не получал средств из краевого бюджета на основании иных нормативных правовых актов на цели,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пункте 2 раздела I Порядка.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7. Кредитный договор заключен с российскими кредитными организациями не ранее 1 января 2014 года и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 в текущем финансовом году.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Заявитель не имеет по кредитному договору, заявленному к субсидированию просроченной ссудной задолженности на дату подачи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конкурсном отборе.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9.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превышает 50 процентов.</w:t>
            </w:r>
          </w:p>
          <w:p w:rsidR="007C225D" w:rsidRPr="000874AC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10. У Заявителя отсутствует просроченная (неурегулированная) задолженность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подано заявление о предоставлении Субсидии.</w:t>
            </w:r>
          </w:p>
        </w:tc>
      </w:tr>
      <w:tr w:rsidR="007C225D" w:rsidTr="00D746B0">
        <w:trPr>
          <w:trHeight w:val="785"/>
        </w:trPr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 субъектам деятельности в сфере промышленности на технологическое присоединение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промышленной политики Краснодарского края от 21.07.2017 года № 73 «Об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https://dpp.krasnodar.ru/view_one.php?id=727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Возмещается 30% процентов от фактически произведенных и документально подтвержденных затрат Заявителем на технологическое присоединение к сетям инженерно-технического обеспечения.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Заявителям 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блюдении ими следующих условий: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1. Заявитель зарегистрирован в установленном законодательством порядке на территории Краснодарского края не позднее 31 декабря года, предшествующего году в котором подано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2.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3.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подано заявление о предоставлении Субсидии, срок исполнения по которой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4. У Заявителя отсутствует просроченная задолженность по заработной плате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5. 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</w:t>
            </w: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актами, и иная просроченная задолженность перед краевым бюджетом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6. Заявитель не получал средств из краевого бюджета на основании иных нормативных правовых актов на цели, указанные в пункте 2 раздела I Порядка.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7.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превышает 50 процентов.</w:t>
            </w:r>
          </w:p>
          <w:p w:rsidR="007C225D" w:rsidRPr="000874AC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8. У Заявителя отсутствует просроченная (неурегулированная) задолженность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подано заявление о предоставлении Субсидии.</w:t>
            </w:r>
          </w:p>
        </w:tc>
      </w:tr>
      <w:tr w:rsidR="007C225D" w:rsidTr="00D746B0">
        <w:trPr>
          <w:trHeight w:val="802"/>
        </w:trPr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Субсидии субъектам деятельности в сфере промышленности при организации трудовой занятости осужденных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промышленной политики Краснодарского края от 21.07.2017 года № 73 «Об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1138»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https://dpp.krasnodar.ru/view_one.php?id=728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Возмещается 60 % от фактически произведенных и документально подтвержденных затрат, связанных с организацией производства промышленной продукции в целях обеспечения трудовой занятости осужденных.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Заявителям при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блюдении ими следующих условий: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1. Заявитель зарегистрирован в установленном законодательством порядке на территории Краснодарского края не позднее 31 декабря года, предшествующего году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2.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3. 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подано заявление о предоставлении Субсидии, срок исполнения по которой наступил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4. У Заявителя отсутствует просроченная задолженность по заработной плате на первое число месяца, в котором подано заявление о предоставлении Субсиди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У Заявителя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краевым бюджетом на первое число месяца, в котором подано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 предоставлении Субсидии.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6. Заявитель не получал средств из краевого бюджета на основании иных нормативных правовых актов на цели, указанные в пункте 2 раздела I Порядка.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7. Заявителем понесены фактические затраты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ранее чем 1 января 2016 года.</w:t>
            </w:r>
          </w:p>
          <w:p w:rsidR="007C225D" w:rsidRPr="007C225D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8.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превышает 50 процентов.</w:t>
            </w:r>
          </w:p>
          <w:p w:rsidR="007C225D" w:rsidRPr="000874AC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9. У Заявителя отсутствует просроченная (неурегулированная) задолженность по денежным обязательствам перед Краснодарским краем, из бюджета которого планируется предоставление Субсидии, на первое число месяца, в котором подано заявление о предоставлении Субсидии.</w:t>
            </w:r>
          </w:p>
        </w:tc>
      </w:tr>
      <w:tr w:rsidR="007C225D" w:rsidTr="00D746B0">
        <w:trPr>
          <w:trHeight w:val="545"/>
        </w:trPr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ЗАЙМЫ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7C225D" w:rsidRPr="007C225D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0874AC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7C225D" w:rsidTr="00D746B0">
        <w:trPr>
          <w:trHeight w:val="483"/>
        </w:trPr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</w:t>
            </w:r>
            <w:proofErr w:type="spellStart"/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Фонд микрофинансирования субъектов малого и среднего предпринимательства Краснодарского края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(губернатора) Краснодарского края от 5 августа 2013 года № 696-р "О создании некоммерческой организации "Фонд микрофинансирования субъектов малого и среднего предпринимательства Краснодарского края"</w:t>
            </w:r>
          </w:p>
        </w:tc>
      </w:tr>
      <w:tr w:rsidR="000874AC" w:rsidTr="00D746B0">
        <w:tc>
          <w:tcPr>
            <w:tcW w:w="2689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0874AC" w:rsidRPr="000874AC" w:rsidRDefault="007C225D" w:rsidP="0008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http://fmkk.ru/types/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0874AC" w:rsidRDefault="007C225D" w:rsidP="007C2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миллионов рублей сроком до 36 месяцев (процентная ставка от 5,75% до 7,00%)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D7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"проекты развития (краевое финансирование)"</w:t>
            </w:r>
          </w:p>
        </w:tc>
      </w:tr>
      <w:tr w:rsidR="007C225D" w:rsidTr="00D746B0">
        <w:tc>
          <w:tcPr>
            <w:tcW w:w="2689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Администратор:</w:t>
            </w:r>
          </w:p>
        </w:tc>
        <w:tc>
          <w:tcPr>
            <w:tcW w:w="6656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7C225D" w:rsidTr="00D746B0">
        <w:trPr>
          <w:trHeight w:val="933"/>
        </w:trPr>
        <w:tc>
          <w:tcPr>
            <w:tcW w:w="2689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СТАНДАРТ ФОНДА «ПРОЕКТЫ РАЗВИТИЯ (краевое финансирование)» № СФ-04, утвержденный Наблюдательным советом Фонда Протоколом от 05 апреля 2018 года № 2.</w:t>
            </w:r>
          </w:p>
        </w:tc>
      </w:tr>
      <w:tr w:rsidR="007C225D" w:rsidTr="00D746B0">
        <w:tc>
          <w:tcPr>
            <w:tcW w:w="2689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7C225D" w:rsidRPr="000874AC" w:rsidRDefault="007C225D" w:rsidP="007C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http://www.frpkk.ru/programmy-finansirovaniya/proekty-razvitiya-kraevoe-finansirovanie/</w:t>
            </w:r>
          </w:p>
        </w:tc>
      </w:tr>
      <w:tr w:rsidR="007C225D" w:rsidTr="00D746B0">
        <w:tc>
          <w:tcPr>
            <w:tcW w:w="9345" w:type="dxa"/>
            <w:gridSpan w:val="2"/>
            <w:vAlign w:val="center"/>
          </w:tcPr>
          <w:p w:rsidR="007C225D" w:rsidRPr="007C225D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проектов, направленных на создание нового предприятия, производства и (или) его модернизацию, в том числе для внедрения новых технологий и продукции. </w:t>
            </w:r>
            <w:proofErr w:type="spellStart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Заявителя, частных инвесторов или за счет банковских кредитов в объеме не менее 50% общего бюджета проекта. Общий бюджет</w:t>
            </w:r>
            <w:r w:rsidR="00BD785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- не менее 10 млн руб.</w:t>
            </w:r>
          </w:p>
          <w:p w:rsidR="007C225D" w:rsidRPr="007C225D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– 6% годовых:</w:t>
            </w:r>
          </w:p>
          <w:p w:rsidR="007C225D" w:rsidRPr="007C225D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при условии предоставления в качестве обеспечения займа банковской гарантии процентная ставка снижается до 4% годовых на первые 2 года и 6% годовых в оставшийся срок пользования займом;</w:t>
            </w:r>
          </w:p>
          <w:p w:rsidR="007C225D" w:rsidRPr="007C225D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при условии приобретения для реализации проекта оборудования, произведенного на территории Краснодарского края процентная ставка снижается на 2%.</w:t>
            </w:r>
          </w:p>
          <w:p w:rsidR="007C225D" w:rsidRPr="007C225D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сумма займа: 5-50 млн руб.;</w:t>
            </w:r>
          </w:p>
          <w:p w:rsidR="007C225D" w:rsidRPr="000874AC" w:rsidRDefault="007C225D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срок: до 5 лет.</w:t>
            </w:r>
          </w:p>
        </w:tc>
      </w:tr>
      <w:tr w:rsidR="00BD785C" w:rsidTr="00A35AD1">
        <w:trPr>
          <w:trHeight w:val="573"/>
        </w:trPr>
        <w:tc>
          <w:tcPr>
            <w:tcW w:w="9345" w:type="dxa"/>
            <w:gridSpan w:val="2"/>
            <w:vAlign w:val="center"/>
          </w:tcPr>
          <w:p w:rsidR="00BD785C" w:rsidRPr="00A35AD1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D1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"проекты развития"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«ПРОЕКТЫ РАЗВИТИЯ» № СФ-01, утвержденный Наблюдательным советом Фонда Протоколом от 05 апреля 2018 года № 2.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http://www.frpkk.ru/programmy-finansirovaniya/proekty-razvitiya/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проектов, направленных на внедрение передовых технологий, создание новых продуктов или организацию импортозамещающих производств.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Заявителя, частных инвесторов или за счет банковских кредитов в объеме не менее 50% общего бюджета проекта.  Общий бюджет проекта - не менее 40 млн руб.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 – 5% годовых: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при условии предоставления в качестве обеспечения займа банковской гарантии процентная ставка снижается до 3% годовых на первые 3 года и 5% годовых в оставшийся срок пользования займом;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при условии приобретения для реализации проекта отечественного оборудования процентная ставка снижается на 2%;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при экспорте высокотехнологической продукции более 50% от суммы займа в год, со 2-го года серийного производства, процентная ставка составит 1%.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сумма займа: 20-100 млн руб.;</w:t>
            </w:r>
          </w:p>
          <w:p w:rsidR="00BD785C" w:rsidRPr="000874A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срок: до 5 лет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"чрезвычайная ситуация"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«Чрезвычайная ситуация» № СФ-07, утвержденный Наблюдательным советом Фонда Протоколом от 26 октября 2018 года № 5.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http://www.frpkk.ru/programmy-finansirovaniya/chrezvychaynaya-situatsiya/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займа пострадавшим от чрезвычайных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ситаций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займа: 1,5-5 млн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процентная ставка - 1% на весь срок пользования займом;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 пользования займом - до 2 лет;</w:t>
            </w:r>
          </w:p>
          <w:p w:rsidR="00BD785C" w:rsidRPr="000874A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1 год отсрочки по погашению основного долга</w:t>
            </w:r>
          </w:p>
        </w:tc>
      </w:tr>
      <w:tr w:rsidR="00BD785C" w:rsidTr="00A35AD1">
        <w:trPr>
          <w:trHeight w:val="757"/>
        </w:trPr>
        <w:tc>
          <w:tcPr>
            <w:tcW w:w="9345" w:type="dxa"/>
            <w:gridSpan w:val="2"/>
            <w:vAlign w:val="center"/>
          </w:tcPr>
          <w:p w:rsidR="00BD785C" w:rsidRPr="00BD785C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"комплектующие изделия"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«КОМПЛЕКТУЮЩИЕ ИЗДЕЛИЯ» № СФ-06, утвержденный Наблюдательным советом Фонда Протоколом от 09 августа 2018 года № 4.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http://www.frpkk.ru/programmy-finansirovaniya/komplektuyushchie-izdeliya/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проектов, направленных на внедрение передовых технологий, создание новых продуктов или организацию импортозамещающих производств.  Проекты должны быть направленны на организацию и/или модернизацию производства комплектующих изделий, применяемых в составе промышленной продукции, перечисленной в приложении к постановлению Правительства Российской Федерации "О критериях отнесения промышленной продукции к промышленной продукции, не имеющей аналогов, произведенных в Российской Федерации" от 17 июля 2015 года № 719.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Заявителя, частных инвесторов или за счет банковских кредитов в объеме не менее 30% общего бюджета проекта.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Общий бюджет проекта - не менее 25 млн руб. 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5% - оставшиеся 2 года;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сумма займа: 20-100 млн руб.;</w:t>
            </w:r>
          </w:p>
          <w:p w:rsidR="00BD785C" w:rsidRPr="000874A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срок: до 5 лет.</w:t>
            </w:r>
          </w:p>
        </w:tc>
      </w:tr>
      <w:tr w:rsidR="00BD785C" w:rsidTr="00A35AD1">
        <w:trPr>
          <w:trHeight w:val="547"/>
        </w:trPr>
        <w:tc>
          <w:tcPr>
            <w:tcW w:w="9345" w:type="dxa"/>
            <w:gridSpan w:val="2"/>
            <w:vAlign w:val="center"/>
          </w:tcPr>
          <w:p w:rsidR="00BD785C" w:rsidRPr="00BD785C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"приоритет"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«Приоритет» № СФ-08, утвержденный Наблюдательным советом Фонда Протоколом от 20 декабря 2018 года № 6.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http://www.frpkk.ru/programmy-finansirovaniya/prioritet/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в собственность для целей создания нового производства либо технологического перевооружения и модернизации действующего производства, российского и/или импортного промышленного оборудования, а также его монтаж, наладка и иные мероприятия по его подготовке для серийного производства, а также на пополнение оборотных средств, направленных на 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инструменты, спецодежду.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Процентная ставка 1% годовых для отраслей легкой промышленности (производство текстильных изделий, производство одежды, производство кожи и изделий из кожи);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Процентная ставка 3% годовых для отраслей деревообрабатывающей и мебельной промышленности (обработка древесины и производство изделий из дерева и пробки, производство изделий из соломки и материалов для плетения и производство мебели), а при условии предоставления в качестве обеспечения займа банковской гарантии процентная ставка снижается до 2% годовых.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сумма займа: 3-30 млн руб.;</w:t>
            </w:r>
          </w:p>
          <w:p w:rsidR="00BD785C" w:rsidRPr="000874A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срок: до 3 лет.</w:t>
            </w:r>
          </w:p>
        </w:tc>
      </w:tr>
      <w:tr w:rsidR="00BD785C" w:rsidTr="00A35AD1">
        <w:trPr>
          <w:trHeight w:val="669"/>
        </w:trPr>
        <w:tc>
          <w:tcPr>
            <w:tcW w:w="9345" w:type="dxa"/>
            <w:gridSpan w:val="2"/>
            <w:vAlign w:val="center"/>
          </w:tcPr>
          <w:p w:rsidR="00BD785C" w:rsidRPr="00BD785C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785C">
              <w:rPr>
                <w:rFonts w:ascii="Times New Roman" w:hAnsi="Times New Roman" w:cs="Times New Roman"/>
                <w:b/>
                <w:sz w:val="24"/>
                <w:szCs w:val="24"/>
              </w:rPr>
              <w:t>редоставление заемного финансирования по программе "бизнес оборот"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«Бизнес Оборот» № СФ-05, утвержденный Наблюдательным советом Фонда Протоколом от 09 августа 2018 года № 4.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http://www.frpkk.ru/programmy-finansirovaniya/biznes-oborot/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на пополнение оборотных средств, направленных на 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инструменты, спецодежду.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Процентная ставка: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4% - первые 2 года при банковской гарантии,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5% - для обладателя знака "Сделано на Кубани"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6% - при других видах обеспечения;</w:t>
            </w:r>
          </w:p>
          <w:p w:rsidR="00BD785C" w:rsidRPr="00BD785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сумма займа: 5-20 млн руб.;</w:t>
            </w:r>
          </w:p>
          <w:p w:rsidR="00BD785C" w:rsidRPr="000874AC" w:rsidRDefault="00BD785C" w:rsidP="00BD7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срок: до 2 лет.</w:t>
            </w:r>
          </w:p>
        </w:tc>
      </w:tr>
      <w:tr w:rsidR="00BD785C" w:rsidTr="00A35AD1">
        <w:trPr>
          <w:trHeight w:val="672"/>
        </w:trPr>
        <w:tc>
          <w:tcPr>
            <w:tcW w:w="9345" w:type="dxa"/>
            <w:gridSpan w:val="2"/>
            <w:vAlign w:val="center"/>
          </w:tcPr>
          <w:p w:rsidR="00BD785C" w:rsidRPr="00BD785C" w:rsidRDefault="00BD785C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заемного финансирования по программе "машиностроение"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Отрасль 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Унитарная некоммерческая организация "Фонд развития промышленности Краснодарского края"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СТАНДАРТ ФОНДА «Машиностроение» № СФ-09, утвержденный Наблюдательным советом Фонда Протоколом от 27 февраля 2019 года № 7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информационный </w:t>
            </w: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http://frpkk.ru/programmy-finansirovaniya/mashinostroenie/</w:t>
            </w:r>
          </w:p>
        </w:tc>
      </w:tr>
      <w:tr w:rsidR="00BD785C" w:rsidTr="00D746B0">
        <w:tc>
          <w:tcPr>
            <w:tcW w:w="9345" w:type="dxa"/>
            <w:gridSpan w:val="2"/>
            <w:vAlign w:val="center"/>
          </w:tcPr>
          <w:p w:rsidR="00BD785C" w:rsidRPr="00BD785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приобретение оборудования и инженерного программного обеспечения для производства, в рамках создания нового предприятия/ производства и/или его модернизации и/или технического перевооружения, а также строительно-монтажные работы, включаемые в стоимость приобретаемого и (или) создаваемого (модернизируемого) оборудования; внедрение на производстве новых технологий и новой продукции, а также разработка новых технологий и новой продукции; инженерные изыскания и разработка проектной документации на объекты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производства;технологический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и ценовой аудит инвестиционных проектов.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Заявителя, частных инвесторов или за счет банковских кредитов в объеме не менее 20% общего бюджета проекта. Общий бюджет проекта - не менее 6,3 млн руб.</w:t>
            </w:r>
          </w:p>
          <w:p w:rsidR="00BD785C" w:rsidRPr="00BD785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85C" w:rsidRPr="00BD785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процентная ставка - 3% годовых;</w:t>
            </w:r>
          </w:p>
          <w:p w:rsidR="00BD785C" w:rsidRPr="00BD785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 xml:space="preserve">сумма займа: 5-75 млн </w:t>
            </w:r>
            <w:proofErr w:type="spellStart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785C" w:rsidRPr="00BD785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срок: до 7 лет;</w:t>
            </w:r>
          </w:p>
          <w:p w:rsidR="00BD785C" w:rsidRPr="000874AC" w:rsidRDefault="00BD785C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5C">
              <w:rPr>
                <w:rFonts w:ascii="Times New Roman" w:hAnsi="Times New Roman" w:cs="Times New Roman"/>
                <w:sz w:val="24"/>
                <w:szCs w:val="24"/>
              </w:rPr>
              <w:t>2 года отсрочки по погашению основного долга</w:t>
            </w:r>
          </w:p>
        </w:tc>
      </w:tr>
      <w:tr w:rsidR="00A46498" w:rsidTr="00A35AD1">
        <w:trPr>
          <w:trHeight w:val="513"/>
        </w:trPr>
        <w:tc>
          <w:tcPr>
            <w:tcW w:w="9345" w:type="dxa"/>
            <w:gridSpan w:val="2"/>
            <w:vAlign w:val="center"/>
          </w:tcPr>
          <w:p w:rsidR="00A46498" w:rsidRPr="00A46498" w:rsidRDefault="00A4649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ЛЬГОТЫ</w:t>
            </w:r>
          </w:p>
        </w:tc>
      </w:tr>
      <w:tr w:rsidR="00BD785C" w:rsidTr="00D746B0">
        <w:tc>
          <w:tcPr>
            <w:tcW w:w="2689" w:type="dxa"/>
            <w:vAlign w:val="center"/>
          </w:tcPr>
          <w:p w:rsidR="00BD785C" w:rsidRPr="000874AC" w:rsidRDefault="00A46498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A46498" w:rsidRPr="00A46498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A4649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BD785C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6675B8" w:rsidTr="00A35AD1">
        <w:trPr>
          <w:trHeight w:val="508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t>Льгота по налогу на имущество</w:t>
            </w:r>
          </w:p>
        </w:tc>
      </w:tr>
      <w:tr w:rsidR="00A46498" w:rsidTr="00D746B0">
        <w:tc>
          <w:tcPr>
            <w:tcW w:w="2689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A46498" w:rsidTr="00D746B0">
        <w:tc>
          <w:tcPr>
            <w:tcW w:w="2689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26 ноября 2003 года № 620-КЗ "О налоге на имущество организаций"</w:t>
            </w:r>
          </w:p>
        </w:tc>
      </w:tr>
      <w:tr w:rsidR="00A46498" w:rsidTr="00D746B0">
        <w:tc>
          <w:tcPr>
            <w:tcW w:w="2689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A46498" w:rsidRPr="000874AC" w:rsidRDefault="00A46498" w:rsidP="00A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98">
              <w:rPr>
                <w:rFonts w:ascii="Times New Roman" w:hAnsi="Times New Roman" w:cs="Times New Roman"/>
                <w:sz w:val="24"/>
                <w:szCs w:val="24"/>
              </w:rPr>
              <w:t>http://dppkk.ru/view_tabs.php?id=193</w:t>
            </w:r>
          </w:p>
        </w:tc>
      </w:tr>
      <w:tr w:rsidR="006675B8" w:rsidTr="00D746B0">
        <w:tc>
          <w:tcPr>
            <w:tcW w:w="9345" w:type="dxa"/>
            <w:gridSpan w:val="2"/>
            <w:vAlign w:val="center"/>
          </w:tcPr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Снижение ставки по налогу на имущество для следующих категорий налогоплательщиков: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организации, реализовавшие и (или) реализующие инвестиционные проекты по видам деятельности, указанным в приложении к Закону Краснодарского края от 26 ноября 2003 года № 620-КЗ "О налоге на имущество организаций", в части имущества, создаваемого (приобретаемого) для реализации инвестиционного проекта, не входящего в состав налогооблагаемой базы до начала реализации инвестиционного проекта;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организации, реализовавшие и (или) реализующие инвестиционные проекты, одобренные высшим исполнительным органом государственной власти Краснодарского края;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управляющие компании индустриальных (промышленных) парков в отношении имущества, относящегося к коммунальной и транспортной инфраструктуре парка, созданного и (или) приобретенного в целях создания и развития парка;</w:t>
            </w:r>
          </w:p>
          <w:p w:rsidR="006675B8" w:rsidRPr="000874AC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резиденты индустриальных (промышленных) парков, осуществляющие хозяйственную деятельность на его территории, в отношении имущества, созданного и (или) приобретенного в целях ведения промышленного производства в границах территории парка.</w:t>
            </w:r>
          </w:p>
        </w:tc>
      </w:tr>
      <w:tr w:rsidR="006675B8" w:rsidTr="00A35AD1">
        <w:trPr>
          <w:trHeight w:val="597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Льгота по налогу на прибыль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6 февраля 2008 года № 1378-КЗ "Об установлении ставки налога на прибыль организации для отдельных категорий налогоплательщиков Краснодарского края"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http://dppkk.ru/view_tabs.php?id=193</w:t>
            </w:r>
          </w:p>
        </w:tc>
      </w:tr>
      <w:tr w:rsidR="006675B8" w:rsidTr="00D746B0">
        <w:tc>
          <w:tcPr>
            <w:tcW w:w="9345" w:type="dxa"/>
            <w:gridSpan w:val="2"/>
            <w:vAlign w:val="center"/>
          </w:tcPr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Установление ставки налога на прибыль организаций, подлежащего зачислению в краевой бюджет, в размере 13,5 процента для следующих категорий налогоплательщиков: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организаций, реализовавших и (или) реализующих инвестиционные проекты, одобренные высшим исполнительным органом государственной власти Краснодарского края после 1 июля 2016 года;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организаций, реализовавших и (или) реализующих инвестиционные проекты, включенные в реестр стратегических инвестиционных проектов после 1 июля 2016 года;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 индустриальных (промышленных) парков, расположенных в Краснодарском крае;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резидентов индустриальных (промышленных) парков;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резидентов особой экономической зоны, созданной на территории Краснодарского края;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организаций, основной вид деятельности которых - производство цемента на территории Краснодарского края, в пределах срока окупаемости реализуемого ими инвестиционного проекта по совершенствованию производства и повышению его технико-экономических показателей в целях увеличения производственных мощностей, улучшения качества и (или) изменения номенклатуры продукции;</w:t>
            </w:r>
          </w:p>
          <w:p w:rsidR="006675B8" w:rsidRPr="000874AC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организаций, основной вид деятельности которых - добыча сырой нефти и (или) производство нефтепродуктов, и (или) транспортирование по трубопроводам нефти на территории Краснодарского края.</w:t>
            </w:r>
          </w:p>
        </w:tc>
      </w:tr>
      <w:tr w:rsidR="006675B8" w:rsidTr="00A35AD1">
        <w:trPr>
          <w:trHeight w:val="451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t>ЛЬГОТНОЕ ПРЕДОСТАВЛЕНИЕ ЗЕМЕЛЬНЫХ УЧАСТКОВ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6675B8" w:rsidTr="00A35AD1">
        <w:trPr>
          <w:trHeight w:val="1124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в аренду без проведения торгов земельных участков, находящихся в государственной или муниципальной собственности, для реализации масштабного инвестиционного проекта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инвестиций и развития малого и среднего предпринимательства Краснодарского края </w:t>
            </w:r>
            <w:proofErr w:type="gramStart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проектов, предусматривающих создание индустриальных парков и технопарков - Департамент промышленной политики Краснодарского края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04.03.2015 № 3123-КЗ ""О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назначения"" Постановление главы администрации (губернатора) Краснодарского края от 9 июня 2015 года № 522 ""Об утверждении Порядка принятия решения о соответствии масштабного инвестиционного проекта, объекта социально-культурного или </w:t>
            </w:r>
            <w:proofErr w:type="spellStart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коммунальнобытового</w:t>
            </w:r>
            <w:proofErr w:type="spell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критериям, установленным Законом Краснодарского края от 4 марта 2015 года N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торгов"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http://kubaninvest.ru/; http://dppkk.ru/</w:t>
            </w:r>
          </w:p>
        </w:tc>
      </w:tr>
      <w:tr w:rsidR="006675B8" w:rsidTr="00D746B0">
        <w:tc>
          <w:tcPr>
            <w:tcW w:w="9345" w:type="dxa"/>
            <w:gridSpan w:val="2"/>
            <w:vAlign w:val="center"/>
          </w:tcPr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С целью реализации масшт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абных инвестиционных проектов, </w:t>
            </w: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юридическим лицам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 в соответствии с распоряжением главы администрации (губернатора) Краснодарского края.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Постановление N 121 "О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авленные в аренду без торгов"  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Арендная плата устанавливается сроком на десять лет с даты заключения договора аренды в размере 50% от размера, определенного по результатам оценки рыночной стоимости, определяемой в соответствии с законодательством РФ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парков. Дополнительно предусмотрено, что при ежегодном изменении арендной платы коэффициент уровня инфляции в расчете арендной платы определяется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формуле коэффициента инфляции.</w:t>
            </w:r>
          </w:p>
          <w:p w:rsidR="006675B8" w:rsidRPr="000874AC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отнесения инвестиционных проектов, реализуемых на территории Краснодарского края, к масштабным отражены в Законе № 3123-КЗ "О предоставлении </w:t>
            </w:r>
            <w:r w:rsidRPr="00667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назначения"</w:t>
            </w:r>
          </w:p>
        </w:tc>
      </w:tr>
      <w:tr w:rsidR="006675B8" w:rsidTr="00A35AD1">
        <w:trPr>
          <w:trHeight w:val="571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СПЕЦИАЛЬНЫЕ ИНВЕСТИЦИОННЫЕ КОНТРАКТЫ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6675B8" w:rsidRPr="006675B8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6675B8" w:rsidTr="00A35AD1">
        <w:trPr>
          <w:trHeight w:val="641"/>
        </w:trPr>
        <w:tc>
          <w:tcPr>
            <w:tcW w:w="9345" w:type="dxa"/>
            <w:gridSpan w:val="2"/>
            <w:vAlign w:val="center"/>
          </w:tcPr>
          <w:p w:rsidR="006675B8" w:rsidRPr="006675B8" w:rsidRDefault="006675B8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специальных инвестиционных контрактов с инвесторами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Департамент промышленной политики Краснодарского края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(губернатора) Краснодарского края от 9 января 2017 года № 4 ""О заключении специальных инвестиционных контрактов от имени Краснодарского края" Приказ департамента промышленной политики Краснодарского края от 22 мая 2017 года № 54 «Об обеспечении выполнения мероприятий по заключению специальных инвестиционных контрактов от имени Краснодарского края»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6675B8" w:rsidRPr="000874AC" w:rsidRDefault="006675B8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http://dppkk.ru/view_tabs.php?id=276</w:t>
            </w:r>
          </w:p>
        </w:tc>
      </w:tr>
      <w:tr w:rsidR="006675B8" w:rsidTr="00D746B0">
        <w:tc>
          <w:tcPr>
            <w:tcW w:w="9345" w:type="dxa"/>
            <w:gridSpan w:val="2"/>
            <w:vAlign w:val="center"/>
          </w:tcPr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Стороной специального инвестиционного контракта, осуществляющей меры стимулирования, наряду с Краснодарским краем, в лице уполномоченного органа может быть 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 Краснодарского края.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условия: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минимальный объем инвестиций (капитализируемых затрат) - 150 млн руб. (без НДС);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учет инвестиций в проект производится с начала календарного года, в котором было подано заявление о заключении СПИК;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СПИК также относятся привлеченные лица, являющиеся участниками технологического процесса, инжиниринговые или финансовые центры, а также </w:t>
            </w:r>
            <w:proofErr w:type="spellStart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дистрибьютеры</w:t>
            </w:r>
            <w:proofErr w:type="spellEnd"/>
            <w:r w:rsidRPr="006675B8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продукции;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специальный инвестиционный контракт заключается на срок до 10 лет.</w:t>
            </w:r>
          </w:p>
          <w:p w:rsidR="006675B8" w:rsidRPr="006675B8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деятельности в сфере промышленности, возможные для включения в предмет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инвестиционного контракта:</w:t>
            </w:r>
          </w:p>
          <w:p w:rsidR="006675B8" w:rsidRPr="000874AC" w:rsidRDefault="006675B8" w:rsidP="0066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B8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Краснодарского края от 25 июня 2015 года № 3206-K3 "Об основных направлениях промышленной политики в Краснодарском крае"</w:t>
            </w:r>
          </w:p>
        </w:tc>
      </w:tr>
      <w:tr w:rsidR="006675B8" w:rsidTr="00A35AD1">
        <w:trPr>
          <w:trHeight w:val="577"/>
        </w:trPr>
        <w:tc>
          <w:tcPr>
            <w:tcW w:w="9345" w:type="dxa"/>
            <w:gridSpan w:val="2"/>
            <w:vAlign w:val="center"/>
          </w:tcPr>
          <w:p w:rsidR="006675B8" w:rsidRPr="00EF0996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 ГОСУДАРСТВЕННЫХ УЧРЕЖДЕНИЙ</w:t>
            </w:r>
          </w:p>
        </w:tc>
      </w:tr>
      <w:tr w:rsidR="006675B8" w:rsidTr="00D746B0">
        <w:tc>
          <w:tcPr>
            <w:tcW w:w="2689" w:type="dxa"/>
            <w:vAlign w:val="center"/>
          </w:tcPr>
          <w:p w:rsidR="006675B8" w:rsidRPr="000874AC" w:rsidRDefault="00EF0996" w:rsidP="0066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Металлообработка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6675B8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EF0996" w:rsidTr="00A35AD1">
        <w:trPr>
          <w:trHeight w:val="1052"/>
        </w:trPr>
        <w:tc>
          <w:tcPr>
            <w:tcW w:w="9345" w:type="dxa"/>
            <w:gridSpan w:val="2"/>
            <w:vAlign w:val="center"/>
          </w:tcPr>
          <w:p w:rsidR="00EF0996" w:rsidRPr="00EF0996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Поручительство субъектам малого и среднего предпринимательства краснодарского края по банковским кредитам и банковским гарантиям при недостаточности собственного залогового обеспечения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Фонд развития бизнеса Краснодарского края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""О развитии малого и среднего предпринимательства В Российской Федерации"" Порядок деятельности унитарной некоммерческой организации «Фонд развития бизнеса Краснодарского края» по выдаче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Краснодарского края, и размещения временно свободных денежных средств""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http://www.gfkuban.ru/slide_page.php</w:t>
            </w:r>
          </w:p>
        </w:tc>
      </w:tr>
      <w:tr w:rsidR="00EF0996" w:rsidTr="00D746B0">
        <w:tc>
          <w:tcPr>
            <w:tcW w:w="9345" w:type="dxa"/>
            <w:gridSpan w:val="2"/>
            <w:vAlign w:val="center"/>
          </w:tcPr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Фонд развития бизнеса Краснодарского края предоставляет поручительство субъектам малого и среднего предпринимательства Краснодарского края по банковским кредитам и банковским гарантиям при недостаточности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залогового обеспечения.</w:t>
            </w:r>
          </w:p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Величина поручительства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 до 70 % от суммы кредита.</w:t>
            </w:r>
          </w:p>
          <w:p w:rsidR="00EF0996" w:rsidRPr="000874AC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Стоимость вознаграждения Фонда развития бизнеса Краснодарского края составляет 0,5 % в год от размера поручительства.</w:t>
            </w:r>
          </w:p>
        </w:tc>
      </w:tr>
      <w:tr w:rsidR="00EF0996" w:rsidTr="00A35AD1">
        <w:trPr>
          <w:trHeight w:val="523"/>
        </w:trPr>
        <w:tc>
          <w:tcPr>
            <w:tcW w:w="9345" w:type="dxa"/>
            <w:gridSpan w:val="2"/>
            <w:vAlign w:val="center"/>
          </w:tcPr>
          <w:p w:rsidR="00EF0996" w:rsidRPr="00EF0996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b/>
                <w:sz w:val="24"/>
                <w:szCs w:val="24"/>
              </w:rPr>
              <w:t>ЭКСПОРТ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Отрасль:</w:t>
            </w:r>
          </w:p>
        </w:tc>
        <w:tc>
          <w:tcPr>
            <w:tcW w:w="6656" w:type="dxa"/>
            <w:vAlign w:val="center"/>
          </w:tcPr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Металлообработка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Электротехническая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Ремонт и монтаж машин и оборудования</w:t>
            </w:r>
          </w:p>
          <w:p w:rsidR="00EF0996" w:rsidRPr="00EF0996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Стекольная и </w:t>
            </w:r>
            <w:proofErr w:type="spellStart"/>
            <w:proofErr w:type="gramStart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-фаянсовая</w:t>
            </w:r>
            <w:proofErr w:type="gram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промышленность</w:t>
            </w:r>
          </w:p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</w:tr>
      <w:tr w:rsidR="00EF0996" w:rsidTr="00A35AD1">
        <w:trPr>
          <w:trHeight w:val="507"/>
        </w:trPr>
        <w:tc>
          <w:tcPr>
            <w:tcW w:w="9345" w:type="dxa"/>
            <w:gridSpan w:val="2"/>
            <w:vAlign w:val="center"/>
          </w:tcPr>
          <w:p w:rsidR="00EF0996" w:rsidRPr="00EF0996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бизнес-проектов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Регулирующий НПА: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EF0996" w:rsidTr="00D746B0">
        <w:tc>
          <w:tcPr>
            <w:tcW w:w="9345" w:type="dxa"/>
            <w:gridSpan w:val="2"/>
            <w:vAlign w:val="center"/>
          </w:tcPr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Сопровождение внешнеэкономических проектов и сделок.</w:t>
            </w:r>
          </w:p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Продвижение продукции региональных компаний-экспортеров Краснодарского края на международном рынке.</w:t>
            </w:r>
          </w:p>
          <w:p w:rsidR="00EF0996" w:rsidRPr="000874AC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Проведение маркетинговых исследований, подготовка справок и обзоров потенциальных рынков сбыта зарубежных стран.</w:t>
            </w:r>
          </w:p>
        </w:tc>
      </w:tr>
      <w:tr w:rsidR="00EF0996" w:rsidTr="00A35AD1">
        <w:trPr>
          <w:trHeight w:val="651"/>
        </w:trPr>
        <w:tc>
          <w:tcPr>
            <w:tcW w:w="9345" w:type="dxa"/>
            <w:gridSpan w:val="2"/>
            <w:vAlign w:val="center"/>
          </w:tcPr>
          <w:p w:rsidR="00EF0996" w:rsidRPr="00EF0996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Зарубежные деловые мероприятия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EF0996" w:rsidTr="00D746B0">
        <w:tc>
          <w:tcPr>
            <w:tcW w:w="2689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EF0996" w:rsidRPr="000874AC" w:rsidRDefault="00EF0996" w:rsidP="00EF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EF0996" w:rsidTr="00D746B0">
        <w:tc>
          <w:tcPr>
            <w:tcW w:w="9345" w:type="dxa"/>
            <w:gridSpan w:val="2"/>
            <w:vAlign w:val="center"/>
          </w:tcPr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Организация бизнес-встреч и переговоров (включая услуги перевода) с иностранными партнерами за рубежом.</w:t>
            </w:r>
          </w:p>
          <w:p w:rsidR="00EF0996" w:rsidRPr="00EF0996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деловых миссий представителей </w:t>
            </w:r>
            <w:proofErr w:type="spellStart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предприятий Краснодарского края в зарубежные страны.</w:t>
            </w:r>
          </w:p>
          <w:p w:rsidR="00EF0996" w:rsidRPr="000874AC" w:rsidRDefault="00EF0996" w:rsidP="00EF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9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субъектов малого и среднего предпринимательства Краснодарского края в </w:t>
            </w:r>
            <w:proofErr w:type="spellStart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EF0996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мероприятиях за рубежом (международные ярмарки, выставки, форумы).</w:t>
            </w:r>
          </w:p>
        </w:tc>
      </w:tr>
      <w:tr w:rsidR="00EF0996" w:rsidTr="00A35AD1">
        <w:trPr>
          <w:trHeight w:val="811"/>
        </w:trPr>
        <w:tc>
          <w:tcPr>
            <w:tcW w:w="9345" w:type="dxa"/>
            <w:gridSpan w:val="2"/>
            <w:vAlign w:val="center"/>
          </w:tcPr>
          <w:p w:rsidR="00EF0996" w:rsidRPr="00D746B0" w:rsidRDefault="00EF0996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b/>
                <w:sz w:val="24"/>
                <w:szCs w:val="24"/>
              </w:rPr>
              <w:t>Поиск бизнес-партнеров. продвижение товаров и услуг региональных компаний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D746B0" w:rsidTr="00D746B0">
        <w:tc>
          <w:tcPr>
            <w:tcW w:w="9345" w:type="dxa"/>
            <w:gridSpan w:val="2"/>
            <w:vAlign w:val="center"/>
          </w:tcPr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Поиск деловых партнеров за рубежом и в регионах РФ.</w:t>
            </w:r>
          </w:p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деловых встреч и переговоров.</w:t>
            </w:r>
          </w:p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зарубежных компаниях экспортерам Краснодарского края по их запросам, проверка деловой репутации контрагентов.</w:t>
            </w:r>
          </w:p>
          <w:p w:rsidR="00D746B0" w:rsidRPr="000874AC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товаров и услуг </w:t>
            </w:r>
            <w:proofErr w:type="spellStart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эскпортеров</w:t>
            </w:r>
            <w:proofErr w:type="spellEnd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в рамках организуемых зарубежных мероприятий.</w:t>
            </w:r>
          </w:p>
        </w:tc>
      </w:tr>
      <w:tr w:rsidR="00D746B0" w:rsidTr="00A35AD1">
        <w:trPr>
          <w:trHeight w:val="609"/>
        </w:trPr>
        <w:tc>
          <w:tcPr>
            <w:tcW w:w="9345" w:type="dxa"/>
            <w:gridSpan w:val="2"/>
            <w:vAlign w:val="center"/>
          </w:tcPr>
          <w:p w:rsidR="00D746B0" w:rsidRPr="00D746B0" w:rsidRDefault="00D746B0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вопросам ведения ВЭД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D746B0" w:rsidTr="00D746B0">
        <w:tc>
          <w:tcPr>
            <w:tcW w:w="9345" w:type="dxa"/>
            <w:gridSpan w:val="2"/>
            <w:vAlign w:val="center"/>
          </w:tcPr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Первичная консультация о возможности организации и развития внешнеэкономической деятельности.</w:t>
            </w:r>
          </w:p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консультаций по логистике, таможенному оформлению, сертификации, доставке </w:t>
            </w:r>
            <w:proofErr w:type="gramStart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и  страхованию</w:t>
            </w:r>
            <w:proofErr w:type="gramEnd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 грузов.</w:t>
            </w:r>
          </w:p>
          <w:p w:rsidR="00D746B0" w:rsidRPr="000874AC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получения мер государственной финансовой и нефинансовой поддержки.</w:t>
            </w:r>
          </w:p>
        </w:tc>
      </w:tr>
      <w:tr w:rsidR="00D746B0" w:rsidTr="00A35AD1">
        <w:trPr>
          <w:trHeight w:val="651"/>
        </w:trPr>
        <w:tc>
          <w:tcPr>
            <w:tcW w:w="9345" w:type="dxa"/>
            <w:gridSpan w:val="2"/>
            <w:vAlign w:val="center"/>
          </w:tcPr>
          <w:p w:rsidR="00D746B0" w:rsidRPr="00D746B0" w:rsidRDefault="00D746B0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повышение квалификации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D746B0" w:rsidTr="00D746B0">
        <w:tc>
          <w:tcPr>
            <w:tcW w:w="9345" w:type="dxa"/>
            <w:gridSpan w:val="2"/>
            <w:vAlign w:val="center"/>
          </w:tcPr>
          <w:p w:rsidR="00D746B0" w:rsidRPr="00D746B0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семинаров и обучающих курсов по вопросам ведения ВЭД, в том числе по модулям программы экспортных семинаров "Жизненный цик</w:t>
            </w:r>
            <w:r w:rsidR="00A35AD1">
              <w:rPr>
                <w:rFonts w:ascii="Times New Roman" w:hAnsi="Times New Roman" w:cs="Times New Roman"/>
                <w:sz w:val="24"/>
                <w:szCs w:val="24"/>
              </w:rPr>
              <w:t xml:space="preserve">л экспортных проектов" АНО ДПО </w:t>
            </w:r>
            <w:bookmarkStart w:id="0" w:name="_GoBack"/>
            <w:bookmarkEnd w:id="0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"Школа экспорта Акционерного общества "Российский экспортный центр".</w:t>
            </w:r>
          </w:p>
          <w:p w:rsidR="00D746B0" w:rsidRPr="00D746B0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конференций, круглых столов, тренингов по актуальным вопросам осуществления ВЭД.</w:t>
            </w:r>
          </w:p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дистанционного обучения в формате </w:t>
            </w:r>
            <w:proofErr w:type="spellStart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6B0" w:rsidTr="00A35AD1">
        <w:trPr>
          <w:trHeight w:val="568"/>
        </w:trPr>
        <w:tc>
          <w:tcPr>
            <w:tcW w:w="9345" w:type="dxa"/>
            <w:gridSpan w:val="2"/>
            <w:vAlign w:val="center"/>
          </w:tcPr>
          <w:p w:rsidR="00D746B0" w:rsidRPr="00D746B0" w:rsidRDefault="00D746B0" w:rsidP="00A35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Переводческая деятельность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Центр координации поддержки экспорта Краснодарского края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Регулирующий НПА: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Российской Федерации «Экономическое развитие и инновационная экономика», подпрограмма «Государственная поддержка малого и среднего предпринимательства и стимулирование инновационной деятельности в Краснодарском крае», государственная программа Краснодарского края «Социально-экономическое и инновационное развитие Краснодарского края»</w:t>
            </w:r>
          </w:p>
        </w:tc>
      </w:tr>
      <w:tr w:rsidR="00D746B0" w:rsidTr="00D746B0">
        <w:tc>
          <w:tcPr>
            <w:tcW w:w="2689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25D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администратора поддержки:</w:t>
            </w:r>
          </w:p>
        </w:tc>
        <w:tc>
          <w:tcPr>
            <w:tcW w:w="6656" w:type="dxa"/>
            <w:vAlign w:val="center"/>
          </w:tcPr>
          <w:p w:rsidR="00D746B0" w:rsidRPr="000874AC" w:rsidRDefault="00D746B0" w:rsidP="00D7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http://www.kubanexport.ru</w:t>
            </w:r>
          </w:p>
        </w:tc>
      </w:tr>
      <w:tr w:rsidR="00D746B0" w:rsidTr="00D746B0">
        <w:tc>
          <w:tcPr>
            <w:tcW w:w="9345" w:type="dxa"/>
            <w:gridSpan w:val="2"/>
            <w:vAlign w:val="center"/>
          </w:tcPr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Перевод на иностранные языки презентационных, рекламных и деловых материалов.</w:t>
            </w:r>
          </w:p>
          <w:p w:rsidR="00D746B0" w:rsidRPr="00D746B0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Устный перевод деловых встреч и переговоров с иностранными партнерами.</w:t>
            </w:r>
          </w:p>
          <w:p w:rsidR="00D746B0" w:rsidRPr="000874AC" w:rsidRDefault="00D746B0" w:rsidP="00D7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адаптация Интернет-сайтов </w:t>
            </w:r>
            <w:proofErr w:type="spellStart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>экспортно</w:t>
            </w:r>
            <w:proofErr w:type="spellEnd"/>
            <w:r w:rsidRPr="00D746B0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ориентированных субъектов малого и среднего предпринимательства Краснодарского края.</w:t>
            </w:r>
          </w:p>
        </w:tc>
      </w:tr>
    </w:tbl>
    <w:p w:rsidR="000874AC" w:rsidRPr="000874AC" w:rsidRDefault="000874AC" w:rsidP="000874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74AC" w:rsidRPr="0008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0"/>
    <w:rsid w:val="000874AC"/>
    <w:rsid w:val="003F7ADD"/>
    <w:rsid w:val="006675B8"/>
    <w:rsid w:val="007C225D"/>
    <w:rsid w:val="00927B50"/>
    <w:rsid w:val="00A35AD1"/>
    <w:rsid w:val="00A46498"/>
    <w:rsid w:val="00BD785C"/>
    <w:rsid w:val="00D746B0"/>
    <w:rsid w:val="00E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6482A-74CE-49A9-BB30-7E6B54F7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6414</Words>
  <Characters>36561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Н.Н.</dc:creator>
  <cp:keywords/>
  <dc:description/>
  <cp:lastModifiedBy>Власенко Н.Н.</cp:lastModifiedBy>
  <cp:revision>2</cp:revision>
  <dcterms:created xsi:type="dcterms:W3CDTF">2019-10-07T11:29:00Z</dcterms:created>
  <dcterms:modified xsi:type="dcterms:W3CDTF">2019-10-07T12:48:00Z</dcterms:modified>
</cp:coreProperties>
</file>