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E" w:rsidRDefault="006956EE" w:rsidP="00B37F91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D506BC" w:rsidRDefault="00C6261A" w:rsidP="00C6261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6261A">
        <w:rPr>
          <w:b/>
          <w:sz w:val="28"/>
          <w:szCs w:val="28"/>
        </w:rPr>
        <w:t>Тарифы на коммунальные услуги с 01.01.2021 по 31.12.2021г.</w:t>
      </w:r>
    </w:p>
    <w:p w:rsidR="00C6261A" w:rsidRPr="00C6261A" w:rsidRDefault="00C6261A" w:rsidP="00C6261A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53"/>
        <w:gridCol w:w="2551"/>
        <w:gridCol w:w="1100"/>
        <w:gridCol w:w="1168"/>
        <w:gridCol w:w="2268"/>
      </w:tblGrid>
      <w:tr w:rsidR="00D506BC" w:rsidRPr="00BE77A5" w:rsidTr="00073F9D">
        <w:trPr>
          <w:trHeight w:val="45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BE77A5" w:rsidRDefault="00D506BC" w:rsidP="00073F9D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Тарифы для н</w:t>
            </w:r>
            <w:r w:rsidRPr="00BE77A5">
              <w:rPr>
                <w:b/>
                <w:sz w:val="24"/>
                <w:szCs w:val="24"/>
              </w:rPr>
              <w:t>аселения (руб./ед.)</w:t>
            </w: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01.01.2021 по 30.06.2021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A26AF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01.07.2021 по 31.12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BE77A5" w:rsidRDefault="00D506BC" w:rsidP="00073F9D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Тепловая энергия</w:t>
            </w:r>
          </w:p>
          <w:p w:rsidR="00D506BC" w:rsidRPr="00796150" w:rsidRDefault="00D506BC" w:rsidP="00073F9D">
            <w:pPr>
              <w:spacing w:line="224" w:lineRule="atLeast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>(Приказ Региональной энергетической  комиссии - департамента цен и т</w:t>
            </w:r>
            <w:r>
              <w:rPr>
                <w:sz w:val="24"/>
                <w:szCs w:val="24"/>
              </w:rPr>
              <w:t>арифов Краснодарского края от 18.12.2020 г. № 356/2020</w:t>
            </w:r>
            <w:r w:rsidRPr="00796150">
              <w:rPr>
                <w:sz w:val="24"/>
                <w:szCs w:val="24"/>
              </w:rPr>
              <w:t xml:space="preserve">-т, </w:t>
            </w:r>
            <w:proofErr w:type="gramEnd"/>
          </w:p>
          <w:p w:rsidR="00D506BC" w:rsidRPr="00796150" w:rsidRDefault="00D506BC" w:rsidP="00073F9D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  <w:proofErr w:type="gramEnd"/>
          </w:p>
        </w:tc>
      </w:tr>
      <w:tr w:rsidR="00D506BC" w:rsidRPr="00BE77A5" w:rsidTr="00073F9D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2 693,32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</w:tr>
      <w:tr w:rsidR="00D506BC" w:rsidRPr="00BE77A5" w:rsidTr="00073F9D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2 693,32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>Приказ Региональной энергетической  комисси</w:t>
            </w:r>
            <w:proofErr w:type="gramStart"/>
            <w:r w:rsidRPr="00796150">
              <w:rPr>
                <w:sz w:val="24"/>
                <w:szCs w:val="24"/>
              </w:rPr>
              <w:t>и-</w:t>
            </w:r>
            <w:proofErr w:type="gramEnd"/>
            <w:r w:rsidRPr="00796150">
              <w:rPr>
                <w:sz w:val="24"/>
                <w:szCs w:val="24"/>
              </w:rPr>
              <w:t xml:space="preserve"> департамента цен и т</w:t>
            </w:r>
            <w:r>
              <w:rPr>
                <w:sz w:val="24"/>
                <w:szCs w:val="24"/>
              </w:rPr>
              <w:t>арифов Краснодарского края от 11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41/2020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D506BC" w:rsidRPr="00BE77A5" w:rsidTr="00073F9D">
        <w:trPr>
          <w:trHeight w:val="54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jc w:val="both"/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FD353F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</w:tr>
      <w:tr w:rsidR="00D506BC" w:rsidRPr="00BE77A5" w:rsidTr="00073F9D">
        <w:trPr>
          <w:trHeight w:val="53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D506BC" w:rsidRPr="00BE77A5" w:rsidTr="00073F9D">
        <w:trPr>
          <w:trHeight w:val="22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22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</w:tr>
      <w:tr w:rsidR="00D506BC" w:rsidRPr="00BE77A5" w:rsidTr="00073F9D">
        <w:trPr>
          <w:trHeight w:val="16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16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электрическую энергию для населения в </w:t>
            </w:r>
            <w:proofErr w:type="gramStart"/>
            <w:r w:rsidRPr="00796150">
              <w:rPr>
                <w:b/>
                <w:sz w:val="28"/>
                <w:szCs w:val="28"/>
              </w:rPr>
              <w:t>домах</w:t>
            </w:r>
            <w:proofErr w:type="gramEnd"/>
            <w:r w:rsidRPr="00796150">
              <w:rPr>
                <w:b/>
                <w:sz w:val="28"/>
                <w:szCs w:val="28"/>
              </w:rPr>
              <w:t xml:space="preserve"> с 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электрическими плитами: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>Приказ Региональной энергетической  комисси</w:t>
            </w:r>
            <w:proofErr w:type="gramStart"/>
            <w:r w:rsidRPr="00796150">
              <w:rPr>
                <w:sz w:val="24"/>
                <w:szCs w:val="24"/>
              </w:rPr>
              <w:t>и-</w:t>
            </w:r>
            <w:proofErr w:type="gramEnd"/>
            <w:r w:rsidRPr="00796150">
              <w:rPr>
                <w:sz w:val="24"/>
                <w:szCs w:val="24"/>
              </w:rPr>
              <w:t xml:space="preserve"> департамента цен и т</w:t>
            </w:r>
            <w:r>
              <w:rPr>
                <w:sz w:val="24"/>
                <w:szCs w:val="24"/>
              </w:rPr>
              <w:t>арифов Краснодарского края от 11.12.2020 г. № 40/2020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D506BC" w:rsidRPr="00BE77A5" w:rsidTr="00073F9D">
        <w:trPr>
          <w:trHeight w:val="31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D506BC" w:rsidRPr="00BE77A5" w:rsidTr="00073F9D">
        <w:trPr>
          <w:trHeight w:val="20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209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C47A4" w:rsidRDefault="00D506BC" w:rsidP="00073F9D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C47A4" w:rsidRDefault="00D506BC" w:rsidP="00073F9D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Региональной энергетической комиссии - департамента цен и тарифов Краснодарского края от </w:t>
            </w:r>
            <w:r>
              <w:rPr>
                <w:sz w:val="24"/>
                <w:szCs w:val="24"/>
              </w:rPr>
              <w:t>21</w:t>
            </w:r>
            <w:r w:rsidRPr="00F94685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94685">
              <w:rPr>
                <w:sz w:val="24"/>
                <w:szCs w:val="24"/>
              </w:rPr>
              <w:t>я 20</w:t>
            </w:r>
            <w:r>
              <w:rPr>
                <w:sz w:val="24"/>
                <w:szCs w:val="24"/>
              </w:rPr>
              <w:t>20</w:t>
            </w:r>
            <w:r w:rsidRPr="00F94685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</w:t>
            </w:r>
            <w:r w:rsidRPr="00F94685">
              <w:rPr>
                <w:sz w:val="24"/>
                <w:szCs w:val="24"/>
              </w:rPr>
              <w:t>9/20</w:t>
            </w:r>
            <w:r>
              <w:rPr>
                <w:sz w:val="24"/>
                <w:szCs w:val="24"/>
              </w:rPr>
              <w:t>20</w:t>
            </w:r>
            <w:r w:rsidRPr="00F94685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1369D4" w:rsidRDefault="00D506BC" w:rsidP="00073F9D">
            <w:pPr>
              <w:ind w:hanging="4"/>
              <w:jc w:val="center"/>
            </w:pPr>
            <w:r w:rsidRPr="001369D4">
              <w:t xml:space="preserve">По данным РЭК </w:t>
            </w:r>
            <w:proofErr w:type="spellStart"/>
            <w:r w:rsidRPr="001369D4">
              <w:t>ДЦиТ</w:t>
            </w:r>
            <w:proofErr w:type="spellEnd"/>
            <w:r w:rsidRPr="001369D4">
              <w:t xml:space="preserve"> КК тариф на газ вырастет на 3,18 %</w:t>
            </w:r>
          </w:p>
          <w:p w:rsidR="00D506BC" w:rsidRPr="00E0664C" w:rsidRDefault="00D506BC" w:rsidP="00073F9D">
            <w:pPr>
              <w:ind w:hanging="4"/>
              <w:jc w:val="center"/>
            </w:pPr>
            <w:r w:rsidRPr="001369D4">
              <w:t xml:space="preserve"> (в среднем по краю)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Отопление и (или) выработка </w:t>
            </w:r>
            <w:r w:rsidRPr="00796150">
              <w:rPr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lastRenderedPageBreak/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 w:rsidRPr="00F94685">
              <w:rPr>
                <w:sz w:val="28"/>
                <w:szCs w:val="28"/>
              </w:rPr>
              <w:t>6 </w:t>
            </w:r>
            <w:r>
              <w:rPr>
                <w:sz w:val="28"/>
                <w:szCs w:val="28"/>
              </w:rPr>
              <w:t>610</w:t>
            </w:r>
            <w:r w:rsidRPr="00F94685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369D4" w:rsidRDefault="00D506BC" w:rsidP="00073F9D">
            <w:pPr>
              <w:ind w:hanging="4"/>
              <w:jc w:val="center"/>
            </w:pPr>
            <w:r w:rsidRPr="001369D4">
              <w:t xml:space="preserve">По данным РЭК </w:t>
            </w:r>
            <w:proofErr w:type="spellStart"/>
            <w:r w:rsidRPr="001369D4">
              <w:t>ДЦиТ</w:t>
            </w:r>
            <w:proofErr w:type="spellEnd"/>
            <w:r w:rsidRPr="001369D4">
              <w:t xml:space="preserve"> КК тариф на газ вырастет на 3,18 %</w:t>
            </w:r>
          </w:p>
          <w:p w:rsidR="00D506BC" w:rsidRPr="00F94685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 w:rsidRPr="001369D4">
              <w:lastRenderedPageBreak/>
              <w:t>(в среднем по краю)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lastRenderedPageBreak/>
              <w:t>Питьевая вода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18.12.2020 г. N 6</w:t>
            </w:r>
            <w:r w:rsidRPr="00210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55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D506BC" w:rsidRPr="00BE77A5" w:rsidTr="00073F9D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</w:t>
            </w:r>
          </w:p>
        </w:tc>
      </w:tr>
      <w:tr w:rsidR="00D506BC" w:rsidRPr="00BE77A5" w:rsidTr="00073F9D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  <w:proofErr w:type="gramEnd"/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59,34</w:t>
            </w:r>
          </w:p>
        </w:tc>
      </w:tr>
      <w:tr w:rsidR="00D506BC" w:rsidRPr="00BE77A5" w:rsidTr="00073F9D">
        <w:trPr>
          <w:trHeight w:val="250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  <w:proofErr w:type="gramEnd"/>
          </w:p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66,46</w:t>
            </w:r>
          </w:p>
        </w:tc>
      </w:tr>
      <w:tr w:rsidR="00D506BC" w:rsidRPr="00BE77A5" w:rsidTr="00073F9D">
        <w:trPr>
          <w:trHeight w:val="12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18.12.2020 г. N 6</w:t>
            </w:r>
            <w:r w:rsidRPr="00210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55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30,53</w:t>
            </w:r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  <w:proofErr w:type="gramEnd"/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24,52</w:t>
            </w:r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  <w:proofErr w:type="gramEnd"/>
          </w:p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25,61</w:t>
            </w:r>
          </w:p>
        </w:tc>
      </w:tr>
    </w:tbl>
    <w:p w:rsidR="00D506BC" w:rsidRPr="00CE5328" w:rsidRDefault="00D506BC" w:rsidP="00D506BC">
      <w:pPr>
        <w:rPr>
          <w:sz w:val="28"/>
          <w:szCs w:val="28"/>
        </w:rPr>
      </w:pPr>
    </w:p>
    <w:p w:rsidR="00D506BC" w:rsidRPr="00896CB0" w:rsidRDefault="00D506BC">
      <w:pPr>
        <w:rPr>
          <w:sz w:val="28"/>
          <w:szCs w:val="28"/>
        </w:rPr>
      </w:pPr>
    </w:p>
    <w:sectPr w:rsidR="00D506BC" w:rsidRPr="00896CB0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80ED9"/>
    <w:rsid w:val="001D1D52"/>
    <w:rsid w:val="00315732"/>
    <w:rsid w:val="00396455"/>
    <w:rsid w:val="003F7119"/>
    <w:rsid w:val="004456F0"/>
    <w:rsid w:val="004E386B"/>
    <w:rsid w:val="004F6C7C"/>
    <w:rsid w:val="00556B26"/>
    <w:rsid w:val="005D01E3"/>
    <w:rsid w:val="005F7A4B"/>
    <w:rsid w:val="00652C26"/>
    <w:rsid w:val="006956EE"/>
    <w:rsid w:val="006B0964"/>
    <w:rsid w:val="006D70F5"/>
    <w:rsid w:val="0074055A"/>
    <w:rsid w:val="0074251F"/>
    <w:rsid w:val="0074474C"/>
    <w:rsid w:val="0077173F"/>
    <w:rsid w:val="007F3E02"/>
    <w:rsid w:val="00873C64"/>
    <w:rsid w:val="0087507D"/>
    <w:rsid w:val="00896CB0"/>
    <w:rsid w:val="008A3715"/>
    <w:rsid w:val="008F515E"/>
    <w:rsid w:val="009009FE"/>
    <w:rsid w:val="009077F8"/>
    <w:rsid w:val="00A31123"/>
    <w:rsid w:val="00AB3494"/>
    <w:rsid w:val="00B17C47"/>
    <w:rsid w:val="00B37F91"/>
    <w:rsid w:val="00B53F8A"/>
    <w:rsid w:val="00B85FE3"/>
    <w:rsid w:val="00BE0E02"/>
    <w:rsid w:val="00BF28D7"/>
    <w:rsid w:val="00C6261A"/>
    <w:rsid w:val="00C73BAD"/>
    <w:rsid w:val="00C83BA8"/>
    <w:rsid w:val="00D4163C"/>
    <w:rsid w:val="00D506BC"/>
    <w:rsid w:val="00D70EE4"/>
    <w:rsid w:val="00DC423F"/>
    <w:rsid w:val="00DF2C54"/>
    <w:rsid w:val="00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Софья М.А.</cp:lastModifiedBy>
  <cp:revision>2</cp:revision>
  <dcterms:created xsi:type="dcterms:W3CDTF">2021-02-26T13:48:00Z</dcterms:created>
  <dcterms:modified xsi:type="dcterms:W3CDTF">2021-02-26T13:48:00Z</dcterms:modified>
</cp:coreProperties>
</file>