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5" w:rsidRPr="004C7415" w:rsidRDefault="004C7415" w:rsidP="004C7415">
      <w:pPr>
        <w:tabs>
          <w:tab w:val="left" w:pos="709"/>
        </w:tabs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C7415">
        <w:rPr>
          <w:rFonts w:eastAsia="Calibri"/>
          <w:b/>
          <w:sz w:val="28"/>
          <w:szCs w:val="28"/>
          <w:lang w:eastAsia="en-US"/>
        </w:rPr>
        <w:t>МЕТОДИКА</w:t>
      </w:r>
    </w:p>
    <w:p w:rsidR="004C7415" w:rsidRPr="004E3641" w:rsidRDefault="004C7415" w:rsidP="004C7415">
      <w:pPr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eastAsia="en-US"/>
        </w:rPr>
        <w:t xml:space="preserve">определения размера финансового предложения за право на размещение </w:t>
      </w:r>
      <w:r>
        <w:rPr>
          <w:rFonts w:eastAsia="Calibri"/>
          <w:sz w:val="28"/>
          <w:szCs w:val="28"/>
          <w:lang w:eastAsia="en-US"/>
        </w:rPr>
        <w:t>посадочных мест вне стационарных объектов, предоставляющих услуги общественного питания</w:t>
      </w:r>
    </w:p>
    <w:p w:rsidR="004C7415" w:rsidRPr="004E3641" w:rsidRDefault="004C7415" w:rsidP="004C7415">
      <w:pPr>
        <w:tabs>
          <w:tab w:val="left" w:pos="709"/>
          <w:tab w:val="left" w:pos="7725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eastAsia="en-US"/>
        </w:rPr>
        <w:t xml:space="preserve">Расчет стоимости за право размещения </w:t>
      </w:r>
      <w:r>
        <w:rPr>
          <w:rFonts w:eastAsia="Calibri"/>
          <w:sz w:val="28"/>
          <w:szCs w:val="28"/>
          <w:lang w:eastAsia="en-US"/>
        </w:rPr>
        <w:t>посадочных мест вне стационарных объектов, предоставляющих услуги общественного питания</w:t>
      </w:r>
      <w:r>
        <w:rPr>
          <w:rFonts w:eastAsia="Calibri"/>
          <w:sz w:val="28"/>
          <w:szCs w:val="28"/>
          <w:lang w:eastAsia="en-US"/>
        </w:rPr>
        <w:t>,</w:t>
      </w:r>
      <w:r w:rsidRPr="004E3641">
        <w:rPr>
          <w:rFonts w:eastAsia="Calibri"/>
          <w:sz w:val="28"/>
          <w:szCs w:val="28"/>
          <w:lang w:eastAsia="en-US"/>
        </w:rPr>
        <w:t xml:space="preserve"> </w:t>
      </w:r>
      <w:r w:rsidRPr="004E3641">
        <w:rPr>
          <w:rFonts w:eastAsia="Calibri"/>
          <w:sz w:val="28"/>
          <w:szCs w:val="28"/>
          <w:lang w:eastAsia="en-US"/>
        </w:rPr>
        <w:t>осуществляется в соответствии с Приказом департамента имущественных отношений Краснодарского края от 14.12.2016 № 2640 «Об утверждении результатов государственной кадастровой оценки земель населенных пунктов на территории Краснодарского края» (да</w:t>
      </w:r>
      <w:r>
        <w:rPr>
          <w:rFonts w:eastAsia="Calibri"/>
          <w:sz w:val="28"/>
          <w:szCs w:val="28"/>
          <w:lang w:eastAsia="en-US"/>
        </w:rPr>
        <w:t>лее – Приказ), по формуле:</w:t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C7415" w:rsidRPr="001C2585" w:rsidRDefault="004C7415" w:rsidP="004C7415">
      <w:pPr>
        <w:jc w:val="center"/>
        <w:rPr>
          <w:i/>
          <w:sz w:val="28"/>
          <w:szCs w:val="28"/>
        </w:rPr>
      </w:pPr>
      <w:r w:rsidRPr="004E3641">
        <w:rPr>
          <w:rFonts w:eastAsia="Calibri"/>
          <w:sz w:val="28"/>
          <w:szCs w:val="28"/>
          <w:lang w:val="en-US" w:eastAsia="en-US"/>
        </w:rPr>
        <w:t>R</w:t>
      </w:r>
      <w:r w:rsidRPr="004E3641">
        <w:rPr>
          <w:rFonts w:eastAsia="Calibri"/>
          <w:sz w:val="28"/>
          <w:szCs w:val="28"/>
          <w:vertAlign w:val="subscript"/>
          <w:lang w:eastAsia="en-US"/>
        </w:rPr>
        <w:t>старт</w:t>
      </w:r>
      <w:r w:rsidRPr="001C2585">
        <w:rPr>
          <w:rFonts w:eastAsia="Calibri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</w:p>
    <w:p w:rsidR="004C7415" w:rsidRPr="001C2585" w:rsidRDefault="004C7415" w:rsidP="004C7415">
      <w:pPr>
        <w:tabs>
          <w:tab w:val="left" w:pos="709"/>
        </w:tabs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C7415" w:rsidRPr="004E3641" w:rsidRDefault="004C7415" w:rsidP="004C741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eastAsia="en-US"/>
        </w:rPr>
        <w:t xml:space="preserve">где: </w:t>
      </w:r>
      <w:r w:rsidRPr="004E3641">
        <w:rPr>
          <w:rFonts w:eastAsia="Calibri"/>
          <w:sz w:val="28"/>
          <w:szCs w:val="28"/>
          <w:lang w:val="en-US" w:eastAsia="en-US"/>
        </w:rPr>
        <w:t>R</w:t>
      </w:r>
      <w:r w:rsidRPr="004E3641">
        <w:rPr>
          <w:rFonts w:eastAsia="Calibri"/>
          <w:sz w:val="28"/>
          <w:szCs w:val="28"/>
          <w:vertAlign w:val="subscript"/>
          <w:lang w:eastAsia="en-US"/>
        </w:rPr>
        <w:t>старт</w:t>
      </w:r>
      <w:r w:rsidRPr="004E3641">
        <w:rPr>
          <w:rFonts w:eastAsia="Calibri"/>
          <w:sz w:val="28"/>
          <w:szCs w:val="28"/>
          <w:lang w:eastAsia="en-US"/>
        </w:rPr>
        <w:t xml:space="preserve"> – стартовый размер финансового предложения за право на размещение нестационарных торговых объектов</w:t>
      </w:r>
      <w:r>
        <w:rPr>
          <w:rFonts w:eastAsia="Calibri"/>
          <w:sz w:val="28"/>
          <w:szCs w:val="28"/>
          <w:lang w:eastAsia="en-US"/>
        </w:rPr>
        <w:t>, нестационарных объектов по оказанию услуг</w:t>
      </w:r>
      <w:r w:rsidRPr="004E3641">
        <w:rPr>
          <w:rFonts w:eastAsia="Calibri"/>
          <w:sz w:val="28"/>
          <w:szCs w:val="28"/>
          <w:lang w:eastAsia="en-US"/>
        </w:rPr>
        <w:t xml:space="preserve"> за весь период (рублей);</w:t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val="en-US" w:eastAsia="en-US"/>
        </w:rPr>
        <w:t>C</w:t>
      </w:r>
      <w:r w:rsidRPr="004E3641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4E3641">
        <w:rPr>
          <w:rFonts w:eastAsia="Calibri"/>
          <w:sz w:val="28"/>
          <w:szCs w:val="28"/>
          <w:lang w:eastAsia="en-US"/>
        </w:rPr>
        <w:t>базовый</w:t>
      </w:r>
      <w:proofErr w:type="gramEnd"/>
      <w:r w:rsidRPr="004E3641">
        <w:rPr>
          <w:rFonts w:eastAsia="Calibri"/>
          <w:sz w:val="28"/>
          <w:szCs w:val="28"/>
          <w:lang w:eastAsia="en-US"/>
        </w:rPr>
        <w:t xml:space="preserve"> размер для расчета финансового предложения за право на размещения нестационарных торговых объектов</w:t>
      </w:r>
      <w:r>
        <w:rPr>
          <w:rFonts w:eastAsia="Calibri"/>
          <w:sz w:val="28"/>
          <w:szCs w:val="28"/>
          <w:lang w:eastAsia="en-US"/>
        </w:rPr>
        <w:t>, нестационарных объектов по оказанию услуг</w:t>
      </w:r>
      <w:r w:rsidRPr="004E3641">
        <w:rPr>
          <w:rFonts w:eastAsia="Calibri"/>
          <w:sz w:val="28"/>
          <w:szCs w:val="28"/>
          <w:lang w:eastAsia="en-US"/>
        </w:rPr>
        <w:t xml:space="preserve"> за 1 кв. метр за 1 год, в соответствии с кадастровым кварталом, номер которого указан в приложени</w:t>
      </w:r>
      <w:r>
        <w:rPr>
          <w:rFonts w:eastAsia="Calibri"/>
          <w:sz w:val="28"/>
          <w:szCs w:val="28"/>
          <w:lang w:eastAsia="en-US"/>
        </w:rPr>
        <w:t>и</w:t>
      </w:r>
      <w:r w:rsidRPr="004E3641">
        <w:rPr>
          <w:rFonts w:eastAsia="Calibri"/>
          <w:sz w:val="28"/>
          <w:szCs w:val="28"/>
          <w:lang w:eastAsia="en-US"/>
        </w:rPr>
        <w:t xml:space="preserve"> к настоящей Методике, согласно Приказа;</w:t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val="en-US" w:eastAsia="en-US"/>
        </w:rPr>
        <w:t>S</w:t>
      </w:r>
      <w:r w:rsidRPr="004E3641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4E3641">
        <w:rPr>
          <w:rFonts w:eastAsia="Calibri"/>
          <w:sz w:val="28"/>
          <w:szCs w:val="28"/>
          <w:lang w:eastAsia="en-US"/>
        </w:rPr>
        <w:t>площадь</w:t>
      </w:r>
      <w:proofErr w:type="gramEnd"/>
      <w:r w:rsidRPr="004E3641">
        <w:rPr>
          <w:rFonts w:eastAsia="Calibri"/>
          <w:sz w:val="28"/>
          <w:szCs w:val="28"/>
          <w:lang w:eastAsia="en-US"/>
        </w:rPr>
        <w:t xml:space="preserve"> земельного участка, на котором планируется размещение нестационарного торгового объекта;</w:t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val="en-US" w:eastAsia="en-US"/>
        </w:rPr>
        <w:t>P</w:t>
      </w:r>
      <w:r w:rsidRPr="004E3641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4E3641">
        <w:rPr>
          <w:rFonts w:eastAsia="Calibri"/>
          <w:sz w:val="28"/>
          <w:szCs w:val="28"/>
          <w:lang w:eastAsia="en-US"/>
        </w:rPr>
        <w:t>период</w:t>
      </w:r>
      <w:proofErr w:type="gramEnd"/>
      <w:r w:rsidRPr="004E3641">
        <w:rPr>
          <w:rFonts w:eastAsia="Calibri"/>
          <w:sz w:val="28"/>
          <w:szCs w:val="28"/>
          <w:lang w:eastAsia="en-US"/>
        </w:rPr>
        <w:t xml:space="preserve"> функционирования нестационарного торгового объекта</w:t>
      </w:r>
      <w:r>
        <w:rPr>
          <w:rFonts w:eastAsia="Calibri"/>
          <w:sz w:val="28"/>
          <w:szCs w:val="28"/>
          <w:lang w:eastAsia="en-US"/>
        </w:rPr>
        <w:t>, нестационарного объекта по оказанию услуги</w:t>
      </w:r>
      <w:r w:rsidRPr="004E3641">
        <w:rPr>
          <w:rFonts w:eastAsia="Calibri"/>
          <w:sz w:val="28"/>
          <w:szCs w:val="28"/>
          <w:lang w:eastAsia="en-US"/>
        </w:rPr>
        <w:t xml:space="preserve"> (месяцев);</w:t>
      </w:r>
    </w:p>
    <w:p w:rsidR="004C7415" w:rsidRPr="004E3641" w:rsidRDefault="004C7415" w:rsidP="004C7415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641">
        <w:rPr>
          <w:rFonts w:eastAsia="Calibri"/>
          <w:sz w:val="28"/>
          <w:szCs w:val="28"/>
          <w:lang w:val="en-US" w:eastAsia="en-US"/>
        </w:rPr>
        <w:t>K</w:t>
      </w:r>
      <w:r w:rsidRPr="004E3641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4E3641">
        <w:rPr>
          <w:rFonts w:eastAsia="Calibri"/>
          <w:sz w:val="28"/>
          <w:szCs w:val="28"/>
          <w:lang w:eastAsia="en-US"/>
        </w:rPr>
        <w:t>коэфф</w:t>
      </w:r>
      <w:r>
        <w:rPr>
          <w:rFonts w:eastAsia="Calibri"/>
          <w:sz w:val="28"/>
          <w:szCs w:val="28"/>
          <w:lang w:eastAsia="en-US"/>
        </w:rPr>
        <w:t>ициент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учитывающий сезонность (для </w:t>
      </w:r>
      <w:r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услуг общественного питания вне стационарного объекта (</w:t>
      </w:r>
      <w:r w:rsidRPr="004E3641"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sz w:val="28"/>
          <w:szCs w:val="28"/>
          <w:vertAlign w:val="subscript"/>
          <w:lang w:eastAsia="en-US"/>
        </w:rPr>
        <w:t>о</w:t>
      </w:r>
      <w:r w:rsidRPr="004E3641">
        <w:rPr>
          <w:rFonts w:eastAsia="Calibri"/>
          <w:sz w:val="28"/>
          <w:szCs w:val="28"/>
          <w:lang w:eastAsia="en-US"/>
        </w:rPr>
        <w:t>= 0,5).</w:t>
      </w:r>
    </w:p>
    <w:p w:rsidR="008C6767" w:rsidRDefault="008C6767">
      <w:pPr>
        <w:sectPr w:rsidR="008C6767" w:rsidSect="008C67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6767" w:rsidRDefault="008C6767" w:rsidP="008C676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8C6767" w:rsidRPr="004E346B" w:rsidRDefault="008C6767" w:rsidP="008C6767">
      <w:pPr>
        <w:tabs>
          <w:tab w:val="left" w:pos="709"/>
        </w:tabs>
        <w:jc w:val="center"/>
        <w:rPr>
          <w:sz w:val="28"/>
          <w:szCs w:val="28"/>
        </w:rPr>
      </w:pPr>
      <w:r w:rsidRPr="004E346B">
        <w:rPr>
          <w:sz w:val="28"/>
          <w:szCs w:val="28"/>
        </w:rPr>
        <w:t>СХЕМА</w:t>
      </w:r>
    </w:p>
    <w:p w:rsidR="008C6767" w:rsidRDefault="008C6767" w:rsidP="008C6767">
      <w:pPr>
        <w:tabs>
          <w:tab w:val="left" w:pos="709"/>
        </w:tabs>
        <w:jc w:val="center"/>
        <w:rPr>
          <w:sz w:val="28"/>
          <w:szCs w:val="28"/>
        </w:rPr>
      </w:pPr>
      <w:r w:rsidRPr="004E346B">
        <w:rPr>
          <w:sz w:val="28"/>
          <w:szCs w:val="28"/>
        </w:rPr>
        <w:t>размещения нестационарных объектов</w:t>
      </w:r>
      <w:r>
        <w:rPr>
          <w:sz w:val="28"/>
          <w:szCs w:val="28"/>
        </w:rPr>
        <w:t xml:space="preserve"> по оказанию услуг</w:t>
      </w:r>
      <w:r w:rsidRPr="004E346B">
        <w:rPr>
          <w:sz w:val="28"/>
          <w:szCs w:val="28"/>
        </w:rPr>
        <w:t xml:space="preserve"> на земельных участках, находящихся в муниципальной собственности, на территории муниципального образования город Новороссийск с указанием кадастровых кварталов</w:t>
      </w:r>
    </w:p>
    <w:p w:rsidR="008C6767" w:rsidRDefault="008C6767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317"/>
        <w:gridCol w:w="1530"/>
        <w:gridCol w:w="1701"/>
        <w:gridCol w:w="2410"/>
        <w:gridCol w:w="2268"/>
        <w:gridCol w:w="1559"/>
      </w:tblGrid>
      <w:tr w:rsidR="008C6767" w:rsidRPr="007F6867" w:rsidTr="002746A8">
        <w:trPr>
          <w:trHeight w:val="1503"/>
        </w:trPr>
        <w:tc>
          <w:tcPr>
            <w:tcW w:w="64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№ п/п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 xml:space="preserve">Место размещения </w:t>
            </w:r>
            <w:r>
              <w:rPr>
                <w:color w:val="000000"/>
              </w:rPr>
              <w:t>нестационарного объекта по оказанию услуг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 xml:space="preserve">Период функционирования </w:t>
            </w:r>
            <w:r>
              <w:rPr>
                <w:color w:val="000000"/>
              </w:rPr>
              <w:t xml:space="preserve">объекта по оказанию услуги </w:t>
            </w:r>
            <w:r w:rsidRPr="007F6867">
              <w:rPr>
                <w:color w:val="000000"/>
              </w:rPr>
              <w:t>(постоянно или сезонно с ___ по ___)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 xml:space="preserve">Тип </w:t>
            </w:r>
            <w:r>
              <w:rPr>
                <w:color w:val="00000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Номер кадастрового квартала</w:t>
            </w:r>
          </w:p>
        </w:tc>
      </w:tr>
      <w:tr w:rsidR="008C6767" w:rsidRPr="007F6867" w:rsidTr="002746A8">
        <w:trPr>
          <w:trHeight w:val="390"/>
        </w:trPr>
        <w:tc>
          <w:tcPr>
            <w:tcW w:w="14425" w:type="dxa"/>
            <w:gridSpan w:val="7"/>
            <w:shd w:val="clear" w:color="auto" w:fill="auto"/>
            <w:noWrap/>
            <w:vAlign w:val="bottom"/>
          </w:tcPr>
          <w:p w:rsidR="008C6767" w:rsidRPr="005133D2" w:rsidRDefault="008C6767" w:rsidP="002746A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</w:tr>
      <w:tr w:rsidR="008C6767" w:rsidRPr="007F6867" w:rsidTr="002746A8">
        <w:trPr>
          <w:trHeight w:val="390"/>
        </w:trPr>
        <w:tc>
          <w:tcPr>
            <w:tcW w:w="14425" w:type="dxa"/>
            <w:gridSpan w:val="7"/>
            <w:shd w:val="clear" w:color="auto" w:fill="auto"/>
            <w:noWrap/>
            <w:vAlign w:val="bottom"/>
          </w:tcPr>
          <w:p w:rsidR="008C6767" w:rsidRDefault="008C6767" w:rsidP="002746A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общественного питания (для размещения посадочных мест вне стационарного объекта)</w:t>
            </w:r>
          </w:p>
        </w:tc>
      </w:tr>
      <w:tr w:rsidR="008C6767" w:rsidRPr="007F6867" w:rsidTr="002746A8">
        <w:trPr>
          <w:trHeight w:val="390"/>
        </w:trPr>
        <w:tc>
          <w:tcPr>
            <w:tcW w:w="14425" w:type="dxa"/>
            <w:gridSpan w:val="7"/>
            <w:shd w:val="clear" w:color="auto" w:fill="auto"/>
            <w:noWrap/>
            <w:vAlign w:val="bottom"/>
          </w:tcPr>
          <w:p w:rsidR="008C6767" w:rsidRDefault="008C6767" w:rsidP="002746A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внутригородской район</w:t>
            </w:r>
          </w:p>
        </w:tc>
      </w:tr>
      <w:tr w:rsidR="008C6767" w:rsidRPr="007F6867" w:rsidTr="002746A8">
        <w:trPr>
          <w:trHeight w:val="878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 xml:space="preserve">ул. </w:t>
            </w:r>
            <w:proofErr w:type="spellStart"/>
            <w:r w:rsidRPr="007F6867">
              <w:rPr>
                <w:color w:val="000000"/>
              </w:rPr>
              <w:t>Леднева</w:t>
            </w:r>
            <w:proofErr w:type="spellEnd"/>
            <w:r w:rsidRPr="007F6867">
              <w:rPr>
                <w:color w:val="000000"/>
              </w:rPr>
              <w:t>, 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23:47:0301004</w:t>
            </w:r>
          </w:p>
        </w:tc>
      </w:tr>
      <w:tr w:rsidR="008C6767" w:rsidRPr="007F6867" w:rsidTr="002746A8">
        <w:trPr>
          <w:trHeight w:val="556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23:47:0301005</w:t>
            </w:r>
          </w:p>
        </w:tc>
      </w:tr>
      <w:tr w:rsidR="008C6767" w:rsidRPr="007F6867" w:rsidTr="002746A8">
        <w:trPr>
          <w:trHeight w:val="105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39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23:47:0301032</w:t>
            </w:r>
          </w:p>
        </w:tc>
      </w:tr>
      <w:tr w:rsidR="008C6767" w:rsidRPr="007F6867" w:rsidTr="002746A8">
        <w:trPr>
          <w:trHeight w:val="971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Черняховского, 3а-5а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23:47:0307009</w:t>
            </w:r>
          </w:p>
        </w:tc>
      </w:tr>
      <w:tr w:rsidR="008C6767" w:rsidRPr="007F6867" w:rsidTr="002746A8">
        <w:trPr>
          <w:trHeight w:val="917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район техникума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23:47:0301011</w:t>
            </w:r>
          </w:p>
        </w:tc>
      </w:tr>
      <w:tr w:rsidR="008C6767" w:rsidRPr="007F6867" w:rsidTr="002746A8">
        <w:trPr>
          <w:trHeight w:val="988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Набережная им. Адмирала Серебрякова, 29а/1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23:47:0307002</w:t>
            </w:r>
          </w:p>
        </w:tc>
      </w:tr>
      <w:tr w:rsidR="008C6767" w:rsidRPr="007F6867" w:rsidTr="002746A8">
        <w:trPr>
          <w:trHeight w:val="975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Набережная им. Адмирала Серебрякова, 47-а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23:47:0307009</w:t>
            </w:r>
          </w:p>
        </w:tc>
      </w:tr>
      <w:tr w:rsidR="008C6767" w:rsidRPr="007F6867" w:rsidTr="002746A8">
        <w:trPr>
          <w:trHeight w:val="918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Толстого,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23:47:0305018</w:t>
            </w:r>
          </w:p>
        </w:tc>
      </w:tr>
      <w:tr w:rsidR="008C6767" w:rsidRPr="007F6867" w:rsidTr="002746A8">
        <w:trPr>
          <w:trHeight w:val="99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23:47:0301004</w:t>
            </w:r>
          </w:p>
        </w:tc>
      </w:tr>
      <w:tr w:rsidR="008C6767" w:rsidRPr="007F6867" w:rsidTr="002746A8">
        <w:trPr>
          <w:trHeight w:val="99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42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23:47:0301013</w:t>
            </w:r>
          </w:p>
        </w:tc>
      </w:tr>
      <w:tr w:rsidR="008C6767" w:rsidRPr="007F6867" w:rsidTr="002746A8">
        <w:trPr>
          <w:trHeight w:val="1041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Энгельса, 50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23:47:0305018</w:t>
            </w:r>
          </w:p>
        </w:tc>
      </w:tr>
      <w:tr w:rsidR="008C6767" w:rsidRPr="007F6867" w:rsidTr="002746A8">
        <w:trPr>
          <w:trHeight w:val="984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Губернского, 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23:47:0301015</w:t>
            </w:r>
          </w:p>
        </w:tc>
      </w:tr>
      <w:tr w:rsidR="008C6767" w:rsidRPr="007F6867" w:rsidTr="002746A8">
        <w:trPr>
          <w:trHeight w:val="986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Советов, 55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23:47:0305018</w:t>
            </w:r>
          </w:p>
        </w:tc>
      </w:tr>
      <w:tr w:rsidR="008C6767" w:rsidRPr="007F6867" w:rsidTr="002746A8">
        <w:trPr>
          <w:trHeight w:val="973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proofErr w:type="spellStart"/>
            <w:r w:rsidRPr="007F6867">
              <w:rPr>
                <w:color w:val="000000"/>
              </w:rPr>
              <w:t>ул.Набережная</w:t>
            </w:r>
            <w:proofErr w:type="spellEnd"/>
            <w:r w:rsidRPr="007F6867">
              <w:rPr>
                <w:color w:val="000000"/>
              </w:rPr>
              <w:t xml:space="preserve"> им. Адмирала Серебрякова, 25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</w:t>
            </w:r>
            <w:r>
              <w:rPr>
                <w:color w:val="000000"/>
              </w:rPr>
              <w:t>305002</w:t>
            </w:r>
          </w:p>
        </w:tc>
      </w:tr>
      <w:tr w:rsidR="008C6767" w:rsidRPr="007F6867" w:rsidTr="002746A8">
        <w:trPr>
          <w:trHeight w:val="100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proofErr w:type="spellStart"/>
            <w:r w:rsidRPr="007F6867">
              <w:rPr>
                <w:color w:val="000000"/>
              </w:rPr>
              <w:t>ул.Набережная</w:t>
            </w:r>
            <w:proofErr w:type="spellEnd"/>
            <w:r w:rsidRPr="007F6867">
              <w:rPr>
                <w:color w:val="000000"/>
              </w:rPr>
              <w:t xml:space="preserve"> им. Адмирала Серебрякова, 57-а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23:47:0307021</w:t>
            </w:r>
          </w:p>
        </w:tc>
      </w:tr>
      <w:tr w:rsidR="008C6767" w:rsidRPr="007F6867" w:rsidTr="002746A8">
        <w:trPr>
          <w:trHeight w:val="457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Юж</w:t>
            </w:r>
            <w:r w:rsidRPr="004C03F1">
              <w:rPr>
                <w:color w:val="000000"/>
              </w:rPr>
              <w:t>ный внутригородской район</w:t>
            </w:r>
          </w:p>
        </w:tc>
      </w:tr>
      <w:tr w:rsidR="008C6767" w:rsidRPr="007F6867" w:rsidTr="002746A8">
        <w:trPr>
          <w:trHeight w:val="1064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пр. Ленина, 56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</w:t>
            </w:r>
            <w:r>
              <w:rPr>
                <w:color w:val="000000"/>
              </w:rPr>
              <w:t>310011</w:t>
            </w:r>
          </w:p>
        </w:tc>
      </w:tr>
      <w:tr w:rsidR="008C6767" w:rsidRPr="007F6867" w:rsidTr="002746A8">
        <w:trPr>
          <w:trHeight w:val="85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Героев Десантников, 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23:47:0308004</w:t>
            </w:r>
          </w:p>
        </w:tc>
      </w:tr>
      <w:tr w:rsidR="008C6767" w:rsidRPr="007F6867" w:rsidTr="002746A8">
        <w:trPr>
          <w:trHeight w:val="982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Молодежная, 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23:47:0309012</w:t>
            </w:r>
          </w:p>
        </w:tc>
      </w:tr>
      <w:tr w:rsidR="008C6767" w:rsidRPr="007F6867" w:rsidTr="002746A8">
        <w:trPr>
          <w:trHeight w:val="1040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Малоземельская, 4/6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23:47:0308003</w:t>
            </w:r>
          </w:p>
        </w:tc>
      </w:tr>
      <w:tr w:rsidR="008C6767" w:rsidRPr="007F6867" w:rsidTr="002746A8">
        <w:trPr>
          <w:trHeight w:val="1126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Малоземельская, 8-10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23:47:0308003</w:t>
            </w:r>
          </w:p>
        </w:tc>
      </w:tr>
      <w:tr w:rsidR="008C6767" w:rsidRPr="007F6867" w:rsidTr="002746A8">
        <w:trPr>
          <w:trHeight w:val="1115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 xml:space="preserve">ул. Пионерская / ул. </w:t>
            </w:r>
            <w:proofErr w:type="spellStart"/>
            <w:r w:rsidRPr="007F6867">
              <w:rPr>
                <w:color w:val="000000"/>
              </w:rPr>
              <w:t>Хворостянского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</w:t>
            </w:r>
            <w:r>
              <w:rPr>
                <w:color w:val="000000"/>
              </w:rPr>
              <w:t>309012</w:t>
            </w:r>
          </w:p>
        </w:tc>
      </w:tr>
      <w:tr w:rsidR="008C6767" w:rsidRPr="007F6867" w:rsidTr="002746A8">
        <w:trPr>
          <w:trHeight w:val="988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 xml:space="preserve">с. Алексино, пер. Морской, 1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</w:t>
            </w:r>
            <w:r>
              <w:rPr>
                <w:color w:val="000000"/>
              </w:rPr>
              <w:t>310008</w:t>
            </w:r>
          </w:p>
        </w:tc>
      </w:tr>
      <w:tr w:rsidR="008C6767" w:rsidRPr="007F6867" w:rsidTr="002746A8">
        <w:trPr>
          <w:trHeight w:val="421"/>
        </w:trPr>
        <w:tc>
          <w:tcPr>
            <w:tcW w:w="14425" w:type="dxa"/>
            <w:gridSpan w:val="7"/>
            <w:shd w:val="clear" w:color="auto" w:fill="auto"/>
            <w:vAlign w:val="center"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</w:t>
            </w:r>
            <w:r w:rsidRPr="004C03F1">
              <w:rPr>
                <w:color w:val="000000"/>
              </w:rPr>
              <w:t xml:space="preserve"> внутригородской район</w:t>
            </w:r>
          </w:p>
        </w:tc>
      </w:tr>
      <w:tr w:rsidR="008C6767" w:rsidRPr="007F6867" w:rsidTr="002746A8">
        <w:trPr>
          <w:trHeight w:val="1124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Анапское шоссе, 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23:47:0114003</w:t>
            </w:r>
          </w:p>
        </w:tc>
      </w:tr>
      <w:tr w:rsidR="008C6767" w:rsidRPr="007F6867" w:rsidTr="002746A8">
        <w:trPr>
          <w:trHeight w:val="1126"/>
        </w:trPr>
        <w:tc>
          <w:tcPr>
            <w:tcW w:w="640" w:type="dxa"/>
            <w:shd w:val="clear" w:color="auto" w:fill="auto"/>
            <w:vAlign w:val="center"/>
          </w:tcPr>
          <w:p w:rsidR="008C6767" w:rsidRPr="005133D2" w:rsidRDefault="008C6767" w:rsidP="008C67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ул. Анапское шоссе, 27-а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 факту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both"/>
              <w:rPr>
                <w:color w:val="000000"/>
              </w:rPr>
            </w:pPr>
            <w:r w:rsidRPr="007F6867">
              <w:rPr>
                <w:color w:val="000000"/>
              </w:rPr>
              <w:t>услуги общественного питания (для размещения посадочных мест вне стационарного объекта)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столы, стулья, беседки, навесы, зонты, ограждение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767" w:rsidRPr="007F6867" w:rsidRDefault="008C6767" w:rsidP="002746A8">
            <w:pPr>
              <w:jc w:val="center"/>
              <w:rPr>
                <w:color w:val="000000"/>
              </w:rPr>
            </w:pPr>
            <w:r w:rsidRPr="007F6867">
              <w:rPr>
                <w:color w:val="000000"/>
              </w:rPr>
              <w:t>23:47:0111003</w:t>
            </w:r>
          </w:p>
        </w:tc>
      </w:tr>
    </w:tbl>
    <w:p w:rsidR="008C6767" w:rsidRDefault="008C6767"/>
    <w:sectPr w:rsidR="008C6767" w:rsidSect="008C6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0D2F"/>
    <w:multiLevelType w:val="hybridMultilevel"/>
    <w:tmpl w:val="75C8DB4E"/>
    <w:lvl w:ilvl="0" w:tplc="134EDC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3"/>
    <w:rsid w:val="00227B90"/>
    <w:rsid w:val="004C7415"/>
    <w:rsid w:val="008C6767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656A-F351-4D9D-BF83-547C148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dcterms:created xsi:type="dcterms:W3CDTF">2019-04-24T14:13:00Z</dcterms:created>
  <dcterms:modified xsi:type="dcterms:W3CDTF">2019-04-24T14:20:00Z</dcterms:modified>
</cp:coreProperties>
</file>