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9D" w:rsidRPr="00791169" w:rsidRDefault="008B2F9D" w:rsidP="00791169">
      <w:pPr>
        <w:ind w:left="-284" w:right="-1" w:firstLine="851"/>
        <w:jc w:val="center"/>
        <w:rPr>
          <w:rFonts w:ascii="Times New Roman" w:hAnsi="Times New Roman" w:cs="Times New Roman"/>
          <w:b/>
          <w:sz w:val="24"/>
          <w:szCs w:val="24"/>
        </w:rPr>
      </w:pPr>
      <w:r w:rsidRPr="00791169">
        <w:rPr>
          <w:rFonts w:ascii="Times New Roman" w:hAnsi="Times New Roman" w:cs="Times New Roman"/>
          <w:b/>
          <w:sz w:val="24"/>
          <w:szCs w:val="24"/>
        </w:rPr>
        <w:t>Памятка о порядке предоставления услуги</w:t>
      </w:r>
    </w:p>
    <w:p w:rsidR="008B2F9D" w:rsidRPr="00791169" w:rsidRDefault="008B2F9D" w:rsidP="00791169">
      <w:pPr>
        <w:ind w:left="-284" w:right="-1" w:firstLine="851"/>
        <w:jc w:val="both"/>
        <w:rPr>
          <w:rFonts w:ascii="Times New Roman" w:hAnsi="Times New Roman" w:cs="Times New Roman"/>
          <w:sz w:val="24"/>
          <w:szCs w:val="24"/>
        </w:rPr>
      </w:pPr>
    </w:p>
    <w:p w:rsidR="008B2F9D" w:rsidRPr="00791169" w:rsidRDefault="008B2F9D" w:rsidP="00791169">
      <w:pPr>
        <w:ind w:right="-1" w:firstLine="851"/>
        <w:jc w:val="both"/>
        <w:rPr>
          <w:rFonts w:ascii="Times New Roman" w:hAnsi="Times New Roman" w:cs="Times New Roman"/>
          <w:sz w:val="24"/>
          <w:szCs w:val="24"/>
        </w:rPr>
      </w:pPr>
      <w:r w:rsidRPr="00791169">
        <w:rPr>
          <w:rFonts w:ascii="Times New Roman" w:hAnsi="Times New Roman" w:cs="Times New Roman"/>
          <w:sz w:val="24"/>
          <w:szCs w:val="24"/>
        </w:rPr>
        <w:t xml:space="preserve">Организатором конкурса на официальном сайте администрации муниципального образования по ссылке </w:t>
      </w:r>
      <w:hyperlink r:id="rId4" w:history="1">
        <w:r w:rsidRPr="00791169">
          <w:rPr>
            <w:rStyle w:val="a3"/>
            <w:rFonts w:ascii="Times New Roman" w:hAnsi="Times New Roman" w:cs="Times New Roman"/>
            <w:sz w:val="24"/>
            <w:szCs w:val="24"/>
          </w:rPr>
          <w:t>https://admnvrsk.ru/podrazdeleniya/upravleniya/upravlenie-torgovli-i-potrebitelskogo-rynka/konkursy-po-predostavleniyu-prava-na-razmeschenie-nto/informatsiya-o-provedenii-konkursa-po-predostavleniyu-prava-na-razmeschenie-nestatsionarnykh-torgovykh-obektov-na-territorii-munitsipalnogo-obrazovaniya/</w:t>
        </w:r>
      </w:hyperlink>
      <w:r w:rsidRPr="00791169">
        <w:rPr>
          <w:rFonts w:ascii="Times New Roman" w:hAnsi="Times New Roman" w:cs="Times New Roman"/>
          <w:sz w:val="24"/>
          <w:szCs w:val="24"/>
        </w:rPr>
        <w:t xml:space="preserve"> и в газете «Вестник Новороссийска» публикуется извещение, конкурсная документация и выписка их схемы размещения НТО.</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w:t>
      </w:r>
      <w:bookmarkStart w:id="0" w:name="_GoBack"/>
      <w:bookmarkEnd w:id="0"/>
      <w:r>
        <w:rPr>
          <w:rFonts w:ascii="Times New Roman" w:hAnsi="Times New Roman" w:cs="Times New Roman"/>
          <w:sz w:val="24"/>
          <w:szCs w:val="24"/>
        </w:rPr>
        <w:t xml:space="preserve"> </w:t>
      </w:r>
      <w:r w:rsidRPr="00F62093">
        <w:rPr>
          <w:rFonts w:ascii="Times New Roman" w:hAnsi="Times New Roman" w:cs="Times New Roman"/>
          <w:sz w:val="24"/>
          <w:szCs w:val="24"/>
        </w:rPr>
        <w:t>индивидуальные предприниматели</w:t>
      </w:r>
      <w:r>
        <w:rPr>
          <w:rFonts w:ascii="Times New Roman" w:hAnsi="Times New Roman" w:cs="Times New Roman"/>
          <w:sz w:val="24"/>
          <w:szCs w:val="24"/>
        </w:rPr>
        <w:t>, физические лица,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F62093">
        <w:rPr>
          <w:rFonts w:ascii="Times New Roman" w:hAnsi="Times New Roman" w:cs="Times New Roman"/>
          <w:sz w:val="24"/>
          <w:szCs w:val="24"/>
        </w:rPr>
        <w:t xml:space="preserve">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B41868" w:rsidRPr="00D62ACD"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Заявка на участие в Конкурсе </w:t>
      </w:r>
      <w:r w:rsidRPr="00D62ACD">
        <w:rPr>
          <w:rFonts w:ascii="Times New Roman" w:hAnsi="Times New Roman" w:cs="Times New Roman"/>
          <w:sz w:val="24"/>
          <w:szCs w:val="24"/>
        </w:rPr>
        <w:t>должна содержать всю указанную организатором Конкурса в конкурсной документации информацию, а именно:</w:t>
      </w:r>
    </w:p>
    <w:p w:rsidR="00B41868" w:rsidRPr="00D62ACD" w:rsidRDefault="00B41868" w:rsidP="00B41868">
      <w:pPr>
        <w:pStyle w:val="ConsPlusNormal"/>
        <w:ind w:firstLine="709"/>
        <w:jc w:val="both"/>
        <w:rPr>
          <w:rFonts w:ascii="Times New Roman" w:hAnsi="Times New Roman" w:cs="Times New Roman"/>
          <w:sz w:val="24"/>
          <w:szCs w:val="24"/>
        </w:rPr>
      </w:pPr>
      <w:bookmarkStart w:id="1" w:name="P163"/>
      <w:bookmarkEnd w:id="1"/>
      <w:r w:rsidRPr="00D62ACD">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 Для физических лиц, не являющихся индивидуальными предпринимателями и применяющих специальный налоговый режим «Налог на профессиональный дохо</w:t>
      </w:r>
      <w:r>
        <w:rPr>
          <w:rFonts w:ascii="Times New Roman" w:hAnsi="Times New Roman" w:cs="Times New Roman"/>
          <w:sz w:val="24"/>
          <w:szCs w:val="24"/>
        </w:rPr>
        <w:t>д» справку о постановке на учет</w:t>
      </w:r>
      <w:r w:rsidRPr="00D62ACD">
        <w:rPr>
          <w:rFonts w:ascii="Times New Roman" w:hAnsi="Times New Roman" w:cs="Times New Roman"/>
          <w:sz w:val="24"/>
          <w:szCs w:val="24"/>
        </w:rPr>
        <w:t xml:space="preserve"> физического лица в качестве налогоплательщика налога на профессиональный доход.</w:t>
      </w:r>
    </w:p>
    <w:p w:rsidR="00B41868" w:rsidRPr="00F62093" w:rsidRDefault="00B41868" w:rsidP="00B41868">
      <w:pPr>
        <w:pStyle w:val="ConsPlusNormal"/>
        <w:ind w:firstLine="709"/>
        <w:jc w:val="both"/>
        <w:rPr>
          <w:rFonts w:ascii="Times New Roman" w:hAnsi="Times New Roman" w:cs="Times New Roman"/>
          <w:sz w:val="24"/>
          <w:szCs w:val="24"/>
        </w:rPr>
      </w:pPr>
      <w:bookmarkStart w:id="2" w:name="P164"/>
      <w:bookmarkEnd w:id="2"/>
      <w:r w:rsidRPr="00D62ACD">
        <w:rPr>
          <w:rFonts w:ascii="Times New Roman" w:hAnsi="Times New Roman" w:cs="Times New Roman"/>
          <w:sz w:val="24"/>
          <w:szCs w:val="24"/>
        </w:rPr>
        <w:t>Документ, подтверждающий полномочия лица на осуществление действий от имени участника</w:t>
      </w:r>
      <w:r w:rsidRPr="00F62093">
        <w:rPr>
          <w:rFonts w:ascii="Times New Roman" w:hAnsi="Times New Roman" w:cs="Times New Roman"/>
          <w:sz w:val="24"/>
          <w:szCs w:val="24"/>
        </w:rPr>
        <w:t xml:space="preserve"> Конкурса:</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w:t>
      </w:r>
      <w:r>
        <w:rPr>
          <w:rFonts w:ascii="Times New Roman" w:hAnsi="Times New Roman" w:cs="Times New Roman"/>
          <w:sz w:val="24"/>
          <w:szCs w:val="24"/>
        </w:rPr>
        <w:t>, физического лица</w:t>
      </w:r>
      <w:r w:rsidRPr="00F62093">
        <w:rPr>
          <w:rFonts w:ascii="Times New Roman" w:hAnsi="Times New Roman" w:cs="Times New Roman"/>
          <w:sz w:val="24"/>
          <w:szCs w:val="24"/>
        </w:rPr>
        <w:t xml:space="preserve"> </w:t>
      </w:r>
      <w:r>
        <w:rPr>
          <w:rFonts w:ascii="Times New Roman" w:hAnsi="Times New Roman" w:cs="Times New Roman"/>
          <w:sz w:val="24"/>
          <w:szCs w:val="24"/>
        </w:rPr>
        <w:t xml:space="preserve">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Pr="00F62093">
        <w:rPr>
          <w:rFonts w:ascii="Times New Roman" w:hAnsi="Times New Roman" w:cs="Times New Roman"/>
          <w:sz w:val="24"/>
          <w:szCs w:val="24"/>
        </w:rPr>
        <w:t>- копия документа, удостоверяющего личность индивидуального предпринимателя,</w:t>
      </w:r>
      <w:r w:rsidRPr="00AD6A26">
        <w:rPr>
          <w:rFonts w:ascii="Times New Roman" w:hAnsi="Times New Roman" w:cs="Times New Roman"/>
          <w:sz w:val="24"/>
          <w:szCs w:val="24"/>
        </w:rPr>
        <w:t xml:space="preserve"> </w:t>
      </w:r>
      <w:r>
        <w:rPr>
          <w:rFonts w:ascii="Times New Roman" w:hAnsi="Times New Roman" w:cs="Times New Roman"/>
          <w:sz w:val="24"/>
          <w:szCs w:val="24"/>
        </w:rPr>
        <w:t>физического лица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F62093">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F62093">
        <w:rPr>
          <w:rFonts w:ascii="Times New Roman" w:hAnsi="Times New Roman" w:cs="Times New Roman"/>
          <w:sz w:val="24"/>
          <w:szCs w:val="24"/>
        </w:rPr>
        <w:t>копии доверенности уполномоченного индивидуальным предпринимателем</w:t>
      </w:r>
      <w:r>
        <w:rPr>
          <w:rFonts w:ascii="Times New Roman" w:hAnsi="Times New Roman" w:cs="Times New Roman"/>
          <w:sz w:val="24"/>
          <w:szCs w:val="24"/>
        </w:rPr>
        <w:t>, физическим лицом,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F62093">
        <w:rPr>
          <w:rFonts w:ascii="Times New Roman" w:hAnsi="Times New Roman" w:cs="Times New Roman"/>
          <w:sz w:val="24"/>
          <w:szCs w:val="24"/>
        </w:rPr>
        <w:t xml:space="preserve"> представителя и документа, удостоверяющего личность представителя.</w:t>
      </w:r>
    </w:p>
    <w:p w:rsidR="00B41868" w:rsidRPr="00F62093" w:rsidRDefault="00B41868" w:rsidP="00B41868">
      <w:pPr>
        <w:pStyle w:val="ConsPlusNormal"/>
        <w:ind w:firstLine="709"/>
        <w:jc w:val="both"/>
        <w:rPr>
          <w:rFonts w:ascii="Times New Roman" w:hAnsi="Times New Roman" w:cs="Times New Roman"/>
          <w:sz w:val="24"/>
          <w:szCs w:val="24"/>
        </w:rPr>
      </w:pPr>
      <w:bookmarkStart w:id="3" w:name="P167"/>
      <w:bookmarkEnd w:id="3"/>
      <w:r w:rsidRPr="00F62093">
        <w:rPr>
          <w:rFonts w:ascii="Times New Roman" w:hAnsi="Times New Roman" w:cs="Times New Roman"/>
          <w:sz w:val="24"/>
          <w:szCs w:val="24"/>
        </w:rPr>
        <w:t>Копии учредительных документов (для юридических лиц).</w:t>
      </w:r>
    </w:p>
    <w:p w:rsidR="00B41868" w:rsidRPr="00D62ACD" w:rsidRDefault="00B41868" w:rsidP="00B41868">
      <w:pPr>
        <w:pStyle w:val="ConsPlusNormal"/>
        <w:ind w:firstLine="709"/>
        <w:jc w:val="both"/>
        <w:rPr>
          <w:rFonts w:ascii="Times New Roman" w:hAnsi="Times New Roman" w:cs="Times New Roman"/>
          <w:sz w:val="24"/>
          <w:szCs w:val="24"/>
        </w:rPr>
      </w:pPr>
      <w:r w:rsidRPr="00D62ACD">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w:t>
      </w:r>
      <w:r w:rsidRPr="00D62ACD">
        <w:rPr>
          <w:rFonts w:ascii="Times New Roman" w:hAnsi="Times New Roman" w:cs="Times New Roman"/>
          <w:sz w:val="24"/>
          <w:szCs w:val="24"/>
        </w:rPr>
        <w:lastRenderedPageBreak/>
        <w:t>заявителя – юридического лица, индивидуального предпринимателя, физического лица, не являющихся  индивидуальными предпринимателями и применяющих специальный налоговый режим «Налог на профессиональный доход»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w:t>
      </w:r>
      <w:r>
        <w:rPr>
          <w:rFonts w:ascii="Times New Roman" w:hAnsi="Times New Roman" w:cs="Times New Roman"/>
          <w:sz w:val="24"/>
          <w:szCs w:val="24"/>
        </w:rPr>
        <w:t xml:space="preserve"> заявку по следующим критериям:</w:t>
      </w: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B41868" w:rsidRPr="00F62093" w:rsidTr="00E02603">
        <w:trPr>
          <w:trHeight w:val="314"/>
        </w:trPr>
        <w:tc>
          <w:tcPr>
            <w:tcW w:w="5240" w:type="dxa"/>
          </w:tcPr>
          <w:p w:rsidR="00B41868" w:rsidRPr="00F62093" w:rsidRDefault="00B41868" w:rsidP="00E02603">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B41868" w:rsidRPr="00F62093" w:rsidRDefault="00B41868" w:rsidP="00E02603">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B41868" w:rsidRPr="00F62093" w:rsidTr="00E02603">
        <w:tc>
          <w:tcPr>
            <w:tcW w:w="5240"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Постановлением</w:t>
            </w:r>
            <w:r>
              <w:rPr>
                <w:rFonts w:ascii="Times New Roman" w:hAnsi="Times New Roman" w:cs="Times New Roman"/>
                <w:sz w:val="24"/>
                <w:szCs w:val="24"/>
              </w:rPr>
              <w:t xml:space="preserve"> от 28.10.2021 № 6650</w:t>
            </w:r>
            <w:r w:rsidRPr="00F62093">
              <w:rPr>
                <w:rFonts w:ascii="Times New Roman" w:hAnsi="Times New Roman" w:cs="Times New Roman"/>
                <w:sz w:val="24"/>
                <w:szCs w:val="24"/>
              </w:rPr>
              <w:t xml:space="preserve">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B41868" w:rsidRPr="00F62093" w:rsidTr="00E02603">
        <w:tc>
          <w:tcPr>
            <w:tcW w:w="5240"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2. Уровень культуры и качества обслуживания</w:t>
            </w:r>
          </w:p>
        </w:tc>
        <w:tc>
          <w:tcPr>
            <w:tcW w:w="10347"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w:t>
            </w:r>
          </w:p>
        </w:tc>
      </w:tr>
      <w:tr w:rsidR="00B41868" w:rsidRPr="00F62093" w:rsidTr="00E02603">
        <w:tc>
          <w:tcPr>
            <w:tcW w:w="5240"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3. Квалификация участников конкурса</w:t>
            </w:r>
          </w:p>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B41868" w:rsidRPr="00F62093" w:rsidRDefault="00B41868" w:rsidP="00E02603">
            <w:pPr>
              <w:pStyle w:val="ConsPlusNormal"/>
              <w:jc w:val="both"/>
              <w:rPr>
                <w:rFonts w:ascii="Times New Roman" w:hAnsi="Times New Roman" w:cs="Times New Roman"/>
                <w:sz w:val="24"/>
                <w:szCs w:val="24"/>
              </w:rPr>
            </w:pPr>
          </w:p>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w:t>
            </w:r>
            <w:r>
              <w:rPr>
                <w:rFonts w:ascii="Times New Roman" w:hAnsi="Times New Roman" w:cs="Times New Roman"/>
                <w:sz w:val="24"/>
                <w:szCs w:val="24"/>
              </w:rPr>
              <w:t xml:space="preserve"> </w:t>
            </w: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w:t>
            </w:r>
            <w:r>
              <w:rPr>
                <w:rFonts w:ascii="Times New Roman" w:hAnsi="Times New Roman" w:cs="Times New Roman"/>
                <w:sz w:val="24"/>
                <w:szCs w:val="24"/>
              </w:rPr>
              <w:t>рного объекта по оказанию услуг</w:t>
            </w:r>
            <w:r w:rsidRPr="00F62093">
              <w:rPr>
                <w:rFonts w:ascii="Times New Roman" w:hAnsi="Times New Roman" w:cs="Times New Roman"/>
                <w:sz w:val="24"/>
                <w:szCs w:val="24"/>
              </w:rPr>
              <w:t xml:space="preserve"> на территории муниципального образования город Новороссийск.</w:t>
            </w:r>
          </w:p>
          <w:p w:rsidR="00B41868" w:rsidRPr="00F62093" w:rsidRDefault="00B41868" w:rsidP="00E02603">
            <w:pPr>
              <w:pStyle w:val="ConsPlusNormal"/>
              <w:ind w:firstLine="709"/>
              <w:jc w:val="both"/>
              <w:rPr>
                <w:rFonts w:ascii="Times New Roman" w:hAnsi="Times New Roman" w:cs="Times New Roman"/>
                <w:sz w:val="24"/>
                <w:szCs w:val="24"/>
              </w:rPr>
            </w:pPr>
          </w:p>
          <w:p w:rsidR="00B41868" w:rsidRPr="00F62093" w:rsidRDefault="00B41868" w:rsidP="00E02603">
            <w:pPr>
              <w:pStyle w:val="ConsPlusNormal"/>
              <w:ind w:firstLine="709"/>
              <w:jc w:val="both"/>
              <w:rPr>
                <w:rFonts w:ascii="Times New Roman" w:hAnsi="Times New Roman" w:cs="Times New Roman"/>
                <w:sz w:val="24"/>
                <w:szCs w:val="24"/>
              </w:rPr>
            </w:pPr>
          </w:p>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B41868" w:rsidRPr="00F62093" w:rsidTr="00E02603">
        <w:tc>
          <w:tcPr>
            <w:tcW w:w="5240"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B41868" w:rsidRPr="00F62093" w:rsidTr="00E02603">
        <w:tc>
          <w:tcPr>
            <w:tcW w:w="5240"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B41868" w:rsidRPr="00F62093" w:rsidRDefault="00B41868" w:rsidP="00E0260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Pr>
                <w:rFonts w:ascii="Times New Roman" w:hAnsi="Times New Roman" w:cs="Times New Roman"/>
                <w:sz w:val="24"/>
                <w:szCs w:val="24"/>
              </w:rPr>
              <w:t>Извещению</w:t>
            </w:r>
            <w:r w:rsidRPr="00F62093">
              <w:rPr>
                <w:rFonts w:ascii="Times New Roman" w:hAnsi="Times New Roman" w:cs="Times New Roman"/>
                <w:sz w:val="24"/>
                <w:szCs w:val="24"/>
              </w:rPr>
              <w:t>.</w:t>
            </w:r>
          </w:p>
        </w:tc>
      </w:tr>
    </w:tbl>
    <w:p w:rsidR="00B41868" w:rsidRPr="00F62093" w:rsidRDefault="00B41868" w:rsidP="00B41868">
      <w:pPr>
        <w:pStyle w:val="ConsPlusNormal"/>
        <w:ind w:firstLine="709"/>
        <w:jc w:val="both"/>
        <w:rPr>
          <w:rFonts w:ascii="Times New Roman" w:hAnsi="Times New Roman" w:cs="Times New Roman"/>
          <w:sz w:val="24"/>
          <w:szCs w:val="24"/>
        </w:rPr>
      </w:pP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B41868" w:rsidRPr="00F62093" w:rsidRDefault="00B41868" w:rsidP="00B41868">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lastRenderedPageBreak/>
        <w:t>наименование юридического лица, фамилия, имя и отчество индивидуального предпринимателя</w:t>
      </w:r>
      <w:r>
        <w:rPr>
          <w:rFonts w:ascii="Times New Roman" w:hAnsi="Times New Roman" w:cs="Times New Roman"/>
          <w:sz w:val="24"/>
          <w:szCs w:val="24"/>
        </w:rPr>
        <w:t>, физического лица,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Pr>
          <w:rFonts w:ascii="Times New Roman" w:hAnsi="Times New Roman" w:cs="Times New Roman"/>
          <w:sz w:val="24"/>
          <w:szCs w:val="24"/>
        </w:rPr>
        <w:t xml:space="preserve">, физического лица,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w:t>
      </w:r>
      <w:r w:rsidRPr="00F62093">
        <w:rPr>
          <w:rFonts w:ascii="Times New Roman" w:hAnsi="Times New Roman" w:cs="Times New Roman"/>
          <w:sz w:val="24"/>
          <w:szCs w:val="24"/>
        </w:rPr>
        <w:t>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w:t>
      </w:r>
      <w:r>
        <w:rPr>
          <w:rFonts w:ascii="Times New Roman" w:hAnsi="Times New Roman" w:cs="Times New Roman"/>
          <w:sz w:val="24"/>
          <w:szCs w:val="24"/>
        </w:rPr>
        <w:t xml:space="preserve"> руководителя юридического лица, </w:t>
      </w:r>
      <w:r w:rsidRPr="00F62093">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r w:rsidRPr="00CA2785">
        <w:rPr>
          <w:rFonts w:ascii="Times New Roman" w:hAnsi="Times New Roman" w:cs="Times New Roman"/>
          <w:sz w:val="24"/>
          <w:szCs w:val="24"/>
        </w:rPr>
        <w:t xml:space="preserve"> </w:t>
      </w:r>
      <w:r>
        <w:rPr>
          <w:rFonts w:ascii="Times New Roman" w:hAnsi="Times New Roman" w:cs="Times New Roman"/>
          <w:sz w:val="24"/>
          <w:szCs w:val="24"/>
        </w:rPr>
        <w:t>физического лица, не являющимися индивидуальными предпринимателями применяющие специальный налоговый режим «Налог на профессиональный доход» 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F62093">
        <w:rPr>
          <w:rFonts w:ascii="Times New Roman" w:hAnsi="Times New Roman" w:cs="Times New Roman"/>
          <w:sz w:val="24"/>
          <w:szCs w:val="24"/>
        </w:rPr>
        <w:t>.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B41868" w:rsidRPr="00F62093" w:rsidRDefault="00B41868" w:rsidP="00B41868">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B41868" w:rsidRPr="00F62093" w:rsidRDefault="00B41868" w:rsidP="00B41868">
      <w:pPr>
        <w:jc w:val="both"/>
        <w:rPr>
          <w:rFonts w:ascii="Times New Roman" w:hAnsi="Times New Roman" w:cs="Times New Roman"/>
          <w:sz w:val="24"/>
          <w:szCs w:val="24"/>
        </w:rPr>
        <w:sectPr w:rsidR="00B41868" w:rsidRPr="00F62093" w:rsidSect="0092285E">
          <w:pgSz w:w="16838" w:h="11906" w:orient="landscape"/>
          <w:pgMar w:top="1134" w:right="680" w:bottom="425" w:left="709" w:header="709" w:footer="709" w:gutter="0"/>
          <w:cols w:space="708"/>
          <w:docGrid w:linePitch="360"/>
        </w:sectPr>
      </w:pPr>
    </w:p>
    <w:p w:rsidR="00A53F7C" w:rsidRPr="00791169" w:rsidRDefault="00A53F7C" w:rsidP="00791169">
      <w:pPr>
        <w:ind w:left="-284" w:right="-1" w:firstLine="851"/>
        <w:rPr>
          <w:rFonts w:ascii="Times New Roman" w:hAnsi="Times New Roman" w:cs="Times New Roman"/>
          <w:sz w:val="24"/>
          <w:szCs w:val="24"/>
        </w:rPr>
      </w:pPr>
    </w:p>
    <w:sectPr w:rsidR="00A53F7C" w:rsidRPr="00791169" w:rsidSect="0079116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3"/>
    <w:rsid w:val="00104433"/>
    <w:rsid w:val="0024486C"/>
    <w:rsid w:val="0070778F"/>
    <w:rsid w:val="00791169"/>
    <w:rsid w:val="008B2F9D"/>
    <w:rsid w:val="00A53F7C"/>
    <w:rsid w:val="00B41868"/>
    <w:rsid w:val="00DB6780"/>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C4AB-2DA9-4BF5-B548-439AF60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9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F9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B2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hyperlink" Target="https://admnvrsk.ru/podrazdeleniya/upravleniya/upravlenie-torgovli-i-potrebitelskogo-rynka/konkursy-po-predostavleniyu-prava-na-razmeschenie-nto/informatsiya-o-provedenii-konkursa-po-predostavleniyu-prava-na-razmeschenie-nestatsionarnykh-torgovykh-obektov-na-territorii-munitsipa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smol-pc</cp:lastModifiedBy>
  <cp:revision>5</cp:revision>
  <dcterms:created xsi:type="dcterms:W3CDTF">2020-12-11T08:16:00Z</dcterms:created>
  <dcterms:modified xsi:type="dcterms:W3CDTF">2023-03-10T08:20:00Z</dcterms:modified>
</cp:coreProperties>
</file>