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D5" w:rsidRDefault="00C015D5" w:rsidP="00C015D5">
      <w:pPr>
        <w:ind w:left="36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 Полномочия собственников помещений в МКД.</w:t>
      </w:r>
    </w:p>
    <w:bookmarkEnd w:id="0"/>
    <w:p w:rsidR="00C015D5" w:rsidRPr="001104EF" w:rsidRDefault="00C015D5" w:rsidP="00C015D5">
      <w:pPr>
        <w:pStyle w:val="a3"/>
        <w:jc w:val="both"/>
      </w:pPr>
      <w:r>
        <w:t xml:space="preserve">1.1. </w:t>
      </w:r>
      <w:r w:rsidRPr="001104EF">
        <w:t xml:space="preserve">Собственник помещений в МКД может организовать и (или) участвовать в </w:t>
      </w:r>
      <w:proofErr w:type="gramStart"/>
      <w:r w:rsidRPr="001104EF">
        <w:t>выборе</w:t>
      </w:r>
      <w:proofErr w:type="gramEnd"/>
      <w:r w:rsidRPr="001104EF">
        <w:t xml:space="preserve"> способа управления МКД на общем собрании собственников помещений (ОССП)</w:t>
      </w:r>
      <w:r>
        <w:t>, способ управления</w:t>
      </w:r>
      <w:r w:rsidRPr="001104EF">
        <w:t xml:space="preserve"> </w:t>
      </w:r>
      <w:r>
        <w:t xml:space="preserve">может быть </w:t>
      </w:r>
      <w:r w:rsidRPr="001104EF">
        <w:t>изменен на основании его решения.</w:t>
      </w:r>
    </w:p>
    <w:p w:rsidR="00C015D5" w:rsidRPr="001104EF" w:rsidRDefault="00C015D5" w:rsidP="00C015D5">
      <w:pPr>
        <w:pStyle w:val="a3"/>
        <w:jc w:val="both"/>
      </w:pPr>
      <w:r w:rsidRPr="001104EF">
        <w:tab/>
        <w:t xml:space="preserve">Для этого необходимо за 10 дней до даты собрания развесить на информационном стенде дома (подъездов) объявление о созыве ОССП с повесткой дня о выборе способа управления МКД, Совета дома и председателя Совета с указанием инициалов инициатора собрания. Указать срок окончания голосования. Через 10 дней после проведения собрания обнародовать результаты голосования и решения при очно-заочной форме. </w:t>
      </w:r>
    </w:p>
    <w:p w:rsidR="00C015D5" w:rsidRPr="001104EF" w:rsidRDefault="00C015D5" w:rsidP="00C015D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104EF">
        <w:t>При выборе управляющей организации Протокол передается в выбранную управляющую организацию инициатором.</w:t>
      </w:r>
    </w:p>
    <w:p w:rsidR="00C015D5" w:rsidRPr="001104EF" w:rsidRDefault="00C015D5" w:rsidP="00C015D5">
      <w:pPr>
        <w:pStyle w:val="a3"/>
        <w:jc w:val="both"/>
      </w:pPr>
      <w:r w:rsidRPr="001104EF">
        <w:t>*</w:t>
      </w:r>
      <w:proofErr w:type="gramStart"/>
      <w:r w:rsidRPr="001104EF">
        <w:t>е</w:t>
      </w:r>
      <w:proofErr w:type="gramEnd"/>
      <w:r w:rsidRPr="001104EF">
        <w:t xml:space="preserve">сли в течение 2-х месяцев со дня открытого конкурса собственники не выбрали на ОССП управляющую организацию и не заключили с ней договор, то договор считается принятым на условиях конкурса или действует договор между застройщиком и управляющей организацией, назначенной (выбранной) по конкурсу через 5 дней со дня разрешения на ввод в эксплуатацию МКД. </w:t>
      </w:r>
    </w:p>
    <w:p w:rsidR="00C015D5" w:rsidRPr="001104EF" w:rsidRDefault="00C015D5" w:rsidP="00C015D5">
      <w:pPr>
        <w:pStyle w:val="a3"/>
        <w:jc w:val="both"/>
      </w:pPr>
      <w:r w:rsidRPr="001104EF">
        <w:t>1.2 Собственник помещений может инициировать собрание, обратившись в управляющую организацию о созыве и проведении ОССП по сформированной повестке дня. Иные вопросы, не включенные в повестку дня, не обсуждаются.</w:t>
      </w:r>
    </w:p>
    <w:p w:rsidR="00C015D5" w:rsidRPr="001104EF" w:rsidRDefault="00C015D5" w:rsidP="00C015D5">
      <w:pPr>
        <w:pStyle w:val="a3"/>
        <w:jc w:val="both"/>
      </w:pPr>
      <w:r w:rsidRPr="001104EF">
        <w:t>1.3 Собственник помещений может обратиться в орган местного самоуправления о выборе управляющей организации, если МКД остался без управления. А также обратиться в суд обязать орган местного самоуправления выбрать управляющую организацию.</w:t>
      </w:r>
    </w:p>
    <w:p w:rsidR="00C015D5" w:rsidRPr="001104EF" w:rsidRDefault="00C015D5" w:rsidP="00C015D5">
      <w:pPr>
        <w:pStyle w:val="a3"/>
        <w:jc w:val="both"/>
      </w:pPr>
      <w:r w:rsidRPr="001104EF">
        <w:t xml:space="preserve">1.4 Собственники помещений вправе принять на общем собрании решение о дополнительном взносе для оплаты услуг и (или) работ по капитальному ремонту и порядке его уплаты. При этом уплата таких платежей не может начинаться </w:t>
      </w:r>
      <w:proofErr w:type="gramStart"/>
      <w:r w:rsidRPr="001104EF">
        <w:t>ранее</w:t>
      </w:r>
      <w:proofErr w:type="gramEnd"/>
      <w:r w:rsidRPr="001104EF">
        <w:t xml:space="preserve"> чем за три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</w:t>
      </w:r>
      <w:proofErr w:type="gramStart"/>
      <w:r w:rsidRPr="001104EF">
        <w:t>порядке</w:t>
      </w:r>
      <w:proofErr w:type="gramEnd"/>
      <w:r w:rsidRPr="001104EF">
        <w:t>, установленном решением общего собрания.</w:t>
      </w:r>
    </w:p>
    <w:p w:rsidR="00C015D5" w:rsidRPr="001104EF" w:rsidRDefault="00C015D5" w:rsidP="00C015D5">
      <w:pPr>
        <w:pStyle w:val="a3"/>
        <w:jc w:val="both"/>
      </w:pPr>
      <w:r w:rsidRPr="001104EF">
        <w:t xml:space="preserve">1.5 Собственник имеет право на долю в </w:t>
      </w:r>
      <w:proofErr w:type="gramStart"/>
      <w:r w:rsidRPr="001104EF">
        <w:t>общем</w:t>
      </w:r>
      <w:proofErr w:type="gramEnd"/>
      <w:r w:rsidRPr="001104EF">
        <w:t xml:space="preserve"> имуществе дома, пропорционально размеру общей площади своего помещения и несет бремя содержания и ремонта в пределах своей доли. Собственник не может выделить свою долю в натуре и отчуждать ее.</w:t>
      </w:r>
    </w:p>
    <w:p w:rsidR="00C015D5" w:rsidRPr="001104EF" w:rsidRDefault="00C015D5" w:rsidP="00C015D5">
      <w:pPr>
        <w:pStyle w:val="a3"/>
        <w:jc w:val="both"/>
      </w:pPr>
      <w:r w:rsidRPr="001104EF">
        <w:t xml:space="preserve">*доля в </w:t>
      </w:r>
      <w:proofErr w:type="gramStart"/>
      <w:r w:rsidRPr="001104EF">
        <w:t>праве</w:t>
      </w:r>
      <w:proofErr w:type="gramEnd"/>
      <w:r w:rsidRPr="001104EF">
        <w:t xml:space="preserve"> общей собственности на общее имущество МКД пропорциональная размеру общей площади МКД, аналог </w:t>
      </w:r>
      <w:proofErr w:type="spellStart"/>
      <w:r w:rsidRPr="001104EF">
        <w:t>чно</w:t>
      </w:r>
      <w:proofErr w:type="spellEnd"/>
      <w:r w:rsidRPr="001104EF">
        <w:t xml:space="preserve"> рассчитывается доля голоса при голосовании. </w:t>
      </w:r>
    </w:p>
    <w:p w:rsidR="00C015D5" w:rsidRPr="001104EF" w:rsidRDefault="00C015D5" w:rsidP="00C015D5">
      <w:pPr>
        <w:pStyle w:val="a3"/>
        <w:jc w:val="both"/>
      </w:pPr>
      <w:r w:rsidRPr="001104EF">
        <w:t>Например, общ</w:t>
      </w:r>
      <w:proofErr w:type="gramStart"/>
      <w:r w:rsidRPr="001104EF">
        <w:t>.</w:t>
      </w:r>
      <w:proofErr w:type="gramEnd"/>
      <w:r w:rsidRPr="001104EF">
        <w:t xml:space="preserve"> </w:t>
      </w:r>
      <w:proofErr w:type="gramStart"/>
      <w:r w:rsidRPr="001104EF">
        <w:t>п</w:t>
      </w:r>
      <w:proofErr w:type="gramEnd"/>
      <w:r w:rsidRPr="001104EF">
        <w:t xml:space="preserve">лощадь МКД – 3000 м </w:t>
      </w:r>
      <w:r w:rsidRPr="001104EF">
        <w:rPr>
          <w:vertAlign w:val="superscript"/>
        </w:rPr>
        <w:t>2</w:t>
      </w:r>
      <w:r w:rsidRPr="001104EF">
        <w:t xml:space="preserve">, общ. площадь квартиры – 30 м </w:t>
      </w:r>
      <w:r w:rsidRPr="001104EF">
        <w:rPr>
          <w:vertAlign w:val="superscript"/>
        </w:rPr>
        <w:t>2</w:t>
      </w:r>
      <w:r w:rsidRPr="001104EF">
        <w:t xml:space="preserve">, 30/300*100=1.0 голос/доля. </w:t>
      </w:r>
    </w:p>
    <w:p w:rsidR="00C015D5" w:rsidRPr="001104EF" w:rsidRDefault="00C015D5" w:rsidP="00C015D5">
      <w:pPr>
        <w:pStyle w:val="a3"/>
        <w:jc w:val="both"/>
      </w:pPr>
      <w:r w:rsidRPr="001104EF">
        <w:t xml:space="preserve">1.6 Собственник вправе воспользоваться льготами на получение субсидий и компенсаций по оплате жилищно-коммунальных услуг, если относится к определенной законодательством категории граждан. </w:t>
      </w:r>
    </w:p>
    <w:p w:rsidR="00C015D5" w:rsidRPr="001104EF" w:rsidRDefault="00C015D5" w:rsidP="00C015D5">
      <w:pPr>
        <w:pStyle w:val="a3"/>
        <w:jc w:val="both"/>
      </w:pPr>
      <w:r w:rsidRPr="001104EF">
        <w:t xml:space="preserve">*по вопросам получения субсидий и компенсаций можно обратиться в Управление социальной защиты населения г. Новороссийска и в МКУ «Территориальное управление по взаимодействию администрации города с населением» по адресу: ул. </w:t>
      </w:r>
      <w:proofErr w:type="gramStart"/>
      <w:r w:rsidRPr="001104EF">
        <w:t>Московская</w:t>
      </w:r>
      <w:proofErr w:type="gramEnd"/>
      <w:r w:rsidRPr="001104EF">
        <w:t>, д.8.</w:t>
      </w:r>
    </w:p>
    <w:p w:rsidR="00C015D5" w:rsidRPr="001104EF" w:rsidRDefault="00C015D5" w:rsidP="00C015D5">
      <w:pPr>
        <w:pStyle w:val="a3"/>
        <w:jc w:val="both"/>
      </w:pPr>
      <w:r w:rsidRPr="001104EF">
        <w:t>1.7 Собственник, а также иной потребитель, который пользуется жилищно-коммунальными услугами в МКД, может обратиться в управляющую организацию с заявлением о выполнении работ и услуг, а также с претензией о ненадлежащем качестве услуг, в том числе посредством электронной системы государственной информационной системы ГИС ЖКХ (</w:t>
      </w:r>
      <w:proofErr w:type="spellStart"/>
      <w:r w:rsidRPr="001104EF">
        <w:rPr>
          <w:lang w:val="en-US"/>
        </w:rPr>
        <w:t>dom</w:t>
      </w:r>
      <w:proofErr w:type="spellEnd"/>
      <w:r w:rsidRPr="001104EF">
        <w:t>.</w:t>
      </w:r>
      <w:proofErr w:type="spellStart"/>
      <w:r w:rsidRPr="001104EF">
        <w:rPr>
          <w:lang w:val="en-US"/>
        </w:rPr>
        <w:t>gosuslugi</w:t>
      </w:r>
      <w:proofErr w:type="spellEnd"/>
      <w:r w:rsidRPr="001104EF">
        <w:t>.</w:t>
      </w:r>
      <w:proofErr w:type="spellStart"/>
      <w:r w:rsidRPr="001104EF">
        <w:rPr>
          <w:lang w:val="en-US"/>
        </w:rPr>
        <w:t>ru</w:t>
      </w:r>
      <w:proofErr w:type="spellEnd"/>
      <w:r w:rsidRPr="001104EF">
        <w:t>).</w:t>
      </w:r>
    </w:p>
    <w:p w:rsidR="00C015D5" w:rsidRPr="001104EF" w:rsidRDefault="00C015D5" w:rsidP="00C015D5">
      <w:pPr>
        <w:pStyle w:val="a3"/>
        <w:jc w:val="both"/>
      </w:pPr>
      <w:r w:rsidRPr="001104EF">
        <w:t>1.8 Собственник, а также иной потребитель, который пользуется жилищно-коммунальными услугами, может обратиться в управление городского хозяйства администрации МО город Новороссийск (ул. Рубина, 25), в отдел по защите прав потребителей в сфере ЖКХ (ул. Рубина, 23). *Контроль выполнения жилищного законодательства осуществляет государственная жилищная инспекция Краснодарского края (ГЖИ КК), расположенная по адресу: 350020, г. Краснодар, ул. Красная, 178.</w:t>
      </w:r>
    </w:p>
    <w:p w:rsidR="00C015D5" w:rsidRPr="001104EF" w:rsidRDefault="00C015D5" w:rsidP="00C015D5">
      <w:pPr>
        <w:pStyle w:val="a3"/>
        <w:jc w:val="both"/>
      </w:pPr>
      <w:r w:rsidRPr="001104EF">
        <w:t>*Сроки рассмотрения обращений в управляющие организации в зависимости от требования составляют от 3-х до 30 дней, в государственные и муниципальные структуры - 30 дней.</w:t>
      </w:r>
    </w:p>
    <w:p w:rsidR="00C015D5" w:rsidRPr="001104EF" w:rsidRDefault="00C015D5" w:rsidP="00C015D5">
      <w:pPr>
        <w:autoSpaceDE w:val="0"/>
        <w:autoSpaceDN w:val="0"/>
        <w:adjustRightInd w:val="0"/>
        <w:spacing w:after="0" w:line="240" w:lineRule="auto"/>
        <w:jc w:val="both"/>
      </w:pP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D5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C015D5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D5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5D5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015D5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D5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5D5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015D5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2022-10-18T07:17:00Z</dcterms:created>
  <dcterms:modified xsi:type="dcterms:W3CDTF">2022-10-18T07:18:00Z</dcterms:modified>
</cp:coreProperties>
</file>