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РФ от 14.12.2009 N 984н</w:t>
              <w:br/>
              <w:t xml:space="preserve">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  <w:br/>
              <w:t xml:space="preserve">(Зарегистрировано в Минюсте РФ 29.12.2009 N 15878)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29 декабря 2009 г. N 15878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декабря 2009 г. N 984н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ПРОХОЖДЕНИЯ ДИСПАНСЕРИЗАЦИИ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РОССИЙСКОЙ ФЕДЕРАЦИИ И МУНИЦИПАЛЬНЫМИ СЛУЖАЩИМИ,</w:t>
      </w:r>
    </w:p>
    <w:p>
      <w:pPr>
        <w:pStyle w:val="2"/>
        <w:jc w:val="center"/>
      </w:pPr>
      <w:r>
        <w:rPr>
          <w:sz w:val="20"/>
        </w:rPr>
        <w:t xml:space="preserve">ПЕРЕЧНЯ ЗАБОЛЕВАНИЙ, ПРЕПЯТСТВУЮЩИХ ПОСТУПЛЕНИЮ</w:t>
      </w:r>
    </w:p>
    <w:p>
      <w:pPr>
        <w:pStyle w:val="2"/>
        <w:jc w:val="center"/>
      </w:pPr>
      <w:r>
        <w:rPr>
          <w:sz w:val="20"/>
        </w:rPr>
        <w:t xml:space="preserve">НА ГОСУДАРСТВЕННУЮ ГРАЖДАНСКУЮ СЛУЖБУ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 МУНИЦИПАЛЬНУЮ СЛУЖБУ ИЛИ ЕЕ ПРОХОЖДЕНИЮ,</w:t>
      </w:r>
    </w:p>
    <w:p>
      <w:pPr>
        <w:pStyle w:val="2"/>
        <w:jc w:val="center"/>
      </w:pPr>
      <w:r>
        <w:rPr>
          <w:sz w:val="20"/>
        </w:rPr>
        <w:t xml:space="preserve">А ТАКЖЕ ФОРМЫ ЗАКЛЮЧЕНИЯ МЕДИЦИНСКОГО УЧРЕЖДЕНИЯ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w:history="0" r:id="rId8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11</w:t>
        </w:r>
      </w:hyperlink>
      <w:r>
        <w:rPr>
          <w:sz w:val="20"/>
        </w:rP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w:history="0" r:id="rId9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 ------------ Утратил силу или отменен {КонсультантПлюс}">
        <w:r>
          <w:rPr>
            <w:sz w:val="20"/>
            <w:color w:val="0000ff"/>
          </w:rPr>
          <w:t xml:space="preserve">подпунктом 5.2.100.63</w:t>
        </w:r>
      </w:hyperlink>
      <w:r>
        <w:rPr>
          <w:sz w:val="20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40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>
      <w:pPr>
        <w:pStyle w:val="0"/>
        <w:spacing w:before="200" w:line-rule="auto"/>
        <w:ind w:firstLine="540"/>
        <w:jc w:val="both"/>
      </w:pPr>
      <w:hyperlink w:history="0" w:anchor="P1444" w:tooltip="                                Заключение">
        <w:r>
          <w:rPr>
            <w:sz w:val="20"/>
            <w:color w:val="0000ff"/>
          </w:rPr>
          <w:t xml:space="preserve">учетную форму N 001-ГС/у</w:t>
        </w:r>
      </w:hyperlink>
      <w:r>
        <w:rPr>
          <w:sz w:val="20"/>
        </w:rP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2009 г. N 984н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ПРОХОЖДЕНИЯ ДИСПАНСЕРИЗАЦИИ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РОССИЙСКОЙ ФЕДЕРАЦИИ И МУНИЦИПАЛЬНЫМИ СЛУЖАЩИМИ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w:history="0" r:id="rId1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08.03.2024)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врачами-специалистами: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терапевтом,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акушером-гинекологом,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неврологом,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урологом (для мужского населения),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хирургом,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офтальмологом,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отоларингологом,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эндокринологом,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психиатром,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психиатром-наркологом;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лабораторных и функциональных исследований: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мочи,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холестерина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сахара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билирубина,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общего белка 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амилазы 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креатинина 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мочевой кислоты 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холестерина липопротеидов низкой плотности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триглицеридов сыворотки крови,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онкомаркер специфический CA-125 (женщинам после 40 лет),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онкомаркер специфический PSA (мужчинам после 40 лет),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цитологическое исследование мазка из цервикального канала,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флюорография (1 раз в год),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маммография (женщинам после 40 лет, 1 раз в 2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Гражданские служащие и муниципальные служащие проходят диспансеризацию в сроки, установленные графиком.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w:history="0" r:id="rId11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<w:r>
          <w:rPr>
            <w:sz w:val="20"/>
            <w:color w:val="0000ff"/>
          </w:rPr>
          <w:t xml:space="preserve">форма N 025/у-04</w:t>
        </w:r>
      </w:hyperlink>
      <w:r>
        <w:rPr>
          <w:sz w:val="20"/>
        </w:rP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кабинете (отделении) медицинской профилактики заполняются разделы учетной </w:t>
      </w:r>
      <w:hyperlink w:history="0" w:anchor="P143" w:tooltip="                               ПАСПОРТ ЗДОРОВЬЯ">
        <w:r>
          <w:rPr>
            <w:sz w:val="20"/>
            <w:color w:val="0000ff"/>
          </w:rPr>
          <w:t xml:space="preserve">формы N 025/у-ГС</w:t>
        </w:r>
      </w:hyperlink>
      <w:r>
        <w:rPr>
          <w:sz w:val="20"/>
        </w:rP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history="0" w:anchor="P1058" w:tooltip="                        Карта учета диспансеризации">
        <w:r>
          <w:rPr>
            <w:sz w:val="20"/>
            <w:color w:val="0000ff"/>
          </w:rPr>
          <w:t xml:space="preserve">форму N 131/у-ГС</w:t>
        </w:r>
      </w:hyperlink>
      <w:r>
        <w:rPr>
          <w:sz w:val="20"/>
        </w:rP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w:history="0" r:id="rId12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<w:r>
          <w:rPr>
            <w:sz w:val="20"/>
            <w:color w:val="0000ff"/>
          </w:rPr>
          <w:t xml:space="preserve">форма N 025/у-12</w:t>
        </w:r>
      </w:hyperlink>
      <w:r>
        <w:rPr>
          <w:sz w:val="20"/>
        </w:rP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- с риском развития заболевания, нуждающиеся в проведении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окончании прохождения диспансеризации врач-терапевт заполняет </w:t>
      </w:r>
      <w:hyperlink w:history="0" w:anchor="P143" w:tooltip="                               ПАСПОРТ ЗДОРОВЬЯ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здоровья хранится у гражданского служащего или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history="0" w:anchor="P1444" w:tooltip="                                Заключение">
        <w:r>
          <w:rPr>
            <w:sz w:val="20"/>
            <w:color w:val="0000ff"/>
          </w:rPr>
          <w:t xml:space="preserve">форма N 001-ГС/у</w:t>
        </w:r>
      </w:hyperlink>
      <w:r>
        <w:rPr>
          <w:sz w:val="20"/>
        </w:rPr>
        <w:t xml:space="preserve"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указания диагноза и других медицинских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приобщается к личному делу гражданского служащего или муниципального служащего в соответствии с </w:t>
      </w:r>
      <w:hyperlink w:history="0" r:id="rId13" w:tooltip="Указ Президента РФ от 30.05.2005 N 609 (ред. от 29.04.2023) &quot;Об утверждении Положения о персональных данных государственного гражданского служащего Российской Федерации и ведении его личного дел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w:history="0"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программами</w:t>
        </w:r>
      </w:hyperlink>
      <w:r>
        <w:rPr>
          <w:sz w:val="20"/>
        </w:rPr>
        <w:t xml:space="preserve"> государственных гарантий оказания гражданам Российской Федерации бесплатной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осмотров врачом-психиатром и врачом психиатром-наркологом гражданину выдается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history="0" w:anchor="P143" w:tooltip="                               ПАСПОРТ ЗДОРОВЬЯ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прохождения</w:t>
      </w:r>
    </w:p>
    <w:p>
      <w:pPr>
        <w:pStyle w:val="0"/>
        <w:jc w:val="right"/>
      </w:pPr>
      <w:r>
        <w:rPr>
          <w:sz w:val="20"/>
        </w:rPr>
        <w:t xml:space="preserve">диспансеризации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 Российской</w:t>
      </w:r>
    </w:p>
    <w:p>
      <w:pPr>
        <w:pStyle w:val="0"/>
        <w:jc w:val="right"/>
      </w:pPr>
      <w:r>
        <w:rPr>
          <w:sz w:val="20"/>
        </w:rPr>
        <w:t xml:space="preserve">Федерации и муниципальными служащими,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2009 г. N 984н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Обложка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Министерство здравоохранения и социального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Медицинская документация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Учетная форма N 025/у-ГС</w:t>
      </w:r>
    </w:p>
    <w:p>
      <w:pPr>
        <w:pStyle w:val="1"/>
        <w:jc w:val="both"/>
      </w:pPr>
      <w:r>
        <w:rPr>
          <w:sz w:val="20"/>
        </w:rPr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                           ПАСПОРТ ЗДОРОВЬЯ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Имя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Отчество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Пол: муж., жен.</w:t>
      </w:r>
    </w:p>
    <w:p>
      <w:pPr>
        <w:pStyle w:val="1"/>
        <w:jc w:val="both"/>
      </w:pPr>
      <w:r>
        <w:rPr>
          <w:sz w:val="20"/>
        </w:rPr>
        <w:t xml:space="preserve">3. Дата рождения: ___________ 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(число)     (месяц)       (год)</w:t>
      </w:r>
    </w:p>
    <w:p>
      <w:pPr>
        <w:pStyle w:val="1"/>
        <w:jc w:val="both"/>
      </w:pPr>
      <w:r>
        <w:rPr>
          <w:sz w:val="20"/>
        </w:rPr>
        <w:t xml:space="preserve">4. Адрес: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ул. _______________________________ дом _____ корп. _________ кв. _________</w:t>
      </w:r>
    </w:p>
    <w:p>
      <w:pPr>
        <w:pStyle w:val="1"/>
        <w:jc w:val="both"/>
      </w:pPr>
      <w:r>
        <w:rPr>
          <w:sz w:val="20"/>
        </w:rPr>
        <w:t xml:space="preserve">5. Страховой полис: серия _____________________ N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страховой медицинской организации)</w:t>
      </w:r>
    </w:p>
    <w:p>
      <w:pPr>
        <w:pStyle w:val="1"/>
        <w:jc w:val="both"/>
      </w:pPr>
      <w:r>
        <w:rPr>
          <w:sz w:val="20"/>
        </w:rPr>
        <w:t xml:space="preserve">6. Наблюдается в поликлинике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Телефон поликлиники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Медицинская карта амбулаторного больного N _____________________________</w:t>
      </w:r>
    </w:p>
    <w:p>
      <w:pPr>
        <w:pStyle w:val="1"/>
        <w:jc w:val="both"/>
      </w:pPr>
      <w:r>
        <w:rPr>
          <w:sz w:val="20"/>
        </w:rPr>
        <w:t xml:space="preserve">9. Ф.И.О. врача-терапевта участкового (врача общей практики (семейного</w:t>
      </w:r>
    </w:p>
    <w:p>
      <w:pPr>
        <w:pStyle w:val="1"/>
        <w:jc w:val="both"/>
      </w:pPr>
      <w:r>
        <w:rPr>
          <w:sz w:val="20"/>
        </w:rPr>
        <w:t xml:space="preserve">врача))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Сигнальные отметки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Группа и Rh-принадлежность крови: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Лекарственная непереносимость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(указать, на какой препарат)</w:t>
      </w:r>
    </w:p>
    <w:p>
      <w:pPr>
        <w:pStyle w:val="1"/>
        <w:jc w:val="both"/>
      </w:pPr>
      <w:r>
        <w:rPr>
          <w:sz w:val="20"/>
        </w:rPr>
        <w:t xml:space="preserve">Аллергическая реакция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(да/нет)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Диспансеризация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>
        <w:tc>
          <w:tcPr>
            <w:tcW w:w="49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6"/>
            <w:tcW w:w="1303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(вписать)</w:t>
            </w:r>
          </w:p>
        </w:tc>
      </w:tr>
      <w:tr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950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9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Группа состояния здоровья </w:t>
            </w:r>
            <w:hyperlink w:history="0" w:anchor="P228" w:tooltip="    &lt;*&gt; I группа - практически здоров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9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28" w:name="P228"/>
    <w:bookmarkEnd w:id="228"/>
    <w:p>
      <w:pPr>
        <w:pStyle w:val="1"/>
        <w:jc w:val="both"/>
      </w:pPr>
      <w:r>
        <w:rPr>
          <w:sz w:val="20"/>
        </w:rPr>
        <w:t xml:space="preserve">    &lt;*&gt; I группа - практически здоров;</w:t>
      </w:r>
    </w:p>
    <w:p>
      <w:pPr>
        <w:pStyle w:val="1"/>
        <w:jc w:val="both"/>
      </w:pPr>
      <w:r>
        <w:rPr>
          <w:sz w:val="20"/>
        </w:rPr>
        <w:t xml:space="preserve">    II   группа   -  риск  развития  заболевания,  нуждается  в  проведении</w:t>
      </w:r>
    </w:p>
    <w:p>
      <w:pPr>
        <w:pStyle w:val="1"/>
        <w:jc w:val="both"/>
      </w:pPr>
      <w:r>
        <w:rPr>
          <w:sz w:val="20"/>
        </w:rPr>
        <w:t xml:space="preserve">профилактических мероприятий;</w:t>
      </w:r>
    </w:p>
    <w:p>
      <w:pPr>
        <w:pStyle w:val="1"/>
        <w:jc w:val="both"/>
      </w:pPr>
      <w:r>
        <w:rPr>
          <w:sz w:val="20"/>
        </w:rPr>
        <w:t xml:space="preserve">    III группа - нуждается  в  дополнительном  обследовании  для  уточнения</w:t>
      </w:r>
    </w:p>
    <w:p>
      <w:pPr>
        <w:pStyle w:val="1"/>
        <w:jc w:val="both"/>
      </w:pPr>
      <w:r>
        <w:rPr>
          <w:sz w:val="20"/>
        </w:rPr>
        <w:t xml:space="preserve">(установления) диагноза (впервые установленное хроническое заболевание) или</w:t>
      </w:r>
    </w:p>
    <w:p>
      <w:pPr>
        <w:pStyle w:val="1"/>
        <w:jc w:val="both"/>
      </w:pPr>
      <w:r>
        <w:rPr>
          <w:sz w:val="20"/>
        </w:rPr>
        <w:t xml:space="preserve">лечении в амбулаторных условиях;</w:t>
      </w:r>
    </w:p>
    <w:p>
      <w:pPr>
        <w:pStyle w:val="1"/>
        <w:jc w:val="both"/>
      </w:pPr>
      <w:r>
        <w:rPr>
          <w:sz w:val="20"/>
        </w:rPr>
        <w:t xml:space="preserve">    IV  группа  -  нуждается  в  дополнительном  обследовании  и  лечении в</w:t>
      </w:r>
    </w:p>
    <w:p>
      <w:pPr>
        <w:pStyle w:val="1"/>
        <w:jc w:val="both"/>
      </w:pPr>
      <w:r>
        <w:rPr>
          <w:sz w:val="20"/>
        </w:rPr>
        <w:t xml:space="preserve">стационарных условиях;</w:t>
      </w:r>
    </w:p>
    <w:p>
      <w:pPr>
        <w:pStyle w:val="1"/>
        <w:jc w:val="both"/>
      </w:pPr>
      <w:r>
        <w:rPr>
          <w:sz w:val="20"/>
        </w:rPr>
        <w:t xml:space="preserve">    V группа - имеет показания для оказания высокотехнологичной медицинской</w:t>
      </w:r>
    </w:p>
    <w:p>
      <w:pPr>
        <w:pStyle w:val="1"/>
        <w:jc w:val="both"/>
      </w:pPr>
      <w:r>
        <w:rPr>
          <w:sz w:val="20"/>
        </w:rPr>
        <w:t xml:space="preserve">помощи (медицинская документация направляется в орган исполнительной власти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 в сфере здравоохранения).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Показатели состояния здоровья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785"/>
        <w:gridCol w:w="2145"/>
        <w:gridCol w:w="2145"/>
        <w:gridCol w:w="2145"/>
        <w:gridCol w:w="2145"/>
      </w:tblGrid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gridSpan w:val="4"/>
            <w:tcW w:w="8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(вписать)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Рост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Вес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Частота сердечных сокращений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Артериальное давление (АД)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показатели: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Факторы риска развития социальнозначимых заболеваний </w:t>
      </w:r>
      <w:hyperlink w:history="0" w:anchor="P400" w:tooltip="    &lt;*&gt; После 2010 г. - вписать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</w:t>
            </w:r>
            <w:hyperlink w:history="0" w:anchor="P400" w:tooltip="    &lt;*&gt; После 2010 г. - вписать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Наследственность: ССЗ </w:t>
            </w:r>
            <w:hyperlink w:history="0" w:anchor="P401" w:tooltip="    &lt;**&gt; ССЗ - сердечно-сосудистые заболевания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, СД </w:t>
            </w:r>
            <w:hyperlink w:history="0" w:anchor="P402" w:tooltip="    &lt;***&gt; СД - сахарный диабет.">
              <w:r>
                <w:rPr>
                  <w:sz w:val="20"/>
                  <w:color w:val="0000ff"/>
                </w:rPr>
                <w:t xml:space="preserve">&lt;***&gt;</w:t>
              </w:r>
            </w:hyperlink>
            <w:r>
              <w:rPr>
                <w:sz w:val="20"/>
              </w:rPr>
              <w:t xml:space="preserve">, онкологические заболевания. Отметить: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есть, нет, неизвестно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Курение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Избыточный вес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Гиподинамия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Стресс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Повышенное артериальное давление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85" w:type="dxa"/>
          </w:tcPr>
          <w:p>
            <w:pPr>
              <w:pStyle w:val="0"/>
            </w:pPr>
            <w:r>
              <w:rPr>
                <w:sz w:val="20"/>
              </w:rPr>
              <w:t xml:space="preserve">Нерациональное питание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</w:t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14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подписи)</w:t>
            </w:r>
          </w:p>
        </w:tc>
        <w:tc>
          <w:tcPr>
            <w:tcBorders>
              <w:top w:val="nil"/>
              <w:left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0" w:name="P400"/>
    <w:bookmarkEnd w:id="400"/>
    <w:p>
      <w:pPr>
        <w:pStyle w:val="1"/>
        <w:jc w:val="both"/>
      </w:pPr>
      <w:r>
        <w:rPr>
          <w:sz w:val="20"/>
        </w:rPr>
        <w:t xml:space="preserve">    &lt;*&gt; После 2010 г. - вписать.</w:t>
      </w:r>
    </w:p>
    <w:bookmarkStart w:id="401" w:name="P401"/>
    <w:bookmarkEnd w:id="401"/>
    <w:p>
      <w:pPr>
        <w:pStyle w:val="1"/>
        <w:jc w:val="both"/>
      </w:pPr>
      <w:r>
        <w:rPr>
          <w:sz w:val="20"/>
        </w:rPr>
        <w:t xml:space="preserve">    &lt;**&gt; ССЗ - сердечно-сосудистые заболевания.</w:t>
      </w:r>
    </w:p>
    <w:bookmarkStart w:id="402" w:name="P402"/>
    <w:bookmarkEnd w:id="402"/>
    <w:p>
      <w:pPr>
        <w:pStyle w:val="1"/>
        <w:jc w:val="both"/>
      </w:pPr>
      <w:r>
        <w:rPr>
          <w:sz w:val="20"/>
        </w:rPr>
        <w:t xml:space="preserve">    &lt;***&gt; СД - сахарный диабет.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Классификация артериальной гипертензии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0"/>
        <w:gridCol w:w="2400"/>
        <w:gridCol w:w="2520"/>
      </w:tblGrid>
      <w:tr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 систолическое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 диастолическое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Оптимальное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 120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 80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Нормальное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120 - 129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80 - 84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Высокое нормальное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130 - 139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85 - 89</w:t>
            </w:r>
          </w:p>
        </w:tc>
      </w:tr>
      <w:tr>
        <w:tc>
          <w:tcPr>
            <w:gridSpan w:val="3"/>
            <w:tcW w:w="92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Артериальная гипертензия (АГ)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 I степени ("мягкая")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140 - 159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90 - 99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 II степени ("умеренная")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160 - 179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100 - 109</w:t>
            </w:r>
          </w:p>
        </w:tc>
      </w:tr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 III степени ("тяжелая")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&gt;= 180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&gt;= 110</w:t>
            </w:r>
          </w:p>
        </w:tc>
      </w:tr>
      <w:tr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Изолированная систолическая гипертензия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&gt;= 140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 90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0"/>
        <w:gridCol w:w="4920"/>
      </w:tblGrid>
      <w:tr>
        <w:tc>
          <w:tcPr>
            <w:tcW w:w="43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 сахара крови натощак</w:t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6,1 ммоль/л</w:t>
            </w:r>
          </w:p>
        </w:tc>
      </w:tr>
      <w:tr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 ммоль/л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Расчет индекса массы тела (ИМТ):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вес (кг)</w:t>
      </w:r>
    </w:p>
    <w:p>
      <w:pPr>
        <w:pStyle w:val="1"/>
        <w:jc w:val="both"/>
      </w:pPr>
      <w:r>
        <w:rPr>
          <w:sz w:val="20"/>
        </w:rPr>
        <w:t xml:space="preserve">    ИМТ = -------------------------- =</w:t>
      </w:r>
    </w:p>
    <w:p>
      <w:pPr>
        <w:pStyle w:val="1"/>
        <w:jc w:val="both"/>
      </w:pPr>
      <w:r>
        <w:rPr>
          <w:sz w:val="20"/>
        </w:rPr>
        <w:t xml:space="preserve">          рост (в метрах) в квадрате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0"/>
        <w:gridCol w:w="5040"/>
      </w:tblGrid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18,5 - 24,9</w:t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предожирение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25 - 29,9</w:t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ожирение I степени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30 - 34,9</w:t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ожирение II степени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35 - 39,9</w:t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ожирение III степени</w:t>
            </w:r>
          </w:p>
        </w:tc>
        <w:tc>
          <w:tcPr>
            <w:tcW w:w="5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и более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Проведенные лабораторные исследования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Клинический анализ крови: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72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Биохимический анализ крови: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исследование сахара крови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билирубин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исследование уровня холестерина крови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амилаза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креатинин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исследование уровня липопротеидов низкой плотности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исследование уровня триглицеридов сыворотки крови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мочевая кислота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Клинический анализ мочи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белок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сахар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Онкомаркер специфический CA-125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Онкомаркер специфический PSA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Цитология мазка из цервикального канала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Проведенные функциональные исследования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</w:t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Электрокардиография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Флюорография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Заболевания, выявленные в ходе диспансеризации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0"/>
        <w:gridCol w:w="5160"/>
        <w:gridCol w:w="2280"/>
      </w:tblGrid>
      <w:tr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установления</w:t>
            </w:r>
          </w:p>
        </w:tc>
        <w:tc>
          <w:tcPr>
            <w:tcW w:w="5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МКБ-10</w:t>
            </w:r>
          </w:p>
        </w:tc>
      </w:tr>
      <w:tr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Заключение (рекомендации) акушера-гинеколога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Заключение (рекомендации) невролога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Заключение (рекомендации) офтальмолога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Заключение (рекомендации) хирурга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Заключение (рекомендации) уролога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Заключение (рекомендации) психиатра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Заключение (рекомендации) психиатра-нарколога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Заключение (рекомендации) врача-терапевта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Заключение (рекомендации) врачебной комиссии о наличии</w:t>
      </w:r>
    </w:p>
    <w:p>
      <w:pPr>
        <w:pStyle w:val="1"/>
        <w:jc w:val="both"/>
      </w:pPr>
      <w:r>
        <w:rPr>
          <w:sz w:val="20"/>
        </w:rPr>
        <w:t xml:space="preserve">           (отсутствии) заболевания, препятствующего прохождению</w:t>
      </w:r>
    </w:p>
    <w:p>
      <w:pPr>
        <w:pStyle w:val="1"/>
        <w:jc w:val="both"/>
      </w:pPr>
      <w:r>
        <w:rPr>
          <w:sz w:val="20"/>
        </w:rPr>
        <w:t xml:space="preserve">          государственной гражданской службы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или муниципальной службы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4920"/>
        <w:gridCol w:w="2160"/>
      </w:tblGrid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диспансеризации</w:t>
            </w:r>
          </w:p>
        </w:tc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(рекомендации)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прохождения</w:t>
      </w:r>
    </w:p>
    <w:p>
      <w:pPr>
        <w:pStyle w:val="0"/>
        <w:jc w:val="right"/>
      </w:pPr>
      <w:r>
        <w:rPr>
          <w:sz w:val="20"/>
        </w:rPr>
        <w:t xml:space="preserve">диспансеризации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 Российской</w:t>
      </w:r>
    </w:p>
    <w:p>
      <w:pPr>
        <w:pStyle w:val="0"/>
        <w:jc w:val="right"/>
      </w:pPr>
      <w:r>
        <w:rPr>
          <w:sz w:val="20"/>
        </w:rPr>
        <w:t xml:space="preserve">Федерации и муниципальными служащими,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2009 г. N 984н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        Медицинская документация</w:t>
      </w:r>
    </w:p>
    <w:p>
      <w:pPr>
        <w:pStyle w:val="1"/>
        <w:jc w:val="both"/>
      </w:pPr>
      <w:r>
        <w:rPr>
          <w:sz w:val="20"/>
        </w:rPr>
        <w:t xml:space="preserve"> (наименование учреждения здравоохранения,</w:t>
      </w:r>
    </w:p>
    <w:p>
      <w:pPr>
        <w:pStyle w:val="1"/>
        <w:jc w:val="both"/>
      </w:pPr>
      <w:r>
        <w:rPr>
          <w:sz w:val="20"/>
        </w:rPr>
        <w:t xml:space="preserve">        проводящего диспансеризацию)               Учетная форма N 131/у-ГС</w:t>
      </w:r>
    </w:p>
    <w:p>
      <w:pPr>
        <w:pStyle w:val="1"/>
        <w:jc w:val="both"/>
      </w:pPr>
      <w:r>
        <w:rPr>
          <w:sz w:val="20"/>
        </w:rPr>
      </w:r>
    </w:p>
    <w:bookmarkStart w:id="1058" w:name="P1058"/>
    <w:bookmarkEnd w:id="1058"/>
    <w:p>
      <w:pPr>
        <w:pStyle w:val="1"/>
        <w:jc w:val="both"/>
      </w:pPr>
      <w:r>
        <w:rPr>
          <w:sz w:val="20"/>
        </w:rPr>
        <w:t xml:space="preserve">                        Карта учета диспансеризации</w:t>
      </w:r>
    </w:p>
    <w:p>
      <w:pPr>
        <w:pStyle w:val="1"/>
        <w:jc w:val="both"/>
      </w:pPr>
      <w:r>
        <w:rPr>
          <w:sz w:val="20"/>
        </w:rPr>
        <w:t xml:space="preserve">       государственного гражданского служащего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и муниципального служащего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Медицинская карта амбулаторного больного N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Фамилия, имя, отчество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Пол: М - 1; Ж - 2</w:t>
      </w:r>
    </w:p>
    <w:p>
      <w:pPr>
        <w:pStyle w:val="1"/>
        <w:jc w:val="both"/>
      </w:pPr>
      <w:r>
        <w:rPr>
          <w:sz w:val="20"/>
        </w:rPr>
        <w:t xml:space="preserve">3. Страховой полис: серия _______________________ N _______________________</w:t>
      </w:r>
    </w:p>
    <w:p>
      <w:pPr>
        <w:pStyle w:val="1"/>
        <w:jc w:val="both"/>
      </w:pPr>
      <w:r>
        <w:rPr>
          <w:sz w:val="20"/>
        </w:rPr>
        <w:t xml:space="preserve">4. Дата рождения (число, месяц, год) ______________________________________</w:t>
      </w:r>
    </w:p>
    <w:p>
      <w:pPr>
        <w:pStyle w:val="1"/>
        <w:jc w:val="both"/>
      </w:pPr>
      <w:r>
        <w:rPr>
          <w:sz w:val="20"/>
        </w:rPr>
        <w:t xml:space="preserve">5. Адрес места жительства: ____________________________ город - 1, село - 2</w:t>
      </w:r>
    </w:p>
    <w:p>
      <w:pPr>
        <w:pStyle w:val="1"/>
        <w:jc w:val="both"/>
      </w:pPr>
      <w:r>
        <w:rPr>
          <w:sz w:val="20"/>
        </w:rPr>
        <w:t xml:space="preserve">_______________ ул. __________ дом _____ корп. ____ кв. ____; телефон _____</w:t>
      </w:r>
    </w:p>
    <w:p>
      <w:pPr>
        <w:pStyle w:val="1"/>
        <w:jc w:val="both"/>
      </w:pPr>
      <w:r>
        <w:rPr>
          <w:sz w:val="20"/>
        </w:rPr>
        <w:t xml:space="preserve">6. Место службы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телефон служебный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Должность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Прикреплен   в  данном  учреждении   здравоохранения  для:   постоянного</w:t>
      </w:r>
    </w:p>
    <w:p>
      <w:pPr>
        <w:pStyle w:val="1"/>
        <w:jc w:val="both"/>
      </w:pPr>
      <w:r>
        <w:rPr>
          <w:sz w:val="20"/>
        </w:rPr>
        <w:t xml:space="preserve">динамического  наблюдения  -  1; диспансеризации   -  2;</w:t>
      </w:r>
    </w:p>
    <w:p>
      <w:pPr>
        <w:pStyle w:val="1"/>
        <w:jc w:val="both"/>
      </w:pPr>
      <w:r>
        <w:rPr>
          <w:sz w:val="20"/>
        </w:rPr>
        <w:t xml:space="preserve">периодического   медицинского  осмотра - 3;   дополнительного  медицинского</w:t>
      </w:r>
    </w:p>
    <w:p>
      <w:pPr>
        <w:pStyle w:val="1"/>
        <w:jc w:val="both"/>
      </w:pPr>
      <w:r>
        <w:rPr>
          <w:sz w:val="20"/>
        </w:rPr>
        <w:t xml:space="preserve">осмотра - 4 (нужное отметить)</w:t>
      </w:r>
    </w:p>
    <w:p>
      <w:pPr>
        <w:pStyle w:val="1"/>
        <w:jc w:val="both"/>
      </w:pPr>
      <w:r>
        <w:rPr>
          <w:sz w:val="20"/>
          <w:color w:val="392c69"/>
        </w:rPr>
        <w:t xml:space="preserve">    КонсультантПлюс: примечание.</w:t>
      </w:r>
    </w:p>
    <w:p>
      <w:pPr>
        <w:pStyle w:val="1"/>
        <w:jc w:val="both"/>
      </w:pPr>
      <w:r>
        <w:rPr>
          <w:sz w:val="20"/>
          <w:color w:val="392c69"/>
        </w:rPr>
        <w:t xml:space="preserve">    Нумерация пунктов дана в соответствии с официальным текстом документа.</w:t>
      </w:r>
    </w:p>
    <w:p>
      <w:pPr>
        <w:pStyle w:val="1"/>
        <w:jc w:val="both"/>
      </w:pPr>
      <w:r>
        <w:rPr>
          <w:sz w:val="20"/>
        </w:rPr>
        <w:t xml:space="preserve">10.  Учреждение  здравоохранения,  к  которому  прикреплен  служащий    для</w:t>
      </w:r>
    </w:p>
    <w:p>
      <w:pPr>
        <w:pStyle w:val="1"/>
        <w:jc w:val="both"/>
      </w:pPr>
      <w:r>
        <w:rPr>
          <w:sz w:val="20"/>
        </w:rPr>
        <w:t xml:space="preserve">постоянного динамического наблюдения (наименование, юридический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Осмотры врачей-специалистов: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>
        <w:tc>
          <w:tcPr>
            <w:tcW w:w="21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Специальность врача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</w:t>
            </w:r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врача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осмотра</w:t>
            </w:r>
          </w:p>
        </w:tc>
        <w:tc>
          <w:tcPr>
            <w:gridSpan w:val="3"/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Заболевания (код по МКБ-10)</w:t>
            </w:r>
          </w:p>
        </w:tc>
        <w:tc>
          <w:tcPr>
            <w:gridSpan w:val="7"/>
            <w:tcW w:w="6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диспансеризации</w:t>
            </w:r>
          </w:p>
        </w:tc>
        <w:tc>
          <w:tcPr>
            <w:tcW w:w="1260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(подпись врача)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ранее известное хроническое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выяввленное во время диспансеризации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поздней стадии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 развития заболеваний (II группа здоровья)</w:t>
            </w:r>
          </w:p>
        </w:tc>
        <w:tc>
          <w:tcPr>
            <w:gridSpan w:val="5"/>
            <w:tcW w:w="4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нуждается в дополнительном лечении, обследовании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амбулаторном (III группа здоровья)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выявленным заболеваниям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стационарном (IV группа здоровья)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санаторно-курортном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Терапевт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Акушер-гинеколог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Невролог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Уролог (для мужского населения)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Психиатр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Психиатр-нарколог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12. Лабораторные и функциональные исследования </w:t>
      </w:r>
      <w:hyperlink w:history="0" w:anchor="P1368" w:tooltip="    &lt;*&gt;   Копии   результатов   исследований  прилагаются  для  передачи  в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0"/>
        <w:gridCol w:w="1200"/>
        <w:gridCol w:w="1920"/>
        <w:gridCol w:w="2160"/>
      </w:tblGrid>
      <w:tr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исследований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исследования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получения результатов</w:t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Клинический анализ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Биохимический анализ крови: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белок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холестерин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липопротеиды низкой плотности сыворотки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триглицериды сыворотки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мочевая кислота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билирубин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сахар крови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Клинический анализ мочи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Онкомаркер CA-125 (женщинам)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Онкомаркер PSA (мужчинам)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Электрокардиография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Флюорография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исследования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368" w:name="P1368"/>
    <w:bookmarkEnd w:id="1368"/>
    <w:p>
      <w:pPr>
        <w:pStyle w:val="1"/>
        <w:jc w:val="both"/>
      </w:pPr>
      <w:r>
        <w:rPr>
          <w:sz w:val="20"/>
        </w:rPr>
        <w:t xml:space="preserve">    &lt;*&gt;   Копии   результатов   исследований  прилагаются  для  передачи  в</w:t>
      </w:r>
    </w:p>
    <w:p>
      <w:pPr>
        <w:pStyle w:val="1"/>
        <w:jc w:val="both"/>
      </w:pPr>
      <w:r>
        <w:rPr>
          <w:sz w:val="20"/>
        </w:rPr>
        <w:t xml:space="preserve">учреждение   здравоохранения,  осуществляющее  динамическое  наблюдение  за</w:t>
      </w:r>
    </w:p>
    <w:p>
      <w:pPr>
        <w:pStyle w:val="1"/>
        <w:jc w:val="both"/>
      </w:pPr>
      <w:r>
        <w:rPr>
          <w:sz w:val="20"/>
        </w:rPr>
        <w:t xml:space="preserve">гражданином.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13. Рекомендации по индивидуальной программе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14. Взят под диспансерное наблюдение (дата, специалист, диагноз по МКБ-10)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15. Диагноз по МКБ-10, установленный через 6 месяцев после диспансеризации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16. Снят с диспансерного наблюдения в течение года по причине (нужное</w:t>
      </w:r>
    </w:p>
    <w:p>
      <w:pPr>
        <w:pStyle w:val="1"/>
        <w:jc w:val="both"/>
      </w:pPr>
      <w:r>
        <w:rPr>
          <w:sz w:val="20"/>
        </w:rPr>
        <w:t xml:space="preserve">отметить):</w:t>
      </w:r>
    </w:p>
    <w:p>
      <w:pPr>
        <w:pStyle w:val="1"/>
        <w:jc w:val="both"/>
      </w:pPr>
      <w:r>
        <w:rPr>
          <w:sz w:val="20"/>
        </w:rPr>
        <w:t xml:space="preserve">1 - выздоровление, 2 - умер, 3 - выбыл.</w:t>
      </w:r>
    </w:p>
    <w:p>
      <w:pPr>
        <w:pStyle w:val="1"/>
        <w:jc w:val="both"/>
      </w:pPr>
      <w:r>
        <w:rPr>
          <w:sz w:val="20"/>
        </w:rPr>
        <w:t xml:space="preserve">17. Дата завершения диспансеризации 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Врач-терапевт __________________________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2009 г. N 984н</w:t>
      </w:r>
    </w:p>
    <w:p>
      <w:pPr>
        <w:pStyle w:val="0"/>
        <w:jc w:val="center"/>
      </w:pPr>
      <w:r>
        <w:rPr>
          <w:sz w:val="20"/>
        </w:rPr>
      </w:r>
    </w:p>
    <w:bookmarkStart w:id="1400" w:name="P1400"/>
    <w:bookmarkEnd w:id="14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ЗАБОЛЕВАНИЙ, ПРЕПЯТСТВУЮЩИХ ПОСТУПЛЕНИЮ НА ГОСУДАРСТВЕННУЮ</w:t>
      </w:r>
    </w:p>
    <w:p>
      <w:pPr>
        <w:pStyle w:val="2"/>
        <w:jc w:val="center"/>
      </w:pPr>
      <w:r>
        <w:rPr>
          <w:sz w:val="20"/>
        </w:rPr>
        <w:t xml:space="preserve">ГРАЖДАНСКУЮ СЛУЖБУ РОССИЙСКОЙ ФЕДЕРАЦИИ И МУНИЦИПАЛЬНУЮ</w:t>
      </w:r>
    </w:p>
    <w:p>
      <w:pPr>
        <w:pStyle w:val="2"/>
        <w:jc w:val="center"/>
      </w:pPr>
      <w:r>
        <w:rPr>
          <w:sz w:val="20"/>
        </w:rPr>
        <w:t xml:space="preserve">СЛУЖБУ ИЛИ ЕЕ ПРОХОЖДЕНИЮ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45"/>
        <w:gridCol w:w="3465"/>
      </w:tblGrid>
      <w:tr>
        <w:tc>
          <w:tcPr>
            <w:tcW w:w="8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заболеваний по МКБ-10</w:t>
            </w:r>
          </w:p>
        </w:tc>
      </w:tr>
      <w:tr>
        <w:tc>
          <w:tcPr>
            <w:gridSpan w:val="2"/>
            <w:tcW w:w="122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Органические, включая симптоматические, психические расстройства</w:t>
            </w:r>
          </w:p>
        </w:tc>
        <w:tc>
          <w:tcPr>
            <w:tcW w:w="3465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F00 - F09</w:t>
            </w:r>
          </w:p>
        </w:tc>
      </w:tr>
      <w:tr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Шизофрения, шизотипические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F20 - F29</w:t>
            </w:r>
          </w:p>
        </w:tc>
      </w:tr>
      <w:tr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F30 - F39</w:t>
            </w:r>
          </w:p>
        </w:tc>
      </w:tr>
      <w:tr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F63</w:t>
            </w:r>
          </w:p>
        </w:tc>
      </w:tr>
      <w:tr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F70 - F79</w:t>
            </w:r>
          </w:p>
        </w:tc>
      </w:tr>
      <w:tr>
        <w:tc>
          <w:tcPr>
            <w:gridSpan w:val="2"/>
            <w:tcW w:w="122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Психические расстройства и расстройства поведения, связанные с употреблением психоактивных веществ</w:t>
            </w:r>
          </w:p>
        </w:tc>
      </w:tr>
      <w:tr>
        <w:tc>
          <w:tcPr>
            <w:tcW w:w="8745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F10 - F19</w:t>
            </w:r>
          </w:p>
        </w:tc>
      </w:tr>
      <w:tr>
        <w:tc>
          <w:tcPr>
            <w:gridSpan w:val="2"/>
            <w:tcW w:w="122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Болезни нервной системы</w:t>
            </w:r>
          </w:p>
        </w:tc>
      </w:tr>
      <w:tr>
        <w:tc>
          <w:tcPr>
            <w:tcW w:w="8745" w:type="dxa"/>
          </w:tcPr>
          <w:p>
            <w:pPr>
              <w:pStyle w:val="0"/>
            </w:pPr>
            <w:r>
              <w:rPr>
                <w:sz w:val="20"/>
              </w:rPr>
              <w:t xml:space="preserve">Эпилепсия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G40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2009 г. N 984н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Медицинская документация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Учетная форма N 001-ГС/у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Утверждена Приказом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Минздравсоцразвития России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 _________ N ________</w:t>
      </w:r>
    </w:p>
    <w:p>
      <w:pPr>
        <w:pStyle w:val="1"/>
        <w:jc w:val="both"/>
      </w:pPr>
      <w:r>
        <w:rPr>
          <w:sz w:val="20"/>
        </w:rPr>
      </w:r>
    </w:p>
    <w:bookmarkStart w:id="1444" w:name="P1444"/>
    <w:bookmarkEnd w:id="144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медицинского учреждения о наличии (отсутствии) заболевания,</w:t>
      </w:r>
    </w:p>
    <w:p>
      <w:pPr>
        <w:pStyle w:val="1"/>
        <w:jc w:val="both"/>
      </w:pPr>
      <w:r>
        <w:rPr>
          <w:sz w:val="20"/>
        </w:rPr>
        <w:t xml:space="preserve">     препятствующего поступлению на государственную гражданскую службу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 и муниципальную службу или ее прохождению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от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Выдано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и адрес учреждения здравоохранения)</w:t>
      </w:r>
    </w:p>
    <w:p>
      <w:pPr>
        <w:pStyle w:val="1"/>
        <w:jc w:val="both"/>
      </w:pPr>
      <w:r>
        <w:rPr>
          <w:sz w:val="20"/>
        </w:rPr>
        <w:t xml:space="preserve">    2.   Наименование,   почтовый  адрес  государственного  органа,  органа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</w:t>
      </w:r>
      <w:hyperlink w:history="0" w:anchor="P1477" w:tooltip="&lt;*&gt; Нужное подчеркнуть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, куда представляется Заключение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Фамилия, имя, отчество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(Ф.И.О. государственного гражданского служащего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муниципального служащего либо лица, поступающего на государственную</w:t>
      </w:r>
    </w:p>
    <w:p>
      <w:pPr>
        <w:pStyle w:val="1"/>
        <w:jc w:val="both"/>
      </w:pPr>
      <w:r>
        <w:rPr>
          <w:sz w:val="20"/>
        </w:rPr>
        <w:t xml:space="preserve">        гражданскую службу Российской Федерации, муниципальную службу)</w:t>
      </w:r>
    </w:p>
    <w:p>
      <w:pPr>
        <w:pStyle w:val="1"/>
        <w:jc w:val="both"/>
      </w:pPr>
      <w:r>
        <w:rPr>
          <w:sz w:val="20"/>
        </w:rPr>
        <w:t xml:space="preserve">    4. Пол (мужской/женский) </w:t>
      </w:r>
      <w:hyperlink w:history="0" w:anchor="P1477" w:tooltip="&lt;*&gt; Нужное подчеркнуть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Дата рождения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6. Адрес места жительства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Заключение</w:t>
      </w:r>
    </w:p>
    <w:p>
      <w:pPr>
        <w:pStyle w:val="1"/>
        <w:jc w:val="both"/>
      </w:pPr>
      <w:r>
        <w:rPr>
          <w:sz w:val="20"/>
        </w:rPr>
        <w:t xml:space="preserve">    Выявлено  наличие (отсутствие) заболевания, препятствующего поступлению</w:t>
      </w:r>
    </w:p>
    <w:p>
      <w:pPr>
        <w:pStyle w:val="1"/>
        <w:jc w:val="both"/>
      </w:pPr>
      <w:r>
        <w:rPr>
          <w:sz w:val="20"/>
        </w:rPr>
        <w:t xml:space="preserve">на  государственную  гражданскую службу Российской Федерации (муниципальную</w:t>
      </w:r>
    </w:p>
    <w:p>
      <w:pPr>
        <w:pStyle w:val="1"/>
        <w:jc w:val="both"/>
      </w:pPr>
      <w:r>
        <w:rPr>
          <w:sz w:val="20"/>
        </w:rPr>
        <w:t xml:space="preserve">службу) или ее прохождению </w:t>
      </w:r>
      <w:hyperlink w:history="0" w:anchor="P1477" w:tooltip="&lt;*&gt; Нужное подчеркнуть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врача, выдавшего заключение 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(подпись)        (Ф.И.О.)</w:t>
      </w:r>
    </w:p>
    <w:p>
      <w:pPr>
        <w:pStyle w:val="1"/>
        <w:jc w:val="both"/>
      </w:pPr>
      <w:r>
        <w:rPr>
          <w:sz w:val="20"/>
        </w:rPr>
        <w:t xml:space="preserve">    Главный врач учреждения</w:t>
      </w:r>
    </w:p>
    <w:p>
      <w:pPr>
        <w:pStyle w:val="1"/>
        <w:jc w:val="both"/>
      </w:pPr>
      <w:r>
        <w:rPr>
          <w:sz w:val="20"/>
        </w:rPr>
        <w:t xml:space="preserve">    здравоохранения                       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(подпись)        (Ф.И.О.)</w:t>
      </w:r>
    </w:p>
    <w:p>
      <w:pPr>
        <w:pStyle w:val="1"/>
        <w:jc w:val="both"/>
      </w:pPr>
      <w:r>
        <w:rPr>
          <w:sz w:val="20"/>
        </w:rPr>
        <w:t xml:space="preserve">    Место печати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77" w:name="P1477"/>
    <w:bookmarkEnd w:id="14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Нужное подчеркнуть.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  <w:br/>
            <w:t>"Об утверждении Порядка прохождения диспансеризации государственными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  <w:br/>
            <w:t>"Об утверждении Порядка прохождения диспансеризации государственными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203&amp;dst=4" TargetMode = "External"/>
	<Relationship Id="rId8" Type="http://schemas.openxmlformats.org/officeDocument/2006/relationships/hyperlink" Target="https://login.consultant.ru/link/?req=doc&amp;base=LAW&amp;n=464201&amp;dst=1" TargetMode = "External"/>
	<Relationship Id="rId9" Type="http://schemas.openxmlformats.org/officeDocument/2006/relationships/hyperlink" Target="https://login.consultant.ru/link/?req=doc&amp;base=LAW&amp;n=129692&amp;dst=70" TargetMode = "External"/>
	<Relationship Id="rId10" Type="http://schemas.openxmlformats.org/officeDocument/2006/relationships/hyperlink" Target="https://login.consultant.ru/link/?req=doc&amp;base=LAW&amp;n=441418" TargetMode = "External"/>
	<Relationship Id="rId11" Type="http://schemas.openxmlformats.org/officeDocument/2006/relationships/hyperlink" Target="https://login.consultant.ru/link/?req=doc&amp;base=LAW&amp;n=176017&amp;dst=100047" TargetMode = "External"/>
	<Relationship Id="rId12" Type="http://schemas.openxmlformats.org/officeDocument/2006/relationships/hyperlink" Target="https://login.consultant.ru/link/?req=doc&amp;base=LAW&amp;n=176017&amp;dst=100078" TargetMode = "External"/>
	<Relationship Id="rId13" Type="http://schemas.openxmlformats.org/officeDocument/2006/relationships/hyperlink" Target="https://login.consultant.ru/link/?req=doc&amp;base=LAW&amp;n=446217&amp;dst=100019" TargetMode = "External"/>
	<Relationship Id="rId14" Type="http://schemas.openxmlformats.org/officeDocument/2006/relationships/hyperlink" Target="https://login.consultant.ru/link/?req=doc&amp;base=LAW&amp;n=141711&amp;dst=100068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14.12.2009 N 984н
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
(Зарегистрировано в Минюсте РФ 29.12.2009 N 15878)</dc:title>
  <dcterms:created xsi:type="dcterms:W3CDTF">2024-03-27T12:50:52Z</dcterms:created>
</cp:coreProperties>
</file>