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0C" w:rsidRPr="00DB1A07" w:rsidRDefault="002E220C" w:rsidP="008F6915">
      <w:pPr>
        <w:pStyle w:val="30"/>
        <w:shd w:val="clear" w:color="auto" w:fill="auto"/>
        <w:spacing w:after="0" w:line="280" w:lineRule="exact"/>
      </w:pPr>
      <w:r w:rsidRPr="00DB1A07">
        <w:t>Положение</w:t>
      </w:r>
    </w:p>
    <w:p w:rsidR="002E220C" w:rsidRPr="00DB1A07" w:rsidRDefault="002E220C" w:rsidP="008F6915">
      <w:pPr>
        <w:pStyle w:val="30"/>
        <w:shd w:val="clear" w:color="auto" w:fill="auto"/>
        <w:spacing w:after="244" w:line="322" w:lineRule="exact"/>
      </w:pPr>
      <w:r w:rsidRPr="00DB1A07">
        <w:t>о конкурсе на создание туристического</w:t>
      </w:r>
      <w:r w:rsidRPr="00DB1A07">
        <w:br/>
        <w:t>символа-талисмана города Новороссийска</w:t>
      </w:r>
    </w:p>
    <w:p w:rsidR="002E220C" w:rsidRPr="00DB1A07" w:rsidRDefault="002E220C" w:rsidP="002E220C">
      <w:pPr>
        <w:pStyle w:val="20"/>
        <w:shd w:val="clear" w:color="auto" w:fill="auto"/>
        <w:spacing w:before="0" w:after="0"/>
        <w:ind w:firstLine="400"/>
        <w:rPr>
          <w:sz w:val="28"/>
          <w:szCs w:val="28"/>
        </w:rPr>
      </w:pPr>
      <w:r w:rsidRPr="00DB1A07">
        <w:rPr>
          <w:sz w:val="28"/>
          <w:szCs w:val="28"/>
        </w:rPr>
        <w:t>Конкурс на создание туристического символа-талисмана города Новороссийска проводится управлением культуры муниципального образования город Новороссийск в целях привлечения широких масс населения к участию в разработке символов города Новороссийска и последующего утверждения победителя в качестве туристического символа-талисмана города Новороссийска.</w:t>
      </w:r>
    </w:p>
    <w:p w:rsidR="008061F0" w:rsidRPr="00DB1A07" w:rsidRDefault="008061F0">
      <w:pPr>
        <w:rPr>
          <w:sz w:val="28"/>
          <w:szCs w:val="28"/>
        </w:rPr>
      </w:pPr>
    </w:p>
    <w:p w:rsidR="002E220C" w:rsidRPr="00DB1A07" w:rsidRDefault="002E220C" w:rsidP="002E220C">
      <w:pPr>
        <w:widowControl w:val="0"/>
        <w:numPr>
          <w:ilvl w:val="0"/>
          <w:numId w:val="1"/>
        </w:numPr>
        <w:tabs>
          <w:tab w:val="left" w:pos="3614"/>
        </w:tabs>
        <w:spacing w:after="308" w:line="260" w:lineRule="exact"/>
        <w:ind w:left="3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2E220C" w:rsidRPr="00DB1A07" w:rsidRDefault="002E220C" w:rsidP="002E220C">
      <w:pPr>
        <w:widowControl w:val="0"/>
        <w:numPr>
          <w:ilvl w:val="1"/>
          <w:numId w:val="1"/>
        </w:numPr>
        <w:tabs>
          <w:tab w:val="left" w:pos="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представляемых на конкурс проектах должны найти свое отражение основные отличительные черты города Новороссийска. </w:t>
      </w:r>
      <w:r w:rsidR="00E2075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Символом (т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алисманом</w:t>
      </w:r>
      <w:r w:rsidR="00E2075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стать человек, животное или сказочное существо, отражающие уникальные особенности региона, его</w:t>
      </w:r>
      <w:r w:rsidR="00E2075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историю и культуру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народ, природные особенности, обычаи и традиции. </w:t>
      </w:r>
    </w:p>
    <w:p w:rsidR="002E220C" w:rsidRPr="00DB1A07" w:rsidRDefault="002E220C" w:rsidP="002E220C">
      <w:pPr>
        <w:widowControl w:val="0"/>
        <w:numPr>
          <w:ilvl w:val="1"/>
          <w:numId w:val="1"/>
        </w:numPr>
        <w:tabs>
          <w:tab w:val="left" w:pos="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оценки представленных проектов, выдвижения кандидатов на поощрение и объявление победителей конкурса создается конкурсная комиссия, персональный состав которой утверждается приказом управлением культуры муниципального образования город Новороссийск.</w:t>
      </w:r>
    </w:p>
    <w:p w:rsidR="002E220C" w:rsidRPr="00DB1A07" w:rsidRDefault="002A0795" w:rsidP="002E220C">
      <w:pPr>
        <w:widowControl w:val="0"/>
        <w:numPr>
          <w:ilvl w:val="1"/>
          <w:numId w:val="1"/>
        </w:numPr>
        <w:tabs>
          <w:tab w:val="left" w:pos="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Материалы, пред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ставленные на конкурс, могут быть использованы управлением культуры муниципального образования город Новороссийск в установленном законом Российской Федерации порядке.</w:t>
      </w:r>
    </w:p>
    <w:p w:rsidR="002E220C" w:rsidRPr="00DB1A07" w:rsidRDefault="002E220C">
      <w:pPr>
        <w:rPr>
          <w:sz w:val="28"/>
          <w:szCs w:val="28"/>
        </w:rPr>
      </w:pPr>
    </w:p>
    <w:p w:rsidR="002E220C" w:rsidRPr="00DB1A07" w:rsidRDefault="002E220C" w:rsidP="002E220C">
      <w:pPr>
        <w:widowControl w:val="0"/>
        <w:tabs>
          <w:tab w:val="left" w:pos="3614"/>
        </w:tabs>
        <w:spacing w:after="317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2. УСЛОВИЯ КОНКУРСА</w:t>
      </w:r>
    </w:p>
    <w:p w:rsidR="002E220C" w:rsidRPr="00DB1A07" w:rsidRDefault="002E220C" w:rsidP="002E220C">
      <w:pPr>
        <w:widowControl w:val="0"/>
        <w:tabs>
          <w:tab w:val="left" w:pos="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2.1.Участниками конкурса могут быть все желающие, без возрастных ограничений.</w:t>
      </w:r>
    </w:p>
    <w:p w:rsidR="002E220C" w:rsidRPr="00DB1A07" w:rsidRDefault="00A128D3" w:rsidP="002E220C">
      <w:pPr>
        <w:widowControl w:val="0"/>
        <w:tabs>
          <w:tab w:val="left" w:pos="5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проводится </w:t>
      </w:r>
      <w:r w:rsidR="00C55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C55691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номинации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туристический символ-талисман города Новороссийска:</w:t>
      </w:r>
    </w:p>
    <w:p w:rsidR="002E220C" w:rsidRPr="00DB1A07" w:rsidRDefault="002E220C" w:rsidP="002E220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 1 декабря 2021 года по 31 декабря 2021 года - прием конкурсных работ (работы позже указанного срока не принимаются);</w:t>
      </w:r>
    </w:p>
    <w:p w:rsidR="002E220C" w:rsidRPr="00DB1A07" w:rsidRDefault="002E220C" w:rsidP="002E220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- 14 января 2022 года п</w:t>
      </w:r>
      <w:r w:rsidR="00C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21 января 2022 года – проведение заседания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конкурсной комиссии по отбору 3 работ на общественное голосование.</w:t>
      </w:r>
    </w:p>
    <w:p w:rsidR="002E220C" w:rsidRPr="00DB1A07" w:rsidRDefault="002E220C" w:rsidP="002E220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конкурсной комиссии по избранию победителей конкурса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принимается открытым голосованием. Решение считается принятым, если «за» проголосовало более 50% членов комиссии от списочного состава комиссии (Приложение 2);</w:t>
      </w:r>
    </w:p>
    <w:p w:rsidR="000F254A" w:rsidRDefault="002E220C" w:rsidP="002E220C">
      <w:pPr>
        <w:widowControl w:val="0"/>
        <w:spacing w:after="23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 22 января по 15 февраля 2022 года - интернет голосование на сайте:</w:t>
      </w:r>
      <w:r w:rsidRPr="00DB1A07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Pr="00DB1A0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Администрация и Дума города Новороссийска (admnvrsk.ru)</w:t>
        </w:r>
      </w:hyperlink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F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интернет голо</w:t>
      </w:r>
      <w:r w:rsidR="00C7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сования определяется победитель</w:t>
      </w:r>
      <w:r w:rsidR="000F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E220C" w:rsidRPr="00DB1A07" w:rsidRDefault="002E220C" w:rsidP="002E220C">
      <w:pPr>
        <w:widowControl w:val="0"/>
        <w:spacing w:after="23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- 23 февраля 2022 года - подведение итогов, награждение победителя и участников.</w:t>
      </w:r>
    </w:p>
    <w:p w:rsidR="002E220C" w:rsidRPr="00DB1A07" w:rsidRDefault="002E220C" w:rsidP="002E220C">
      <w:pPr>
        <w:widowControl w:val="0"/>
        <w:numPr>
          <w:ilvl w:val="0"/>
          <w:numId w:val="4"/>
        </w:numPr>
        <w:tabs>
          <w:tab w:val="left" w:pos="5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необходимо представить предложение в элект</w:t>
      </w:r>
      <w:r w:rsidR="008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ронном виде, которое содержит: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изображение символа (талисмана), 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кириллическую и латинскую версии фирменного блока (рисунок + слоган), описание сути предлагаемой идеи и ее обоснование с четким указанием уникальности и преимуществ, краткую формулировку идеи (символа)талисмана, иллюстративный ряд на образном и ассоциативном уровне поясняющий и раскрывающий суть предлагаемого талисмана, примеры использования визуальных атрибутов при оформлении различных условных носителей.</w:t>
      </w:r>
    </w:p>
    <w:p w:rsidR="002E220C" w:rsidRPr="00DB1A07" w:rsidRDefault="002E220C" w:rsidP="002E220C">
      <w:pPr>
        <w:widowControl w:val="0"/>
        <w:numPr>
          <w:ilvl w:val="0"/>
          <w:numId w:val="4"/>
        </w:numPr>
        <w:tabs>
          <w:tab w:val="left" w:pos="5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изображению символа (талисмана)</w:t>
      </w:r>
      <w:r w:rsidR="00324F6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должен быть приложен паспорт</w:t>
      </w:r>
      <w:bookmarkStart w:id="0" w:name="_GoBack"/>
      <w:bookmarkEnd w:id="0"/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E220C" w:rsidRPr="00DB1A07" w:rsidRDefault="002E220C" w:rsidP="002E220C">
      <w:pPr>
        <w:widowControl w:val="0"/>
        <w:numPr>
          <w:ilvl w:val="0"/>
          <w:numId w:val="5"/>
        </w:numPr>
        <w:tabs>
          <w:tab w:val="left" w:pos="5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конкурсанта.</w:t>
      </w:r>
    </w:p>
    <w:p w:rsidR="002E220C" w:rsidRPr="00DB1A07" w:rsidRDefault="002E220C" w:rsidP="002E220C">
      <w:pPr>
        <w:widowControl w:val="0"/>
        <w:numPr>
          <w:ilvl w:val="0"/>
          <w:numId w:val="5"/>
        </w:numPr>
        <w:tabs>
          <w:tab w:val="left" w:pos="5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конкурсанта.</w:t>
      </w:r>
    </w:p>
    <w:p w:rsidR="002E220C" w:rsidRPr="00DB1A07" w:rsidRDefault="002E220C" w:rsidP="002E220C">
      <w:pPr>
        <w:widowControl w:val="0"/>
        <w:numPr>
          <w:ilvl w:val="0"/>
          <w:numId w:val="5"/>
        </w:numPr>
        <w:tabs>
          <w:tab w:val="left" w:pos="5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Контактный телефон конкурсанта</w:t>
      </w:r>
      <w:r w:rsidR="000F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220C" w:rsidRPr="00DB1A07" w:rsidRDefault="002E220C" w:rsidP="002E220C">
      <w:pPr>
        <w:widowControl w:val="0"/>
        <w:numPr>
          <w:ilvl w:val="0"/>
          <w:numId w:val="4"/>
        </w:numPr>
        <w:tabs>
          <w:tab w:val="left" w:pos="5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проектов (эскизов, сопроводительных материалов) производится по адресу: г. Новороссийск, ул. Советов, 44, МКУ «Методический центр развития культуры, иску</w:t>
      </w:r>
      <w:r w:rsidR="00DF4E6F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сства и народного творчества», и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 по электронному адресу: cultcentr@mail.ru с пометкой «Конкурс символ Новороссийска». Справки по телефону 8(8617) 64-55-03.</w:t>
      </w:r>
    </w:p>
    <w:p w:rsidR="002E220C" w:rsidRPr="00DB1A07" w:rsidRDefault="002E220C" w:rsidP="002E220C">
      <w:pPr>
        <w:widowControl w:val="0"/>
        <w:numPr>
          <w:ilvl w:val="0"/>
          <w:numId w:val="4"/>
        </w:numPr>
        <w:tabs>
          <w:tab w:val="left" w:pos="582"/>
        </w:tabs>
        <w:spacing w:after="24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Положение, ход конкурса, его итоги освещаются в городских средствах массовой информации и в сети Интернет.</w:t>
      </w:r>
    </w:p>
    <w:p w:rsidR="002E220C" w:rsidRPr="00DB1A07" w:rsidRDefault="002E220C" w:rsidP="002E220C">
      <w:pPr>
        <w:widowControl w:val="0"/>
        <w:tabs>
          <w:tab w:val="left" w:pos="180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3.ОПРЕДЕЛЕНИЕ ПОБЕДИТЕЛЕЙ И НАГРАЖДЕНИЕ</w:t>
      </w:r>
    </w:p>
    <w:p w:rsidR="002E220C" w:rsidRPr="00DB1A07" w:rsidRDefault="002E220C" w:rsidP="00C74E12">
      <w:pPr>
        <w:widowControl w:val="0"/>
        <w:tabs>
          <w:tab w:val="left" w:pos="1807"/>
        </w:tabs>
        <w:spacing w:after="0" w:line="322" w:lineRule="exact"/>
        <w:ind w:left="1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0C" w:rsidRPr="00DB1A07" w:rsidRDefault="002E220C" w:rsidP="00C74E12">
      <w:pPr>
        <w:widowControl w:val="0"/>
        <w:tabs>
          <w:tab w:val="left" w:pos="5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37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 конкурса 23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2022 года (о месте и времени будет сообщено дополнительно).</w:t>
      </w:r>
    </w:p>
    <w:p w:rsidR="002E220C" w:rsidRPr="00DB1A07" w:rsidRDefault="002E220C" w:rsidP="00C74E12">
      <w:pPr>
        <w:widowControl w:val="0"/>
        <w:tabs>
          <w:tab w:val="left" w:pos="5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3.2.Все участники получают сертификаты участия.</w:t>
      </w:r>
    </w:p>
    <w:p w:rsidR="002E220C" w:rsidRPr="00DB1A07" w:rsidRDefault="002E220C" w:rsidP="00C74E12">
      <w:pPr>
        <w:widowControl w:val="0"/>
        <w:tabs>
          <w:tab w:val="left" w:pos="5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3.3.Победителю вручается благодарственное письмо и ценный приз.</w:t>
      </w:r>
    </w:p>
    <w:p w:rsidR="002E220C" w:rsidRPr="00DB1A07" w:rsidRDefault="002E220C" w:rsidP="00C74E1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 Проект, занявший первое место, станет туристическим символом - талисманом города Новороссийска.</w:t>
      </w:r>
    </w:p>
    <w:p w:rsidR="002E220C" w:rsidRPr="00DB1A07" w:rsidRDefault="002E220C" w:rsidP="00C74E12">
      <w:pPr>
        <w:widowControl w:val="0"/>
        <w:numPr>
          <w:ilvl w:val="0"/>
          <w:numId w:val="6"/>
        </w:numPr>
        <w:tabs>
          <w:tab w:val="left" w:pos="5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Конкурсная комиссия оставляет за собой право ввести отдельные номинации.</w:t>
      </w:r>
    </w:p>
    <w:p w:rsidR="002E220C" w:rsidRPr="00DB1A07" w:rsidRDefault="002E220C" w:rsidP="00C74E12">
      <w:pPr>
        <w:widowControl w:val="0"/>
        <w:tabs>
          <w:tab w:val="left" w:pos="5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20C" w:rsidRPr="00DB1A07" w:rsidRDefault="002E220C" w:rsidP="002E220C">
      <w:pPr>
        <w:pStyle w:val="20"/>
        <w:numPr>
          <w:ilvl w:val="0"/>
          <w:numId w:val="5"/>
        </w:numPr>
        <w:shd w:val="clear" w:color="auto" w:fill="auto"/>
        <w:tabs>
          <w:tab w:val="left" w:pos="1940"/>
        </w:tabs>
        <w:spacing w:before="0" w:after="249" w:line="260" w:lineRule="exact"/>
        <w:ind w:left="1560"/>
        <w:rPr>
          <w:sz w:val="28"/>
          <w:szCs w:val="28"/>
        </w:rPr>
      </w:pPr>
      <w:r w:rsidRPr="00DB1A07">
        <w:rPr>
          <w:sz w:val="28"/>
          <w:szCs w:val="28"/>
        </w:rPr>
        <w:t>ТРЕБОВАНИЯ К КОНКУРСНЫМ ВАРИАНТАМ</w:t>
      </w:r>
    </w:p>
    <w:p w:rsidR="002E220C" w:rsidRPr="00DB1A07" w:rsidRDefault="00995EF2" w:rsidP="00995EF2">
      <w:pPr>
        <w:pStyle w:val="20"/>
        <w:shd w:val="clear" w:color="auto" w:fill="auto"/>
        <w:tabs>
          <w:tab w:val="left" w:pos="572"/>
        </w:tabs>
        <w:spacing w:before="0" w:after="0" w:line="307" w:lineRule="exact"/>
        <w:rPr>
          <w:sz w:val="28"/>
          <w:szCs w:val="28"/>
        </w:rPr>
      </w:pPr>
      <w:r w:rsidRPr="00DB1A07">
        <w:rPr>
          <w:sz w:val="28"/>
          <w:szCs w:val="28"/>
        </w:rPr>
        <w:t>4.1.</w:t>
      </w:r>
      <w:r w:rsidR="002E220C" w:rsidRPr="00DB1A07">
        <w:rPr>
          <w:sz w:val="28"/>
          <w:szCs w:val="28"/>
        </w:rPr>
        <w:t>Конкурсные варианты</w:t>
      </w:r>
      <w:r w:rsidR="002E220C" w:rsidRPr="00DB1A0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E220C" w:rsidRPr="00DB1A07">
        <w:rPr>
          <w:sz w:val="28"/>
          <w:szCs w:val="28"/>
        </w:rPr>
        <w:t>символа (талисмана) должны выражать идею как сущностное, смысловое наполнение символа (талисмана), и содержать варианты выражающих идею слоганов и визуальных образов симво</w:t>
      </w:r>
      <w:r w:rsidR="00DB1A07" w:rsidRPr="00DB1A07">
        <w:rPr>
          <w:sz w:val="28"/>
          <w:szCs w:val="28"/>
        </w:rPr>
        <w:t>ла (талисмана).</w:t>
      </w:r>
    </w:p>
    <w:p w:rsidR="002E220C" w:rsidRPr="00DB1A07" w:rsidRDefault="00995EF2" w:rsidP="00DB1A07">
      <w:pPr>
        <w:pStyle w:val="20"/>
        <w:shd w:val="clear" w:color="auto" w:fill="auto"/>
        <w:tabs>
          <w:tab w:val="left" w:pos="577"/>
        </w:tabs>
        <w:spacing w:before="0" w:after="0" w:line="307" w:lineRule="exact"/>
        <w:rPr>
          <w:sz w:val="28"/>
          <w:szCs w:val="28"/>
        </w:rPr>
      </w:pPr>
      <w:r w:rsidRPr="00DB1A07">
        <w:rPr>
          <w:sz w:val="28"/>
          <w:szCs w:val="28"/>
        </w:rPr>
        <w:t>4.2.</w:t>
      </w:r>
      <w:r w:rsidR="002E220C" w:rsidRPr="00DB1A07">
        <w:rPr>
          <w:sz w:val="28"/>
          <w:szCs w:val="28"/>
        </w:rPr>
        <w:t>Содержание символа (талисмана), должно включать выраженную средствами художественного языка принадлежность к культурным, историческим ценностям. В представляемых на конкурс проектах должны найти свое</w:t>
      </w:r>
      <w:r w:rsidR="002E220C" w:rsidRPr="00DB1A0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E220C" w:rsidRPr="00DB1A07">
        <w:rPr>
          <w:sz w:val="28"/>
          <w:szCs w:val="28"/>
        </w:rPr>
        <w:t>отражение основные</w:t>
      </w:r>
      <w:r w:rsidR="00DB1A07" w:rsidRPr="00DB1A07">
        <w:rPr>
          <w:sz w:val="28"/>
          <w:szCs w:val="28"/>
        </w:rPr>
        <w:t xml:space="preserve"> </w:t>
      </w:r>
      <w:r w:rsidR="002E220C" w:rsidRPr="00DB1A07">
        <w:rPr>
          <w:color w:val="000000"/>
          <w:sz w:val="28"/>
          <w:szCs w:val="28"/>
          <w:lang w:eastAsia="ru-RU" w:bidi="ru-RU"/>
        </w:rPr>
        <w:t>отличительные черты города Новороссийска. Символом (талисманом) может стать человек, животное или сказочное существо, отражающие уникальные особенности города, его историю и культуру, народ, природные особенности, обычаи и традиции.</w:t>
      </w:r>
    </w:p>
    <w:p w:rsidR="002E220C" w:rsidRPr="00DB1A07" w:rsidRDefault="00995EF2" w:rsidP="002E220C">
      <w:pPr>
        <w:widowControl w:val="0"/>
        <w:tabs>
          <w:tab w:val="left" w:pos="62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.Идея туристического символа (талисмана) должна раскрывать действительные преимущества и особенности города как туристического направления, привлекательного для разных видов туризма, быть актуальной дл</w:t>
      </w:r>
      <w:r w:rsidR="001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различных сегментов аудитории, к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орректировать воспринимаемый образ города Новороссийска, как новое, уникальное и благоприятное направление для туризма.</w:t>
      </w:r>
    </w:p>
    <w:p w:rsidR="002E220C" w:rsidRPr="00DB1A07" w:rsidRDefault="00995EF2" w:rsidP="002E220C">
      <w:pPr>
        <w:widowControl w:val="0"/>
        <w:tabs>
          <w:tab w:val="left" w:pos="625"/>
        </w:tabs>
        <w:spacing w:after="24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56648" w:rsidRPr="00F56648">
        <w:rPr>
          <w:sz w:val="28"/>
          <w:szCs w:val="28"/>
        </w:rPr>
        <w:t xml:space="preserve"> </w:t>
      </w:r>
      <w:r w:rsidR="00F5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 (талисман</w:t>
      </w:r>
      <w:r w:rsidR="00F56648" w:rsidRPr="00F5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отвечать требованиям части 4 Гражданского </w:t>
      </w:r>
      <w:r w:rsidR="002E220C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кодекса Российской Федерации, быть оригинальным и не должен воспроизводить или содержать:</w:t>
      </w:r>
    </w:p>
    <w:p w:rsidR="002E220C" w:rsidRPr="00DB1A07" w:rsidRDefault="002E220C" w:rsidP="002E220C">
      <w:pPr>
        <w:widowControl w:val="0"/>
        <w:numPr>
          <w:ilvl w:val="0"/>
          <w:numId w:val="7"/>
        </w:numPr>
        <w:tabs>
          <w:tab w:val="left" w:pos="351"/>
        </w:tabs>
        <w:spacing w:after="24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элементы памятников, художественных работ и других произведений, охраняемых авторским правом, без согласия соответствующих правообладателей,</w:t>
      </w:r>
    </w:p>
    <w:p w:rsidR="002E220C" w:rsidRPr="00DB1A07" w:rsidRDefault="002E220C" w:rsidP="002E220C">
      <w:pPr>
        <w:widowControl w:val="0"/>
        <w:numPr>
          <w:ilvl w:val="0"/>
          <w:numId w:val="7"/>
        </w:numPr>
        <w:tabs>
          <w:tab w:val="left" w:pos="351"/>
        </w:tabs>
        <w:spacing w:after="24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индивидуализации юридических лиц, товаров, работ, услуг и предприятий, которым предоставлена правовая охрана,</w:t>
      </w:r>
    </w:p>
    <w:p w:rsidR="002E220C" w:rsidRPr="00DB1A07" w:rsidRDefault="002E220C" w:rsidP="002E220C">
      <w:pPr>
        <w:widowControl w:val="0"/>
        <w:numPr>
          <w:ilvl w:val="0"/>
          <w:numId w:val="7"/>
        </w:numPr>
        <w:tabs>
          <w:tab w:val="left" w:pos="356"/>
        </w:tabs>
        <w:spacing w:after="278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бранные слова, непристойные и оскорбительные образы, сравнения и выражения,</w:t>
      </w:r>
    </w:p>
    <w:p w:rsidR="002E220C" w:rsidRPr="00DB1A07" w:rsidRDefault="002E220C" w:rsidP="00DB1A07">
      <w:pPr>
        <w:widowControl w:val="0"/>
        <w:numPr>
          <w:ilvl w:val="0"/>
          <w:numId w:val="7"/>
        </w:numPr>
        <w:tabs>
          <w:tab w:val="left" w:pos="351"/>
        </w:tabs>
        <w:spacing w:after="255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сведения, направленные на разжигание нетерпимости,</w:t>
      </w:r>
    </w:p>
    <w:p w:rsidR="002E220C" w:rsidRPr="00DB1A07" w:rsidRDefault="002E220C" w:rsidP="00DB1A07">
      <w:pPr>
        <w:widowControl w:val="0"/>
        <w:numPr>
          <w:ilvl w:val="0"/>
          <w:numId w:val="7"/>
        </w:numPr>
        <w:tabs>
          <w:tab w:val="left" w:pos="356"/>
        </w:tabs>
        <w:spacing w:after="282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сведения, запрещенные к неограниченному публичному распространению в силу действующего законодательства Российской Федерации.</w:t>
      </w:r>
    </w:p>
    <w:p w:rsidR="002E220C" w:rsidRPr="00DB1A07" w:rsidRDefault="002E220C" w:rsidP="00DB1A07">
      <w:pPr>
        <w:widowControl w:val="0"/>
        <w:tabs>
          <w:tab w:val="left" w:pos="733"/>
        </w:tabs>
        <w:spacing w:after="259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5.ПРАВА НА РЕЗУЛЬТАТЫ ИНТЕЛЛЕКТУАЛЬНОЙ ДЕЯТЕЛЬНОСТИ</w:t>
      </w:r>
    </w:p>
    <w:p w:rsidR="002E220C" w:rsidRPr="00DB1A07" w:rsidRDefault="002E220C" w:rsidP="002E220C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Организатору принадлежат (считаются переданными безвозмездно) все права, в том числе исключительные права на конкурсный вариант талисмана признанного лучшим по итогу конкурса, с момента его создания. Организатор безвозмездно получает право в любой форме и любым не противоречащим закону способом, в том числе способами, предусмотренными в статьях 1229 и 1270 Гражданского кодекса Российской Федерации, использовать все и любые конкурсные варианты символа на территории всего мира, без ограничений по тиражам, границами и срокам. При этом, не ограничиваясь перечисленным ниже, Организатор получает:</w:t>
      </w:r>
    </w:p>
    <w:p w:rsidR="002E220C" w:rsidRPr="00DB1A07" w:rsidRDefault="002E220C" w:rsidP="002E220C">
      <w:pPr>
        <w:widowControl w:val="0"/>
        <w:numPr>
          <w:ilvl w:val="0"/>
          <w:numId w:val="8"/>
        </w:numPr>
        <w:tabs>
          <w:tab w:val="left" w:pos="36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использовать конкурсные варианты под именем участника, либо без указания имени, то есть анонимно, по усмотрению Организатора,</w:t>
      </w:r>
    </w:p>
    <w:p w:rsidR="002E220C" w:rsidRPr="00DB1A07" w:rsidRDefault="002E220C" w:rsidP="002E220C">
      <w:pPr>
        <w:widowControl w:val="0"/>
        <w:numPr>
          <w:ilvl w:val="0"/>
          <w:numId w:val="8"/>
        </w:numPr>
        <w:tabs>
          <w:tab w:val="left" w:pos="35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обнародование, на сообщение символа в какой-либо форме или каким-либо способом неопределенному кругу лиц, на доведение их до всеобщего сведения,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38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воспроизведение символа (талисмана) (тиражирование или иное размножение, неоднократное придание объективной формы, допускающим его функциональное использование) без ограничения тиража, 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38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переработку талисмана, на создание на его основе производных, сложных произведений, на внесение изменений, сокращений и дополнений,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38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фрагментарное использование талисмана любым образом, в том числе в виде отрывков в составе новых произведений,</w:t>
      </w:r>
    </w:p>
    <w:p w:rsidR="002E220C" w:rsidRPr="00625DE3" w:rsidRDefault="002E220C" w:rsidP="002E220C">
      <w:pPr>
        <w:widowControl w:val="0"/>
        <w:numPr>
          <w:ilvl w:val="0"/>
          <w:numId w:val="9"/>
        </w:numPr>
        <w:tabs>
          <w:tab w:val="left" w:pos="35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перевод, дублирование талисмана, на снабжение его при использовании</w:t>
      </w:r>
      <w:r w:rsidR="0062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другими материалами, иллюстрациями, предисловиями, послесловиями комментариями или какими бы то ни было пояснениями,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38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сообщение (включая показ, исполнение или передачу в эфир) для всеобщего сведения путем передачи в эфир и (или) последующей передачи в эфир, а также посредством спутника, по кабелю, проводам или с помощью иных аналогичных средств,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49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сообщение таким образом, при котором любое лицо может иметь доступ к талисману в интерактивном режиме из любого места и в любое время по своему выбору,</w:t>
      </w:r>
    </w:p>
    <w:p w:rsidR="002E220C" w:rsidRPr="00DB1A07" w:rsidRDefault="002E220C" w:rsidP="002E220C">
      <w:pPr>
        <w:widowControl w:val="0"/>
        <w:numPr>
          <w:ilvl w:val="0"/>
          <w:numId w:val="9"/>
        </w:numPr>
        <w:tabs>
          <w:tab w:val="left" w:pos="48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сублицензирование, на переуступку третьим лицам полностью 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или в части прав, полученных согласно настоящему Положению.</w:t>
      </w:r>
    </w:p>
    <w:p w:rsidR="002E220C" w:rsidRPr="00DB1A07" w:rsidRDefault="002E220C" w:rsidP="002E220C">
      <w:pPr>
        <w:widowControl w:val="0"/>
        <w:numPr>
          <w:ilvl w:val="0"/>
          <w:numId w:val="10"/>
        </w:numPr>
        <w:tabs>
          <w:tab w:val="left" w:pos="5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вправе использовать конкурсный вариант </w:t>
      </w:r>
      <w:r w:rsidR="00324F6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символа (талисмана)</w:t>
      </w: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признанный лучшим по результатам конкурса, в целях саморекламы при распространении сведений о себе как об участнике разработки </w:t>
      </w:r>
      <w:r w:rsidR="00324F67"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символа (талисмана).</w:t>
      </w:r>
    </w:p>
    <w:p w:rsidR="002E220C" w:rsidRPr="00DB1A07" w:rsidRDefault="002E220C" w:rsidP="002E220C">
      <w:pPr>
        <w:widowControl w:val="0"/>
        <w:numPr>
          <w:ilvl w:val="0"/>
          <w:numId w:val="10"/>
        </w:numPr>
        <w:tabs>
          <w:tab w:val="left" w:pos="60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и (или) по требованию Организатора или Участника и их представителей обязаны совместно заключить договор с о безвозмездном отчуждении Организатору в полном объеме исключительных прав на результаты интеллектуальной деятельности, созданных в связи с Конкурсом. Форма договора составляется и утверждается Организатором.</w:t>
      </w:r>
    </w:p>
    <w:p w:rsidR="002E220C" w:rsidRDefault="002E220C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DB1A07" w:rsidRDefault="00DB1A07">
      <w:pPr>
        <w:rPr>
          <w:sz w:val="28"/>
          <w:szCs w:val="28"/>
        </w:rPr>
      </w:pPr>
    </w:p>
    <w:p w:rsidR="00A368AF" w:rsidRDefault="00A368AF">
      <w:pPr>
        <w:rPr>
          <w:sz w:val="28"/>
          <w:szCs w:val="28"/>
        </w:rPr>
      </w:pPr>
    </w:p>
    <w:p w:rsidR="00DB1A07" w:rsidRPr="00DB1A07" w:rsidRDefault="00DB1A07">
      <w:pPr>
        <w:rPr>
          <w:sz w:val="28"/>
          <w:szCs w:val="28"/>
        </w:rPr>
      </w:pPr>
    </w:p>
    <w:p w:rsidR="004573A7" w:rsidRPr="00324F67" w:rsidRDefault="00324F6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324F67">
        <w:rPr>
          <w:rFonts w:ascii="Times New Roman" w:hAnsi="Times New Roman" w:cs="Times New Roman"/>
        </w:rPr>
        <w:t>Приложение 2</w:t>
      </w:r>
    </w:p>
    <w:p w:rsidR="004573A7" w:rsidRDefault="004573A7"/>
    <w:p w:rsidR="004573A7" w:rsidRPr="00324F67" w:rsidRDefault="0032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24F67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tbl>
      <w:tblPr>
        <w:tblpPr w:leftFromText="180" w:rightFromText="180" w:vertAnchor="text" w:horzAnchor="margin" w:tblpXSpec="center" w:tblpY="16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2"/>
        <w:gridCol w:w="4167"/>
        <w:gridCol w:w="5172"/>
      </w:tblGrid>
      <w:tr w:rsidR="00324F67" w:rsidRPr="007F110E" w:rsidTr="00324F67">
        <w:trPr>
          <w:trHeight w:val="68"/>
          <w:tblHeader/>
        </w:trPr>
        <w:tc>
          <w:tcPr>
            <w:tcW w:w="862" w:type="dxa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67" w:type="dxa"/>
            <w:vAlign w:val="center"/>
          </w:tcPr>
          <w:p w:rsidR="00324F67" w:rsidRPr="007F110E" w:rsidRDefault="00324F67" w:rsidP="0032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172" w:type="dxa"/>
            <w:vAlign w:val="center"/>
          </w:tcPr>
          <w:p w:rsidR="00324F67" w:rsidRPr="007F110E" w:rsidRDefault="00324F67" w:rsidP="0032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324F67" w:rsidRPr="007F110E" w:rsidTr="00324F67">
        <w:trPr>
          <w:trHeight w:val="55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4B6441" w:rsidRDefault="00324F67" w:rsidP="00324F67">
            <w:pPr>
              <w:pStyle w:val="a8"/>
              <w:jc w:val="left"/>
              <w:outlineLvl w:val="0"/>
            </w:pPr>
            <w:r w:rsidRPr="004B6441">
              <w:t>МАЙОРОВА</w:t>
            </w:r>
          </w:p>
          <w:p w:rsidR="00324F67" w:rsidRPr="004B6441" w:rsidRDefault="00324F67" w:rsidP="00324F67">
            <w:pPr>
              <w:pStyle w:val="a8"/>
              <w:jc w:val="left"/>
              <w:outlineLvl w:val="0"/>
            </w:pPr>
            <w:r w:rsidRPr="004B6441">
              <w:t>Наталья Владимировна</w:t>
            </w:r>
          </w:p>
          <w:p w:rsidR="00324F67" w:rsidRPr="004B6441" w:rsidRDefault="00324F67" w:rsidP="00324F67">
            <w:pPr>
              <w:pStyle w:val="a8"/>
              <w:jc w:val="left"/>
              <w:outlineLvl w:val="0"/>
            </w:pP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</w:t>
            </w:r>
          </w:p>
        </w:tc>
      </w:tr>
      <w:tr w:rsidR="00324F67" w:rsidRPr="007F110E" w:rsidTr="00324F67">
        <w:trPr>
          <w:trHeight w:val="55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МАТВЕЙЧУК</w:t>
            </w:r>
          </w:p>
          <w:p w:rsidR="00324F67" w:rsidRPr="007F110E" w:rsidRDefault="00324F67" w:rsidP="00324F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Вячеслав Васильевич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</w:t>
            </w:r>
            <w:r w:rsidRPr="000F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</w:p>
        </w:tc>
      </w:tr>
      <w:tr w:rsidR="00324F67" w:rsidRPr="007F110E" w:rsidTr="00324F67">
        <w:trPr>
          <w:trHeight w:val="564"/>
        </w:trPr>
        <w:tc>
          <w:tcPr>
            <w:tcW w:w="862" w:type="dxa"/>
            <w:tcBorders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АЛЕКСАНДРОВ 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Борис Евгеньевич</w:t>
            </w:r>
            <w:r w:rsidRPr="007F110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5172" w:type="dxa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главный архитектор</w:t>
            </w:r>
            <w:r w:rsidRPr="000F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</w:p>
        </w:tc>
      </w:tr>
      <w:tr w:rsidR="00324F67" w:rsidRPr="007F110E" w:rsidTr="00324F67">
        <w:trPr>
          <w:trHeight w:val="48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НОВИКОВ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«Новороссийский городской общественный центр»</w:t>
            </w:r>
          </w:p>
        </w:tc>
      </w:tr>
      <w:tr w:rsidR="00324F67" w:rsidRPr="007F110E" w:rsidTr="00324F67">
        <w:trPr>
          <w:trHeight w:val="36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ЛОХОВА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172" w:type="dxa"/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НГОО «Новороссийское городское историческое общество»</w:t>
            </w:r>
          </w:p>
        </w:tc>
      </w:tr>
      <w:tr w:rsidR="00324F67" w:rsidRPr="007F110E" w:rsidTr="00324F67">
        <w:trPr>
          <w:trHeight w:val="20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ЮРИНА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историк, общественный деятель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F67" w:rsidRPr="007F110E" w:rsidTr="00324F67">
        <w:trPr>
          <w:trHeight w:val="24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АЛЕКСЕЕВ 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Василий Евгеньевич</w:t>
            </w:r>
          </w:p>
        </w:tc>
        <w:tc>
          <w:tcPr>
            <w:tcW w:w="5172" w:type="dxa"/>
            <w:vAlign w:val="center"/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Новороссийского исторического музея-заповедника</w:t>
            </w:r>
          </w:p>
        </w:tc>
      </w:tr>
      <w:tr w:rsidR="00324F67" w:rsidRPr="007F110E" w:rsidTr="00324F67">
        <w:trPr>
          <w:trHeight w:val="62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КОПТЕВА </w:t>
            </w:r>
          </w:p>
          <w:p w:rsidR="00324F67" w:rsidRPr="007F110E" w:rsidRDefault="00324F67" w:rsidP="00324F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гражданско–патриотического и духовно-нравственного воспитания молодежи</w:t>
            </w:r>
          </w:p>
        </w:tc>
      </w:tr>
      <w:tr w:rsidR="00324F67" w:rsidRPr="007F110E" w:rsidTr="00324F67">
        <w:trPr>
          <w:trHeight w:val="33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pStyle w:val="a8"/>
              <w:jc w:val="left"/>
              <w:outlineLvl w:val="0"/>
            </w:pPr>
            <w:r w:rsidRPr="007F110E">
              <w:t xml:space="preserve">ДЖАНЯН </w:t>
            </w:r>
          </w:p>
          <w:p w:rsidR="00324F67" w:rsidRPr="007F110E" w:rsidRDefault="00324F67" w:rsidP="00324F67">
            <w:pPr>
              <w:pStyle w:val="a8"/>
              <w:jc w:val="left"/>
              <w:outlineLvl w:val="0"/>
            </w:pPr>
            <w:r w:rsidRPr="007F110E">
              <w:t>Николай Аванесович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отделения «Творческий союз художников России»</w:t>
            </w:r>
          </w:p>
        </w:tc>
      </w:tr>
      <w:tr w:rsidR="00324F67" w:rsidRPr="007F110E" w:rsidTr="00324F67">
        <w:trPr>
          <w:trHeight w:val="17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67" w:rsidRPr="007F110E" w:rsidRDefault="00324F67" w:rsidP="00324F6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b/>
                <w:sz w:val="28"/>
                <w:szCs w:val="28"/>
              </w:rPr>
              <w:t>ПАХОМОВ Виктор Борисович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67" w:rsidRPr="007F110E" w:rsidRDefault="00324F67" w:rsidP="00324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sz w:val="28"/>
                <w:szCs w:val="28"/>
              </w:rPr>
              <w:t>редактор морского журнала «Одиссей», заслуженный учитель России, поэт</w:t>
            </w:r>
          </w:p>
        </w:tc>
      </w:tr>
      <w:tr w:rsidR="00324F67" w:rsidRPr="007F110E" w:rsidTr="00324F67">
        <w:trPr>
          <w:trHeight w:val="31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БУКАНОВ Илья Владимирович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0E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 архитектурных решений ООО «1838»</w:t>
            </w:r>
          </w:p>
        </w:tc>
      </w:tr>
      <w:tr w:rsidR="00324F67" w:rsidRPr="007F110E" w:rsidTr="00324F67">
        <w:trPr>
          <w:trHeight w:val="34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324F67" w:rsidRPr="007F110E" w:rsidRDefault="00324F67" w:rsidP="00324F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ТЮТЮКИН Дмитрий Владимирович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324F67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2C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  <w:p w:rsidR="00324F67" w:rsidRPr="000F2C5A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культуры</w:t>
            </w:r>
          </w:p>
          <w:p w:rsidR="00324F67" w:rsidRPr="007F110E" w:rsidRDefault="00324F67" w:rsidP="0032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4F67" w:rsidRPr="007F110E" w:rsidTr="00324F67">
        <w:trPr>
          <w:trHeight w:val="18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324F67" w:rsidRPr="000F2C5A" w:rsidRDefault="00324F67" w:rsidP="00324F67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2C5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0F2C5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Мария Петровна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324F67" w:rsidRPr="000F2C5A" w:rsidRDefault="00324F67" w:rsidP="00324F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архитектор, руководитель студии «Архитектон»</w:t>
            </w:r>
          </w:p>
        </w:tc>
      </w:tr>
      <w:tr w:rsidR="00324F67" w:rsidRPr="007F110E" w:rsidTr="00324F67">
        <w:trPr>
          <w:trHeight w:val="13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7F110E" w:rsidRDefault="00324F67" w:rsidP="00324F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0F2C5A" w:rsidRDefault="00324F67" w:rsidP="00324F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ГОРДЕЕВА                                                Марина Алексеевна                               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324F67" w:rsidRPr="000F2C5A" w:rsidRDefault="00324F67" w:rsidP="00324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5A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методического центра</w:t>
            </w:r>
          </w:p>
        </w:tc>
      </w:tr>
    </w:tbl>
    <w:p w:rsidR="004573A7" w:rsidRDefault="004573A7"/>
    <w:p w:rsidR="000F2C5A" w:rsidRDefault="000F2C5A" w:rsidP="0032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F2C5A" w:rsidSect="00324F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2F" w:rsidRDefault="00D30C2F" w:rsidP="004573A7">
      <w:pPr>
        <w:spacing w:after="0" w:line="240" w:lineRule="auto"/>
      </w:pPr>
      <w:r>
        <w:separator/>
      </w:r>
    </w:p>
  </w:endnote>
  <w:endnote w:type="continuationSeparator" w:id="0">
    <w:p w:rsidR="00D30C2F" w:rsidRDefault="00D30C2F" w:rsidP="004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2F" w:rsidRDefault="00D30C2F" w:rsidP="004573A7">
      <w:pPr>
        <w:spacing w:after="0" w:line="240" w:lineRule="auto"/>
      </w:pPr>
      <w:r>
        <w:separator/>
      </w:r>
    </w:p>
  </w:footnote>
  <w:footnote w:type="continuationSeparator" w:id="0">
    <w:p w:rsidR="00D30C2F" w:rsidRDefault="00D30C2F" w:rsidP="0045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42D"/>
    <w:multiLevelType w:val="multilevel"/>
    <w:tmpl w:val="A99095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C57AB"/>
    <w:multiLevelType w:val="multilevel"/>
    <w:tmpl w:val="EC4E0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8225B"/>
    <w:multiLevelType w:val="multilevel"/>
    <w:tmpl w:val="711810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E5BBF"/>
    <w:multiLevelType w:val="hybridMultilevel"/>
    <w:tmpl w:val="8D5EEB70"/>
    <w:lvl w:ilvl="0" w:tplc="2F7E3A36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4C2256A"/>
    <w:multiLevelType w:val="multilevel"/>
    <w:tmpl w:val="2E6A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F0D0A"/>
    <w:multiLevelType w:val="hybridMultilevel"/>
    <w:tmpl w:val="7BA602E4"/>
    <w:lvl w:ilvl="0" w:tplc="0C0A5A82">
      <w:start w:val="1"/>
      <w:numFmt w:val="decimal"/>
      <w:lvlText w:val="%1."/>
      <w:lvlJc w:val="left"/>
      <w:pPr>
        <w:tabs>
          <w:tab w:val="num" w:pos="1141"/>
        </w:tabs>
        <w:ind w:left="1141" w:hanging="715"/>
      </w:pPr>
      <w:rPr>
        <w:rFonts w:hint="default"/>
        <w:b/>
        <w:bCs/>
        <w:i w:val="0"/>
        <w:iCs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D6C3F"/>
    <w:multiLevelType w:val="multilevel"/>
    <w:tmpl w:val="2E6A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35020"/>
    <w:multiLevelType w:val="multilevel"/>
    <w:tmpl w:val="5B16D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652861"/>
    <w:multiLevelType w:val="multilevel"/>
    <w:tmpl w:val="B72A55D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31A20"/>
    <w:multiLevelType w:val="multilevel"/>
    <w:tmpl w:val="E640A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287ED8"/>
    <w:multiLevelType w:val="multilevel"/>
    <w:tmpl w:val="EC4E0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C"/>
    <w:rsid w:val="000F254A"/>
    <w:rsid w:val="000F2C5A"/>
    <w:rsid w:val="0010066A"/>
    <w:rsid w:val="001A3CBE"/>
    <w:rsid w:val="002A0795"/>
    <w:rsid w:val="002E220C"/>
    <w:rsid w:val="00324F67"/>
    <w:rsid w:val="00373C34"/>
    <w:rsid w:val="004573A7"/>
    <w:rsid w:val="00625DE3"/>
    <w:rsid w:val="007F110E"/>
    <w:rsid w:val="008061F0"/>
    <w:rsid w:val="008F27EA"/>
    <w:rsid w:val="008F6915"/>
    <w:rsid w:val="00995EF2"/>
    <w:rsid w:val="00A128D3"/>
    <w:rsid w:val="00A368AF"/>
    <w:rsid w:val="00C55691"/>
    <w:rsid w:val="00C74E12"/>
    <w:rsid w:val="00CC51B4"/>
    <w:rsid w:val="00D30C2F"/>
    <w:rsid w:val="00DB1A07"/>
    <w:rsid w:val="00DF4E6F"/>
    <w:rsid w:val="00E20757"/>
    <w:rsid w:val="00F56648"/>
    <w:rsid w:val="00F641BC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565E-2612-4A41-BBBC-80ADBB1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22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220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E220C"/>
    <w:pPr>
      <w:widowControl w:val="0"/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E2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3A7"/>
  </w:style>
  <w:style w:type="paragraph" w:styleId="a6">
    <w:name w:val="footer"/>
    <w:basedOn w:val="a"/>
    <w:link w:val="a7"/>
    <w:uiPriority w:val="99"/>
    <w:unhideWhenUsed/>
    <w:rsid w:val="0045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3A7"/>
  </w:style>
  <w:style w:type="paragraph" w:styleId="a8">
    <w:name w:val="Title"/>
    <w:basedOn w:val="a"/>
    <w:link w:val="a9"/>
    <w:uiPriority w:val="99"/>
    <w:qFormat/>
    <w:rsid w:val="007F1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F1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58CD-0930-4BFF-8FC1-F73BE91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2021-10-07T09:04:00Z</dcterms:created>
  <dcterms:modified xsi:type="dcterms:W3CDTF">2021-10-11T13:24:00Z</dcterms:modified>
</cp:coreProperties>
</file>