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25" w:rsidRDefault="00340744" w:rsidP="00676DCE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AE44C5"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рассмотрению</w:t>
      </w:r>
      <w:r w:rsidR="00F41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проекта внесения изменений в документацию </w:t>
      </w:r>
      <w:r w:rsid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</w:t>
      </w:r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планировке территории (проект планировки и проект межевания) для размещения жилого комплекса в границах улиц Чайковского – </w:t>
      </w:r>
      <w:proofErr w:type="spellStart"/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Видо</w:t>
      </w:r>
      <w:r w:rsid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</w:t>
      </w:r>
      <w:proofErr w:type="spellEnd"/>
      <w:r w:rsid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Гладкова - Клары Цеткин в</w:t>
      </w:r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Новороссийс</w:t>
      </w:r>
      <w:r w:rsidR="008F3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ке, утвержденную постановлением </w:t>
      </w:r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муниципального образования город Новороссийск  от 4 июня 2019 г</w:t>
      </w:r>
      <w:r w:rsid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ода</w:t>
      </w:r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2466 (с изменениями утвержденными постановлением администрации муниципального образования город Новороссийск от 17 октября                    2019 года № 5141) по ул. Чайковского от автовокзала до пересечения с ул. 8-го Марта и ул. Клары Цеткин </w:t>
      </w:r>
      <w:r w:rsidR="008F3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  <w:r w:rsidR="00750D71" w:rsidRP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г. Новороссийске</w:t>
      </w:r>
      <w:r w:rsidR="00750D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от 09.09.2021.</w:t>
      </w:r>
    </w:p>
    <w:p w:rsidR="008F3B25" w:rsidRDefault="008F3B25" w:rsidP="00676DCE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3B25" w:rsidRPr="008F3B25" w:rsidRDefault="008F3B25" w:rsidP="008F3B25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3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слушаниях присутствуют 8 из 9 членов Комиссии, 12 приглашенных</w:t>
      </w:r>
    </w:p>
    <w:p w:rsidR="008F3B25" w:rsidRDefault="008F3B25" w:rsidP="00676DCE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3B25" w:rsidRDefault="008F3B25" w:rsidP="00676DCE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BF4DD1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</w:t>
      </w:r>
      <w:r w:rsidR="00750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                                                                                                                                               город Новороссийск</w:t>
      </w:r>
    </w:p>
    <w:p w:rsidR="00BC25FB" w:rsidRDefault="00BC25FB" w:rsidP="00721712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5FB" w:rsidRDefault="00340744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подготовки заключения является протокол Публичных</w:t>
      </w:r>
      <w:r w:rsidR="003A102D"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C5"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внесения изменений в документацию по планировке территории (проект планировки и проект межевания) для размещения жилого комплекса в границах улиц Чайковского – </w:t>
      </w:r>
      <w:proofErr w:type="spellStart"/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Гладкова - Клары Цеткин в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Новороссийске, утвержденную постановлением администрации муниципального образования город Новороссийск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июня 2019 года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2466 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утвержденными постановлением администрации муниципального образования г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Новороссийск                    от 17 октября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5141) по ул. Чайковского от автовокзала до пересечения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ул. 8-го Марта и ул. Клары Цеткин 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50D71" w:rsidRP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Новороссийске</w:t>
      </w:r>
      <w:r w:rsidR="00676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0D71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</w:p>
    <w:p w:rsidR="00C3171E" w:rsidRDefault="00C3171E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531"/>
        <w:gridCol w:w="706"/>
        <w:gridCol w:w="562"/>
        <w:gridCol w:w="3410"/>
        <w:gridCol w:w="3118"/>
        <w:gridCol w:w="1540"/>
        <w:gridCol w:w="78"/>
      </w:tblGrid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088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116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3"/>
          </w:tcPr>
          <w:p w:rsidR="00A01A33" w:rsidRPr="00A01A33" w:rsidRDefault="004325AC" w:rsidP="00750D7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</w:t>
            </w: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F52E20" w:rsidRPr="00F5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50D71"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  <w:r w:rsidR="00BF4DD1" w:rsidRPr="00F218A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73746" w:rsidRPr="00F218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0D71">
              <w:rPr>
                <w:rFonts w:ascii="Times New Roman" w:hAnsi="Times New Roman" w:cs="Times New Roman"/>
                <w:sz w:val="28"/>
                <w:szCs w:val="28"/>
              </w:rPr>
              <w:t xml:space="preserve"> 5001</w:t>
            </w:r>
            <w:r w:rsidR="003A102D" w:rsidRPr="00F2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049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CD047F" w:rsidP="00710C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</w:t>
            </w:r>
            <w:r w:rsidR="000629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  <w:r w:rsidR="0072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планировки территории и проекта</w:t>
            </w:r>
            <w:r w:rsidRPr="00CD0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межевания территории.</w:t>
            </w:r>
          </w:p>
        </w:tc>
      </w:tr>
      <w:tr w:rsidR="008F3B25" w:rsidRPr="00A36693" w:rsidTr="00823457">
        <w:trPr>
          <w:gridBefore w:val="2"/>
          <w:gridAfter w:val="1"/>
          <w:wBefore w:w="851" w:type="dxa"/>
          <w:wAfter w:w="78" w:type="dxa"/>
          <w:trHeight w:val="1049"/>
        </w:trPr>
        <w:tc>
          <w:tcPr>
            <w:tcW w:w="6799" w:type="dxa"/>
            <w:gridSpan w:val="3"/>
          </w:tcPr>
          <w:p w:rsidR="008F3B25" w:rsidRPr="00A36693" w:rsidRDefault="008F3B25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  <w:gridSpan w:val="3"/>
          </w:tcPr>
          <w:p w:rsidR="008F3B25" w:rsidRPr="00CD047F" w:rsidRDefault="008F3B25" w:rsidP="00710C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068" w:type="dxa"/>
            <w:gridSpan w:val="3"/>
          </w:tcPr>
          <w:p w:rsidR="00A02CED" w:rsidRPr="00A36693" w:rsidRDefault="004325AC" w:rsidP="00BC25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Печатный бюллетень «Вестник муниципального образования город Новороссийск»</w:t>
            </w:r>
            <w:r w:rsidR="00407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218AF" w:rsidRPr="00F218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50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25.08.</w:t>
            </w:r>
            <w:r w:rsidR="00F218AF" w:rsidRPr="00F218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№ </w:t>
            </w:r>
            <w:r w:rsidR="00750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(281</w:t>
            </w:r>
            <w:r w:rsidR="00F218AF" w:rsidRPr="00F218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на официальном сайте администрации муниципального образования город Новороссийск в сети «Интернет».</w:t>
            </w:r>
          </w:p>
        </w:tc>
      </w:tr>
      <w:tr w:rsidR="008F3B25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8F3B25" w:rsidRPr="00A36693" w:rsidRDefault="008F3B25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  <w:gridSpan w:val="3"/>
          </w:tcPr>
          <w:p w:rsidR="008F3B25" w:rsidRPr="004325AC" w:rsidRDefault="008F3B25" w:rsidP="00BC25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B25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8F3B25" w:rsidRPr="00A36693" w:rsidRDefault="008F3B25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  <w:gridSpan w:val="3"/>
          </w:tcPr>
          <w:p w:rsidR="008F3B25" w:rsidRPr="004325AC" w:rsidRDefault="008F3B25" w:rsidP="00BC25F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25FB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BC25FB" w:rsidRPr="00A36693" w:rsidRDefault="00BC25FB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  <w:gridSpan w:val="3"/>
          </w:tcPr>
          <w:p w:rsidR="00BC25FB" w:rsidRPr="004325AC" w:rsidRDefault="00BC25FB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25FB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BC25FB" w:rsidRPr="00A36693" w:rsidRDefault="00BC25FB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  <w:gridSpan w:val="3"/>
          </w:tcPr>
          <w:p w:rsidR="00BC25FB" w:rsidRPr="004325AC" w:rsidRDefault="00BC25FB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25FB" w:rsidRPr="00A36693" w:rsidTr="00C3171E">
        <w:trPr>
          <w:gridBefore w:val="2"/>
          <w:gridAfter w:val="1"/>
          <w:wBefore w:w="851" w:type="dxa"/>
          <w:wAfter w:w="78" w:type="dxa"/>
          <w:trHeight w:val="80"/>
        </w:trPr>
        <w:tc>
          <w:tcPr>
            <w:tcW w:w="6799" w:type="dxa"/>
            <w:gridSpan w:val="3"/>
          </w:tcPr>
          <w:p w:rsidR="00BC25FB" w:rsidRPr="00A36693" w:rsidRDefault="00BC25FB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  <w:gridSpan w:val="3"/>
          </w:tcPr>
          <w:p w:rsidR="00BC25FB" w:rsidRPr="004325AC" w:rsidRDefault="00BC25FB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82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82" w:type="dxa"/>
            <w:gridSpan w:val="3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Проект правового акта или вопросы, вынесенные </w:t>
            </w:r>
            <w:r w:rsidR="00B4795A"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678" w:type="dxa"/>
            <w:gridSpan w:val="3"/>
          </w:tcPr>
          <w:p w:rsidR="00435425" w:rsidRPr="009C2977" w:rsidRDefault="00435425" w:rsidP="00E34C0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3118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9B16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5" w:type="dxa"/>
            <w:gridSpan w:val="2"/>
          </w:tcPr>
          <w:p w:rsidR="00435425" w:rsidRPr="00573449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6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2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E147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27"/>
        </w:trPr>
        <w:tc>
          <w:tcPr>
            <w:tcW w:w="567" w:type="dxa"/>
          </w:tcPr>
          <w:p w:rsidR="00435425" w:rsidRDefault="00435425" w:rsidP="00E34C08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815" w:type="dxa"/>
            <w:gridSpan w:val="2"/>
          </w:tcPr>
          <w:p w:rsidR="00721712" w:rsidRDefault="00750D71" w:rsidP="0046766A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 xml:space="preserve">в документацию по планировке территории (проект планировки и проект межевания) для размещения жилого комплекса в границах улиц Чайковского – </w:t>
            </w:r>
            <w:proofErr w:type="spellStart"/>
            <w:r w:rsidRPr="00750D71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Гладкова - Клары Цеткин в г. Новороссийске, утвержденную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 Новороссийск  от 4 июня 2019 года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>№ 2466 (с изменениями утвержденными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Новороссийск от 17 октября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 xml:space="preserve">№ 5141) по ул.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автовокзала </w:t>
            </w:r>
            <w:r w:rsidR="00BC25F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пересечения </w:t>
            </w:r>
            <w:r w:rsidRPr="00750D71">
              <w:rPr>
                <w:rFonts w:ascii="Times New Roman" w:hAnsi="Times New Roman" w:cs="Times New Roman"/>
                <w:sz w:val="28"/>
                <w:szCs w:val="28"/>
              </w:rPr>
              <w:t>с ул. 8-го Марта и ул. Клары Цеткин в г. Новороссийске</w:t>
            </w:r>
            <w:r w:rsidR="00676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F2B" w:rsidRPr="008D4F2B" w:rsidRDefault="008D4F2B" w:rsidP="008D4F2B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Участок планируемого размещения линейного объекта располагается на территории муниципального образования город Новороссийск Краснодарского края. Данный объект расположен в границах населенного пункта.</w:t>
            </w:r>
          </w:p>
          <w:p w:rsidR="008D4F2B" w:rsidRPr="008D4F2B" w:rsidRDefault="008D4F2B" w:rsidP="008D4F2B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Проектом предусматривается:</w:t>
            </w:r>
          </w:p>
          <w:p w:rsidR="008D4F2B" w:rsidRPr="008D4F2B" w:rsidRDefault="008D4F2B" w:rsidP="008D4F2B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границ красных линий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ул. Чайковского, в целях размещения дополнительных парковочных мест;</w:t>
            </w:r>
          </w:p>
          <w:p w:rsidR="008D4F2B" w:rsidRPr="008D4F2B" w:rsidRDefault="008D4F2B" w:rsidP="008D4F2B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границ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23:47:0301039:</w:t>
            </w:r>
            <w:proofErr w:type="gramStart"/>
            <w:r w:rsidRPr="008D4F2B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в целях дальнейшей реконструкции существующего объекта капитального строительства (здания магазина);</w:t>
            </w:r>
          </w:p>
          <w:p w:rsidR="008D4F2B" w:rsidRPr="008D4F2B" w:rsidRDefault="008D4F2B" w:rsidP="008D4F2B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- реконструкция детского сада №17 на 130 мест, по адресу: ул. Чайковского,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31, после реконструкции, согласно перспективному плану строительства школ, детских садов, утвержденному постановлением администрации от 08.06.2021 года № 3163, количество мест увеличится до 280.</w:t>
            </w:r>
          </w:p>
          <w:p w:rsidR="00676DCE" w:rsidRPr="00A02CED" w:rsidRDefault="008D4F2B" w:rsidP="008D4F2B">
            <w:pPr>
              <w:tabs>
                <w:tab w:val="left" w:pos="477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D4F2B">
              <w:rPr>
                <w:rFonts w:ascii="Times New Roman" w:hAnsi="Times New Roman" w:cs="Times New Roman"/>
                <w:sz w:val="28"/>
                <w:szCs w:val="28"/>
              </w:rPr>
              <w:t>Проектом внесения изменений размещение новых объектов капитального строительства, в том числе многоквартирных жилых домов не предусматривается.</w:t>
            </w:r>
          </w:p>
        </w:tc>
        <w:tc>
          <w:tcPr>
            <w:tcW w:w="706" w:type="dxa"/>
          </w:tcPr>
          <w:p w:rsidR="004325AC" w:rsidRDefault="00812E92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F59" w:rsidRDefault="00AD2F59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3687" w:rsidRDefault="0048368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57A8" w:rsidRDefault="003157A8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1F71" w:rsidRPr="00CD6D9D" w:rsidRDefault="00EB1F71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3972" w:type="dxa"/>
            <w:gridSpan w:val="2"/>
          </w:tcPr>
          <w:p w:rsidR="008D4F2B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Когда были предыдущие публичные слушания </w:t>
            </w:r>
            <w:r w:rsidR="00EB1F7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по данному проекту и был ли утвержден проект планировки и проект межевания?</w:t>
            </w:r>
          </w:p>
          <w:p w:rsidR="00483687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был утвержден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в рамках требован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действующего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законодательства в июне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2019 года.</w:t>
            </w:r>
          </w:p>
          <w:p w:rsidR="00483687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В какой зоне, согласно документам территориального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градостроительного зонирования, расположен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ЖК «Чайковский»?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>В зоне ОД-2 - зона общественно делового назначения. Согласно градостроительным регламентам в зоне ОД-</w:t>
            </w:r>
            <w:proofErr w:type="gramStart"/>
            <w:r w:rsidRPr="00483687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к условно разрешенным видам использования относится вид разрешенного использования «Многоэтажная жилая застройка (высотная застройка) (код 2.6)».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Данный проект планировки разработан в соответствии                                     с генеральным планом муниципального образования г. Новороссийска правилами землепользования и застройки, так вот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с предписанием департамента                       и архитектуры были найдены множественные нарушения всей градостроительной деятельности, Вам это должно быть известно в первую очередь, соответственно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в настоящее время генеральный план не принят </w:t>
            </w:r>
            <w:r w:rsidR="00EB1F7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и находится на разработке, </w:t>
            </w:r>
            <w:r w:rsidR="00EB1F7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и все нарушения должны быть устранены в течении определенного времени, так тогда каким образом данный проект планировки был разработан на документе который не действует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в принципе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не законен?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был разработан в 2011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и утвержден, прошел процедуру согласования,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трижды вносились изменения. На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данный момент генеральный план является действующим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и функциональное зонирование для данного проекта планировки принято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в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с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функциональным зонированием генерального плана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F2B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>и градостроительным зонированием правилами землепользования и застройки.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Выделяется 274 кв. 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на автомобильную стоянку на 8 </w:t>
            </w:r>
            <w:proofErr w:type="spellStart"/>
            <w:r w:rsidRPr="00483687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48368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483687">
              <w:rPr>
                <w:rFonts w:ascii="Times New Roman" w:hAnsi="Times New Roman"/>
                <w:sz w:val="28"/>
                <w:szCs w:val="28"/>
              </w:rPr>
              <w:t xml:space="preserve">мест, </w:t>
            </w:r>
            <w:r w:rsidR="00EB1F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EB1F7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для обслуживания реконструированного объекта капитального строительства магазина,                 из каких расчетов Вы это берете? Это всё делается для обслуживания коммерческой организации?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Pr="00483687" w:rsidRDefault="00483687" w:rsidP="0048368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Земельный участок под парковку формируется рядом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с данным объектом торговли по ул. Чайковского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от автовокзала до </w:t>
            </w:r>
            <w:proofErr w:type="gramStart"/>
            <w:r w:rsidRPr="00483687">
              <w:rPr>
                <w:rFonts w:ascii="Times New Roman" w:hAnsi="Times New Roman"/>
                <w:sz w:val="28"/>
                <w:szCs w:val="28"/>
              </w:rPr>
              <w:t>пересечения  ул.</w:t>
            </w:r>
            <w:proofErr w:type="gramEnd"/>
            <w:r w:rsidRPr="00483687">
              <w:rPr>
                <w:rFonts w:ascii="Times New Roman" w:hAnsi="Times New Roman"/>
                <w:sz w:val="28"/>
                <w:szCs w:val="28"/>
              </w:rPr>
              <w:t xml:space="preserve"> 8-го Марта </w:t>
            </w:r>
          </w:p>
          <w:p w:rsidR="008D4F2B" w:rsidRDefault="00483687" w:rsidP="0048368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и ул. Клары Цеткин. Расчет произведен с учетом градостроительных норм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г. Новороссийска.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А каким образом будет сформирован этот земельный участок, он будет образован путем присоединения </w:t>
            </w:r>
            <w:r w:rsidR="00EB1F7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уже существующим?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>Нет, это отдельный земельный участок для парковки.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>Будут ли соблюдены нормативы по озеленению территории?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>Все существующие озелененные территории будут сохранены.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 xml:space="preserve">Что планируется делать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>с существующей ливневой канализацией?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>Ливневая канализация затронута не будет.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>Это зона подтопления, 2002 г., 2008 г., 2012 г., 2016 г., 2018 г., 2021 г. огромным потоком воды при атмосферных осадках топило жилые дома.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 xml:space="preserve">Какая цель данного проекта планировки, </w:t>
            </w:r>
            <w:proofErr w:type="spellStart"/>
            <w:r w:rsidRPr="003157A8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3157A8">
              <w:rPr>
                <w:rFonts w:ascii="Times New Roman" w:hAnsi="Times New Roman"/>
                <w:sz w:val="28"/>
                <w:szCs w:val="28"/>
              </w:rPr>
              <w:t xml:space="preserve">- места для того чтобы стихийно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 xml:space="preserve">не парковались или приведение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 xml:space="preserve">в порядок сетей </w:t>
            </w:r>
            <w:proofErr w:type="spellStart"/>
            <w:r w:rsidRPr="003157A8">
              <w:rPr>
                <w:rFonts w:ascii="Times New Roman" w:hAnsi="Times New Roman"/>
                <w:sz w:val="28"/>
                <w:szCs w:val="28"/>
              </w:rPr>
              <w:t>ливнеотведения</w:t>
            </w:r>
            <w:proofErr w:type="spellEnd"/>
            <w:r w:rsidRPr="003157A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 xml:space="preserve">Цель проекта - устранить стихийную парковку, закрепить нормативную ширину улиц, тротуаров. Мы </w:t>
            </w:r>
            <w:proofErr w:type="gramStart"/>
            <w:r w:rsidRPr="003157A8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gramEnd"/>
            <w:r w:rsidRPr="003157A8">
              <w:rPr>
                <w:rFonts w:ascii="Times New Roman" w:hAnsi="Times New Roman"/>
                <w:sz w:val="28"/>
                <w:szCs w:val="28"/>
              </w:rPr>
              <w:t xml:space="preserve"> не усугубили ситуацию.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 xml:space="preserve">Тогда о каком </w:t>
            </w:r>
            <w:proofErr w:type="spellStart"/>
            <w:r w:rsidRPr="003157A8">
              <w:rPr>
                <w:rFonts w:ascii="Times New Roman" w:hAnsi="Times New Roman"/>
                <w:sz w:val="28"/>
                <w:szCs w:val="28"/>
              </w:rPr>
              <w:t>ливнеотведении</w:t>
            </w:r>
            <w:proofErr w:type="spellEnd"/>
            <w:r w:rsidRPr="003157A8">
              <w:rPr>
                <w:rFonts w:ascii="Times New Roman" w:hAnsi="Times New Roman"/>
                <w:sz w:val="28"/>
                <w:szCs w:val="28"/>
              </w:rPr>
              <w:t xml:space="preserve"> может идти речь, если цель данного проекта планировки совсем другая?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7A8">
              <w:rPr>
                <w:rFonts w:ascii="Times New Roman" w:hAnsi="Times New Roman"/>
                <w:sz w:val="28"/>
                <w:szCs w:val="28"/>
              </w:rPr>
              <w:t>Ливнеотведение</w:t>
            </w:r>
            <w:proofErr w:type="spellEnd"/>
            <w:r w:rsidRPr="003157A8">
              <w:rPr>
                <w:rFonts w:ascii="Times New Roman" w:hAnsi="Times New Roman"/>
                <w:sz w:val="28"/>
                <w:szCs w:val="28"/>
              </w:rPr>
              <w:t xml:space="preserve"> - это отдельный проект планировки, так как                       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 xml:space="preserve">не линейный объект, поэтому </w:t>
            </w:r>
            <w:proofErr w:type="spellStart"/>
            <w:r w:rsidRPr="003157A8">
              <w:rPr>
                <w:rFonts w:ascii="Times New Roman" w:hAnsi="Times New Roman"/>
                <w:sz w:val="28"/>
                <w:szCs w:val="28"/>
              </w:rPr>
              <w:t>ливнеотведение</w:t>
            </w:r>
            <w:proofErr w:type="spellEnd"/>
            <w:r w:rsidRPr="00315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>не предусмотрено.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3157A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>Почему в данном проекте планировки не указано наличие водного объекта – реки?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EB1F7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71">
              <w:rPr>
                <w:rFonts w:ascii="Times New Roman" w:hAnsi="Times New Roman"/>
                <w:sz w:val="28"/>
                <w:szCs w:val="28"/>
              </w:rPr>
              <w:t xml:space="preserve">Все реки отражены в ЕГРН, указанный объект не считаться рекой, это сети </w:t>
            </w:r>
            <w:proofErr w:type="spellStart"/>
            <w:r w:rsidRPr="00EB1F71">
              <w:rPr>
                <w:rFonts w:ascii="Times New Roman" w:hAnsi="Times New Roman"/>
                <w:sz w:val="28"/>
                <w:szCs w:val="28"/>
              </w:rPr>
              <w:t>ливнеотведения</w:t>
            </w:r>
            <w:proofErr w:type="spellEnd"/>
            <w:r w:rsidRPr="00EB1F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EB1F7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71">
              <w:rPr>
                <w:rFonts w:ascii="Times New Roman" w:hAnsi="Times New Roman"/>
                <w:sz w:val="28"/>
                <w:szCs w:val="28"/>
              </w:rPr>
              <w:t>В материалах генерального плана проверим статус этого водного объекта.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EB1F7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71">
              <w:rPr>
                <w:rFonts w:ascii="Times New Roman" w:hAnsi="Times New Roman"/>
                <w:sz w:val="28"/>
                <w:szCs w:val="28"/>
              </w:rPr>
              <w:t>Уточните наличие водного объекта и проведите обследование КГМС.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EB1F7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71">
              <w:rPr>
                <w:rFonts w:ascii="Times New Roman" w:hAnsi="Times New Roman"/>
                <w:sz w:val="28"/>
                <w:szCs w:val="28"/>
              </w:rPr>
              <w:t xml:space="preserve">Проведение обследования водных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B1F71">
              <w:rPr>
                <w:rFonts w:ascii="Times New Roman" w:hAnsi="Times New Roman"/>
                <w:sz w:val="28"/>
                <w:szCs w:val="28"/>
              </w:rPr>
              <w:t>не предусмотрено в рамках проекта планировки и проекта межевания территории.</w:t>
            </w:r>
          </w:p>
          <w:p w:rsidR="00EB1F71" w:rsidRDefault="00EB1F7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71">
              <w:rPr>
                <w:rFonts w:ascii="Times New Roman" w:hAnsi="Times New Roman"/>
                <w:sz w:val="28"/>
                <w:szCs w:val="28"/>
              </w:rPr>
              <w:t xml:space="preserve">По данному проекту планировки мы работаем исключительно только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EB1F71">
              <w:rPr>
                <w:rFonts w:ascii="Times New Roman" w:hAnsi="Times New Roman"/>
                <w:sz w:val="28"/>
                <w:szCs w:val="28"/>
              </w:rPr>
              <w:t>с исходными данными.</w:t>
            </w:r>
          </w:p>
          <w:p w:rsidR="008D4F2B" w:rsidRDefault="008D4F2B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731" w:rsidRDefault="00E14731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731" w:rsidRPr="00CD047F" w:rsidRDefault="009B16DF" w:rsidP="00E1473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целом согласиться </w:t>
            </w:r>
            <w:r w:rsidR="008A16C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 проектом</w:t>
            </w:r>
            <w:r w:rsidR="00676DCE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 и проектом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межевания территории.</w:t>
            </w:r>
          </w:p>
        </w:tc>
        <w:tc>
          <w:tcPr>
            <w:tcW w:w="3118" w:type="dxa"/>
          </w:tcPr>
          <w:p w:rsidR="008D4F2B" w:rsidRDefault="00483687" w:rsidP="00483687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Тарасова О.В.</w:t>
            </w: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О.В.</w:t>
            </w: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О.В.</w:t>
            </w: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О.В.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F2B" w:rsidRDefault="008D4F2B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687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r w:rsidR="003157A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83687">
              <w:rPr>
                <w:rFonts w:ascii="Times New Roman" w:hAnsi="Times New Roman"/>
                <w:sz w:val="28"/>
                <w:szCs w:val="28"/>
              </w:rPr>
              <w:t>г. Новороссийска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                                   г. Новороссийска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>г. Новороссийска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A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3157A8">
              <w:rPr>
                <w:rFonts w:ascii="Times New Roman" w:hAnsi="Times New Roman"/>
                <w:sz w:val="28"/>
                <w:szCs w:val="28"/>
              </w:rPr>
              <w:t>г. Новороссийска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Г.В.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Г.В.</w:t>
            </w:r>
          </w:p>
          <w:p w:rsidR="00483687" w:rsidRDefault="0048368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О.В.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Г.В.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О.В.</w:t>
            </w: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М.А.</w:t>
            </w:r>
          </w:p>
          <w:p w:rsidR="003157A8" w:rsidRDefault="003157A8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F71" w:rsidRDefault="00EB1F71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46766A" w:rsidP="00E14731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8234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EDE" w:rsidRPr="00DB77B3" w:rsidRDefault="00632EDE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435425" w:rsidRPr="00CA0BDD" w:rsidRDefault="00435425" w:rsidP="00E34C08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DCE" w:rsidRDefault="00676DCE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5255" w:rsidRDefault="00E14731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05255"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812E92" w:rsidRDefault="00812E92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B83AD7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B83AD7" w:rsidRPr="00721712" w:rsidRDefault="00705255" w:rsidP="008A16CA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  <w:r w:rsidRPr="00721712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</w:t>
      </w:r>
      <w:r w:rsidRPr="00721712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согласиться</w:t>
      </w:r>
      <w:r w:rsidR="000A2343" w:rsidRPr="0072171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80963" w:rsidRPr="0072171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проекта внесения изменений в документацию по планировке территории (проект планировки и проект </w:t>
      </w:r>
      <w:bookmarkStart w:id="0" w:name="_GoBack"/>
      <w:bookmarkEnd w:id="0"/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межевания) для размещения жилого комплекса в границах улиц Чайковского – </w:t>
      </w:r>
      <w:proofErr w:type="spellStart"/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ова</w:t>
      </w:r>
      <w:proofErr w:type="spellEnd"/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– Гладкова - </w:t>
      </w:r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Клары Цеткин в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г. Новороссийске, утвержденную постановлением администрации муниципального образования город Новоро</w:t>
      </w:r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ссийск  от 4 июня 2019 года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№ 2466 (с изменениями утвержденными постановлением администрации муниципального образования город Новороссийск от 17 октября                    2019 года № 5141) по ул. Чайковског</w:t>
      </w:r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 от автовокзала до пересечения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с ул. 8-го Марта и ул. Клары Цеткин в г. Новороссийске</w:t>
      </w:r>
      <w:r w:rsidR="00F218AF" w:rsidRPr="0072171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214485" w:rsidRPr="0072171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705255" w:rsidRPr="00721712" w:rsidRDefault="00705255" w:rsidP="008A16CA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  <w:r w:rsidRPr="00721712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721712">
        <w:rPr>
          <w:rFonts w:ascii="Times New Roman" w:hAnsi="Times New Roman"/>
          <w:sz w:val="28"/>
          <w:szCs w:val="28"/>
        </w:rPr>
        <w:t>по</w:t>
      </w:r>
      <w:r w:rsidR="008A16CA">
        <w:rPr>
          <w:rFonts w:ascii="Times New Roman" w:hAnsi="Times New Roman"/>
          <w:sz w:val="28"/>
          <w:szCs w:val="28"/>
        </w:rPr>
        <w:t xml:space="preserve"> рассмотрению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проекта внесения изменений в документацию по планировке территории (проект планировки и проект межевания) для размещения жилого комплекса в границах улиц Чайковского – </w:t>
      </w:r>
      <w:proofErr w:type="spellStart"/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ова</w:t>
      </w:r>
      <w:proofErr w:type="spellEnd"/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– Гладкова - Клары Цеткин в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г. Новороссийске, утвержденную постановлением администрации муниципального образования город Но</w:t>
      </w:r>
      <w:r w:rsid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вороссийск  от 4 июня 2019 года </w:t>
      </w:r>
      <w:r w:rsidR="008A16CA" w:rsidRPr="008A16CA">
        <w:rPr>
          <w:rFonts w:ascii="Times New Roman" w:hAnsi="Times New Roman"/>
          <w:sz w:val="28"/>
          <w:szCs w:val="28"/>
          <w:shd w:val="clear" w:color="auto" w:fill="FFFFFF" w:themeFill="background1"/>
        </w:rPr>
        <w:t>№ 2466 (с изменениями утвержденными постановлением администрации муниципального образования город Новороссийск от 17 октября                    2019 года № 5141) по ул. Чайковского от автовокзала до пересечения с ул. 8-го Марта и ул. Клары Цеткин в г. Новороссийске</w:t>
      </w:r>
      <w:r w:rsidR="00B83AD7" w:rsidRPr="00721712">
        <w:rPr>
          <w:rFonts w:ascii="Times New Roman" w:hAnsi="Times New Roman"/>
          <w:sz w:val="28"/>
          <w:szCs w:val="28"/>
        </w:rPr>
        <w:t xml:space="preserve">, </w:t>
      </w:r>
      <w:r w:rsidRPr="00721712">
        <w:rPr>
          <w:rFonts w:ascii="Times New Roman" w:hAnsi="Times New Roman"/>
          <w:sz w:val="28"/>
          <w:szCs w:val="28"/>
        </w:rPr>
        <w:t>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F218AF" w:rsidRPr="00B83AD7" w:rsidRDefault="00F218AF" w:rsidP="00F218AF">
      <w:p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373" w:rsidRDefault="00490373" w:rsidP="00B83AD7">
      <w:p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340744" w:rsidRPr="00A36693" w:rsidTr="00594E8B">
              <w:trPr>
                <w:trHeight w:val="286"/>
              </w:trPr>
              <w:tc>
                <w:tcPr>
                  <w:tcW w:w="8046" w:type="dxa"/>
                </w:tcPr>
                <w:p w:rsidR="00340744" w:rsidRPr="00A36693" w:rsidRDefault="00750D71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340744" w:rsidRDefault="00340744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 образования </w:t>
                  </w:r>
                </w:p>
                <w:p w:rsidR="006261D7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Pr="00A36693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50D71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ачальник управления </w:t>
                  </w:r>
                </w:p>
                <w:p w:rsidR="00340744" w:rsidRPr="00A36693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340744" w:rsidRPr="00A36693" w:rsidRDefault="00340744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340744" w:rsidRPr="00A36693" w:rsidRDefault="00705255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5A7D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379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Д.К. Меланиди</w:t>
                  </w:r>
                </w:p>
                <w:p w:rsidR="00340744" w:rsidRPr="00A36693" w:rsidRDefault="00340744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Default="006261D7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40744" w:rsidRPr="00A36693" w:rsidRDefault="005A7DDA" w:rsidP="00750D71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750D7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А.В. Абрамов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/>
    <w:sectPr w:rsidR="00ED1E00" w:rsidSect="00676DCE">
      <w:pgSz w:w="16838" w:h="11906" w:orient="landscape"/>
      <w:pgMar w:top="567" w:right="124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73D"/>
    <w:rsid w:val="00214485"/>
    <w:rsid w:val="00214ED6"/>
    <w:rsid w:val="00220051"/>
    <w:rsid w:val="00221B9A"/>
    <w:rsid w:val="00231F5E"/>
    <w:rsid w:val="002375F9"/>
    <w:rsid w:val="00250983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157A8"/>
    <w:rsid w:val="003275D7"/>
    <w:rsid w:val="003402CE"/>
    <w:rsid w:val="00340744"/>
    <w:rsid w:val="00341AE6"/>
    <w:rsid w:val="00356EEB"/>
    <w:rsid w:val="00362D18"/>
    <w:rsid w:val="00382CB6"/>
    <w:rsid w:val="003A102D"/>
    <w:rsid w:val="003A7850"/>
    <w:rsid w:val="003C19EA"/>
    <w:rsid w:val="003D0826"/>
    <w:rsid w:val="0040421B"/>
    <w:rsid w:val="00407A89"/>
    <w:rsid w:val="00420319"/>
    <w:rsid w:val="004325AC"/>
    <w:rsid w:val="00435425"/>
    <w:rsid w:val="004542C1"/>
    <w:rsid w:val="0045489D"/>
    <w:rsid w:val="00455918"/>
    <w:rsid w:val="0046766A"/>
    <w:rsid w:val="00471B26"/>
    <w:rsid w:val="00476236"/>
    <w:rsid w:val="00483687"/>
    <w:rsid w:val="00485601"/>
    <w:rsid w:val="00490373"/>
    <w:rsid w:val="004B1818"/>
    <w:rsid w:val="004C325A"/>
    <w:rsid w:val="004C7E10"/>
    <w:rsid w:val="004E3845"/>
    <w:rsid w:val="004E782D"/>
    <w:rsid w:val="004F2F1D"/>
    <w:rsid w:val="00504CD2"/>
    <w:rsid w:val="00506D8A"/>
    <w:rsid w:val="005509A8"/>
    <w:rsid w:val="005511C5"/>
    <w:rsid w:val="00553674"/>
    <w:rsid w:val="00592B2F"/>
    <w:rsid w:val="00594E8B"/>
    <w:rsid w:val="005A7DDA"/>
    <w:rsid w:val="005D5FA4"/>
    <w:rsid w:val="005F380E"/>
    <w:rsid w:val="005F6504"/>
    <w:rsid w:val="006261D7"/>
    <w:rsid w:val="00630C10"/>
    <w:rsid w:val="00632EDE"/>
    <w:rsid w:val="00647EE8"/>
    <w:rsid w:val="00676DCE"/>
    <w:rsid w:val="00690B7F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1712"/>
    <w:rsid w:val="00723D0E"/>
    <w:rsid w:val="00750D71"/>
    <w:rsid w:val="007779E5"/>
    <w:rsid w:val="00785563"/>
    <w:rsid w:val="0078759D"/>
    <w:rsid w:val="007E0B6D"/>
    <w:rsid w:val="007F7418"/>
    <w:rsid w:val="00804BB7"/>
    <w:rsid w:val="00812E92"/>
    <w:rsid w:val="00814252"/>
    <w:rsid w:val="008218D8"/>
    <w:rsid w:val="00823457"/>
    <w:rsid w:val="00825EF0"/>
    <w:rsid w:val="008328AA"/>
    <w:rsid w:val="00832A13"/>
    <w:rsid w:val="00837BB2"/>
    <w:rsid w:val="00840D3A"/>
    <w:rsid w:val="00873390"/>
    <w:rsid w:val="00876E5D"/>
    <w:rsid w:val="008940EE"/>
    <w:rsid w:val="00895F9D"/>
    <w:rsid w:val="008A1182"/>
    <w:rsid w:val="008A16CA"/>
    <w:rsid w:val="008B4FBB"/>
    <w:rsid w:val="008B7FC6"/>
    <w:rsid w:val="008C33BF"/>
    <w:rsid w:val="008D1348"/>
    <w:rsid w:val="008D4F2B"/>
    <w:rsid w:val="008F3B25"/>
    <w:rsid w:val="009349D3"/>
    <w:rsid w:val="00937252"/>
    <w:rsid w:val="009429FA"/>
    <w:rsid w:val="00956460"/>
    <w:rsid w:val="00973980"/>
    <w:rsid w:val="00984A60"/>
    <w:rsid w:val="009A31E9"/>
    <w:rsid w:val="009B16DF"/>
    <w:rsid w:val="009C1B93"/>
    <w:rsid w:val="009D48BC"/>
    <w:rsid w:val="00A00286"/>
    <w:rsid w:val="00A01A33"/>
    <w:rsid w:val="00A02CED"/>
    <w:rsid w:val="00A172DC"/>
    <w:rsid w:val="00A45BFD"/>
    <w:rsid w:val="00A70CB6"/>
    <w:rsid w:val="00A73746"/>
    <w:rsid w:val="00A73897"/>
    <w:rsid w:val="00A93AE9"/>
    <w:rsid w:val="00AA5E6F"/>
    <w:rsid w:val="00AD2DE6"/>
    <w:rsid w:val="00AD2F59"/>
    <w:rsid w:val="00AE44C5"/>
    <w:rsid w:val="00B00C47"/>
    <w:rsid w:val="00B0468E"/>
    <w:rsid w:val="00B12887"/>
    <w:rsid w:val="00B21712"/>
    <w:rsid w:val="00B4795A"/>
    <w:rsid w:val="00B83AD7"/>
    <w:rsid w:val="00B9339C"/>
    <w:rsid w:val="00B94F8E"/>
    <w:rsid w:val="00B96FE7"/>
    <w:rsid w:val="00BA267A"/>
    <w:rsid w:val="00BB6AC2"/>
    <w:rsid w:val="00BC038B"/>
    <w:rsid w:val="00BC25FB"/>
    <w:rsid w:val="00BC39C1"/>
    <w:rsid w:val="00BD0087"/>
    <w:rsid w:val="00BE10CE"/>
    <w:rsid w:val="00BF45C9"/>
    <w:rsid w:val="00BF4DD1"/>
    <w:rsid w:val="00BF5AD3"/>
    <w:rsid w:val="00C03A25"/>
    <w:rsid w:val="00C11DFE"/>
    <w:rsid w:val="00C22D5C"/>
    <w:rsid w:val="00C2571D"/>
    <w:rsid w:val="00C3171E"/>
    <w:rsid w:val="00C36890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D06990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C1704"/>
    <w:rsid w:val="00E14731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96AAD"/>
    <w:rsid w:val="00EB1F71"/>
    <w:rsid w:val="00EB4CF5"/>
    <w:rsid w:val="00EB508B"/>
    <w:rsid w:val="00EC10E4"/>
    <w:rsid w:val="00ED1E00"/>
    <w:rsid w:val="00EE3C3D"/>
    <w:rsid w:val="00EE42B6"/>
    <w:rsid w:val="00F06E29"/>
    <w:rsid w:val="00F218AF"/>
    <w:rsid w:val="00F36853"/>
    <w:rsid w:val="00F41365"/>
    <w:rsid w:val="00F414F3"/>
    <w:rsid w:val="00F439D9"/>
    <w:rsid w:val="00F50608"/>
    <w:rsid w:val="00F52E20"/>
    <w:rsid w:val="00F53F03"/>
    <w:rsid w:val="00FA16EA"/>
    <w:rsid w:val="00FA54AF"/>
    <w:rsid w:val="00FA5D96"/>
    <w:rsid w:val="00FB4421"/>
    <w:rsid w:val="00FD0D49"/>
    <w:rsid w:val="00FD379A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D359-4EC6-46BF-9B37-EFF3679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4BFF-A020-446D-9C7A-D48D0DC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83</cp:revision>
  <cp:lastPrinted>2021-01-14T07:19:00Z</cp:lastPrinted>
  <dcterms:created xsi:type="dcterms:W3CDTF">2019-08-13T08:45:00Z</dcterms:created>
  <dcterms:modified xsi:type="dcterms:W3CDTF">2021-11-05T08:58:00Z</dcterms:modified>
</cp:coreProperties>
</file>