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2D">
        <w:rPr>
          <w:rFonts w:ascii="Times New Roman" w:hAnsi="Times New Roman" w:cs="Times New Roman"/>
          <w:b/>
          <w:sz w:val="28"/>
          <w:szCs w:val="28"/>
        </w:rPr>
        <w:t>Условия и порядок размещения посадочных мест вне стационарных объектов, предоставляющих услуги общественного питания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Посадочные места размещаются на земельных участках, прилегающих к стационарным объектам общественного питания и включенных в схему размещения нестационарных объектов по оказанию услуг.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Хозяйствующий субъект, осуществляющий деятельность в стационарном предприятии общественного питания, подает заявление в Управление с приложением следующих документов: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1.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копия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документа, удостоверяющего личность представителя);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2. правоустанавливающие документы на соответствующий стационарный объект общественного питания.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 xml:space="preserve">Расчет стоимости за право размещения посадочных мест вне стационарных объектов, предоставляющих услуги общественного питания осуществляется в соответствии с Приказом департамента имущественных отношений Краснодарского края от 14.12.2016 № 2640 «Об утверждении результатов государственной кадастровой оценки земель населенных пунктов на территории Краснодарского края» согласно методики определения размера финансового предложения за право на размещение нестационарных торговых объектов и нестационарных объектов по оказанию услуг на территории муниципального образования город Новороссийск, утвержденная приложением № 2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512D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22.04.2019 № 1630 «О размещении нестационарных торговых объектов,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постановлений»</w:t>
      </w:r>
      <w:r w:rsidRPr="00B8512D">
        <w:rPr>
          <w:rFonts w:ascii="Times New Roman" w:hAnsi="Times New Roman" w:cs="Times New Roman"/>
          <w:sz w:val="28"/>
          <w:szCs w:val="28"/>
        </w:rPr>
        <w:t>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В течение 20 календарных дней Управление принимает решение о предоставлении права размещения летней площадки или об отказе в предоставлении права размещения с указанием причин отказа.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Заявитель, которому предоставлено право размещения летней площадки, в течение 30 календарных дней с момента вручения уведомления согласовывает эскизный проект объекта по оказанию услуг общественного питания на предстоящий период с управлением архитектуры и градостроительства администрации муниципального образования город Новороссийск.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предъявлении эскизного проекта объекта по оказанию услуг общественного питания (размещения посадочных мест вне стационарного объекта) на предстоящий период, согласованного с управлением архитектуры и градостроительства администрации муниципального образования город Новороссийск, с заявителем заключается Договор, проект которого утвержден приложением № 5 к </w:t>
      </w:r>
      <w:r w:rsidRPr="00B8512D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город Новороссийск от 22.04.2019 № 1630 «О размещении нестационарных торговых объектов,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постановлений».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В случае не предоставления эскизного проекта объекта по оказанию услуг общественного питания (размещения посадочных мест вне стационарного объекта) на предстоящий период, согласованного с управлением архитектуры и градостроительства администрации муниципального образования город Новороссийск, Договор не заключается.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При заключении Договора цена, указанная в нем за предоставление права на размещение летней площадки, должна соответствовать цене, рассчитанной в соответствии с Методикой, утвержденной согласно приложению № 2 к настоящему Постановлению.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Основания для отказа в размещении посадочных мест вне стационарных объектов, предоставляющих услуги общественного питания: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  <w:t>непредставление одного из до</w:t>
      </w:r>
      <w:r>
        <w:rPr>
          <w:rFonts w:ascii="Times New Roman" w:hAnsi="Times New Roman" w:cs="Times New Roman"/>
          <w:sz w:val="28"/>
          <w:szCs w:val="28"/>
        </w:rPr>
        <w:t xml:space="preserve">кументов, указанных в </w:t>
      </w:r>
      <w:r w:rsidRPr="00B8512D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</w:t>
      </w:r>
      <w:r w:rsidRPr="00B851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bookmarkStart w:id="0" w:name="_GoBack"/>
      <w:bookmarkEnd w:id="0"/>
      <w:r w:rsidRPr="00B8512D">
        <w:rPr>
          <w:rFonts w:ascii="Times New Roman" w:hAnsi="Times New Roman" w:cs="Times New Roman"/>
          <w:sz w:val="28"/>
          <w:szCs w:val="28"/>
        </w:rPr>
        <w:t>.</w:t>
      </w:r>
    </w:p>
    <w:p w:rsidR="00B8512D" w:rsidRPr="00B8512D" w:rsidRDefault="00B8512D" w:rsidP="00B8512D">
      <w:pPr>
        <w:widowControl w:val="0"/>
        <w:tabs>
          <w:tab w:val="left" w:pos="709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512D">
        <w:rPr>
          <w:rFonts w:ascii="Times New Roman" w:hAnsi="Times New Roman" w:cs="Times New Roman"/>
          <w:sz w:val="28"/>
          <w:szCs w:val="28"/>
        </w:rPr>
        <w:tab/>
      </w:r>
    </w:p>
    <w:p w:rsidR="00B0301C" w:rsidRPr="00B8512D" w:rsidRDefault="00B0301C" w:rsidP="00B8512D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sectPr w:rsidR="00B0301C" w:rsidRPr="00B8512D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D0"/>
    <w:rsid w:val="000178EB"/>
    <w:rsid w:val="00020A1E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E2D77"/>
    <w:rsid w:val="002F7B72"/>
    <w:rsid w:val="00326106"/>
    <w:rsid w:val="00350F8F"/>
    <w:rsid w:val="00376F25"/>
    <w:rsid w:val="003902D0"/>
    <w:rsid w:val="00393262"/>
    <w:rsid w:val="003A361A"/>
    <w:rsid w:val="003C4D2E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4655F"/>
    <w:rsid w:val="00787AEC"/>
    <w:rsid w:val="007C1596"/>
    <w:rsid w:val="007F6F59"/>
    <w:rsid w:val="0082009F"/>
    <w:rsid w:val="008424AC"/>
    <w:rsid w:val="00884420"/>
    <w:rsid w:val="0088481A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8512D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02B5-F6B2-471F-BBFA-69A1D79B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2D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2</cp:revision>
  <dcterms:created xsi:type="dcterms:W3CDTF">2019-04-24T14:12:00Z</dcterms:created>
  <dcterms:modified xsi:type="dcterms:W3CDTF">2019-04-24T14:12:00Z</dcterms:modified>
</cp:coreProperties>
</file>