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96" w:rsidRDefault="00AD4B9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D4B96" w:rsidRDefault="00AD4B96">
      <w:pPr>
        <w:pStyle w:val="ConsPlusNormal"/>
        <w:jc w:val="both"/>
        <w:outlineLvl w:val="0"/>
      </w:pPr>
    </w:p>
    <w:p w:rsidR="00AD4B96" w:rsidRDefault="00AD4B96">
      <w:pPr>
        <w:pStyle w:val="ConsPlusTitle"/>
        <w:jc w:val="center"/>
        <w:outlineLvl w:val="0"/>
      </w:pPr>
      <w:r>
        <w:t>ГОРОДСКАЯ ДУМА МУНИЦИПАЛЬНОГО ОБРАЗОВАНИЯ</w:t>
      </w:r>
    </w:p>
    <w:p w:rsidR="00AD4B96" w:rsidRDefault="00AD4B96">
      <w:pPr>
        <w:pStyle w:val="ConsPlusTitle"/>
        <w:jc w:val="center"/>
      </w:pPr>
      <w:r>
        <w:t>ГОРОД НОВОРОССИЙСК</w:t>
      </w:r>
    </w:p>
    <w:p w:rsidR="00AD4B96" w:rsidRDefault="00AD4B96">
      <w:pPr>
        <w:pStyle w:val="ConsPlusTitle"/>
        <w:jc w:val="center"/>
      </w:pPr>
    </w:p>
    <w:p w:rsidR="00AD4B96" w:rsidRDefault="00AD4B96">
      <w:pPr>
        <w:pStyle w:val="ConsPlusTitle"/>
        <w:jc w:val="center"/>
      </w:pPr>
      <w:r>
        <w:t>РЕШЕНИЕ</w:t>
      </w:r>
    </w:p>
    <w:p w:rsidR="00AD4B96" w:rsidRDefault="00AD4B96">
      <w:pPr>
        <w:pStyle w:val="ConsPlusTitle"/>
        <w:jc w:val="center"/>
      </w:pPr>
      <w:r>
        <w:t>от 25 мая 2021 г. N 117</w:t>
      </w:r>
    </w:p>
    <w:p w:rsidR="00AD4B96" w:rsidRDefault="00AD4B96">
      <w:pPr>
        <w:pStyle w:val="ConsPlusTitle"/>
        <w:jc w:val="both"/>
      </w:pPr>
    </w:p>
    <w:p w:rsidR="00AD4B96" w:rsidRDefault="00AD4B96">
      <w:pPr>
        <w:pStyle w:val="ConsPlusTitle"/>
        <w:jc w:val="center"/>
      </w:pPr>
      <w:r>
        <w:t>ОБ УТВЕРЖДЕНИИ ПОРЯДКА</w:t>
      </w:r>
    </w:p>
    <w:p w:rsidR="00AD4B96" w:rsidRDefault="00AD4B96">
      <w:pPr>
        <w:pStyle w:val="ConsPlusTitle"/>
        <w:jc w:val="center"/>
      </w:pPr>
      <w:r>
        <w:t>ПРЕДОСТАВЛЕНИЯ В АРЕНДУ ИМУЩЕСТВА, ВКЛЮЧЕННОГО</w:t>
      </w:r>
    </w:p>
    <w:p w:rsidR="00AD4B96" w:rsidRDefault="00AD4B96">
      <w:pPr>
        <w:pStyle w:val="ConsPlusTitle"/>
        <w:jc w:val="center"/>
      </w:pPr>
      <w:r>
        <w:t>В ПЕРЕЧЕНЬ МУНИЦИПАЛЬНОГО ИМУЩЕСТВА МУНИЦИПАЛЬНОГО</w:t>
      </w:r>
    </w:p>
    <w:p w:rsidR="00AD4B96" w:rsidRDefault="00AD4B96">
      <w:pPr>
        <w:pStyle w:val="ConsPlusTitle"/>
        <w:jc w:val="center"/>
      </w:pPr>
      <w:r>
        <w:t>ОБРАЗОВАНИЯ ГОРОД НОВОРОССИЙСК, СВОБОДНОГО ОТ ПРАВ ТРЕТЬИХ</w:t>
      </w:r>
    </w:p>
    <w:p w:rsidR="00AD4B96" w:rsidRDefault="00AD4B96">
      <w:pPr>
        <w:pStyle w:val="ConsPlusTitle"/>
        <w:jc w:val="center"/>
      </w:pPr>
      <w:r>
        <w:t>ЛИЦ (ЗА ИСКЛЮЧЕНИЕМ ИМУЩЕСТВЕННЫХ ПРАВ СУБЪЕКТОВ МАЛОГО</w:t>
      </w:r>
    </w:p>
    <w:p w:rsidR="00AD4B96" w:rsidRDefault="00AD4B96">
      <w:pPr>
        <w:pStyle w:val="ConsPlusTitle"/>
        <w:jc w:val="center"/>
      </w:pPr>
      <w:r>
        <w:t>И СРЕДНЕГО ПРЕДПРИНИМАТЕЛЬСТВА), ПРЕДНАЗНАЧЕННОГО</w:t>
      </w:r>
    </w:p>
    <w:p w:rsidR="00AD4B96" w:rsidRDefault="00AD4B96">
      <w:pPr>
        <w:pStyle w:val="ConsPlusTitle"/>
        <w:jc w:val="center"/>
      </w:pPr>
      <w:r>
        <w:t>ДЛЯ ПЕРЕДАЧИ ВО ВЛАДЕНИЕ И (ИЛИ) В ПОЛЬЗОВАНИЕ</w:t>
      </w:r>
    </w:p>
    <w:p w:rsidR="00AD4B96" w:rsidRDefault="00AD4B96">
      <w:pPr>
        <w:pStyle w:val="ConsPlusTitle"/>
        <w:jc w:val="center"/>
      </w:pPr>
      <w:r>
        <w:t>НА ДОЛГОСРОЧНОЙ ОСНОВЕ СУБЪЕКТАМ МАЛОГО И СРЕДНЕГО</w:t>
      </w:r>
    </w:p>
    <w:p w:rsidR="00AD4B96" w:rsidRDefault="00AD4B96">
      <w:pPr>
        <w:pStyle w:val="ConsPlusTitle"/>
        <w:jc w:val="center"/>
      </w:pPr>
      <w:r>
        <w:t>ПРЕДПРИНИМАТЕЛЬСТВА И ОРГАНИЗАЦИЯМ, ОБРАЗУЮЩИМ</w:t>
      </w:r>
    </w:p>
    <w:p w:rsidR="00AD4B96" w:rsidRDefault="00AD4B96">
      <w:pPr>
        <w:pStyle w:val="ConsPlusTitle"/>
        <w:jc w:val="center"/>
      </w:pPr>
      <w:r>
        <w:t>ИНФРАСТРУКТУРУ ПОДДЕРЖКИ СУБЪЕКТОВ МАЛОГО И СРЕДНЕГО</w:t>
      </w:r>
    </w:p>
    <w:p w:rsidR="00AD4B96" w:rsidRDefault="00AD4B96">
      <w:pPr>
        <w:pStyle w:val="ConsPlusTitle"/>
        <w:jc w:val="center"/>
      </w:pPr>
      <w:r>
        <w:t>ПРЕДПРИНИМАТЕЛЬСТВА</w:t>
      </w:r>
    </w:p>
    <w:p w:rsidR="00AD4B96" w:rsidRDefault="00AD4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4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B96" w:rsidRDefault="00AD4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4B96" w:rsidRDefault="00AD4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4B96" w:rsidRDefault="00AD4B96">
            <w:pPr>
              <w:pStyle w:val="ConsPlusNormal"/>
              <w:jc w:val="center"/>
            </w:pPr>
            <w:r>
              <w:rPr>
                <w:color w:val="392C69"/>
              </w:rPr>
              <w:t>Список изменяющих документов</w:t>
            </w:r>
          </w:p>
          <w:p w:rsidR="00AD4B96" w:rsidRDefault="00AD4B96">
            <w:pPr>
              <w:pStyle w:val="ConsPlusNormal"/>
              <w:jc w:val="center"/>
            </w:pPr>
            <w:r>
              <w:rPr>
                <w:color w:val="392C69"/>
              </w:rPr>
              <w:t>(в ред. Решений городской Думы муниципального образования</w:t>
            </w:r>
          </w:p>
          <w:p w:rsidR="00AD4B96" w:rsidRDefault="00AD4B96">
            <w:pPr>
              <w:pStyle w:val="ConsPlusNormal"/>
              <w:jc w:val="center"/>
            </w:pPr>
            <w:r>
              <w:rPr>
                <w:color w:val="392C69"/>
              </w:rPr>
              <w:t xml:space="preserve">город Новороссийск от 21.06.2022 </w:t>
            </w:r>
            <w:hyperlink r:id="rId5">
              <w:r>
                <w:rPr>
                  <w:color w:val="0000FF"/>
                </w:rPr>
                <w:t>N 277</w:t>
              </w:r>
            </w:hyperlink>
            <w:r>
              <w:rPr>
                <w:color w:val="392C69"/>
              </w:rPr>
              <w:t xml:space="preserve">, от 31.05.2023 </w:t>
            </w:r>
            <w:hyperlink r:id="rId6">
              <w:r>
                <w:rPr>
                  <w:color w:val="0000FF"/>
                </w:rPr>
                <w:t>N 387</w:t>
              </w:r>
            </w:hyperlink>
            <w:r>
              <w:rPr>
                <w:color w:val="392C69"/>
              </w:rPr>
              <w:t>,</w:t>
            </w:r>
          </w:p>
          <w:p w:rsidR="00AD4B96" w:rsidRDefault="00AD4B96">
            <w:pPr>
              <w:pStyle w:val="ConsPlusNormal"/>
              <w:jc w:val="center"/>
            </w:pPr>
            <w:r>
              <w:rPr>
                <w:color w:val="392C69"/>
              </w:rPr>
              <w:t xml:space="preserve">от 26.12.2023 </w:t>
            </w:r>
            <w:hyperlink r:id="rId7">
              <w:r>
                <w:rPr>
                  <w:color w:val="0000FF"/>
                </w:rPr>
                <w:t>N 468</w:t>
              </w:r>
            </w:hyperlink>
            <w:r>
              <w:rPr>
                <w:color w:val="392C69"/>
              </w:rPr>
              <w:t xml:space="preserve">, от 25.03.2024 </w:t>
            </w:r>
            <w:hyperlink r:id="rId8">
              <w:r>
                <w:rPr>
                  <w:color w:val="0000FF"/>
                </w:rPr>
                <w:t>N 497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4B96" w:rsidRDefault="00AD4B96">
            <w:pPr>
              <w:pStyle w:val="ConsPlusNormal"/>
            </w:pPr>
          </w:p>
        </w:tc>
      </w:tr>
    </w:tbl>
    <w:p w:rsidR="00AD4B96" w:rsidRDefault="00AD4B96">
      <w:pPr>
        <w:pStyle w:val="ConsPlusNormal"/>
        <w:jc w:val="both"/>
      </w:pPr>
    </w:p>
    <w:p w:rsidR="00AD4B96" w:rsidRDefault="00AD4B96">
      <w:pPr>
        <w:pStyle w:val="ConsPlusNormal"/>
        <w:ind w:firstLine="540"/>
        <w:jc w:val="both"/>
      </w:pPr>
      <w:r>
        <w:t xml:space="preserve">В соответствии с Федеральным </w:t>
      </w:r>
      <w:hyperlink r:id="rId9">
        <w:r>
          <w:rPr>
            <w:color w:val="0000FF"/>
          </w:rPr>
          <w:t>законом</w:t>
        </w:r>
      </w:hyperlink>
      <w:r>
        <w:t xml:space="preserve"> от 3 июля 2018 года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Федеральным </w:t>
      </w:r>
      <w:hyperlink r:id="rId10">
        <w:r>
          <w:rPr>
            <w:color w:val="0000FF"/>
          </w:rPr>
          <w:t>законом</w:t>
        </w:r>
      </w:hyperlink>
      <w:r>
        <w:t xml:space="preserve"> от 24 июля 2007 года N 209-ФЗ "О развитии малого и среднего предпринимательства в Российской Федерации", Федеральным </w:t>
      </w:r>
      <w:hyperlink r:id="rId1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2">
        <w:r>
          <w:rPr>
            <w:color w:val="0000FF"/>
          </w:rPr>
          <w:t>законом</w:t>
        </w:r>
      </w:hyperlink>
      <w:r>
        <w:t xml:space="preserve"> от 26 июля 2006 года N 135-ФЗ "О защите конкуренции", Федеральным </w:t>
      </w:r>
      <w:hyperlink r:id="rId1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руководствуясь </w:t>
      </w:r>
      <w:hyperlink r:id="rId14">
        <w:r>
          <w:rPr>
            <w:color w:val="0000FF"/>
          </w:rPr>
          <w:t>Уставом</w:t>
        </w:r>
      </w:hyperlink>
      <w:r>
        <w:t xml:space="preserve"> муниципального образования город Новороссийск, городская Дума муниципального образования город Новороссийск решила:</w:t>
      </w:r>
    </w:p>
    <w:p w:rsidR="00AD4B96" w:rsidRDefault="00AD4B96">
      <w:pPr>
        <w:pStyle w:val="ConsPlusNormal"/>
        <w:jc w:val="both"/>
      </w:pPr>
      <w:r>
        <w:t xml:space="preserve">(в ред. </w:t>
      </w:r>
      <w:hyperlink r:id="rId15">
        <w:r>
          <w:rPr>
            <w:color w:val="0000FF"/>
          </w:rPr>
          <w:t>Решения</w:t>
        </w:r>
      </w:hyperlink>
      <w:r>
        <w:t xml:space="preserve"> городской Думы муниципального образования город Новороссийск от 31.05.2023 N 387)</w:t>
      </w:r>
    </w:p>
    <w:p w:rsidR="00AD4B96" w:rsidRDefault="00AD4B96">
      <w:pPr>
        <w:pStyle w:val="ConsPlusNormal"/>
        <w:spacing w:before="220"/>
        <w:ind w:firstLine="540"/>
        <w:jc w:val="both"/>
      </w:pPr>
      <w:r>
        <w:t xml:space="preserve">1. Утвердить </w:t>
      </w:r>
      <w:hyperlink w:anchor="P46">
        <w:r>
          <w:rPr>
            <w:color w:val="0000FF"/>
          </w:rPr>
          <w:t>Порядок</w:t>
        </w:r>
      </w:hyperlink>
      <w:r>
        <w:t xml:space="preserve">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AD4B96" w:rsidRDefault="00AD4B96">
      <w:pPr>
        <w:pStyle w:val="ConsPlusNormal"/>
        <w:spacing w:before="220"/>
        <w:ind w:firstLine="540"/>
        <w:jc w:val="both"/>
      </w:pPr>
      <w:r>
        <w:t xml:space="preserve">2. 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рынка Козырева В.А. и </w:t>
      </w:r>
      <w:proofErr w:type="spellStart"/>
      <w:r>
        <w:t>и.о</w:t>
      </w:r>
      <w:proofErr w:type="spellEnd"/>
      <w:r>
        <w:t xml:space="preserve">. заместителя главы муниципального образования </w:t>
      </w:r>
      <w:proofErr w:type="spellStart"/>
      <w:r>
        <w:t>Меланиди</w:t>
      </w:r>
      <w:proofErr w:type="spellEnd"/>
      <w:r>
        <w:t xml:space="preserve"> Д.К.</w:t>
      </w:r>
    </w:p>
    <w:p w:rsidR="00AD4B96" w:rsidRDefault="00AD4B96">
      <w:pPr>
        <w:pStyle w:val="ConsPlusNormal"/>
        <w:spacing w:before="220"/>
        <w:ind w:firstLine="540"/>
        <w:jc w:val="both"/>
      </w:pPr>
      <w:r>
        <w:lastRenderedPageBreak/>
        <w:t>3. Настоящее решение вступает в силу со дня его официального опубликования.</w:t>
      </w:r>
    </w:p>
    <w:p w:rsidR="00AD4B96" w:rsidRDefault="00AD4B96">
      <w:pPr>
        <w:pStyle w:val="ConsPlusNormal"/>
        <w:jc w:val="both"/>
      </w:pPr>
    </w:p>
    <w:p w:rsidR="00AD4B96" w:rsidRDefault="00AD4B96">
      <w:pPr>
        <w:pStyle w:val="ConsPlusNormal"/>
        <w:jc w:val="right"/>
      </w:pPr>
      <w:r>
        <w:t>Глава муниципального</w:t>
      </w:r>
    </w:p>
    <w:p w:rsidR="00AD4B96" w:rsidRDefault="00AD4B96">
      <w:pPr>
        <w:pStyle w:val="ConsPlusNormal"/>
        <w:jc w:val="right"/>
      </w:pPr>
      <w:r>
        <w:t>образования город Новороссийск</w:t>
      </w:r>
    </w:p>
    <w:p w:rsidR="00AD4B96" w:rsidRDefault="00AD4B96">
      <w:pPr>
        <w:pStyle w:val="ConsPlusNormal"/>
        <w:jc w:val="right"/>
      </w:pPr>
      <w:r>
        <w:t>И.А.ДЯЧЕНКО</w:t>
      </w:r>
    </w:p>
    <w:p w:rsidR="00AD4B96" w:rsidRDefault="00AD4B96">
      <w:pPr>
        <w:pStyle w:val="ConsPlusNormal"/>
        <w:jc w:val="both"/>
      </w:pPr>
    </w:p>
    <w:p w:rsidR="00AD4B96" w:rsidRDefault="00AD4B96">
      <w:pPr>
        <w:pStyle w:val="ConsPlusNormal"/>
        <w:jc w:val="right"/>
      </w:pPr>
      <w:r>
        <w:t>Председатель городской Думы</w:t>
      </w:r>
    </w:p>
    <w:p w:rsidR="00AD4B96" w:rsidRDefault="00AD4B96">
      <w:pPr>
        <w:pStyle w:val="ConsPlusNormal"/>
        <w:jc w:val="right"/>
      </w:pPr>
      <w:r>
        <w:t>А.В.ШАТАЛОВ</w:t>
      </w:r>
    </w:p>
    <w:p w:rsidR="00AD4B96" w:rsidRDefault="00AD4B96">
      <w:pPr>
        <w:pStyle w:val="ConsPlusNormal"/>
        <w:jc w:val="both"/>
      </w:pPr>
    </w:p>
    <w:p w:rsidR="00AD4B96" w:rsidRDefault="00AD4B96">
      <w:pPr>
        <w:pStyle w:val="ConsPlusNormal"/>
        <w:jc w:val="both"/>
      </w:pPr>
    </w:p>
    <w:p w:rsidR="00AD4B96" w:rsidRDefault="00AD4B96">
      <w:pPr>
        <w:pStyle w:val="ConsPlusNormal"/>
        <w:jc w:val="both"/>
      </w:pPr>
    </w:p>
    <w:p w:rsidR="00AD4B96" w:rsidRDefault="00AD4B96">
      <w:pPr>
        <w:pStyle w:val="ConsPlusNormal"/>
        <w:jc w:val="both"/>
      </w:pPr>
    </w:p>
    <w:p w:rsidR="00AD4B96" w:rsidRDefault="00AD4B96">
      <w:pPr>
        <w:pStyle w:val="ConsPlusNormal"/>
        <w:jc w:val="both"/>
      </w:pPr>
    </w:p>
    <w:p w:rsidR="00AD4B96" w:rsidRDefault="00AD4B96">
      <w:pPr>
        <w:pStyle w:val="ConsPlusNormal"/>
        <w:jc w:val="right"/>
        <w:outlineLvl w:val="0"/>
      </w:pPr>
      <w:r>
        <w:t>Утвержден</w:t>
      </w:r>
    </w:p>
    <w:p w:rsidR="00AD4B96" w:rsidRDefault="00AD4B96">
      <w:pPr>
        <w:pStyle w:val="ConsPlusNormal"/>
        <w:jc w:val="right"/>
      </w:pPr>
      <w:r>
        <w:t>решением</w:t>
      </w:r>
    </w:p>
    <w:p w:rsidR="00AD4B96" w:rsidRDefault="00AD4B96">
      <w:pPr>
        <w:pStyle w:val="ConsPlusNormal"/>
        <w:jc w:val="right"/>
      </w:pPr>
      <w:r>
        <w:t>городской Думы муниципального</w:t>
      </w:r>
    </w:p>
    <w:p w:rsidR="00AD4B96" w:rsidRDefault="00AD4B96">
      <w:pPr>
        <w:pStyle w:val="ConsPlusNormal"/>
        <w:jc w:val="right"/>
      </w:pPr>
      <w:r>
        <w:t>образования город Новороссийск</w:t>
      </w:r>
    </w:p>
    <w:p w:rsidR="00AD4B96" w:rsidRDefault="00AD4B96">
      <w:pPr>
        <w:pStyle w:val="ConsPlusNormal"/>
        <w:jc w:val="right"/>
      </w:pPr>
      <w:r>
        <w:t>от 25 мая 2021 г. N 117</w:t>
      </w:r>
    </w:p>
    <w:p w:rsidR="00AD4B96" w:rsidRDefault="00AD4B96">
      <w:pPr>
        <w:pStyle w:val="ConsPlusNormal"/>
        <w:jc w:val="both"/>
      </w:pPr>
    </w:p>
    <w:p w:rsidR="00AD4B96" w:rsidRDefault="00AD4B96">
      <w:pPr>
        <w:pStyle w:val="ConsPlusTitle"/>
        <w:jc w:val="center"/>
      </w:pPr>
      <w:bookmarkStart w:id="0" w:name="P46"/>
      <w:bookmarkEnd w:id="0"/>
      <w:r>
        <w:t>ПОРЯДОК</w:t>
      </w:r>
    </w:p>
    <w:p w:rsidR="00AD4B96" w:rsidRDefault="00AD4B96">
      <w:pPr>
        <w:pStyle w:val="ConsPlusTitle"/>
        <w:jc w:val="center"/>
      </w:pPr>
      <w:r>
        <w:t>ПРЕДОСТАВЛЕНИЯ В АРЕНДУ ИМУЩЕСТВА, ВКЛЮЧЕННОГО</w:t>
      </w:r>
    </w:p>
    <w:p w:rsidR="00AD4B96" w:rsidRDefault="00AD4B96">
      <w:pPr>
        <w:pStyle w:val="ConsPlusTitle"/>
        <w:jc w:val="center"/>
      </w:pPr>
      <w:r>
        <w:t>В ПЕРЕЧЕНЬ МУНИЦИПАЛЬНОГО ИМУЩЕСТВА МУНИЦИПАЛЬНОГО</w:t>
      </w:r>
    </w:p>
    <w:p w:rsidR="00AD4B96" w:rsidRDefault="00AD4B96">
      <w:pPr>
        <w:pStyle w:val="ConsPlusTitle"/>
        <w:jc w:val="center"/>
      </w:pPr>
      <w:r>
        <w:t>ОБРАЗОВАНИЯ ГОРОД НОВОРОССИЙСК, СВОБОДНОГО ОТ ПРАВ ТРЕТЬИХ</w:t>
      </w:r>
    </w:p>
    <w:p w:rsidR="00AD4B96" w:rsidRDefault="00AD4B96">
      <w:pPr>
        <w:pStyle w:val="ConsPlusTitle"/>
        <w:jc w:val="center"/>
      </w:pPr>
      <w:r>
        <w:t>ЛИЦ (ЗА ИСКЛЮЧЕНИЕМ ИМУЩЕСТВЕННЫХ ПРАВ СУБЪЕКТОВ МАЛОГО</w:t>
      </w:r>
    </w:p>
    <w:p w:rsidR="00AD4B96" w:rsidRDefault="00AD4B96">
      <w:pPr>
        <w:pStyle w:val="ConsPlusTitle"/>
        <w:jc w:val="center"/>
      </w:pPr>
      <w:r>
        <w:t>И СРЕДНЕГО ПРЕДПРИНИМАТЕЛЬСТВА), ПРЕДНАЗНАЧЕННОГО</w:t>
      </w:r>
    </w:p>
    <w:p w:rsidR="00AD4B96" w:rsidRDefault="00AD4B96">
      <w:pPr>
        <w:pStyle w:val="ConsPlusTitle"/>
        <w:jc w:val="center"/>
      </w:pPr>
      <w:r>
        <w:t>ДЛЯ ПЕРЕДАЧИ ВО ВЛАДЕНИЕ И (ИЛИ) В ПОЛЬЗОВАНИЕ</w:t>
      </w:r>
    </w:p>
    <w:p w:rsidR="00AD4B96" w:rsidRDefault="00AD4B96">
      <w:pPr>
        <w:pStyle w:val="ConsPlusTitle"/>
        <w:jc w:val="center"/>
      </w:pPr>
      <w:r>
        <w:t>НА ДОЛГОСРОЧНОЙ ОСНОВЕ СУБЪЕКТАМ МАЛОГО И СРЕДНЕГО</w:t>
      </w:r>
    </w:p>
    <w:p w:rsidR="00AD4B96" w:rsidRDefault="00AD4B96">
      <w:pPr>
        <w:pStyle w:val="ConsPlusTitle"/>
        <w:jc w:val="center"/>
      </w:pPr>
      <w:r>
        <w:t>ПРЕДПРИНИМАТЕЛЬСТВА И ОРГАНИЗАЦИЯМ, ОБРАЗУЮЩИМ</w:t>
      </w:r>
    </w:p>
    <w:p w:rsidR="00AD4B96" w:rsidRDefault="00AD4B96">
      <w:pPr>
        <w:pStyle w:val="ConsPlusTitle"/>
        <w:jc w:val="center"/>
      </w:pPr>
      <w:r>
        <w:t>ИНФРАСТРУКТУРУ ПОДДЕРЖКИ СУБЪЕКТОВ МАЛОГО И СРЕДНЕГО</w:t>
      </w:r>
    </w:p>
    <w:p w:rsidR="00AD4B96" w:rsidRDefault="00AD4B96">
      <w:pPr>
        <w:pStyle w:val="ConsPlusTitle"/>
        <w:jc w:val="center"/>
      </w:pPr>
      <w:r>
        <w:t>ПРЕДПРИНИМАТЕЛЬСТВА</w:t>
      </w:r>
    </w:p>
    <w:p w:rsidR="00AD4B96" w:rsidRDefault="00AD4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4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B96" w:rsidRDefault="00AD4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4B96" w:rsidRDefault="00AD4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4B96" w:rsidRDefault="00AD4B96">
            <w:pPr>
              <w:pStyle w:val="ConsPlusNormal"/>
              <w:jc w:val="center"/>
            </w:pPr>
            <w:r>
              <w:rPr>
                <w:color w:val="392C69"/>
              </w:rPr>
              <w:t>Список изменяющих документов</w:t>
            </w:r>
          </w:p>
          <w:p w:rsidR="00AD4B96" w:rsidRDefault="00AD4B96">
            <w:pPr>
              <w:pStyle w:val="ConsPlusNormal"/>
              <w:jc w:val="center"/>
            </w:pPr>
            <w:r>
              <w:rPr>
                <w:color w:val="392C69"/>
              </w:rPr>
              <w:t>(в ред. Решений городской Думы муниципального образования</w:t>
            </w:r>
          </w:p>
          <w:p w:rsidR="00AD4B96" w:rsidRDefault="00AD4B96">
            <w:pPr>
              <w:pStyle w:val="ConsPlusNormal"/>
              <w:jc w:val="center"/>
            </w:pPr>
            <w:r>
              <w:rPr>
                <w:color w:val="392C69"/>
              </w:rPr>
              <w:t xml:space="preserve">город Новороссийск от 21.06.2022 </w:t>
            </w:r>
            <w:hyperlink r:id="rId16">
              <w:r>
                <w:rPr>
                  <w:color w:val="0000FF"/>
                </w:rPr>
                <w:t>N 277</w:t>
              </w:r>
            </w:hyperlink>
            <w:r>
              <w:rPr>
                <w:color w:val="392C69"/>
              </w:rPr>
              <w:t xml:space="preserve">, от 31.05.2023 </w:t>
            </w:r>
            <w:hyperlink r:id="rId17">
              <w:r>
                <w:rPr>
                  <w:color w:val="0000FF"/>
                </w:rPr>
                <w:t>N 387</w:t>
              </w:r>
            </w:hyperlink>
            <w:r>
              <w:rPr>
                <w:color w:val="392C69"/>
              </w:rPr>
              <w:t>,</w:t>
            </w:r>
          </w:p>
          <w:p w:rsidR="00AD4B96" w:rsidRDefault="00AD4B96">
            <w:pPr>
              <w:pStyle w:val="ConsPlusNormal"/>
              <w:jc w:val="center"/>
            </w:pPr>
            <w:r>
              <w:rPr>
                <w:color w:val="392C69"/>
              </w:rPr>
              <w:t xml:space="preserve">от 26.12.2023 </w:t>
            </w:r>
            <w:hyperlink r:id="rId18">
              <w:r>
                <w:rPr>
                  <w:color w:val="0000FF"/>
                </w:rPr>
                <w:t>N 468</w:t>
              </w:r>
            </w:hyperlink>
            <w:r>
              <w:rPr>
                <w:color w:val="392C69"/>
              </w:rPr>
              <w:t xml:space="preserve">, от 25.03.2024 </w:t>
            </w:r>
            <w:hyperlink r:id="rId19">
              <w:r>
                <w:rPr>
                  <w:color w:val="0000FF"/>
                </w:rPr>
                <w:t>N 497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4B96" w:rsidRDefault="00AD4B96">
            <w:pPr>
              <w:pStyle w:val="ConsPlusNormal"/>
            </w:pPr>
          </w:p>
        </w:tc>
      </w:tr>
    </w:tbl>
    <w:p w:rsidR="00AD4B96" w:rsidRDefault="00AD4B96">
      <w:pPr>
        <w:pStyle w:val="ConsPlusNormal"/>
        <w:jc w:val="both"/>
      </w:pPr>
    </w:p>
    <w:p w:rsidR="00AD4B96" w:rsidRDefault="00AD4B96">
      <w:pPr>
        <w:pStyle w:val="ConsPlusTitle"/>
        <w:jc w:val="center"/>
        <w:outlineLvl w:val="1"/>
      </w:pPr>
      <w:r>
        <w:t>1. Общие положения</w:t>
      </w:r>
    </w:p>
    <w:p w:rsidR="00AD4B96" w:rsidRDefault="00AD4B96">
      <w:pPr>
        <w:pStyle w:val="ConsPlusNormal"/>
        <w:jc w:val="both"/>
      </w:pPr>
    </w:p>
    <w:p w:rsidR="00AD4B96" w:rsidRDefault="00AD4B96">
      <w:pPr>
        <w:pStyle w:val="ConsPlusNormal"/>
        <w:ind w:firstLine="540"/>
        <w:jc w:val="both"/>
      </w:pPr>
      <w:r>
        <w:t>1.1. Настоящий Порядок определяет механизм предоставления в аренду муниципального имущества (за исключением земельных участков), находящегося в собственности муниципального образования город Новороссийск, сведения о котором внесены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утвержденный постановлением администрации муниципального образования город Новороссийск.</w:t>
      </w:r>
    </w:p>
    <w:p w:rsidR="00AD4B96" w:rsidRDefault="00AD4B96">
      <w:pPr>
        <w:pStyle w:val="ConsPlusNormal"/>
        <w:spacing w:before="220"/>
        <w:ind w:firstLine="540"/>
        <w:jc w:val="both"/>
      </w:pPr>
      <w:r>
        <w:t xml:space="preserve">1.2. Настоящий Порядок распространяется на случаи предоставления муниципального имущества, включенного в </w:t>
      </w:r>
      <w:hyperlink r:id="rId20">
        <w:r>
          <w:rPr>
            <w:color w:val="0000FF"/>
          </w:rPr>
          <w:t>Перечень</w:t>
        </w:r>
      </w:hyperlink>
      <w: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w:t>
      </w:r>
      <w:r>
        <w:lastRenderedPageBreak/>
        <w:t>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муниципального образования город Новороссийск от 7 ноября 2019 года N 5470" (далее - Перечень).</w:t>
      </w:r>
    </w:p>
    <w:p w:rsidR="00AD4B96" w:rsidRDefault="00AD4B96">
      <w:pPr>
        <w:pStyle w:val="ConsPlusNormal"/>
        <w:spacing w:before="220"/>
        <w:ind w:firstLine="540"/>
        <w:jc w:val="both"/>
      </w:pPr>
      <w:r>
        <w:t>Предоставление земельных участков, находящихся в собственности муниципального образования город Новороссийск, сведения о которых внесены в указанный Перечень, осуществляется в соответствии с земельным и гражданским законодательством.</w:t>
      </w:r>
    </w:p>
    <w:p w:rsidR="00AD4B96" w:rsidRDefault="00AD4B96">
      <w:pPr>
        <w:pStyle w:val="ConsPlusNormal"/>
        <w:spacing w:before="220"/>
        <w:ind w:firstLine="540"/>
        <w:jc w:val="both"/>
      </w:pPr>
      <w:r>
        <w:t xml:space="preserve">1.3. Предоставление в аренду муниципального имущества (за исключением земельных участков), находящегося в собственности муниципального образования город Новороссийск, сведения о котором внесены в </w:t>
      </w:r>
      <w:hyperlink r:id="rId21">
        <w:r>
          <w:rPr>
            <w:color w:val="0000FF"/>
          </w:rPr>
          <w:t>Перечень</w:t>
        </w:r>
      </w:hyperlink>
      <w:r>
        <w:t xml:space="preserve">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осуществляется уполномоченным органом в рамках действующей муниципальной программы муниципального образования город Новороссийск "Поддержка малого и среднего предпринимательства и индивидуальной предпринимательской инициативы на 2024 - 2026 годы", утвержденной постановлением администрации муниципального образования город Новороссийск от 29 декабря 2023 года N 6354.</w:t>
      </w:r>
    </w:p>
    <w:p w:rsidR="00AD4B96" w:rsidRDefault="00AD4B96">
      <w:pPr>
        <w:pStyle w:val="ConsPlusNormal"/>
        <w:jc w:val="both"/>
      </w:pPr>
      <w:r>
        <w:t xml:space="preserve">(п. 1.3 в ред. </w:t>
      </w:r>
      <w:hyperlink r:id="rId22">
        <w:r>
          <w:rPr>
            <w:color w:val="0000FF"/>
          </w:rPr>
          <w:t>Решения</w:t>
        </w:r>
      </w:hyperlink>
      <w:r>
        <w:t xml:space="preserve"> городской Думы муниципального образования город Новороссийск от 25.03.2024 N 497)</w:t>
      </w:r>
    </w:p>
    <w:p w:rsidR="00AD4B96" w:rsidRDefault="00AD4B96">
      <w:pPr>
        <w:pStyle w:val="ConsPlusNormal"/>
        <w:spacing w:before="220"/>
        <w:ind w:firstLine="540"/>
        <w:jc w:val="both"/>
      </w:pPr>
      <w:r>
        <w:t>1.4. Арендодателями по договору аренды муниципального имущества являются:</w:t>
      </w:r>
    </w:p>
    <w:p w:rsidR="00AD4B96" w:rsidRDefault="00AD4B96">
      <w:pPr>
        <w:pStyle w:val="ConsPlusNormal"/>
        <w:spacing w:before="220"/>
        <w:ind w:firstLine="540"/>
        <w:jc w:val="both"/>
      </w:pPr>
      <w:r>
        <w:t>1.4.1. в отношении муниципального имущества, составляющего казну муниципального образования город Новороссийск, - орган, уполномоченный управлять муниципальной собственностью муниципального образования город Новороссийск, которым является управление имущественных и земельных отношений администрации муниципального образования город Новороссийск (далее - УИЗО);</w:t>
      </w:r>
    </w:p>
    <w:p w:rsidR="00AD4B96" w:rsidRDefault="00AD4B96">
      <w:pPr>
        <w:pStyle w:val="ConsPlusNormal"/>
        <w:spacing w:before="220"/>
        <w:ind w:firstLine="540"/>
        <w:jc w:val="both"/>
      </w:pPr>
      <w:r>
        <w:t>1.4.2. в отношении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 лица, наделенные правом хозяйственного ведения или оперативного управления на объект муниципальной собственности (далее - лицо, наделенное правом хозяйственного ведения или оперативного управления).</w:t>
      </w:r>
    </w:p>
    <w:p w:rsidR="00AD4B96" w:rsidRDefault="00AD4B96">
      <w:pPr>
        <w:pStyle w:val="ConsPlusNormal"/>
        <w:spacing w:before="220"/>
        <w:ind w:firstLine="540"/>
        <w:jc w:val="both"/>
      </w:pPr>
      <w:r>
        <w:t>1.5. Сведения об арендодателе муниципального имущества содержатся в Перечне.</w:t>
      </w:r>
    </w:p>
    <w:p w:rsidR="00AD4B96" w:rsidRDefault="00AD4B96">
      <w:pPr>
        <w:pStyle w:val="ConsPlusNormal"/>
        <w:spacing w:before="220"/>
        <w:ind w:firstLine="540"/>
        <w:jc w:val="both"/>
      </w:pPr>
      <w:bookmarkStart w:id="1" w:name="P73"/>
      <w:bookmarkEnd w:id="1"/>
      <w:r>
        <w:t>1.6. Арендаторами муниципального имущества, включенного в Перечень, являются:</w:t>
      </w:r>
    </w:p>
    <w:p w:rsidR="00AD4B96" w:rsidRDefault="00AD4B96">
      <w:pPr>
        <w:pStyle w:val="ConsPlusNormal"/>
        <w:spacing w:before="220"/>
        <w:ind w:firstLine="540"/>
        <w:jc w:val="both"/>
      </w:pPr>
      <w:r>
        <w:t xml:space="preserve">1.6.1. субъекты малого и среднего предпринимательства, зарегистрированные в установленном законодательством порядке, а также организации, образующие инфраструктуру поддержки субъектов малого и среднего предпринимательства (за исключением указанных в </w:t>
      </w:r>
      <w:hyperlink r:id="rId23">
        <w:r>
          <w:rPr>
            <w:color w:val="0000FF"/>
          </w:rPr>
          <w:t>статье 15</w:t>
        </w:r>
      </w:hyperlink>
      <w:r>
        <w:t xml:space="preserve"> Федерального закона от 24 июля 2007 года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AD4B96" w:rsidRDefault="00AD4B96">
      <w:pPr>
        <w:pStyle w:val="ConsPlusNormal"/>
        <w:spacing w:before="220"/>
        <w:ind w:firstLine="540"/>
        <w:jc w:val="both"/>
      </w:pPr>
      <w:r>
        <w:t>1.6.2.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AD4B96" w:rsidRDefault="00AD4B96">
      <w:pPr>
        <w:pStyle w:val="ConsPlusNormal"/>
        <w:spacing w:before="220"/>
        <w:ind w:firstLine="540"/>
        <w:jc w:val="both"/>
      </w:pPr>
      <w:r>
        <w:t>1.7. Поддержка не может оказываться в отношении субъектов малого и среднего предпринимательства:</w:t>
      </w:r>
    </w:p>
    <w:p w:rsidR="00AD4B96" w:rsidRDefault="00AD4B96">
      <w:pPr>
        <w:pStyle w:val="ConsPlusNormal"/>
        <w:spacing w:before="220"/>
        <w:ind w:firstLine="540"/>
        <w:jc w:val="both"/>
      </w:pPr>
      <w:r>
        <w:lastRenderedPageBreak/>
        <w:t>1.7.1.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D4B96" w:rsidRDefault="00AD4B96">
      <w:pPr>
        <w:pStyle w:val="ConsPlusNormal"/>
        <w:spacing w:before="220"/>
        <w:ind w:firstLine="540"/>
        <w:jc w:val="both"/>
      </w:pPr>
      <w:r>
        <w:t>1.7.2. являющихся участниками соглашений о разделе продукции;</w:t>
      </w:r>
    </w:p>
    <w:p w:rsidR="00AD4B96" w:rsidRDefault="00AD4B96">
      <w:pPr>
        <w:pStyle w:val="ConsPlusNormal"/>
        <w:spacing w:before="220"/>
        <w:ind w:firstLine="540"/>
        <w:jc w:val="both"/>
      </w:pPr>
      <w:r>
        <w:t>1.7.3. осуществляющих предпринимательскую деятельность в сфере игорного бизнеса;</w:t>
      </w:r>
    </w:p>
    <w:p w:rsidR="00AD4B96" w:rsidRDefault="00AD4B96">
      <w:pPr>
        <w:pStyle w:val="ConsPlusNormal"/>
        <w:spacing w:before="220"/>
        <w:ind w:firstLine="540"/>
        <w:jc w:val="both"/>
      </w:pPr>
      <w:r>
        <w:t>1.7.4.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D4B96" w:rsidRDefault="00AD4B96">
      <w:pPr>
        <w:pStyle w:val="ConsPlusNormal"/>
        <w:spacing w:before="220"/>
        <w:ind w:firstLine="540"/>
        <w:jc w:val="both"/>
      </w:pPr>
      <w:r>
        <w:t xml:space="preserve">1.8. В случае изменения статуса/выбытия из перечня лиц, указанных в </w:t>
      </w:r>
      <w:hyperlink w:anchor="P73">
        <w:r>
          <w:rPr>
            <w:color w:val="0000FF"/>
          </w:rPr>
          <w:t>пункте 1.6</w:t>
        </w:r>
      </w:hyperlink>
      <w:r>
        <w:t xml:space="preserve"> настоящего Порядка, договор аренды подлежит расторжению.</w:t>
      </w:r>
    </w:p>
    <w:p w:rsidR="00AD4B96" w:rsidRDefault="00AD4B96">
      <w:pPr>
        <w:pStyle w:val="ConsPlusNormal"/>
        <w:spacing w:before="220"/>
        <w:ind w:firstLine="540"/>
        <w:jc w:val="both"/>
      </w:pPr>
      <w:r>
        <w:t xml:space="preserve">1.9. В случае изменения статуса/выбытия заявителя из перечня лиц, указанных в </w:t>
      </w:r>
      <w:hyperlink w:anchor="P73">
        <w:r>
          <w:rPr>
            <w:color w:val="0000FF"/>
          </w:rPr>
          <w:t>пункте 1.6</w:t>
        </w:r>
      </w:hyperlink>
      <w:r>
        <w:t xml:space="preserve"> настоящего Порядка, заявитель в течение 10 рабочих дней обязан уведомить в письменной форме арендодателя.</w:t>
      </w:r>
    </w:p>
    <w:p w:rsidR="00AD4B96" w:rsidRDefault="00AD4B96">
      <w:pPr>
        <w:pStyle w:val="ConsPlusNormal"/>
        <w:spacing w:before="220"/>
        <w:ind w:firstLine="540"/>
        <w:jc w:val="both"/>
      </w:pPr>
      <w:bookmarkStart w:id="2" w:name="P83"/>
      <w:bookmarkEnd w:id="2"/>
      <w:r>
        <w:t xml:space="preserve">1.10. В целях получения муниципального имущества, заявитель должен соответствовать </w:t>
      </w:r>
      <w:hyperlink w:anchor="P73">
        <w:r>
          <w:rPr>
            <w:color w:val="0000FF"/>
          </w:rPr>
          <w:t>пункту 1.6</w:t>
        </w:r>
      </w:hyperlink>
      <w:r>
        <w:t xml:space="preserve"> настоящего Порядка, и не иметь просроченной задолженности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которым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D4B96" w:rsidRDefault="00AD4B96">
      <w:pPr>
        <w:pStyle w:val="ConsPlusNormal"/>
        <w:spacing w:before="220"/>
        <w:ind w:firstLine="540"/>
        <w:jc w:val="both"/>
      </w:pPr>
      <w:r>
        <w:t xml:space="preserve">1.11. Обязательным условием предоставления льгот по оплате является соответствие вида деятельности </w:t>
      </w:r>
      <w:hyperlink w:anchor="P206">
        <w:r>
          <w:rPr>
            <w:color w:val="0000FF"/>
          </w:rPr>
          <w:t>Перечню</w:t>
        </w:r>
      </w:hyperlink>
      <w:r>
        <w:t xml:space="preserve"> 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который является приложением к настоящему Порядку.</w:t>
      </w:r>
    </w:p>
    <w:p w:rsidR="00AD4B96" w:rsidRDefault="00AD4B96">
      <w:pPr>
        <w:pStyle w:val="ConsPlusNormal"/>
        <w:spacing w:before="220"/>
        <w:ind w:firstLine="540"/>
        <w:jc w:val="both"/>
      </w:pPr>
      <w:bookmarkStart w:id="3" w:name="P85"/>
      <w:bookmarkEnd w:id="3"/>
      <w:r>
        <w:t>1.12. Срок, на который заключаются договоры аренды, должен составлять не менее 5 лет.</w:t>
      </w:r>
    </w:p>
    <w:p w:rsidR="00AD4B96" w:rsidRDefault="00AD4B96">
      <w:pPr>
        <w:pStyle w:val="ConsPlusNormal"/>
        <w:spacing w:before="220"/>
        <w:ind w:firstLine="540"/>
        <w:jc w:val="both"/>
      </w:pPr>
      <w:bookmarkStart w:id="4" w:name="P86"/>
      <w:bookmarkEnd w:id="4"/>
      <w:r>
        <w:t>1.13. 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муниципальным имуществом.</w:t>
      </w:r>
    </w:p>
    <w:p w:rsidR="00AD4B96" w:rsidRDefault="00AD4B96">
      <w:pPr>
        <w:pStyle w:val="ConsPlusNormal"/>
        <w:spacing w:before="220"/>
        <w:ind w:firstLine="540"/>
        <w:jc w:val="both"/>
      </w:pPr>
      <w:bookmarkStart w:id="5" w:name="P87"/>
      <w:bookmarkEnd w:id="5"/>
      <w:r>
        <w:t xml:space="preserve">1.14. Размер годовой арендной платы за пользование муниципальным имуществом, в том числе начальный (минимальный) размер годовой арендной платы на право заключения договоров аренды, рассчитывается в соответствии с действующим законодательством, с учетом результатов оценки рыночной стоимости годовой арендной платы за пользование муниципальным имуществом, проводимой независимым оценщиком в соответствии с требованиями Федерального </w:t>
      </w:r>
      <w:hyperlink r:id="rId24">
        <w:r>
          <w:rPr>
            <w:color w:val="0000FF"/>
          </w:rPr>
          <w:t>закона</w:t>
        </w:r>
      </w:hyperlink>
      <w:r>
        <w:t xml:space="preserve"> от 29 июля 1998 года N 135-ФЗ "Об оценочной деятельности в Российской Федерации" (далее - Оценка).</w:t>
      </w:r>
    </w:p>
    <w:p w:rsidR="00AD4B96" w:rsidRDefault="00AD4B96">
      <w:pPr>
        <w:pStyle w:val="ConsPlusNormal"/>
        <w:jc w:val="both"/>
      </w:pPr>
    </w:p>
    <w:p w:rsidR="00AD4B96" w:rsidRDefault="00AD4B96">
      <w:pPr>
        <w:pStyle w:val="ConsPlusTitle"/>
        <w:jc w:val="center"/>
        <w:outlineLvl w:val="1"/>
      </w:pPr>
      <w:r>
        <w:t>2. Заключение договора аренды</w:t>
      </w:r>
    </w:p>
    <w:p w:rsidR="00AD4B96" w:rsidRDefault="00AD4B96">
      <w:pPr>
        <w:pStyle w:val="ConsPlusNormal"/>
        <w:jc w:val="center"/>
      </w:pPr>
      <w:r>
        <w:t xml:space="preserve">(в ред. </w:t>
      </w:r>
      <w:hyperlink r:id="rId25">
        <w:r>
          <w:rPr>
            <w:color w:val="0000FF"/>
          </w:rPr>
          <w:t>Решения</w:t>
        </w:r>
      </w:hyperlink>
      <w:r>
        <w:t xml:space="preserve"> городской Думы муниципального образования</w:t>
      </w:r>
    </w:p>
    <w:p w:rsidR="00AD4B96" w:rsidRDefault="00AD4B96">
      <w:pPr>
        <w:pStyle w:val="ConsPlusNormal"/>
        <w:jc w:val="center"/>
      </w:pPr>
      <w:r>
        <w:t>город Новороссийск от 26.12.2023 N 468)</w:t>
      </w:r>
    </w:p>
    <w:p w:rsidR="00AD4B96" w:rsidRDefault="00AD4B96">
      <w:pPr>
        <w:pStyle w:val="ConsPlusNormal"/>
        <w:jc w:val="both"/>
      </w:pPr>
    </w:p>
    <w:p w:rsidR="00AD4B96" w:rsidRDefault="00AD4B96">
      <w:pPr>
        <w:pStyle w:val="ConsPlusNormal"/>
        <w:ind w:firstLine="540"/>
        <w:jc w:val="both"/>
      </w:pPr>
      <w:bookmarkStart w:id="6" w:name="P93"/>
      <w:bookmarkEnd w:id="6"/>
      <w:r>
        <w:t>2.1. Заключение договора аренды муниципального имущества, включенного в Перечень, осуществляется:</w:t>
      </w:r>
    </w:p>
    <w:p w:rsidR="00AD4B96" w:rsidRDefault="00AD4B96">
      <w:pPr>
        <w:pStyle w:val="ConsPlusNormal"/>
        <w:spacing w:before="220"/>
        <w:ind w:firstLine="540"/>
        <w:jc w:val="both"/>
      </w:pPr>
      <w:r>
        <w:t>2.1.1. без проведения торгов;</w:t>
      </w:r>
    </w:p>
    <w:p w:rsidR="00AD4B96" w:rsidRDefault="00AD4B96">
      <w:pPr>
        <w:pStyle w:val="ConsPlusNormal"/>
        <w:spacing w:before="220"/>
        <w:ind w:firstLine="540"/>
        <w:jc w:val="both"/>
      </w:pPr>
      <w:r>
        <w:lastRenderedPageBreak/>
        <w:t>2.1.2. по результатам конкурсов или аукционов на право заключения договоров аренды.</w:t>
      </w:r>
    </w:p>
    <w:p w:rsidR="00AD4B96" w:rsidRDefault="00AD4B96">
      <w:pPr>
        <w:pStyle w:val="ConsPlusNormal"/>
        <w:spacing w:before="220"/>
        <w:ind w:firstLine="540"/>
        <w:jc w:val="both"/>
      </w:pPr>
      <w:bookmarkStart w:id="7" w:name="P96"/>
      <w:bookmarkEnd w:id="7"/>
      <w:r>
        <w:t>2.2. В целях приобретения в аренду имущества, включенного в Перечень, без проведения торгов заявитель предоставляет в УИЗО или лицу, наделенному правом хозяйственного ведения или оперативного управления:</w:t>
      </w:r>
    </w:p>
    <w:p w:rsidR="00AD4B96" w:rsidRDefault="00AD4B96">
      <w:pPr>
        <w:pStyle w:val="ConsPlusNormal"/>
        <w:spacing w:before="220"/>
        <w:ind w:firstLine="540"/>
        <w:jc w:val="both"/>
      </w:pPr>
      <w:r>
        <w:t>2.2.1. заявление о предоставлении муниципального имущества в арендное пользование без проведения торгов;</w:t>
      </w:r>
    </w:p>
    <w:p w:rsidR="00AD4B96" w:rsidRDefault="00AD4B96">
      <w:pPr>
        <w:pStyle w:val="ConsPlusNormal"/>
        <w:spacing w:before="220"/>
        <w:ind w:firstLine="540"/>
        <w:jc w:val="both"/>
      </w:pPr>
      <w:r>
        <w:t>2.2.2. документ, удостоверяющий личность заявителя, являющегося физическим лицом (представляется заявителем самостоятельно);</w:t>
      </w:r>
    </w:p>
    <w:p w:rsidR="00AD4B96" w:rsidRDefault="00AD4B96">
      <w:pPr>
        <w:pStyle w:val="ConsPlusNormal"/>
        <w:spacing w:before="220"/>
        <w:ind w:firstLine="540"/>
        <w:jc w:val="both"/>
      </w:pPr>
      <w:r>
        <w:t>2.2.3. копию свидетельства о государственной регистрации физического лица в качестве индивидуального предпринимателя (представляется заявителем (представителем заявителя) самостоятельно);</w:t>
      </w:r>
    </w:p>
    <w:p w:rsidR="00AD4B96" w:rsidRDefault="00AD4B96">
      <w:pPr>
        <w:pStyle w:val="ConsPlusNormal"/>
        <w:spacing w:before="220"/>
        <w:ind w:firstLine="540"/>
        <w:jc w:val="both"/>
      </w:pPr>
      <w:r>
        <w:t>2.2.4. копию страхового номера индивидуального лицевого счета (СНИЛС);</w:t>
      </w:r>
    </w:p>
    <w:p w:rsidR="00AD4B96" w:rsidRDefault="00AD4B96">
      <w:pPr>
        <w:pStyle w:val="ConsPlusNormal"/>
        <w:spacing w:before="220"/>
        <w:ind w:firstLine="540"/>
        <w:jc w:val="both"/>
      </w:pPr>
      <w:r>
        <w:t>2.2.5. 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нотариально (представляется заявителем самостоятельно);</w:t>
      </w:r>
    </w:p>
    <w:p w:rsidR="00AD4B96" w:rsidRDefault="00AD4B96">
      <w:pPr>
        <w:pStyle w:val="ConsPlusNormal"/>
        <w:spacing w:before="220"/>
        <w:ind w:firstLine="540"/>
        <w:jc w:val="both"/>
      </w:pPr>
      <w:r>
        <w:t>2.2.6. заверенные копии учредительных документов (Устав, ИНН, ОГРН) - для юридического лица;</w:t>
      </w:r>
    </w:p>
    <w:p w:rsidR="00AD4B96" w:rsidRDefault="00AD4B96">
      <w:pPr>
        <w:pStyle w:val="ConsPlusNormal"/>
        <w:spacing w:before="220"/>
        <w:ind w:firstLine="540"/>
        <w:jc w:val="both"/>
      </w:pPr>
      <w:r>
        <w:t>2.2.7.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(представляется заявителем самостоятельно);</w:t>
      </w:r>
    </w:p>
    <w:p w:rsidR="00AD4B96" w:rsidRDefault="00AD4B96">
      <w:pPr>
        <w:pStyle w:val="ConsPlusNormal"/>
        <w:spacing w:before="220"/>
        <w:ind w:firstLine="540"/>
        <w:jc w:val="both"/>
      </w:pPr>
      <w:r>
        <w:t>2.2.8. документ из Федеральной налоговой службы, подтверждающий отсутствие задолженности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D4B96" w:rsidRDefault="00AD4B96">
      <w:pPr>
        <w:pStyle w:val="ConsPlusNormal"/>
        <w:spacing w:before="220"/>
        <w:ind w:firstLine="540"/>
        <w:jc w:val="both"/>
      </w:pPr>
      <w:bookmarkStart w:id="8" w:name="P105"/>
      <w:bookmarkEnd w:id="8"/>
      <w:r>
        <w:t>2.2.9. по собственной инициативе заявитель вправе предоставить документы и сведения, получаемые в рамках межведомственного взаимодействия:</w:t>
      </w:r>
    </w:p>
    <w:p w:rsidR="00AD4B96" w:rsidRDefault="00AD4B96">
      <w:pPr>
        <w:pStyle w:val="ConsPlusNormal"/>
        <w:spacing w:before="220"/>
        <w:ind w:firstLine="540"/>
        <w:jc w:val="both"/>
      </w:pPr>
      <w:r>
        <w:t>- сведения из Единого государственного реестра юридических лиц;</w:t>
      </w:r>
    </w:p>
    <w:p w:rsidR="00AD4B96" w:rsidRDefault="00AD4B96">
      <w:pPr>
        <w:pStyle w:val="ConsPlusNormal"/>
        <w:spacing w:before="220"/>
        <w:ind w:firstLine="540"/>
        <w:jc w:val="both"/>
      </w:pPr>
      <w:r>
        <w:t>- сведения из Единого государственного реестра индивидуальных предпринимателей;</w:t>
      </w:r>
    </w:p>
    <w:p w:rsidR="00AD4B96" w:rsidRDefault="00AD4B96">
      <w:pPr>
        <w:pStyle w:val="ConsPlusNormal"/>
        <w:spacing w:before="220"/>
        <w:ind w:firstLine="540"/>
        <w:jc w:val="both"/>
      </w:pPr>
      <w:r>
        <w:t>- документ, подтверждающий факт постановки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AD4B96" w:rsidRDefault="00AD4B96">
      <w:pPr>
        <w:pStyle w:val="ConsPlusNormal"/>
        <w:spacing w:before="220"/>
        <w:ind w:firstLine="540"/>
        <w:jc w:val="both"/>
      </w:pPr>
      <w:r>
        <w:t>- сведения из Единого реестра субъектов малого и среднего предпринимательства.</w:t>
      </w:r>
    </w:p>
    <w:p w:rsidR="00AD4B96" w:rsidRDefault="00AD4B96">
      <w:pPr>
        <w:pStyle w:val="ConsPlusNormal"/>
        <w:spacing w:before="220"/>
        <w:ind w:firstLine="540"/>
        <w:jc w:val="both"/>
      </w:pPr>
      <w:bookmarkStart w:id="9" w:name="P110"/>
      <w:bookmarkEnd w:id="9"/>
      <w:r>
        <w:t>2.3. В заявлении заявитель указывает следующую информацию:</w:t>
      </w:r>
    </w:p>
    <w:p w:rsidR="00AD4B96" w:rsidRDefault="00AD4B96">
      <w:pPr>
        <w:pStyle w:val="ConsPlusNormal"/>
        <w:spacing w:before="220"/>
        <w:ind w:firstLine="540"/>
        <w:jc w:val="both"/>
      </w:pPr>
      <w:r>
        <w:t>2.3.1. фамилия, имя, отчество (последнее - при наличии) либо наименование юридического лица;</w:t>
      </w:r>
    </w:p>
    <w:p w:rsidR="00AD4B96" w:rsidRDefault="00AD4B96">
      <w:pPr>
        <w:pStyle w:val="ConsPlusNormal"/>
        <w:spacing w:before="220"/>
        <w:ind w:firstLine="540"/>
        <w:jc w:val="both"/>
      </w:pPr>
      <w:r>
        <w:t xml:space="preserve">2.3.2. фамилия, имя, отчество (последнее - при наличии) представителя заявителя и </w:t>
      </w:r>
      <w:r>
        <w:lastRenderedPageBreak/>
        <w:t>основание его полномочий;</w:t>
      </w:r>
    </w:p>
    <w:p w:rsidR="00AD4B96" w:rsidRDefault="00AD4B96">
      <w:pPr>
        <w:pStyle w:val="ConsPlusNormal"/>
        <w:spacing w:before="220"/>
        <w:ind w:firstLine="540"/>
        <w:jc w:val="both"/>
      </w:pPr>
      <w:r>
        <w:t>2.3.3. сведения о принадлежности к субъектам малого и среднего предпринимательства или о регистрации физического лица в налоговом органе в качестве налогоплательщика, применяющего специальный налоговый режим "Налог на профессиональный доход";</w:t>
      </w:r>
    </w:p>
    <w:p w:rsidR="00AD4B96" w:rsidRDefault="00AD4B96">
      <w:pPr>
        <w:pStyle w:val="ConsPlusNormal"/>
        <w:spacing w:before="220"/>
        <w:ind w:firstLine="540"/>
        <w:jc w:val="both"/>
      </w:pPr>
      <w:r>
        <w:t>2.3.4. наименование, местоположение и иные сведения, идентифицирующие муниципальное имущество, предоставляемое в арендное пользование, цель его использования;</w:t>
      </w:r>
    </w:p>
    <w:p w:rsidR="00AD4B96" w:rsidRDefault="00AD4B96">
      <w:pPr>
        <w:pStyle w:val="ConsPlusNormal"/>
        <w:spacing w:before="220"/>
        <w:ind w:firstLine="540"/>
        <w:jc w:val="both"/>
      </w:pPr>
      <w:r>
        <w:t xml:space="preserve">2.3.5. срок использования муниципального имущества с учетом положений </w:t>
      </w:r>
      <w:hyperlink w:anchor="P85">
        <w:r>
          <w:rPr>
            <w:color w:val="0000FF"/>
          </w:rPr>
          <w:t>пунктов 1.12</w:t>
        </w:r>
      </w:hyperlink>
      <w:r>
        <w:t xml:space="preserve">, </w:t>
      </w:r>
      <w:hyperlink w:anchor="P86">
        <w:r>
          <w:rPr>
            <w:color w:val="0000FF"/>
          </w:rPr>
          <w:t>1.13</w:t>
        </w:r>
      </w:hyperlink>
      <w:r>
        <w:t xml:space="preserve"> настоящего Порядка;</w:t>
      </w:r>
    </w:p>
    <w:p w:rsidR="00AD4B96" w:rsidRDefault="00AD4B96">
      <w:pPr>
        <w:pStyle w:val="ConsPlusNormal"/>
        <w:spacing w:before="220"/>
        <w:ind w:firstLine="540"/>
        <w:jc w:val="both"/>
      </w:pPr>
      <w:r>
        <w:t xml:space="preserve">2.3.6. почтовый адрес и (или) адрес электронной почты, на которые необходимо направить ответ о результатах рассмотрения заявления, указанного в </w:t>
      </w:r>
      <w:hyperlink w:anchor="P110">
        <w:r>
          <w:rPr>
            <w:color w:val="0000FF"/>
          </w:rPr>
          <w:t>пункте 2.3</w:t>
        </w:r>
      </w:hyperlink>
      <w:r>
        <w:t xml:space="preserve"> настоящего Порядка.</w:t>
      </w:r>
    </w:p>
    <w:p w:rsidR="00AD4B96" w:rsidRDefault="00AD4B96">
      <w:pPr>
        <w:pStyle w:val="ConsPlusNormal"/>
        <w:spacing w:before="220"/>
        <w:ind w:firstLine="540"/>
        <w:jc w:val="both"/>
      </w:pPr>
      <w:r>
        <w:t xml:space="preserve">2.4. Документы, предусмотренные </w:t>
      </w:r>
      <w:hyperlink w:anchor="P105">
        <w:r>
          <w:rPr>
            <w:color w:val="0000FF"/>
          </w:rPr>
          <w:t>подпунктом 2.2.9 пункта 2.2</w:t>
        </w:r>
      </w:hyperlink>
      <w:r>
        <w:t xml:space="preserve"> настоящего Порядка, могут быть получены УИЗО или лицом, наделенным правом хозяйственного ведения или оперативного управления, рассматривающим заявления в рамках межведомственного взаимодействия.</w:t>
      </w:r>
    </w:p>
    <w:p w:rsidR="00AD4B96" w:rsidRDefault="00AD4B96">
      <w:pPr>
        <w:pStyle w:val="ConsPlusNormal"/>
        <w:spacing w:before="220"/>
        <w:ind w:firstLine="540"/>
        <w:jc w:val="both"/>
      </w:pPr>
      <w:bookmarkStart w:id="10" w:name="P118"/>
      <w:bookmarkEnd w:id="10"/>
      <w:r>
        <w:t>2.5. В течение 10 рабочих дней со дня поступления заявления о предоставлении имущества, указанного в Перечне, в аренду, УИЗО или лицо, наделенное правом хозяйственного ведения или оперативного управления, рассматривает представленные документы и принимает одно из следующих решений:</w:t>
      </w:r>
    </w:p>
    <w:p w:rsidR="00AD4B96" w:rsidRDefault="00AD4B96">
      <w:pPr>
        <w:pStyle w:val="ConsPlusNormal"/>
        <w:spacing w:before="220"/>
        <w:ind w:firstLine="540"/>
        <w:jc w:val="both"/>
      </w:pPr>
      <w:r>
        <w:t>2.5.1. о возможности предоставления испрашиваемого имущества в аренду без проведения торгов;</w:t>
      </w:r>
    </w:p>
    <w:p w:rsidR="00AD4B96" w:rsidRDefault="00AD4B96">
      <w:pPr>
        <w:pStyle w:val="ConsPlusNormal"/>
        <w:spacing w:before="220"/>
        <w:ind w:firstLine="540"/>
        <w:jc w:val="both"/>
      </w:pPr>
      <w:r>
        <w:t>2.5.2. об отказе в предоставлении испрашиваемого имущества с указанием причин отказа.</w:t>
      </w:r>
    </w:p>
    <w:p w:rsidR="00AD4B96" w:rsidRDefault="00AD4B96">
      <w:pPr>
        <w:pStyle w:val="ConsPlusNormal"/>
        <w:spacing w:before="220"/>
        <w:ind w:firstLine="540"/>
        <w:jc w:val="both"/>
      </w:pPr>
      <w:r>
        <w:t xml:space="preserve">2.6. В течение 5 рабочих дней со дня принятия одного из решений, указанных в </w:t>
      </w:r>
      <w:hyperlink w:anchor="P118">
        <w:r>
          <w:rPr>
            <w:color w:val="0000FF"/>
          </w:rPr>
          <w:t>пункте 2.5</w:t>
        </w:r>
      </w:hyperlink>
      <w:r>
        <w:t xml:space="preserve"> настоящего Порядка, УИЗО или лицо, наделенное правом хозяйственного ведения или оперативного управления, направляет в адрес заявителя мотивированный ответ.</w:t>
      </w:r>
    </w:p>
    <w:p w:rsidR="00AD4B96" w:rsidRDefault="00AD4B96">
      <w:pPr>
        <w:pStyle w:val="ConsPlusNormal"/>
        <w:spacing w:before="220"/>
        <w:ind w:firstLine="540"/>
        <w:jc w:val="both"/>
      </w:pPr>
      <w:r>
        <w:t>2.7. Решение об отказе в предоставлении муниципального имущества принимается по следующим основаниям:</w:t>
      </w:r>
    </w:p>
    <w:p w:rsidR="00AD4B96" w:rsidRDefault="00AD4B96">
      <w:pPr>
        <w:pStyle w:val="ConsPlusNormal"/>
        <w:spacing w:before="220"/>
        <w:ind w:firstLine="540"/>
        <w:jc w:val="both"/>
      </w:pPr>
      <w:r>
        <w:t xml:space="preserve">2.7.1. заявитель не соответствует требованиям, указанным в </w:t>
      </w:r>
      <w:hyperlink w:anchor="P73">
        <w:r>
          <w:rPr>
            <w:color w:val="0000FF"/>
          </w:rPr>
          <w:t>пунктах 1.6</w:t>
        </w:r>
      </w:hyperlink>
      <w:r>
        <w:t xml:space="preserve">, </w:t>
      </w:r>
      <w:hyperlink w:anchor="P83">
        <w:r>
          <w:rPr>
            <w:color w:val="0000FF"/>
          </w:rPr>
          <w:t>1.10</w:t>
        </w:r>
      </w:hyperlink>
      <w:r>
        <w:t xml:space="preserve"> настоящего Порядка;</w:t>
      </w:r>
    </w:p>
    <w:p w:rsidR="00AD4B96" w:rsidRDefault="00AD4B96">
      <w:pPr>
        <w:pStyle w:val="ConsPlusNormal"/>
        <w:spacing w:before="220"/>
        <w:ind w:firstLine="540"/>
        <w:jc w:val="both"/>
      </w:pPr>
      <w:r>
        <w:t>2.7.2. муниципальное имущество ранее предоставлено другому заявителю и срок договора аренды не истек;</w:t>
      </w:r>
    </w:p>
    <w:p w:rsidR="00AD4B96" w:rsidRDefault="00AD4B96">
      <w:pPr>
        <w:pStyle w:val="ConsPlusNormal"/>
        <w:spacing w:before="220"/>
        <w:ind w:firstLine="540"/>
        <w:jc w:val="both"/>
      </w:pPr>
      <w:r>
        <w:t>2.7.3.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D4B96" w:rsidRDefault="00AD4B96">
      <w:pPr>
        <w:pStyle w:val="ConsPlusNormal"/>
        <w:spacing w:before="220"/>
        <w:ind w:firstLine="540"/>
        <w:jc w:val="both"/>
      </w:pPr>
      <w:r>
        <w:t>2.7.4. не представлено основание полномочий представителя заявителя (в случае подачи заявления представителем заявителя);</w:t>
      </w:r>
    </w:p>
    <w:p w:rsidR="00AD4B96" w:rsidRDefault="00AD4B96">
      <w:pPr>
        <w:pStyle w:val="ConsPlusNormal"/>
        <w:spacing w:before="220"/>
        <w:ind w:firstLine="540"/>
        <w:jc w:val="both"/>
      </w:pPr>
      <w:r>
        <w:t>2.7.5. цель использования муниципального имущества, содержащаяся в заявлении, не соответствует целевому назначению муниципального имущества, включенного в Перечень;</w:t>
      </w:r>
    </w:p>
    <w:p w:rsidR="00AD4B96" w:rsidRDefault="00AD4B96">
      <w:pPr>
        <w:pStyle w:val="ConsPlusNormal"/>
        <w:spacing w:before="220"/>
        <w:ind w:firstLine="540"/>
        <w:jc w:val="both"/>
      </w:pPr>
      <w:r>
        <w:t>2.7.6.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D4B96" w:rsidRDefault="00AD4B96">
      <w:pPr>
        <w:pStyle w:val="ConsPlusNormal"/>
        <w:spacing w:before="220"/>
        <w:ind w:firstLine="540"/>
        <w:jc w:val="both"/>
      </w:pPr>
      <w:r>
        <w:t xml:space="preserve">2.7.7. отсутствует обязательная для указания информация, установленная </w:t>
      </w:r>
      <w:hyperlink w:anchor="P110">
        <w:r>
          <w:rPr>
            <w:color w:val="0000FF"/>
          </w:rPr>
          <w:t>пунктом 2.3</w:t>
        </w:r>
      </w:hyperlink>
      <w:r>
        <w:t xml:space="preserve"> </w:t>
      </w:r>
      <w:r>
        <w:lastRenderedPageBreak/>
        <w:t>настоящего Порядка, либо указана недостоверная информация;</w:t>
      </w:r>
    </w:p>
    <w:p w:rsidR="00AD4B96" w:rsidRDefault="00AD4B96">
      <w:pPr>
        <w:pStyle w:val="ConsPlusNormal"/>
        <w:spacing w:before="220"/>
        <w:ind w:firstLine="540"/>
        <w:jc w:val="both"/>
      </w:pPr>
      <w:r>
        <w:t xml:space="preserve">2.7.8. не представлены документы, указанные в </w:t>
      </w:r>
      <w:hyperlink w:anchor="P96">
        <w:r>
          <w:rPr>
            <w:color w:val="0000FF"/>
          </w:rPr>
          <w:t>пункте 2.2</w:t>
        </w:r>
      </w:hyperlink>
      <w:r>
        <w:t xml:space="preserve"> настоящего Порядка.</w:t>
      </w:r>
    </w:p>
    <w:p w:rsidR="00AD4B96" w:rsidRDefault="00AD4B96">
      <w:pPr>
        <w:pStyle w:val="ConsPlusNormal"/>
        <w:spacing w:before="220"/>
        <w:ind w:firstLine="540"/>
        <w:jc w:val="both"/>
      </w:pPr>
      <w:bookmarkStart w:id="11" w:name="P131"/>
      <w:bookmarkEnd w:id="11"/>
      <w:r>
        <w:t xml:space="preserve">2.8. В случае принятия решения о предоставлении муниципального имущества в аренду, УИЗО осуществляются мероприятия по проведению электронного аукциона, в соответствии с Федеральным </w:t>
      </w:r>
      <w:hyperlink r:id="rId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целью заключения муниципального контракта на оказание услуг по Оценке годовой арендной платы за пользование муниципальным имуществом.</w:t>
      </w:r>
    </w:p>
    <w:p w:rsidR="00AD4B96" w:rsidRDefault="00AD4B96">
      <w:pPr>
        <w:pStyle w:val="ConsPlusNormal"/>
        <w:spacing w:before="220"/>
        <w:ind w:firstLine="540"/>
        <w:jc w:val="both"/>
      </w:pPr>
      <w:r>
        <w:t>2.9. По результатам проведения аукциона оценщиком осуществляется Оценка муниципального имущества (далее - Оценка). Результат Оценки передается в УИЗО. Срок выполнения мероприятий по проведению электронного аукциона и предоставления Оценки не может превышать 60 календарных дней.</w:t>
      </w:r>
    </w:p>
    <w:p w:rsidR="00AD4B96" w:rsidRDefault="00AD4B96">
      <w:pPr>
        <w:pStyle w:val="ConsPlusNormal"/>
        <w:spacing w:before="220"/>
        <w:ind w:firstLine="540"/>
        <w:jc w:val="both"/>
      </w:pPr>
      <w:r>
        <w:t>2.10. После получения Управлением имущественных и земельных отношений администрации муниципального образования город Новороссийск отчета об Оценке, должностное лицо УИЗО осуществляет подготовку проекта договора аренды, передачу его на согласование структурным подразделениям УИЗО и подписание начальником УИЗО. Срок подготовки и согласования проекта договора структурными подразделениями УИЗО не может превышать 5 рабочих дней.</w:t>
      </w:r>
    </w:p>
    <w:p w:rsidR="00AD4B96" w:rsidRDefault="00AD4B96">
      <w:pPr>
        <w:pStyle w:val="ConsPlusNormal"/>
        <w:spacing w:before="220"/>
        <w:ind w:firstLine="540"/>
        <w:jc w:val="both"/>
      </w:pPr>
      <w:bookmarkStart w:id="12" w:name="P134"/>
      <w:bookmarkEnd w:id="12"/>
      <w:r>
        <w:t>2.11. После согласования и подписания проекта договора, должностное лицо УИЗО в течение 5 рабочих дней направляет заявителю проект договора аренды в количестве экземпляров, предусмотренном действующим законодательством.</w:t>
      </w:r>
    </w:p>
    <w:p w:rsidR="00AD4B96" w:rsidRDefault="00AD4B96">
      <w:pPr>
        <w:pStyle w:val="ConsPlusNormal"/>
        <w:spacing w:before="220"/>
        <w:ind w:firstLine="540"/>
        <w:jc w:val="both"/>
      </w:pPr>
      <w:r>
        <w:t xml:space="preserve">2.12. Заключение договора аренды муниципального имущества, включенного в Перечень, без проведения аукциона осуществляется лицом, наделенным правом хозяйственного ведения или оперативного управления в отношении такого имущества, в порядке аналогичном установленному </w:t>
      </w:r>
      <w:hyperlink w:anchor="P131">
        <w:r>
          <w:rPr>
            <w:color w:val="0000FF"/>
          </w:rPr>
          <w:t>пунктами 2.8</w:t>
        </w:r>
      </w:hyperlink>
      <w:r>
        <w:t xml:space="preserve"> - </w:t>
      </w:r>
      <w:hyperlink w:anchor="P134">
        <w:r>
          <w:rPr>
            <w:color w:val="0000FF"/>
          </w:rPr>
          <w:t>2.11</w:t>
        </w:r>
      </w:hyperlink>
      <w:r>
        <w:t xml:space="preserve"> настоящего Порядка.</w:t>
      </w:r>
    </w:p>
    <w:p w:rsidR="00AD4B96" w:rsidRDefault="00AD4B96">
      <w:pPr>
        <w:pStyle w:val="ConsPlusNormal"/>
        <w:spacing w:before="220"/>
        <w:ind w:firstLine="540"/>
        <w:jc w:val="both"/>
      </w:pPr>
      <w:r>
        <w:t xml:space="preserve">2.13. В случае, если в отношении муниципального имущества, включенного в Перечень, в течение трех месяцев со дня его официального опубликования не поступило заявление относительно предоставления такого имущества в аренду без проведения торгов, в соответствии с </w:t>
      </w:r>
      <w:hyperlink w:anchor="P93">
        <w:r>
          <w:rPr>
            <w:color w:val="0000FF"/>
          </w:rPr>
          <w:t>пунктами 2.1</w:t>
        </w:r>
      </w:hyperlink>
      <w:r>
        <w:t xml:space="preserve"> и </w:t>
      </w:r>
      <w:hyperlink w:anchor="P96">
        <w:r>
          <w:rPr>
            <w:color w:val="0000FF"/>
          </w:rPr>
          <w:t>2.2</w:t>
        </w:r>
      </w:hyperlink>
      <w:r>
        <w:t xml:space="preserve"> настоящего Порядка, УИЗО либо лицо наделенное правом хозяйственного ведения или оперативного управления в отношении такого имущества, вправе провести торги на право заключения договора аренды такого имущества с субъектами, отвечающими условиям, определенным в </w:t>
      </w:r>
      <w:hyperlink w:anchor="P73">
        <w:r>
          <w:rPr>
            <w:color w:val="0000FF"/>
          </w:rPr>
          <w:t>пункте 1.6</w:t>
        </w:r>
      </w:hyperlink>
      <w:r>
        <w:t xml:space="preserve"> настоящего Порядка.</w:t>
      </w:r>
    </w:p>
    <w:p w:rsidR="00AD4B96" w:rsidRDefault="00AD4B96">
      <w:pPr>
        <w:pStyle w:val="ConsPlusNormal"/>
        <w:spacing w:before="220"/>
        <w:ind w:firstLine="540"/>
        <w:jc w:val="both"/>
      </w:pPr>
      <w:r>
        <w:t xml:space="preserve">2.14. При принятии решения о проведении торгов, размер годовой арендной платы за пользование муниципальным имуществом определяется по итогам проведенных торгов. При этом, начальный (минимальный) размер годовой арендной платы за пользование муниципальным имуществом определяется в соответствии с </w:t>
      </w:r>
      <w:hyperlink w:anchor="P87">
        <w:r>
          <w:rPr>
            <w:color w:val="0000FF"/>
          </w:rPr>
          <w:t>пунктом 1.14</w:t>
        </w:r>
      </w:hyperlink>
      <w:r>
        <w:t xml:space="preserve"> настоящего Порядка.</w:t>
      </w:r>
    </w:p>
    <w:p w:rsidR="00AD4B96" w:rsidRDefault="00AD4B96">
      <w:pPr>
        <w:pStyle w:val="ConsPlusNormal"/>
        <w:spacing w:before="220"/>
        <w:ind w:firstLine="540"/>
        <w:jc w:val="both"/>
      </w:pPr>
      <w:r>
        <w:t>2.15. Торги на право заключения договоров аренды муниципального имущества, включенного в Перечень, проводятся в электронной форме и являются открытыми по составу участников и форме подачи предложений.</w:t>
      </w:r>
    </w:p>
    <w:p w:rsidR="00AD4B96" w:rsidRDefault="00AD4B96">
      <w:pPr>
        <w:pStyle w:val="ConsPlusNormal"/>
        <w:spacing w:before="220"/>
        <w:ind w:firstLine="540"/>
        <w:jc w:val="both"/>
      </w:pPr>
      <w:r>
        <w:t>2.16.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AD4B96" w:rsidRDefault="00AD4B96">
      <w:pPr>
        <w:pStyle w:val="ConsPlusNormal"/>
        <w:spacing w:before="220"/>
        <w:ind w:firstLine="540"/>
        <w:jc w:val="both"/>
      </w:pPr>
      <w:r>
        <w:t xml:space="preserve">2.17. 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www.torgi.gov.ru (далее - официальный сайт www.torgi.gov.ru).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AD4B96" w:rsidRDefault="00AD4B96">
      <w:pPr>
        <w:pStyle w:val="ConsPlusNormal"/>
        <w:spacing w:before="220"/>
        <w:ind w:firstLine="540"/>
        <w:jc w:val="both"/>
      </w:pPr>
      <w:r>
        <w:t>2.18. Информация о проведении торгов по предоставлению муниципального имущества в аренду размещается на официальном сайте www.torgi.gov.ru, а также на сайте администрации муниципального образования город Новороссийск www.admnvrsk.ru в разделе "Документы" (в подразделах "Документы администрации</w:t>
      </w:r>
      <w:proofErr w:type="gramStart"/>
      <w:r>
        <w:t>" &gt;</w:t>
      </w:r>
      <w:proofErr w:type="gramEnd"/>
      <w:r>
        <w:t xml:space="preserve"> "Муниципальные торги" &gt; "Аукционы, конкурсы" &gt; "Продажа, аренда, концессионные соглашения (УИЗО и управление архитектура и градостроительства)" &gt; "Аренда имущества").</w:t>
      </w:r>
    </w:p>
    <w:p w:rsidR="00AD4B96" w:rsidRDefault="00AD4B96">
      <w:pPr>
        <w:pStyle w:val="ConsPlusNormal"/>
        <w:spacing w:before="220"/>
        <w:ind w:firstLine="540"/>
        <w:jc w:val="both"/>
      </w:pPr>
      <w:r>
        <w:t>2.18.1. В информационном сообщении указывается организатор торгов на право заключения договоров аренды муниципального имущества, которым может быть УИЗО либо лицо, наделенное правом хозяйственного ведения или оперативного управления в отношении муниципального имущества, включенного в Перечень.</w:t>
      </w:r>
    </w:p>
    <w:p w:rsidR="00AD4B96" w:rsidRDefault="00AD4B96">
      <w:pPr>
        <w:pStyle w:val="ConsPlusNormal"/>
        <w:spacing w:before="220"/>
        <w:ind w:firstLine="540"/>
        <w:jc w:val="both"/>
      </w:pPr>
      <w:r>
        <w:t>2.18.2. Извещение о проведении аукциона должно содержать, в том числе сведения о льготах по арендной плате в отношении муниципального имущества, включенного в Перечень.</w:t>
      </w:r>
    </w:p>
    <w:p w:rsidR="00AD4B96" w:rsidRDefault="00AD4B96">
      <w:pPr>
        <w:pStyle w:val="ConsPlusNormal"/>
        <w:spacing w:before="220"/>
        <w:ind w:firstLine="540"/>
        <w:jc w:val="both"/>
      </w:pPr>
      <w:r>
        <w:t xml:space="preserve">2.19. Организация и проведение торгов осуществляются в соответствии с </w:t>
      </w:r>
      <w:hyperlink r:id="rId27">
        <w:r>
          <w:rPr>
            <w:color w:val="0000FF"/>
          </w:rPr>
          <w:t>Порядком</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Федеральной антимонопольной службы от 21 марта 2023 года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D4B96" w:rsidRDefault="00AD4B96">
      <w:pPr>
        <w:pStyle w:val="ConsPlusNormal"/>
        <w:spacing w:before="220"/>
        <w:ind w:firstLine="540"/>
        <w:jc w:val="both"/>
      </w:pPr>
      <w:r>
        <w:t>2.20. Инициатором проведения торгов в отношении муниципального имущества, включенного в Перечень, выступает УИЗО либо лицо, наделенное правом хозяйственного ведения или оперативного управления в отношении такого имущества.</w:t>
      </w:r>
    </w:p>
    <w:p w:rsidR="00AD4B96" w:rsidRDefault="00AD4B96">
      <w:pPr>
        <w:pStyle w:val="ConsPlusNormal"/>
        <w:spacing w:before="220"/>
        <w:ind w:firstLine="540"/>
        <w:jc w:val="both"/>
      </w:pPr>
      <w:r>
        <w:t>2.21. Лицо, наделенное правом хозяйственного ведения или оперативного управления в отношении муниципального имущества, включенного в Перечень, при принятии решения о проведении конкурса или аукциона на право заключения договора аренды такого имущества руководствуется настоящим Порядком и иными законами, и нормативными правовыми актами, регламентирующими порядок предоставления муниципального имущества в арендное пользование.</w:t>
      </w:r>
    </w:p>
    <w:p w:rsidR="00AD4B96" w:rsidRDefault="00AD4B96">
      <w:pPr>
        <w:pStyle w:val="ConsPlusNormal"/>
        <w:spacing w:before="220"/>
        <w:ind w:firstLine="540"/>
        <w:jc w:val="both"/>
      </w:pPr>
      <w:r>
        <w:t>2.22. Заключение договоров аренды по результатам проведения конкурса или аукциона осуществляется не ранее чем через 10 календарных дней со дня размещения информации о результатах конкурса или аукциона на официальном сайте www.torgi.gov.ru.</w:t>
      </w:r>
    </w:p>
    <w:p w:rsidR="00AD4B96" w:rsidRDefault="00AD4B96">
      <w:pPr>
        <w:pStyle w:val="ConsPlusNormal"/>
        <w:spacing w:before="220"/>
        <w:ind w:firstLine="540"/>
        <w:jc w:val="both"/>
      </w:pPr>
      <w:r>
        <w:t xml:space="preserve">2.23.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расположенных на территории муниципального образования город Новороссийск и находящихся в муниципальной собственности, заключенного с субъектом малого или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указанные субъект малого или среднего предпринимательства, физическое лицо имеют право на заключение в день прекращения такого договора аренды нового договора аренды иных здания, сооружения, нежилого помещения, </w:t>
      </w:r>
      <w:r>
        <w:lastRenderedPageBreak/>
        <w:t xml:space="preserve">находящихся в муниципальной собственности и являющихся равнозначными, в соответствии с </w:t>
      </w:r>
      <w:hyperlink r:id="rId28">
        <w:r>
          <w:rPr>
            <w:color w:val="0000FF"/>
          </w:rPr>
          <w:t>пунктом 12 части 1 статьи 17(1)</w:t>
        </w:r>
      </w:hyperlink>
      <w:r>
        <w:t xml:space="preserve"> Федерального закона от 26 июля 2006 года N 135-ФЗ "О защите конкуренции", в случае сноса или реконструкции арендуемых ими зданий, сооружений, нежилых помещений и наличия в перечне муниципального имущества, предусмотренного </w:t>
      </w:r>
      <w:hyperlink r:id="rId2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свободных от имущественных прав субъектов малого или среднего предпринимательства, физических лиц и равнозначных здания, сооружения, нежилого помещения, не расположенных на территории, в отношении которой принято решение о комплексном развитии территории жилой застройки, решение о комплексном развитии территории нежилой застройки, предусматривающие их снос или реконструкцию.</w:t>
      </w:r>
    </w:p>
    <w:p w:rsidR="00AD4B96" w:rsidRDefault="00AD4B96">
      <w:pPr>
        <w:pStyle w:val="ConsPlusNormal"/>
        <w:jc w:val="both"/>
      </w:pPr>
    </w:p>
    <w:p w:rsidR="00AD4B96" w:rsidRDefault="00AD4B96">
      <w:pPr>
        <w:pStyle w:val="ConsPlusTitle"/>
        <w:jc w:val="center"/>
        <w:outlineLvl w:val="1"/>
      </w:pPr>
      <w:r>
        <w:t>3. Льготы по арендной плате по договору аренды</w:t>
      </w:r>
    </w:p>
    <w:p w:rsidR="00AD4B96" w:rsidRDefault="00AD4B96">
      <w:pPr>
        <w:pStyle w:val="ConsPlusNormal"/>
        <w:jc w:val="both"/>
      </w:pPr>
    </w:p>
    <w:p w:rsidR="00AD4B96" w:rsidRDefault="00AD4B96">
      <w:pPr>
        <w:pStyle w:val="ConsPlusNormal"/>
        <w:ind w:firstLine="540"/>
        <w:jc w:val="both"/>
      </w:pPr>
      <w:r>
        <w:t>3.1. Льготы по арендной плате за муниципальное имущество устанавливаются в процентном соотношении к рыночной стоимости размера годовой арендной платы имущества:</w:t>
      </w:r>
    </w:p>
    <w:p w:rsidR="00AD4B96" w:rsidRDefault="00AD4B96">
      <w:pPr>
        <w:pStyle w:val="ConsPlusNormal"/>
        <w:spacing w:before="220"/>
        <w:ind w:firstLine="540"/>
        <w:jc w:val="both"/>
      </w:pPr>
      <w:r>
        <w:t>3.1.1. в первый год аренды заявителем уплачивается 20 процентов размера годовой арендной платы за пользование муниципальным имуществом, во второй год аренды - 40 процентов размера годовой арендной платы за пользование муниципальным имуществом, в третий год аренды - 60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
    <w:p w:rsidR="00AD4B96" w:rsidRDefault="00AD4B96">
      <w:pPr>
        <w:pStyle w:val="ConsPlusNormal"/>
        <w:spacing w:before="220"/>
        <w:ind w:firstLine="540"/>
        <w:jc w:val="both"/>
      </w:pPr>
      <w:r>
        <w:t>3.1.2. в четвертый и последующие годы льготы по арендной плате не предоставляются.</w:t>
      </w:r>
    </w:p>
    <w:p w:rsidR="00AD4B96" w:rsidRDefault="00AD4B96">
      <w:pPr>
        <w:pStyle w:val="ConsPlusNormal"/>
        <w:spacing w:before="220"/>
        <w:ind w:firstLine="540"/>
        <w:jc w:val="both"/>
      </w:pPr>
      <w:r>
        <w:t>3.2. Льготы по арендной плате за имущество, включенное в Перечень, применяются при выполнении всей совокупности следующих условий:</w:t>
      </w:r>
    </w:p>
    <w:p w:rsidR="00AD4B96" w:rsidRDefault="00AD4B96">
      <w:pPr>
        <w:pStyle w:val="ConsPlusNormal"/>
        <w:spacing w:before="220"/>
        <w:ind w:firstLine="540"/>
        <w:jc w:val="both"/>
      </w:pPr>
      <w:r>
        <w:t>3.2.1. 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rsidR="00AD4B96" w:rsidRDefault="00AD4B96">
      <w:pPr>
        <w:pStyle w:val="ConsPlusNormal"/>
        <w:spacing w:before="220"/>
        <w:ind w:firstLine="540"/>
        <w:jc w:val="both"/>
      </w:pPr>
      <w:r>
        <w:t>3.2.2.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 а также при предоставлении документа, подтверждающего основной вид деятельности налогоплательщика, применяющего специальный налоговый режим "Налог на профессиональный доход";</w:t>
      </w:r>
    </w:p>
    <w:p w:rsidR="00AD4B96" w:rsidRDefault="00AD4B96">
      <w:pPr>
        <w:pStyle w:val="ConsPlusNormal"/>
        <w:spacing w:before="220"/>
        <w:ind w:firstLine="540"/>
        <w:jc w:val="both"/>
      </w:pPr>
      <w:r>
        <w:t>3.2.3. имущество предоставляется заявителю для осуществления исключительно социально значимого вида деятельности;</w:t>
      </w:r>
    </w:p>
    <w:p w:rsidR="00AD4B96" w:rsidRDefault="00AD4B96">
      <w:pPr>
        <w:pStyle w:val="ConsPlusNormal"/>
        <w:spacing w:before="220"/>
        <w:ind w:firstLine="540"/>
        <w:jc w:val="both"/>
      </w:pPr>
      <w:r>
        <w:t>3.2.4. заявитель осуществляет социально значимый вид деятельности в период действия договора аренды.</w:t>
      </w:r>
    </w:p>
    <w:p w:rsidR="00AD4B96" w:rsidRDefault="00AD4B96">
      <w:pPr>
        <w:pStyle w:val="ConsPlusNormal"/>
        <w:spacing w:before="220"/>
        <w:ind w:firstLine="540"/>
        <w:jc w:val="both"/>
      </w:pPr>
      <w:r>
        <w:t xml:space="preserve">3.3. В случае,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Льготы по арендной плате не применяются, и арендная плата рассчитывается и взыскивается в полном объеме с того дня, с которого деятельность арендатора перестала соответствовать </w:t>
      </w:r>
      <w:proofErr w:type="spellStart"/>
      <w:r>
        <w:t>льготируемым</w:t>
      </w:r>
      <w:proofErr w:type="spellEnd"/>
      <w:r>
        <w:t xml:space="preserve"> видам деятельности, установленным настоящим Порядком.</w:t>
      </w:r>
    </w:p>
    <w:p w:rsidR="00AD4B96" w:rsidRDefault="00AD4B96">
      <w:pPr>
        <w:pStyle w:val="ConsPlusNormal"/>
        <w:spacing w:before="220"/>
        <w:ind w:firstLine="540"/>
        <w:jc w:val="both"/>
      </w:pPr>
      <w:r>
        <w:t xml:space="preserve">3.4. В целях осуществления контроля за правомерностью применения льгот по арендной плате, УИЗО или лицо, наделенное правом хозяйственного ведения или оперативного управления, обязаны осуществлять проверки использования муниципального имущества не реже одного раза в </w:t>
      </w:r>
      <w:r>
        <w:lastRenderedPageBreak/>
        <w:t>квартал.</w:t>
      </w:r>
    </w:p>
    <w:p w:rsidR="00AD4B96" w:rsidRDefault="00AD4B96">
      <w:pPr>
        <w:pStyle w:val="ConsPlusNormal"/>
        <w:spacing w:before="220"/>
        <w:ind w:firstLine="540"/>
        <w:jc w:val="both"/>
      </w:pPr>
      <w:bookmarkStart w:id="13" w:name="P162"/>
      <w:bookmarkEnd w:id="13"/>
      <w:r>
        <w:t>3.5. Для предоставления льгот по арендной плате за муниципальное имущество заявителям необходимо подать заявление в УИЗО, либо лицу, наделенному правом хозяйственного ведения или оперативного управления, в котором необходимо указать следующую информацию:</w:t>
      </w:r>
    </w:p>
    <w:p w:rsidR="00AD4B96" w:rsidRDefault="00AD4B96">
      <w:pPr>
        <w:pStyle w:val="ConsPlusNormal"/>
        <w:spacing w:before="220"/>
        <w:ind w:firstLine="540"/>
        <w:jc w:val="both"/>
      </w:pPr>
      <w:r>
        <w:t>3.5.1. фамилия, имя, отчество (последнее - при наличии), либо наименование юридического лица;</w:t>
      </w:r>
    </w:p>
    <w:p w:rsidR="00AD4B96" w:rsidRDefault="00AD4B96">
      <w:pPr>
        <w:pStyle w:val="ConsPlusNormal"/>
        <w:spacing w:before="220"/>
        <w:ind w:firstLine="540"/>
        <w:jc w:val="both"/>
      </w:pPr>
      <w:r>
        <w:t>3.5.2. фамилия, имя, отчество (последнее - при наличии) представителя заявителя и основание его полномочий;</w:t>
      </w:r>
    </w:p>
    <w:p w:rsidR="00AD4B96" w:rsidRDefault="00AD4B96">
      <w:pPr>
        <w:pStyle w:val="ConsPlusNormal"/>
        <w:spacing w:before="220"/>
        <w:ind w:firstLine="540"/>
        <w:jc w:val="both"/>
      </w:pPr>
      <w:r>
        <w:t>3.5.3. местоположение и наименование муниципального имущества, цель его использования;</w:t>
      </w:r>
    </w:p>
    <w:p w:rsidR="00AD4B96" w:rsidRDefault="00AD4B96">
      <w:pPr>
        <w:pStyle w:val="ConsPlusNormal"/>
        <w:spacing w:before="220"/>
        <w:ind w:firstLine="540"/>
        <w:jc w:val="both"/>
      </w:pPr>
      <w:r>
        <w:t>3.5.4. основной вид деятельности;</w:t>
      </w:r>
    </w:p>
    <w:p w:rsidR="00AD4B96" w:rsidRDefault="00AD4B96">
      <w:pPr>
        <w:pStyle w:val="ConsPlusNormal"/>
        <w:spacing w:before="220"/>
        <w:ind w:firstLine="540"/>
        <w:jc w:val="both"/>
      </w:pPr>
      <w:r>
        <w:t xml:space="preserve">3.5.5. почтовый адрес и (или) адрес электронной почты, на которые необходимо направить ответ о результатах рассмотрения заявления, указанного в </w:t>
      </w:r>
      <w:hyperlink w:anchor="P162">
        <w:r>
          <w:rPr>
            <w:color w:val="0000FF"/>
          </w:rPr>
          <w:t>пункте 3.5</w:t>
        </w:r>
      </w:hyperlink>
      <w:r>
        <w:t xml:space="preserve"> настоящего Порядка.</w:t>
      </w:r>
    </w:p>
    <w:p w:rsidR="00AD4B96" w:rsidRDefault="00AD4B96">
      <w:pPr>
        <w:pStyle w:val="ConsPlusNormal"/>
        <w:spacing w:before="220"/>
        <w:ind w:firstLine="540"/>
        <w:jc w:val="both"/>
      </w:pPr>
      <w:r>
        <w:t>3.6. УИЗО или лицо, наделенное правом хозяйственного ведения или оперативного управления, рассматривает заявление о предоставлении льготы по арендной плате в течение 10 дней и принимает одно из следующих решений:</w:t>
      </w:r>
    </w:p>
    <w:p w:rsidR="00AD4B96" w:rsidRDefault="00AD4B96">
      <w:pPr>
        <w:pStyle w:val="ConsPlusNormal"/>
        <w:spacing w:before="220"/>
        <w:ind w:firstLine="540"/>
        <w:jc w:val="both"/>
      </w:pPr>
      <w:r>
        <w:t>3.6.1. о предоставлении льготы по арендной плате на текущий год;</w:t>
      </w:r>
    </w:p>
    <w:p w:rsidR="00AD4B96" w:rsidRDefault="00AD4B96">
      <w:pPr>
        <w:pStyle w:val="ConsPlusNormal"/>
        <w:spacing w:before="220"/>
        <w:ind w:firstLine="540"/>
        <w:jc w:val="both"/>
      </w:pPr>
      <w:r>
        <w:t>3.6.2. об отказе в предоставлении льготы по арендной плате в случае, если осуществляемый арендатором вид деятельности не соответствует видам деятельности, в отношении которых настоящим Порядком предусмотрены льготы по арендной плате.</w:t>
      </w:r>
    </w:p>
    <w:p w:rsidR="00AD4B96" w:rsidRDefault="00AD4B96">
      <w:pPr>
        <w:pStyle w:val="ConsPlusNormal"/>
        <w:jc w:val="both"/>
      </w:pPr>
    </w:p>
    <w:p w:rsidR="00AD4B96" w:rsidRDefault="00AD4B96">
      <w:pPr>
        <w:pStyle w:val="ConsPlusTitle"/>
        <w:jc w:val="center"/>
        <w:outlineLvl w:val="1"/>
      </w:pPr>
      <w:r>
        <w:t>4. Заключительные положения</w:t>
      </w:r>
    </w:p>
    <w:p w:rsidR="00AD4B96" w:rsidRDefault="00AD4B96">
      <w:pPr>
        <w:pStyle w:val="ConsPlusNormal"/>
        <w:jc w:val="both"/>
      </w:pPr>
    </w:p>
    <w:p w:rsidR="00AD4B96" w:rsidRDefault="00AD4B96">
      <w:pPr>
        <w:pStyle w:val="ConsPlusNormal"/>
        <w:ind w:firstLine="540"/>
        <w:jc w:val="both"/>
      </w:pPr>
      <w:r>
        <w:t>4.1. Вопросы предоставления в аренду муниципального имущества, а также предоставления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не оговоренные в настоящем Порядке, регулируются законодательством Российской Федерации и Краснодарского края.</w:t>
      </w:r>
    </w:p>
    <w:p w:rsidR="00AD4B96" w:rsidRDefault="00AD4B96">
      <w:pPr>
        <w:pStyle w:val="ConsPlusNormal"/>
        <w:jc w:val="both"/>
      </w:pPr>
    </w:p>
    <w:p w:rsidR="00AD4B96" w:rsidRDefault="00AD4B96">
      <w:pPr>
        <w:pStyle w:val="ConsPlusNormal"/>
        <w:jc w:val="right"/>
      </w:pPr>
      <w:r>
        <w:t>Начальник управления</w:t>
      </w:r>
    </w:p>
    <w:p w:rsidR="00AD4B96" w:rsidRDefault="00AD4B96">
      <w:pPr>
        <w:pStyle w:val="ConsPlusNormal"/>
        <w:jc w:val="right"/>
      </w:pPr>
      <w:r>
        <w:t>имущественных и земельных отношений</w:t>
      </w:r>
    </w:p>
    <w:p w:rsidR="00AD4B96" w:rsidRDefault="00AD4B96">
      <w:pPr>
        <w:pStyle w:val="ConsPlusNormal"/>
        <w:jc w:val="right"/>
      </w:pPr>
      <w:r>
        <w:t>администрации муниципального</w:t>
      </w:r>
    </w:p>
    <w:p w:rsidR="00AD4B96" w:rsidRDefault="00AD4B96">
      <w:pPr>
        <w:pStyle w:val="ConsPlusNormal"/>
        <w:jc w:val="right"/>
      </w:pPr>
      <w:r>
        <w:t>образования город Новороссийск</w:t>
      </w:r>
    </w:p>
    <w:p w:rsidR="00AD4B96" w:rsidRDefault="00AD4B96">
      <w:pPr>
        <w:pStyle w:val="ConsPlusNormal"/>
        <w:jc w:val="right"/>
      </w:pPr>
      <w:r>
        <w:t>М.А.ВЕЛИВЧЕНКО</w:t>
      </w:r>
    </w:p>
    <w:p w:rsidR="00AD4B96" w:rsidRDefault="00AD4B96">
      <w:pPr>
        <w:pStyle w:val="ConsPlusNormal"/>
        <w:jc w:val="both"/>
      </w:pPr>
    </w:p>
    <w:p w:rsidR="00AD4B96" w:rsidRDefault="00AD4B96">
      <w:pPr>
        <w:pStyle w:val="ConsPlusNormal"/>
        <w:jc w:val="both"/>
      </w:pPr>
    </w:p>
    <w:p w:rsidR="00AD4B96" w:rsidRDefault="00AD4B96">
      <w:pPr>
        <w:pStyle w:val="ConsPlusNormal"/>
        <w:jc w:val="both"/>
      </w:pPr>
    </w:p>
    <w:p w:rsidR="00AD4B96" w:rsidRDefault="00AD4B96">
      <w:pPr>
        <w:pStyle w:val="ConsPlusNormal"/>
        <w:jc w:val="both"/>
      </w:pPr>
    </w:p>
    <w:p w:rsidR="00AD4B96" w:rsidRDefault="00AD4B96">
      <w:pPr>
        <w:pStyle w:val="ConsPlusNormal"/>
        <w:jc w:val="both"/>
      </w:pPr>
    </w:p>
    <w:p w:rsidR="00AD4B96" w:rsidRDefault="00AD4B96">
      <w:pPr>
        <w:pStyle w:val="ConsPlusNormal"/>
        <w:jc w:val="right"/>
        <w:outlineLvl w:val="1"/>
      </w:pPr>
      <w:r>
        <w:t>Приложение</w:t>
      </w:r>
    </w:p>
    <w:p w:rsidR="00AD4B96" w:rsidRDefault="00AD4B96">
      <w:pPr>
        <w:pStyle w:val="ConsPlusNormal"/>
        <w:jc w:val="right"/>
      </w:pPr>
      <w:r>
        <w:t>к Порядку</w:t>
      </w:r>
    </w:p>
    <w:p w:rsidR="00AD4B96" w:rsidRDefault="00AD4B96">
      <w:pPr>
        <w:pStyle w:val="ConsPlusNormal"/>
        <w:jc w:val="right"/>
      </w:pPr>
      <w:r>
        <w:t>предоставления в аренду</w:t>
      </w:r>
    </w:p>
    <w:p w:rsidR="00AD4B96" w:rsidRDefault="00AD4B96">
      <w:pPr>
        <w:pStyle w:val="ConsPlusNormal"/>
        <w:jc w:val="right"/>
      </w:pPr>
      <w:r>
        <w:t>имущества, включенного</w:t>
      </w:r>
    </w:p>
    <w:p w:rsidR="00AD4B96" w:rsidRDefault="00AD4B96">
      <w:pPr>
        <w:pStyle w:val="ConsPlusNormal"/>
        <w:jc w:val="right"/>
      </w:pPr>
      <w:r>
        <w:t>в перечень муниципального</w:t>
      </w:r>
    </w:p>
    <w:p w:rsidR="00AD4B96" w:rsidRDefault="00AD4B96">
      <w:pPr>
        <w:pStyle w:val="ConsPlusNormal"/>
        <w:jc w:val="right"/>
      </w:pPr>
      <w:r>
        <w:lastRenderedPageBreak/>
        <w:t>имущества муниципального</w:t>
      </w:r>
    </w:p>
    <w:p w:rsidR="00AD4B96" w:rsidRDefault="00AD4B96">
      <w:pPr>
        <w:pStyle w:val="ConsPlusNormal"/>
        <w:jc w:val="right"/>
      </w:pPr>
      <w:r>
        <w:t>образования город Новороссийск,</w:t>
      </w:r>
    </w:p>
    <w:p w:rsidR="00AD4B96" w:rsidRDefault="00AD4B96">
      <w:pPr>
        <w:pStyle w:val="ConsPlusNormal"/>
        <w:jc w:val="right"/>
      </w:pPr>
      <w:r>
        <w:t>свободного от прав третьих лиц</w:t>
      </w:r>
    </w:p>
    <w:p w:rsidR="00AD4B96" w:rsidRDefault="00AD4B96">
      <w:pPr>
        <w:pStyle w:val="ConsPlusNormal"/>
        <w:jc w:val="right"/>
      </w:pPr>
      <w:r>
        <w:t>(за исключением имущественных</w:t>
      </w:r>
    </w:p>
    <w:p w:rsidR="00AD4B96" w:rsidRDefault="00AD4B96">
      <w:pPr>
        <w:pStyle w:val="ConsPlusNormal"/>
        <w:jc w:val="right"/>
      </w:pPr>
      <w:r>
        <w:t>прав субъектов малого и среднего</w:t>
      </w:r>
    </w:p>
    <w:p w:rsidR="00AD4B96" w:rsidRDefault="00AD4B96">
      <w:pPr>
        <w:pStyle w:val="ConsPlusNormal"/>
        <w:jc w:val="right"/>
      </w:pPr>
      <w:r>
        <w:t>предпринимательства),</w:t>
      </w:r>
    </w:p>
    <w:p w:rsidR="00AD4B96" w:rsidRDefault="00AD4B96">
      <w:pPr>
        <w:pStyle w:val="ConsPlusNormal"/>
        <w:jc w:val="right"/>
      </w:pPr>
      <w:r>
        <w:t>предназначенного для передачи</w:t>
      </w:r>
    </w:p>
    <w:p w:rsidR="00AD4B96" w:rsidRDefault="00AD4B96">
      <w:pPr>
        <w:pStyle w:val="ConsPlusNormal"/>
        <w:jc w:val="right"/>
      </w:pPr>
      <w:r>
        <w:t>во владение и (или) в пользование</w:t>
      </w:r>
    </w:p>
    <w:p w:rsidR="00AD4B96" w:rsidRDefault="00AD4B96">
      <w:pPr>
        <w:pStyle w:val="ConsPlusNormal"/>
        <w:jc w:val="right"/>
      </w:pPr>
      <w:r>
        <w:t>на долгосрочной основе субъектам</w:t>
      </w:r>
    </w:p>
    <w:p w:rsidR="00AD4B96" w:rsidRDefault="00AD4B96">
      <w:pPr>
        <w:pStyle w:val="ConsPlusNormal"/>
        <w:jc w:val="right"/>
      </w:pPr>
      <w:r>
        <w:t>малого и среднего предпринимательства</w:t>
      </w:r>
    </w:p>
    <w:p w:rsidR="00AD4B96" w:rsidRDefault="00AD4B96">
      <w:pPr>
        <w:pStyle w:val="ConsPlusNormal"/>
        <w:jc w:val="right"/>
      </w:pPr>
      <w:r>
        <w:t>и организациям, образующим</w:t>
      </w:r>
    </w:p>
    <w:p w:rsidR="00AD4B96" w:rsidRDefault="00AD4B96">
      <w:pPr>
        <w:pStyle w:val="ConsPlusNormal"/>
        <w:jc w:val="right"/>
      </w:pPr>
      <w:r>
        <w:t>инфраструктуру поддержки</w:t>
      </w:r>
    </w:p>
    <w:p w:rsidR="00AD4B96" w:rsidRDefault="00AD4B96">
      <w:pPr>
        <w:pStyle w:val="ConsPlusNormal"/>
        <w:jc w:val="right"/>
      </w:pPr>
      <w:r>
        <w:t>субъектов малого и среднего</w:t>
      </w:r>
    </w:p>
    <w:p w:rsidR="00AD4B96" w:rsidRDefault="00AD4B96">
      <w:pPr>
        <w:pStyle w:val="ConsPlusNormal"/>
        <w:jc w:val="right"/>
      </w:pPr>
      <w:r>
        <w:t>предпринимательства</w:t>
      </w:r>
    </w:p>
    <w:p w:rsidR="00AD4B96" w:rsidRDefault="00AD4B96">
      <w:pPr>
        <w:pStyle w:val="ConsPlusNormal"/>
        <w:jc w:val="both"/>
      </w:pPr>
    </w:p>
    <w:p w:rsidR="00AD4B96" w:rsidRDefault="00AD4B96">
      <w:pPr>
        <w:pStyle w:val="ConsPlusTitle"/>
        <w:jc w:val="center"/>
      </w:pPr>
      <w:bookmarkStart w:id="14" w:name="P206"/>
      <w:bookmarkEnd w:id="14"/>
      <w:r>
        <w:t>ПЕРЕЧЕНЬ</w:t>
      </w:r>
    </w:p>
    <w:p w:rsidR="00AD4B96" w:rsidRDefault="00AD4B96">
      <w:pPr>
        <w:pStyle w:val="ConsPlusTitle"/>
        <w:jc w:val="center"/>
      </w:pPr>
      <w:r>
        <w:t>СОЦИАЛЬНО ЗНАЧИМЫХ ВИДОВ ДЕЯТЕЛЬНОСТИ И УСЛУГ НАСЕЛЕНИЮ</w:t>
      </w:r>
    </w:p>
    <w:p w:rsidR="00AD4B96" w:rsidRDefault="00AD4B96">
      <w:pPr>
        <w:pStyle w:val="ConsPlusTitle"/>
        <w:jc w:val="center"/>
      </w:pPr>
      <w:r>
        <w:t>ДЛЯ ПРЕДОСТАВЛЕНИЯ МУНИЦИПАЛЬНОЙ ИМУЩЕСТВЕННОЙ ПОДДЕРЖКИ</w:t>
      </w:r>
    </w:p>
    <w:p w:rsidR="00AD4B96" w:rsidRDefault="00AD4B96">
      <w:pPr>
        <w:pStyle w:val="ConsPlusTitle"/>
        <w:jc w:val="center"/>
      </w:pPr>
      <w:r>
        <w:t>СУБЪЕКТАМ МАЛОГО И СРЕДНЕГО ПРЕДПРИНИМАТЕЛЬСТВА, А ТАКЖЕ</w:t>
      </w:r>
    </w:p>
    <w:p w:rsidR="00AD4B96" w:rsidRDefault="00AD4B96">
      <w:pPr>
        <w:pStyle w:val="ConsPlusTitle"/>
        <w:jc w:val="center"/>
      </w:pPr>
      <w:r>
        <w:t>ФИЗИЧЕСКИМ ЛИЦАМ, НЕ ЯВЛЯЮЩИМСЯ ИНДИВИДУАЛЬНЫМИ</w:t>
      </w:r>
    </w:p>
    <w:p w:rsidR="00AD4B96" w:rsidRDefault="00AD4B96">
      <w:pPr>
        <w:pStyle w:val="ConsPlusTitle"/>
        <w:jc w:val="center"/>
      </w:pPr>
      <w:r>
        <w:t>ПРЕДПРИНИМАТЕЛЯМИ И ПРИМЕНЯЮЩИМ СПЕЦИАЛЬНЫЙ НАЛОГОВЫЙ РЕЖИМ</w:t>
      </w:r>
    </w:p>
    <w:p w:rsidR="00AD4B96" w:rsidRDefault="00AD4B96">
      <w:pPr>
        <w:pStyle w:val="ConsPlusTitle"/>
        <w:jc w:val="center"/>
      </w:pPr>
      <w:r>
        <w:t>"НАЛОГ НА ПРОФЕССИОНАЛЬНЫЙ ДОХОД"</w:t>
      </w:r>
    </w:p>
    <w:p w:rsidR="00AD4B96" w:rsidRDefault="00AD4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4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B96" w:rsidRDefault="00AD4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4B96" w:rsidRDefault="00AD4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4B96" w:rsidRDefault="00AD4B96">
            <w:pPr>
              <w:pStyle w:val="ConsPlusNormal"/>
              <w:jc w:val="center"/>
            </w:pPr>
            <w:r>
              <w:rPr>
                <w:color w:val="392C69"/>
              </w:rPr>
              <w:t>Список изменяющих документов</w:t>
            </w:r>
          </w:p>
          <w:p w:rsidR="00AD4B96" w:rsidRDefault="00AD4B96">
            <w:pPr>
              <w:pStyle w:val="ConsPlusNormal"/>
              <w:jc w:val="center"/>
            </w:pPr>
            <w:r>
              <w:rPr>
                <w:color w:val="392C69"/>
              </w:rPr>
              <w:t xml:space="preserve">(в ред. </w:t>
            </w:r>
            <w:hyperlink r:id="rId30">
              <w:r>
                <w:rPr>
                  <w:color w:val="0000FF"/>
                </w:rPr>
                <w:t>Решения</w:t>
              </w:r>
            </w:hyperlink>
            <w:r>
              <w:rPr>
                <w:color w:val="392C69"/>
              </w:rPr>
              <w:t xml:space="preserve"> городской Думы муниципального образования</w:t>
            </w:r>
          </w:p>
          <w:p w:rsidR="00AD4B96" w:rsidRDefault="00AD4B96">
            <w:pPr>
              <w:pStyle w:val="ConsPlusNormal"/>
              <w:jc w:val="center"/>
            </w:pPr>
            <w:r>
              <w:rPr>
                <w:color w:val="392C69"/>
              </w:rPr>
              <w:t>город Новороссийск от 31.05.2023 N 387)</w:t>
            </w:r>
          </w:p>
        </w:tc>
        <w:tc>
          <w:tcPr>
            <w:tcW w:w="113" w:type="dxa"/>
            <w:tcBorders>
              <w:top w:val="nil"/>
              <w:left w:val="nil"/>
              <w:bottom w:val="nil"/>
              <w:right w:val="nil"/>
            </w:tcBorders>
            <w:shd w:val="clear" w:color="auto" w:fill="F4F3F8"/>
            <w:tcMar>
              <w:top w:w="0" w:type="dxa"/>
              <w:left w:w="0" w:type="dxa"/>
              <w:bottom w:w="0" w:type="dxa"/>
              <w:right w:w="0" w:type="dxa"/>
            </w:tcMar>
          </w:tcPr>
          <w:p w:rsidR="00AD4B96" w:rsidRDefault="00AD4B96">
            <w:pPr>
              <w:pStyle w:val="ConsPlusNormal"/>
            </w:pPr>
          </w:p>
        </w:tc>
      </w:tr>
    </w:tbl>
    <w:p w:rsidR="00AD4B96" w:rsidRDefault="00AD4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896"/>
      </w:tblGrid>
      <w:tr w:rsidR="00AD4B96">
        <w:tc>
          <w:tcPr>
            <w:tcW w:w="3118" w:type="dxa"/>
          </w:tcPr>
          <w:p w:rsidR="00AD4B96" w:rsidRDefault="00AD4B96">
            <w:pPr>
              <w:pStyle w:val="ConsPlusNormal"/>
              <w:jc w:val="center"/>
            </w:pPr>
            <w:r>
              <w:t xml:space="preserve">Код (класс, подкласс, группа, подгруппа), в соответствии с общероссийским </w:t>
            </w:r>
            <w:hyperlink r:id="rId31">
              <w:r>
                <w:rPr>
                  <w:color w:val="0000FF"/>
                </w:rPr>
                <w:t>классификатором</w:t>
              </w:r>
            </w:hyperlink>
            <w:r>
              <w:t xml:space="preserve"> видов экономической деятельности (ОКВЭД 2) ОК 029-2014 (КДЕС Ред. 2), принятым и введенным в действие приказом </w:t>
            </w:r>
            <w:proofErr w:type="spellStart"/>
            <w:r>
              <w:t>Росстандарта</w:t>
            </w:r>
            <w:proofErr w:type="spellEnd"/>
            <w:r>
              <w:t xml:space="preserve"> от 31.01.2014 N 14-ст, на основании постановления Госстандарта РФ от 06.11.2001 N 454-ст "О принятии и введении в действие ОКВЭД"</w:t>
            </w:r>
          </w:p>
        </w:tc>
        <w:tc>
          <w:tcPr>
            <w:tcW w:w="5896" w:type="dxa"/>
          </w:tcPr>
          <w:p w:rsidR="00AD4B96" w:rsidRDefault="00AD4B96">
            <w:pPr>
              <w:pStyle w:val="ConsPlusNormal"/>
              <w:jc w:val="center"/>
            </w:pPr>
            <w:r>
              <w:t>Наименование видов деятельности/</w:t>
            </w:r>
          </w:p>
          <w:p w:rsidR="00AD4B96" w:rsidRDefault="00AD4B96">
            <w:pPr>
              <w:pStyle w:val="ConsPlusNormal"/>
              <w:jc w:val="center"/>
            </w:pPr>
            <w:r>
              <w:t>услуг населению</w:t>
            </w:r>
          </w:p>
        </w:tc>
      </w:tr>
      <w:tr w:rsidR="00AD4B96">
        <w:tc>
          <w:tcPr>
            <w:tcW w:w="3118" w:type="dxa"/>
          </w:tcPr>
          <w:p w:rsidR="00AD4B96" w:rsidRDefault="00AD4B96">
            <w:pPr>
              <w:pStyle w:val="ConsPlusNormal"/>
              <w:jc w:val="center"/>
            </w:pPr>
            <w:hyperlink r:id="rId32">
              <w:r>
                <w:rPr>
                  <w:color w:val="0000FF"/>
                </w:rPr>
                <w:t>10</w:t>
              </w:r>
            </w:hyperlink>
          </w:p>
        </w:tc>
        <w:tc>
          <w:tcPr>
            <w:tcW w:w="5896" w:type="dxa"/>
          </w:tcPr>
          <w:p w:rsidR="00AD4B96" w:rsidRDefault="00AD4B96">
            <w:pPr>
              <w:pStyle w:val="ConsPlusNormal"/>
            </w:pPr>
            <w:r>
              <w:t>Производство пищевых продуктов</w:t>
            </w:r>
          </w:p>
        </w:tc>
      </w:tr>
      <w:tr w:rsidR="00AD4B96">
        <w:tc>
          <w:tcPr>
            <w:tcW w:w="3118" w:type="dxa"/>
          </w:tcPr>
          <w:p w:rsidR="00AD4B96" w:rsidRDefault="00AD4B96">
            <w:pPr>
              <w:pStyle w:val="ConsPlusNormal"/>
              <w:jc w:val="center"/>
            </w:pPr>
            <w:hyperlink r:id="rId33">
              <w:r>
                <w:rPr>
                  <w:color w:val="0000FF"/>
                </w:rPr>
                <w:t>11</w:t>
              </w:r>
            </w:hyperlink>
          </w:p>
        </w:tc>
        <w:tc>
          <w:tcPr>
            <w:tcW w:w="5896" w:type="dxa"/>
          </w:tcPr>
          <w:p w:rsidR="00AD4B96" w:rsidRDefault="00AD4B96">
            <w:pPr>
              <w:pStyle w:val="ConsPlusNormal"/>
            </w:pPr>
            <w:r>
              <w:t>Производство напитков, за исключением:</w:t>
            </w:r>
          </w:p>
          <w:p w:rsidR="00AD4B96" w:rsidRDefault="00AD4B96">
            <w:pPr>
              <w:pStyle w:val="ConsPlusNormal"/>
            </w:pPr>
            <w:hyperlink r:id="rId34">
              <w:r>
                <w:rPr>
                  <w:color w:val="0000FF"/>
                </w:rPr>
                <w:t>11.01.1</w:t>
              </w:r>
            </w:hyperlink>
            <w:r>
              <w:t xml:space="preserve"> - Производство дистиллированных питьевых алкогольных напитков: водки, виски, бренди, джина, ликеров и т.п.</w:t>
            </w:r>
          </w:p>
          <w:p w:rsidR="00AD4B96" w:rsidRDefault="00AD4B96">
            <w:pPr>
              <w:pStyle w:val="ConsPlusNormal"/>
            </w:pPr>
            <w:hyperlink r:id="rId35">
              <w:r>
                <w:rPr>
                  <w:color w:val="0000FF"/>
                </w:rPr>
                <w:t>11.01.2</w:t>
              </w:r>
            </w:hyperlink>
            <w:r>
              <w:t xml:space="preserve"> - Производство напитков, смешанных с дистиллированными алкогольными напитками</w:t>
            </w:r>
          </w:p>
          <w:p w:rsidR="00AD4B96" w:rsidRDefault="00AD4B96">
            <w:pPr>
              <w:pStyle w:val="ConsPlusNormal"/>
            </w:pPr>
            <w:hyperlink r:id="rId36">
              <w:r>
                <w:rPr>
                  <w:color w:val="0000FF"/>
                </w:rPr>
                <w:t>11.01.3</w:t>
              </w:r>
            </w:hyperlink>
            <w:r>
              <w:t xml:space="preserve"> - Смешивание дистиллированных спиртов</w:t>
            </w:r>
          </w:p>
          <w:p w:rsidR="00AD4B96" w:rsidRDefault="00AD4B96">
            <w:pPr>
              <w:pStyle w:val="ConsPlusNormal"/>
            </w:pPr>
            <w:hyperlink r:id="rId37">
              <w:r>
                <w:rPr>
                  <w:color w:val="0000FF"/>
                </w:rPr>
                <w:t>11.01.4</w:t>
              </w:r>
            </w:hyperlink>
            <w:r>
              <w:t xml:space="preserve"> - Производство пищевого спирта</w:t>
            </w:r>
          </w:p>
          <w:p w:rsidR="00AD4B96" w:rsidRDefault="00AD4B96">
            <w:pPr>
              <w:pStyle w:val="ConsPlusNormal"/>
            </w:pPr>
            <w:hyperlink r:id="rId38">
              <w:r>
                <w:rPr>
                  <w:color w:val="0000FF"/>
                </w:rPr>
                <w:t>11.05</w:t>
              </w:r>
            </w:hyperlink>
            <w:r>
              <w:t xml:space="preserve"> - Производство пива</w:t>
            </w:r>
          </w:p>
        </w:tc>
      </w:tr>
      <w:tr w:rsidR="00AD4B96">
        <w:tc>
          <w:tcPr>
            <w:tcW w:w="3118" w:type="dxa"/>
          </w:tcPr>
          <w:p w:rsidR="00AD4B96" w:rsidRDefault="00AD4B96">
            <w:pPr>
              <w:pStyle w:val="ConsPlusNormal"/>
              <w:jc w:val="center"/>
            </w:pPr>
            <w:hyperlink r:id="rId39">
              <w:r>
                <w:rPr>
                  <w:color w:val="0000FF"/>
                </w:rPr>
                <w:t>14</w:t>
              </w:r>
            </w:hyperlink>
          </w:p>
        </w:tc>
        <w:tc>
          <w:tcPr>
            <w:tcW w:w="5896" w:type="dxa"/>
          </w:tcPr>
          <w:p w:rsidR="00AD4B96" w:rsidRDefault="00AD4B96">
            <w:pPr>
              <w:pStyle w:val="ConsPlusNormal"/>
            </w:pPr>
            <w:r>
              <w:t>Производство одежды</w:t>
            </w:r>
          </w:p>
        </w:tc>
      </w:tr>
      <w:tr w:rsidR="00AD4B96">
        <w:tc>
          <w:tcPr>
            <w:tcW w:w="3118" w:type="dxa"/>
          </w:tcPr>
          <w:p w:rsidR="00AD4B96" w:rsidRDefault="00AD4B96">
            <w:pPr>
              <w:pStyle w:val="ConsPlusNormal"/>
              <w:jc w:val="center"/>
            </w:pPr>
            <w:hyperlink r:id="rId40">
              <w:r>
                <w:rPr>
                  <w:color w:val="0000FF"/>
                </w:rPr>
                <w:t>15</w:t>
              </w:r>
            </w:hyperlink>
          </w:p>
        </w:tc>
        <w:tc>
          <w:tcPr>
            <w:tcW w:w="5896" w:type="dxa"/>
          </w:tcPr>
          <w:p w:rsidR="00AD4B96" w:rsidRDefault="00AD4B96">
            <w:pPr>
              <w:pStyle w:val="ConsPlusNormal"/>
            </w:pPr>
            <w:r>
              <w:t>Производство кожи и изделий из кожи</w:t>
            </w:r>
          </w:p>
        </w:tc>
      </w:tr>
      <w:tr w:rsidR="00AD4B96">
        <w:tc>
          <w:tcPr>
            <w:tcW w:w="3118" w:type="dxa"/>
          </w:tcPr>
          <w:p w:rsidR="00AD4B96" w:rsidRDefault="00AD4B96">
            <w:pPr>
              <w:pStyle w:val="ConsPlusNormal"/>
              <w:jc w:val="center"/>
            </w:pPr>
            <w:hyperlink r:id="rId41">
              <w:r>
                <w:rPr>
                  <w:color w:val="0000FF"/>
                </w:rPr>
                <w:t>20.4</w:t>
              </w:r>
            </w:hyperlink>
          </w:p>
        </w:tc>
        <w:tc>
          <w:tcPr>
            <w:tcW w:w="5896" w:type="dxa"/>
          </w:tcPr>
          <w:p w:rsidR="00AD4B96" w:rsidRDefault="00AD4B96">
            <w:pPr>
              <w:pStyle w:val="ConsPlusNormal"/>
            </w:pPr>
            <w:r>
              <w:t>Производство мыла и моющих, чистящих и полирующих средств; парфюмерных и косметических средств</w:t>
            </w:r>
          </w:p>
        </w:tc>
      </w:tr>
      <w:tr w:rsidR="00AD4B96">
        <w:tc>
          <w:tcPr>
            <w:tcW w:w="3118" w:type="dxa"/>
          </w:tcPr>
          <w:p w:rsidR="00AD4B96" w:rsidRDefault="00AD4B96">
            <w:pPr>
              <w:pStyle w:val="ConsPlusNormal"/>
              <w:jc w:val="center"/>
            </w:pPr>
            <w:hyperlink r:id="rId42">
              <w:r>
                <w:rPr>
                  <w:color w:val="0000FF"/>
                </w:rPr>
                <w:t>21.20.2</w:t>
              </w:r>
            </w:hyperlink>
          </w:p>
        </w:tc>
        <w:tc>
          <w:tcPr>
            <w:tcW w:w="5896" w:type="dxa"/>
          </w:tcPr>
          <w:p w:rsidR="00AD4B96" w:rsidRDefault="00AD4B96">
            <w:pPr>
              <w:pStyle w:val="ConsPlusNormal"/>
            </w:pPr>
            <w:r>
              <w:t>Производство материалов, применяемых в медицинских целях</w:t>
            </w:r>
          </w:p>
        </w:tc>
      </w:tr>
      <w:tr w:rsidR="00AD4B96">
        <w:tc>
          <w:tcPr>
            <w:tcW w:w="3118" w:type="dxa"/>
          </w:tcPr>
          <w:p w:rsidR="00AD4B96" w:rsidRDefault="00AD4B96">
            <w:pPr>
              <w:pStyle w:val="ConsPlusNormal"/>
              <w:jc w:val="center"/>
            </w:pPr>
            <w:hyperlink r:id="rId43">
              <w:r>
                <w:rPr>
                  <w:color w:val="0000FF"/>
                </w:rPr>
                <w:t>22</w:t>
              </w:r>
            </w:hyperlink>
          </w:p>
        </w:tc>
        <w:tc>
          <w:tcPr>
            <w:tcW w:w="5896" w:type="dxa"/>
          </w:tcPr>
          <w:p w:rsidR="00AD4B96" w:rsidRDefault="00AD4B96">
            <w:pPr>
              <w:pStyle w:val="ConsPlusNormal"/>
            </w:pPr>
            <w:r>
              <w:t>Производство резиновых и пластмассовых изделий</w:t>
            </w:r>
          </w:p>
        </w:tc>
      </w:tr>
      <w:tr w:rsidR="00AD4B96">
        <w:tc>
          <w:tcPr>
            <w:tcW w:w="3118" w:type="dxa"/>
          </w:tcPr>
          <w:p w:rsidR="00AD4B96" w:rsidRDefault="00AD4B96">
            <w:pPr>
              <w:pStyle w:val="ConsPlusNormal"/>
              <w:jc w:val="center"/>
            </w:pPr>
            <w:hyperlink r:id="rId44">
              <w:r>
                <w:rPr>
                  <w:color w:val="0000FF"/>
                </w:rPr>
                <w:t>23.19</w:t>
              </w:r>
            </w:hyperlink>
          </w:p>
        </w:tc>
        <w:tc>
          <w:tcPr>
            <w:tcW w:w="5896" w:type="dxa"/>
          </w:tcPr>
          <w:p w:rsidR="00AD4B96" w:rsidRDefault="00AD4B96">
            <w:pPr>
              <w:pStyle w:val="ConsPlusNormal"/>
            </w:pPr>
            <w:r>
              <w:t>Производство и обработка прочих стеклянных изделий, включая технические изделия из стекла</w:t>
            </w:r>
          </w:p>
        </w:tc>
      </w:tr>
      <w:tr w:rsidR="00AD4B96">
        <w:tc>
          <w:tcPr>
            <w:tcW w:w="3118" w:type="dxa"/>
          </w:tcPr>
          <w:p w:rsidR="00AD4B96" w:rsidRDefault="00AD4B96">
            <w:pPr>
              <w:pStyle w:val="ConsPlusNormal"/>
              <w:jc w:val="center"/>
            </w:pPr>
            <w:hyperlink r:id="rId45">
              <w:r>
                <w:rPr>
                  <w:color w:val="0000FF"/>
                </w:rPr>
                <w:t>26</w:t>
              </w:r>
            </w:hyperlink>
          </w:p>
        </w:tc>
        <w:tc>
          <w:tcPr>
            <w:tcW w:w="5896" w:type="dxa"/>
          </w:tcPr>
          <w:p w:rsidR="00AD4B96" w:rsidRDefault="00AD4B96">
            <w:pPr>
              <w:pStyle w:val="ConsPlusNormal"/>
            </w:pPr>
            <w:r>
              <w:t>Производство компьютеров, электронных и оптических изделий</w:t>
            </w:r>
          </w:p>
        </w:tc>
      </w:tr>
      <w:tr w:rsidR="00AD4B96">
        <w:tc>
          <w:tcPr>
            <w:tcW w:w="3118" w:type="dxa"/>
          </w:tcPr>
          <w:p w:rsidR="00AD4B96" w:rsidRDefault="00AD4B96">
            <w:pPr>
              <w:pStyle w:val="ConsPlusNormal"/>
              <w:jc w:val="center"/>
            </w:pPr>
            <w:hyperlink r:id="rId46">
              <w:r>
                <w:rPr>
                  <w:color w:val="0000FF"/>
                </w:rPr>
                <w:t>27.1</w:t>
              </w:r>
            </w:hyperlink>
          </w:p>
        </w:tc>
        <w:tc>
          <w:tcPr>
            <w:tcW w:w="5896" w:type="dxa"/>
          </w:tcPr>
          <w:p w:rsidR="00AD4B96" w:rsidRDefault="00AD4B96">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tc>
      </w:tr>
      <w:tr w:rsidR="00AD4B96">
        <w:tc>
          <w:tcPr>
            <w:tcW w:w="3118" w:type="dxa"/>
          </w:tcPr>
          <w:p w:rsidR="00AD4B96" w:rsidRDefault="00AD4B96">
            <w:pPr>
              <w:pStyle w:val="ConsPlusNormal"/>
              <w:jc w:val="center"/>
            </w:pPr>
            <w:hyperlink r:id="rId47">
              <w:r>
                <w:rPr>
                  <w:color w:val="0000FF"/>
                </w:rPr>
                <w:t>28.94</w:t>
              </w:r>
            </w:hyperlink>
          </w:p>
        </w:tc>
        <w:tc>
          <w:tcPr>
            <w:tcW w:w="5896" w:type="dxa"/>
          </w:tcPr>
          <w:p w:rsidR="00AD4B96" w:rsidRDefault="00AD4B96">
            <w:pPr>
              <w:pStyle w:val="ConsPlusNormal"/>
            </w:pPr>
            <w:r>
              <w:t>Производство машин и оборудования для изготовления текстильных, швейных, меховых и кожаных изделий</w:t>
            </w:r>
          </w:p>
        </w:tc>
      </w:tr>
      <w:tr w:rsidR="00AD4B96">
        <w:tc>
          <w:tcPr>
            <w:tcW w:w="3118" w:type="dxa"/>
          </w:tcPr>
          <w:p w:rsidR="00AD4B96" w:rsidRDefault="00AD4B96">
            <w:pPr>
              <w:pStyle w:val="ConsPlusNormal"/>
              <w:jc w:val="center"/>
            </w:pPr>
            <w:hyperlink r:id="rId48">
              <w:r>
                <w:rPr>
                  <w:color w:val="0000FF"/>
                </w:rPr>
                <w:t>30.92</w:t>
              </w:r>
            </w:hyperlink>
          </w:p>
        </w:tc>
        <w:tc>
          <w:tcPr>
            <w:tcW w:w="5896" w:type="dxa"/>
          </w:tcPr>
          <w:p w:rsidR="00AD4B96" w:rsidRDefault="00AD4B96">
            <w:pPr>
              <w:pStyle w:val="ConsPlusNormal"/>
            </w:pPr>
            <w:r>
              <w:t>Производство велосипедов и инвалидных колясок</w:t>
            </w:r>
          </w:p>
        </w:tc>
      </w:tr>
      <w:tr w:rsidR="00AD4B96">
        <w:tc>
          <w:tcPr>
            <w:tcW w:w="3118" w:type="dxa"/>
          </w:tcPr>
          <w:p w:rsidR="00AD4B96" w:rsidRDefault="00AD4B96">
            <w:pPr>
              <w:pStyle w:val="ConsPlusNormal"/>
              <w:jc w:val="center"/>
            </w:pPr>
            <w:hyperlink r:id="rId49">
              <w:r>
                <w:rPr>
                  <w:color w:val="0000FF"/>
                </w:rPr>
                <w:t>31</w:t>
              </w:r>
            </w:hyperlink>
          </w:p>
        </w:tc>
        <w:tc>
          <w:tcPr>
            <w:tcW w:w="5896" w:type="dxa"/>
          </w:tcPr>
          <w:p w:rsidR="00AD4B96" w:rsidRDefault="00AD4B96">
            <w:pPr>
              <w:pStyle w:val="ConsPlusNormal"/>
            </w:pPr>
            <w:r>
              <w:t>Производство мебели</w:t>
            </w:r>
          </w:p>
        </w:tc>
      </w:tr>
      <w:tr w:rsidR="00AD4B96">
        <w:tc>
          <w:tcPr>
            <w:tcW w:w="3118" w:type="dxa"/>
          </w:tcPr>
          <w:p w:rsidR="00AD4B96" w:rsidRDefault="00AD4B96">
            <w:pPr>
              <w:pStyle w:val="ConsPlusNormal"/>
              <w:jc w:val="center"/>
            </w:pPr>
            <w:hyperlink r:id="rId50">
              <w:r>
                <w:rPr>
                  <w:color w:val="0000FF"/>
                </w:rPr>
                <w:t>32.50</w:t>
              </w:r>
            </w:hyperlink>
          </w:p>
        </w:tc>
        <w:tc>
          <w:tcPr>
            <w:tcW w:w="5896" w:type="dxa"/>
          </w:tcPr>
          <w:p w:rsidR="00AD4B96" w:rsidRDefault="00AD4B96">
            <w:pPr>
              <w:pStyle w:val="ConsPlusNormal"/>
            </w:pPr>
            <w:r>
              <w:t>Производство медицинских инструментов и оборудования</w:t>
            </w:r>
          </w:p>
        </w:tc>
      </w:tr>
      <w:tr w:rsidR="00AD4B96">
        <w:tc>
          <w:tcPr>
            <w:tcW w:w="3118" w:type="dxa"/>
          </w:tcPr>
          <w:p w:rsidR="00AD4B96" w:rsidRDefault="00AD4B96">
            <w:pPr>
              <w:pStyle w:val="ConsPlusNormal"/>
              <w:jc w:val="center"/>
            </w:pPr>
            <w:hyperlink r:id="rId51">
              <w:r>
                <w:rPr>
                  <w:color w:val="0000FF"/>
                </w:rPr>
                <w:t>32.99.8</w:t>
              </w:r>
            </w:hyperlink>
          </w:p>
        </w:tc>
        <w:tc>
          <w:tcPr>
            <w:tcW w:w="5896" w:type="dxa"/>
          </w:tcPr>
          <w:p w:rsidR="00AD4B96" w:rsidRDefault="00AD4B96">
            <w:pPr>
              <w:pStyle w:val="ConsPlusNormal"/>
            </w:pPr>
            <w:r>
              <w:t>Производство изделий народных художественных промыслов</w:t>
            </w:r>
          </w:p>
        </w:tc>
      </w:tr>
      <w:tr w:rsidR="00AD4B96">
        <w:tc>
          <w:tcPr>
            <w:tcW w:w="3118" w:type="dxa"/>
          </w:tcPr>
          <w:p w:rsidR="00AD4B96" w:rsidRDefault="00AD4B96">
            <w:pPr>
              <w:pStyle w:val="ConsPlusNormal"/>
              <w:jc w:val="center"/>
            </w:pPr>
            <w:hyperlink r:id="rId52">
              <w:r>
                <w:rPr>
                  <w:color w:val="0000FF"/>
                </w:rPr>
                <w:t>33.12</w:t>
              </w:r>
            </w:hyperlink>
          </w:p>
        </w:tc>
        <w:tc>
          <w:tcPr>
            <w:tcW w:w="5896" w:type="dxa"/>
          </w:tcPr>
          <w:p w:rsidR="00AD4B96" w:rsidRDefault="00AD4B96">
            <w:pPr>
              <w:pStyle w:val="ConsPlusNormal"/>
            </w:pPr>
            <w:r>
              <w:t>Ремонт машин и оборудования</w:t>
            </w:r>
          </w:p>
        </w:tc>
      </w:tr>
      <w:tr w:rsidR="00AD4B96">
        <w:tc>
          <w:tcPr>
            <w:tcW w:w="3118" w:type="dxa"/>
          </w:tcPr>
          <w:p w:rsidR="00AD4B96" w:rsidRDefault="00AD4B96">
            <w:pPr>
              <w:pStyle w:val="ConsPlusNormal"/>
              <w:jc w:val="center"/>
            </w:pPr>
            <w:hyperlink r:id="rId53">
              <w:r>
                <w:rPr>
                  <w:color w:val="0000FF"/>
                </w:rPr>
                <w:t>33.13</w:t>
              </w:r>
            </w:hyperlink>
          </w:p>
        </w:tc>
        <w:tc>
          <w:tcPr>
            <w:tcW w:w="5896" w:type="dxa"/>
          </w:tcPr>
          <w:p w:rsidR="00AD4B96" w:rsidRDefault="00AD4B96">
            <w:pPr>
              <w:pStyle w:val="ConsPlusNormal"/>
            </w:pPr>
            <w:r>
              <w:t>Ремонт электронного и оптического оборудования</w:t>
            </w:r>
          </w:p>
        </w:tc>
      </w:tr>
      <w:tr w:rsidR="00AD4B96">
        <w:tc>
          <w:tcPr>
            <w:tcW w:w="3118" w:type="dxa"/>
          </w:tcPr>
          <w:p w:rsidR="00AD4B96" w:rsidRDefault="00AD4B96">
            <w:pPr>
              <w:pStyle w:val="ConsPlusNormal"/>
              <w:jc w:val="center"/>
            </w:pPr>
            <w:hyperlink r:id="rId54">
              <w:r>
                <w:rPr>
                  <w:color w:val="0000FF"/>
                </w:rPr>
                <w:t>43.21</w:t>
              </w:r>
            </w:hyperlink>
          </w:p>
        </w:tc>
        <w:tc>
          <w:tcPr>
            <w:tcW w:w="5896" w:type="dxa"/>
          </w:tcPr>
          <w:p w:rsidR="00AD4B96" w:rsidRDefault="00AD4B96">
            <w:pPr>
              <w:pStyle w:val="ConsPlusNormal"/>
            </w:pPr>
            <w:r>
              <w:t>Производство электромонтажных работ</w:t>
            </w:r>
          </w:p>
        </w:tc>
      </w:tr>
      <w:tr w:rsidR="00AD4B96">
        <w:tc>
          <w:tcPr>
            <w:tcW w:w="3118" w:type="dxa"/>
          </w:tcPr>
          <w:p w:rsidR="00AD4B96" w:rsidRDefault="00AD4B96">
            <w:pPr>
              <w:pStyle w:val="ConsPlusNormal"/>
              <w:jc w:val="center"/>
            </w:pPr>
            <w:hyperlink r:id="rId55">
              <w:r>
                <w:rPr>
                  <w:color w:val="0000FF"/>
                </w:rPr>
                <w:t>43.22</w:t>
              </w:r>
            </w:hyperlink>
          </w:p>
        </w:tc>
        <w:tc>
          <w:tcPr>
            <w:tcW w:w="5896" w:type="dxa"/>
          </w:tcPr>
          <w:p w:rsidR="00AD4B96" w:rsidRDefault="00AD4B96">
            <w:pPr>
              <w:pStyle w:val="ConsPlusNormal"/>
            </w:pPr>
            <w:r>
              <w:t>Производство санитарно-технических работ, монтаж отопительных систем и систем кондиционирования воздуха</w:t>
            </w:r>
          </w:p>
        </w:tc>
      </w:tr>
      <w:tr w:rsidR="00AD4B96">
        <w:tc>
          <w:tcPr>
            <w:tcW w:w="3118" w:type="dxa"/>
          </w:tcPr>
          <w:p w:rsidR="00AD4B96" w:rsidRDefault="00AD4B96">
            <w:pPr>
              <w:pStyle w:val="ConsPlusNormal"/>
              <w:jc w:val="center"/>
            </w:pPr>
            <w:hyperlink r:id="rId56">
              <w:r>
                <w:rPr>
                  <w:color w:val="0000FF"/>
                </w:rPr>
                <w:t>43.32</w:t>
              </w:r>
            </w:hyperlink>
          </w:p>
        </w:tc>
        <w:tc>
          <w:tcPr>
            <w:tcW w:w="5896" w:type="dxa"/>
          </w:tcPr>
          <w:p w:rsidR="00AD4B96" w:rsidRDefault="00AD4B96">
            <w:pPr>
              <w:pStyle w:val="ConsPlusNormal"/>
            </w:pPr>
            <w:r>
              <w:t>Работы столярные и плотничные</w:t>
            </w:r>
          </w:p>
        </w:tc>
      </w:tr>
      <w:tr w:rsidR="00AD4B96">
        <w:tc>
          <w:tcPr>
            <w:tcW w:w="3118" w:type="dxa"/>
          </w:tcPr>
          <w:p w:rsidR="00AD4B96" w:rsidRDefault="00AD4B96">
            <w:pPr>
              <w:pStyle w:val="ConsPlusNormal"/>
              <w:jc w:val="center"/>
            </w:pPr>
            <w:hyperlink r:id="rId57">
              <w:r>
                <w:rPr>
                  <w:color w:val="0000FF"/>
                </w:rPr>
                <w:t>47.73</w:t>
              </w:r>
            </w:hyperlink>
          </w:p>
        </w:tc>
        <w:tc>
          <w:tcPr>
            <w:tcW w:w="5896" w:type="dxa"/>
          </w:tcPr>
          <w:p w:rsidR="00AD4B96" w:rsidRDefault="00AD4B96">
            <w:pPr>
              <w:pStyle w:val="ConsPlusNormal"/>
            </w:pPr>
            <w:r>
              <w:t>Торговля розничная лекарственными средствами в специализированных магазинах (аптеках)</w:t>
            </w:r>
          </w:p>
        </w:tc>
      </w:tr>
      <w:tr w:rsidR="00AD4B96">
        <w:tc>
          <w:tcPr>
            <w:tcW w:w="3118" w:type="dxa"/>
          </w:tcPr>
          <w:p w:rsidR="00AD4B96" w:rsidRDefault="00AD4B96">
            <w:pPr>
              <w:pStyle w:val="ConsPlusNormal"/>
              <w:jc w:val="center"/>
            </w:pPr>
            <w:hyperlink r:id="rId58">
              <w:r>
                <w:rPr>
                  <w:color w:val="0000FF"/>
                </w:rPr>
                <w:t>47.74</w:t>
              </w:r>
            </w:hyperlink>
          </w:p>
        </w:tc>
        <w:tc>
          <w:tcPr>
            <w:tcW w:w="5896" w:type="dxa"/>
          </w:tcPr>
          <w:p w:rsidR="00AD4B96" w:rsidRDefault="00AD4B96">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AD4B96">
        <w:tc>
          <w:tcPr>
            <w:tcW w:w="3118" w:type="dxa"/>
          </w:tcPr>
          <w:p w:rsidR="00AD4B96" w:rsidRDefault="00AD4B96">
            <w:pPr>
              <w:pStyle w:val="ConsPlusNormal"/>
              <w:jc w:val="center"/>
            </w:pPr>
            <w:hyperlink r:id="rId59">
              <w:r>
                <w:rPr>
                  <w:color w:val="0000FF"/>
                </w:rPr>
                <w:t>47.75</w:t>
              </w:r>
            </w:hyperlink>
          </w:p>
        </w:tc>
        <w:tc>
          <w:tcPr>
            <w:tcW w:w="5896" w:type="dxa"/>
          </w:tcPr>
          <w:p w:rsidR="00AD4B96" w:rsidRDefault="00AD4B96">
            <w:pPr>
              <w:pStyle w:val="ConsPlusNormal"/>
            </w:pPr>
            <w:r>
              <w:t>Торговля розничная косметическими и товарами личной гигиены в специализированных магазинах</w:t>
            </w:r>
          </w:p>
        </w:tc>
      </w:tr>
      <w:tr w:rsidR="00AD4B96">
        <w:tc>
          <w:tcPr>
            <w:tcW w:w="3118" w:type="dxa"/>
          </w:tcPr>
          <w:p w:rsidR="00AD4B96" w:rsidRDefault="00AD4B96">
            <w:pPr>
              <w:pStyle w:val="ConsPlusNormal"/>
              <w:jc w:val="center"/>
            </w:pPr>
            <w:hyperlink r:id="rId60">
              <w:r>
                <w:rPr>
                  <w:color w:val="0000FF"/>
                </w:rPr>
                <w:t>47.76</w:t>
              </w:r>
            </w:hyperlink>
          </w:p>
        </w:tc>
        <w:tc>
          <w:tcPr>
            <w:tcW w:w="5896" w:type="dxa"/>
          </w:tcPr>
          <w:p w:rsidR="00AD4B96" w:rsidRDefault="00AD4B96">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AD4B96">
        <w:tc>
          <w:tcPr>
            <w:tcW w:w="3118" w:type="dxa"/>
          </w:tcPr>
          <w:p w:rsidR="00AD4B96" w:rsidRDefault="00AD4B96">
            <w:pPr>
              <w:pStyle w:val="ConsPlusNormal"/>
              <w:jc w:val="center"/>
            </w:pPr>
            <w:hyperlink r:id="rId61">
              <w:r>
                <w:rPr>
                  <w:color w:val="0000FF"/>
                </w:rPr>
                <w:t>47.78.3</w:t>
              </w:r>
            </w:hyperlink>
          </w:p>
        </w:tc>
        <w:tc>
          <w:tcPr>
            <w:tcW w:w="5896" w:type="dxa"/>
          </w:tcPr>
          <w:p w:rsidR="00AD4B96" w:rsidRDefault="00AD4B96">
            <w:pPr>
              <w:pStyle w:val="ConsPlusNormal"/>
            </w:pPr>
            <w:r>
              <w:t>Торговля розничная сувенирами, изделиями народных художественных промыслов</w:t>
            </w:r>
          </w:p>
        </w:tc>
      </w:tr>
      <w:tr w:rsidR="00AD4B96">
        <w:tc>
          <w:tcPr>
            <w:tcW w:w="3118" w:type="dxa"/>
          </w:tcPr>
          <w:p w:rsidR="00AD4B96" w:rsidRDefault="00AD4B96">
            <w:pPr>
              <w:pStyle w:val="ConsPlusNormal"/>
              <w:jc w:val="center"/>
            </w:pPr>
            <w:hyperlink r:id="rId62">
              <w:r>
                <w:rPr>
                  <w:color w:val="0000FF"/>
                </w:rPr>
                <w:t>47.78.5</w:t>
              </w:r>
            </w:hyperlink>
          </w:p>
        </w:tc>
        <w:tc>
          <w:tcPr>
            <w:tcW w:w="5896" w:type="dxa"/>
          </w:tcPr>
          <w:p w:rsidR="00AD4B96" w:rsidRDefault="00AD4B96">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AD4B96">
        <w:tc>
          <w:tcPr>
            <w:tcW w:w="3118" w:type="dxa"/>
          </w:tcPr>
          <w:p w:rsidR="00AD4B96" w:rsidRDefault="00AD4B96">
            <w:pPr>
              <w:pStyle w:val="ConsPlusNormal"/>
              <w:jc w:val="center"/>
            </w:pPr>
            <w:hyperlink r:id="rId63">
              <w:r>
                <w:rPr>
                  <w:color w:val="0000FF"/>
                </w:rPr>
                <w:t>56</w:t>
              </w:r>
            </w:hyperlink>
          </w:p>
        </w:tc>
        <w:tc>
          <w:tcPr>
            <w:tcW w:w="5896" w:type="dxa"/>
          </w:tcPr>
          <w:p w:rsidR="00AD4B96" w:rsidRDefault="00AD4B96">
            <w:pPr>
              <w:pStyle w:val="ConsPlusNormal"/>
            </w:pPr>
            <w:r>
              <w:t>Деятельность по предоставлению продуктов питания и напитков</w:t>
            </w:r>
          </w:p>
        </w:tc>
      </w:tr>
      <w:tr w:rsidR="00AD4B96">
        <w:tc>
          <w:tcPr>
            <w:tcW w:w="3118" w:type="dxa"/>
          </w:tcPr>
          <w:p w:rsidR="00AD4B96" w:rsidRDefault="00AD4B96">
            <w:pPr>
              <w:pStyle w:val="ConsPlusNormal"/>
              <w:jc w:val="center"/>
            </w:pPr>
            <w:hyperlink r:id="rId64">
              <w:r>
                <w:rPr>
                  <w:color w:val="0000FF"/>
                </w:rPr>
                <w:t>62</w:t>
              </w:r>
            </w:hyperlink>
          </w:p>
        </w:tc>
        <w:tc>
          <w:tcPr>
            <w:tcW w:w="5896" w:type="dxa"/>
          </w:tcPr>
          <w:p w:rsidR="00AD4B96" w:rsidRDefault="00AD4B96">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AD4B96">
        <w:tc>
          <w:tcPr>
            <w:tcW w:w="3118" w:type="dxa"/>
          </w:tcPr>
          <w:p w:rsidR="00AD4B96" w:rsidRDefault="00AD4B96">
            <w:pPr>
              <w:pStyle w:val="ConsPlusNormal"/>
              <w:jc w:val="center"/>
            </w:pPr>
            <w:hyperlink r:id="rId65">
              <w:r>
                <w:rPr>
                  <w:color w:val="0000FF"/>
                </w:rPr>
                <w:t>63</w:t>
              </w:r>
            </w:hyperlink>
          </w:p>
        </w:tc>
        <w:tc>
          <w:tcPr>
            <w:tcW w:w="5896" w:type="dxa"/>
          </w:tcPr>
          <w:p w:rsidR="00AD4B96" w:rsidRDefault="00AD4B96">
            <w:pPr>
              <w:pStyle w:val="ConsPlusNormal"/>
            </w:pPr>
            <w:r>
              <w:t>Деятельность в области информационных технологий</w:t>
            </w:r>
          </w:p>
        </w:tc>
      </w:tr>
      <w:tr w:rsidR="00AD4B96">
        <w:tc>
          <w:tcPr>
            <w:tcW w:w="3118" w:type="dxa"/>
          </w:tcPr>
          <w:p w:rsidR="00AD4B96" w:rsidRDefault="00AD4B96">
            <w:pPr>
              <w:pStyle w:val="ConsPlusNormal"/>
              <w:jc w:val="center"/>
            </w:pPr>
            <w:hyperlink r:id="rId66">
              <w:r>
                <w:rPr>
                  <w:color w:val="0000FF"/>
                </w:rPr>
                <w:t>69</w:t>
              </w:r>
            </w:hyperlink>
          </w:p>
        </w:tc>
        <w:tc>
          <w:tcPr>
            <w:tcW w:w="5896" w:type="dxa"/>
          </w:tcPr>
          <w:p w:rsidR="00AD4B96" w:rsidRDefault="00AD4B96">
            <w:pPr>
              <w:pStyle w:val="ConsPlusNormal"/>
            </w:pPr>
            <w:r>
              <w:t>Деятельность в области права и бухгалтерского учета</w:t>
            </w:r>
          </w:p>
        </w:tc>
      </w:tr>
      <w:tr w:rsidR="00AD4B96">
        <w:tc>
          <w:tcPr>
            <w:tcW w:w="3118" w:type="dxa"/>
          </w:tcPr>
          <w:p w:rsidR="00AD4B96" w:rsidRDefault="00AD4B96">
            <w:pPr>
              <w:pStyle w:val="ConsPlusNormal"/>
              <w:jc w:val="center"/>
            </w:pPr>
            <w:hyperlink r:id="rId67">
              <w:r>
                <w:rPr>
                  <w:color w:val="0000FF"/>
                </w:rPr>
                <w:t>72</w:t>
              </w:r>
            </w:hyperlink>
          </w:p>
        </w:tc>
        <w:tc>
          <w:tcPr>
            <w:tcW w:w="5896" w:type="dxa"/>
          </w:tcPr>
          <w:p w:rsidR="00AD4B96" w:rsidRDefault="00AD4B96">
            <w:pPr>
              <w:pStyle w:val="ConsPlusNormal"/>
            </w:pPr>
            <w:r>
              <w:t>Научные исследования и разработки</w:t>
            </w:r>
          </w:p>
        </w:tc>
      </w:tr>
      <w:tr w:rsidR="00AD4B96">
        <w:tc>
          <w:tcPr>
            <w:tcW w:w="3118" w:type="dxa"/>
          </w:tcPr>
          <w:p w:rsidR="00AD4B96" w:rsidRDefault="00AD4B96">
            <w:pPr>
              <w:pStyle w:val="ConsPlusNormal"/>
              <w:jc w:val="center"/>
            </w:pPr>
            <w:hyperlink r:id="rId68">
              <w:r>
                <w:rPr>
                  <w:color w:val="0000FF"/>
                </w:rPr>
                <w:t>75</w:t>
              </w:r>
            </w:hyperlink>
          </w:p>
        </w:tc>
        <w:tc>
          <w:tcPr>
            <w:tcW w:w="5896" w:type="dxa"/>
          </w:tcPr>
          <w:p w:rsidR="00AD4B96" w:rsidRDefault="00AD4B96">
            <w:pPr>
              <w:pStyle w:val="ConsPlusNormal"/>
            </w:pPr>
            <w:r>
              <w:t>Деятельность ветеринарная</w:t>
            </w:r>
          </w:p>
        </w:tc>
      </w:tr>
      <w:tr w:rsidR="00AD4B96">
        <w:tc>
          <w:tcPr>
            <w:tcW w:w="3118" w:type="dxa"/>
          </w:tcPr>
          <w:p w:rsidR="00AD4B96" w:rsidRDefault="00AD4B96">
            <w:pPr>
              <w:pStyle w:val="ConsPlusNormal"/>
              <w:jc w:val="center"/>
            </w:pPr>
            <w:hyperlink r:id="rId69">
              <w:r>
                <w:rPr>
                  <w:color w:val="0000FF"/>
                </w:rPr>
                <w:t>78</w:t>
              </w:r>
            </w:hyperlink>
          </w:p>
        </w:tc>
        <w:tc>
          <w:tcPr>
            <w:tcW w:w="5896" w:type="dxa"/>
          </w:tcPr>
          <w:p w:rsidR="00AD4B96" w:rsidRDefault="00AD4B96">
            <w:pPr>
              <w:pStyle w:val="ConsPlusNormal"/>
            </w:pPr>
            <w:r>
              <w:t>Деятельность по трудоустройству и подбору персонала</w:t>
            </w:r>
          </w:p>
        </w:tc>
      </w:tr>
      <w:tr w:rsidR="00AD4B96">
        <w:tc>
          <w:tcPr>
            <w:tcW w:w="3118" w:type="dxa"/>
          </w:tcPr>
          <w:p w:rsidR="00AD4B96" w:rsidRDefault="00AD4B96">
            <w:pPr>
              <w:pStyle w:val="ConsPlusNormal"/>
              <w:jc w:val="center"/>
            </w:pPr>
            <w:hyperlink r:id="rId70">
              <w:r>
                <w:rPr>
                  <w:color w:val="0000FF"/>
                </w:rPr>
                <w:t>79</w:t>
              </w:r>
            </w:hyperlink>
          </w:p>
        </w:tc>
        <w:tc>
          <w:tcPr>
            <w:tcW w:w="5896" w:type="dxa"/>
          </w:tcPr>
          <w:p w:rsidR="00AD4B96" w:rsidRDefault="00AD4B96">
            <w:pPr>
              <w:pStyle w:val="ConsPlusNormal"/>
            </w:pPr>
            <w:r>
              <w:t>Деятельность туристических агентств и прочих организаций, предоставляющих услуги в сфере туризма</w:t>
            </w:r>
          </w:p>
        </w:tc>
      </w:tr>
      <w:tr w:rsidR="00AD4B96">
        <w:tc>
          <w:tcPr>
            <w:tcW w:w="3118" w:type="dxa"/>
          </w:tcPr>
          <w:p w:rsidR="00AD4B96" w:rsidRDefault="00AD4B96">
            <w:pPr>
              <w:pStyle w:val="ConsPlusNormal"/>
              <w:jc w:val="center"/>
            </w:pPr>
            <w:hyperlink r:id="rId71">
              <w:r>
                <w:rPr>
                  <w:color w:val="0000FF"/>
                </w:rPr>
                <w:t>85</w:t>
              </w:r>
            </w:hyperlink>
          </w:p>
        </w:tc>
        <w:tc>
          <w:tcPr>
            <w:tcW w:w="5896" w:type="dxa"/>
          </w:tcPr>
          <w:p w:rsidR="00AD4B96" w:rsidRDefault="00AD4B96">
            <w:pPr>
              <w:pStyle w:val="ConsPlusNormal"/>
            </w:pPr>
            <w:r>
              <w:t>Образование</w:t>
            </w:r>
          </w:p>
        </w:tc>
      </w:tr>
      <w:tr w:rsidR="00AD4B96">
        <w:tc>
          <w:tcPr>
            <w:tcW w:w="3118" w:type="dxa"/>
          </w:tcPr>
          <w:p w:rsidR="00AD4B96" w:rsidRDefault="00AD4B96">
            <w:pPr>
              <w:pStyle w:val="ConsPlusNormal"/>
              <w:jc w:val="center"/>
            </w:pPr>
            <w:hyperlink r:id="rId72">
              <w:r>
                <w:rPr>
                  <w:color w:val="0000FF"/>
                </w:rPr>
                <w:t>86</w:t>
              </w:r>
            </w:hyperlink>
          </w:p>
        </w:tc>
        <w:tc>
          <w:tcPr>
            <w:tcW w:w="5896" w:type="dxa"/>
          </w:tcPr>
          <w:p w:rsidR="00AD4B96" w:rsidRDefault="00AD4B96">
            <w:pPr>
              <w:pStyle w:val="ConsPlusNormal"/>
            </w:pPr>
            <w:r>
              <w:t>Деятельность в области здравоохранения</w:t>
            </w:r>
          </w:p>
        </w:tc>
      </w:tr>
      <w:tr w:rsidR="00AD4B96">
        <w:tc>
          <w:tcPr>
            <w:tcW w:w="3118" w:type="dxa"/>
          </w:tcPr>
          <w:p w:rsidR="00AD4B96" w:rsidRDefault="00AD4B96">
            <w:pPr>
              <w:pStyle w:val="ConsPlusNormal"/>
              <w:jc w:val="center"/>
            </w:pPr>
            <w:hyperlink r:id="rId73">
              <w:r>
                <w:rPr>
                  <w:color w:val="0000FF"/>
                </w:rPr>
                <w:t>88</w:t>
              </w:r>
            </w:hyperlink>
          </w:p>
        </w:tc>
        <w:tc>
          <w:tcPr>
            <w:tcW w:w="5896" w:type="dxa"/>
          </w:tcPr>
          <w:p w:rsidR="00AD4B96" w:rsidRDefault="00AD4B96">
            <w:pPr>
              <w:pStyle w:val="ConsPlusNormal"/>
            </w:pPr>
            <w:r>
              <w:t>Предоставление социальных услуг без обеспечения проживания</w:t>
            </w:r>
          </w:p>
        </w:tc>
      </w:tr>
      <w:tr w:rsidR="00AD4B96">
        <w:tc>
          <w:tcPr>
            <w:tcW w:w="3118" w:type="dxa"/>
          </w:tcPr>
          <w:p w:rsidR="00AD4B96" w:rsidRDefault="00AD4B96">
            <w:pPr>
              <w:pStyle w:val="ConsPlusNormal"/>
              <w:jc w:val="center"/>
            </w:pPr>
            <w:hyperlink r:id="rId74">
              <w:r>
                <w:rPr>
                  <w:color w:val="0000FF"/>
                </w:rPr>
                <w:t>95</w:t>
              </w:r>
            </w:hyperlink>
          </w:p>
        </w:tc>
        <w:tc>
          <w:tcPr>
            <w:tcW w:w="5896" w:type="dxa"/>
          </w:tcPr>
          <w:p w:rsidR="00AD4B96" w:rsidRDefault="00AD4B96">
            <w:pPr>
              <w:pStyle w:val="ConsPlusNormal"/>
            </w:pPr>
            <w:r>
              <w:t>Ремонт компьютеров, предметов личного потребления и хозяйственно-бытового назначения</w:t>
            </w:r>
          </w:p>
        </w:tc>
      </w:tr>
      <w:tr w:rsidR="00AD4B96">
        <w:tc>
          <w:tcPr>
            <w:tcW w:w="3118" w:type="dxa"/>
          </w:tcPr>
          <w:p w:rsidR="00AD4B96" w:rsidRDefault="00AD4B96">
            <w:pPr>
              <w:pStyle w:val="ConsPlusNormal"/>
              <w:jc w:val="center"/>
            </w:pPr>
            <w:hyperlink r:id="rId75">
              <w:r>
                <w:rPr>
                  <w:color w:val="0000FF"/>
                </w:rPr>
                <w:t>96</w:t>
              </w:r>
            </w:hyperlink>
          </w:p>
        </w:tc>
        <w:tc>
          <w:tcPr>
            <w:tcW w:w="5896" w:type="dxa"/>
          </w:tcPr>
          <w:p w:rsidR="00AD4B96" w:rsidRDefault="00AD4B96">
            <w:pPr>
              <w:pStyle w:val="ConsPlusNormal"/>
            </w:pPr>
            <w:r>
              <w:t>Деятельность по предоставлению прочих персональных услуг</w:t>
            </w:r>
          </w:p>
        </w:tc>
      </w:tr>
    </w:tbl>
    <w:p w:rsidR="00AD4B96" w:rsidRDefault="00AD4B96">
      <w:pPr>
        <w:pStyle w:val="ConsPlusNormal"/>
        <w:jc w:val="both"/>
      </w:pPr>
    </w:p>
    <w:p w:rsidR="00AD4B96" w:rsidRDefault="00AD4B96">
      <w:pPr>
        <w:pStyle w:val="ConsPlusNormal"/>
        <w:jc w:val="right"/>
      </w:pPr>
      <w:r>
        <w:t>Начальник управления</w:t>
      </w:r>
    </w:p>
    <w:p w:rsidR="00AD4B96" w:rsidRDefault="00AD4B96">
      <w:pPr>
        <w:pStyle w:val="ConsPlusNormal"/>
        <w:jc w:val="right"/>
      </w:pPr>
      <w:r>
        <w:t>имущественных и земельных отношений</w:t>
      </w:r>
    </w:p>
    <w:p w:rsidR="00AD4B96" w:rsidRDefault="00AD4B96">
      <w:pPr>
        <w:pStyle w:val="ConsPlusNormal"/>
        <w:jc w:val="right"/>
      </w:pPr>
      <w:r>
        <w:t>администрации муниципального</w:t>
      </w:r>
    </w:p>
    <w:p w:rsidR="00AD4B96" w:rsidRDefault="00AD4B96">
      <w:pPr>
        <w:pStyle w:val="ConsPlusNormal"/>
        <w:jc w:val="right"/>
      </w:pPr>
      <w:r>
        <w:t>образования город Новороссийск</w:t>
      </w:r>
    </w:p>
    <w:p w:rsidR="00AD4B96" w:rsidRDefault="00AD4B96">
      <w:pPr>
        <w:pStyle w:val="ConsPlusNormal"/>
        <w:jc w:val="right"/>
      </w:pPr>
      <w:r>
        <w:t>М.А.ВЕЛИВЧЕНКО</w:t>
      </w:r>
    </w:p>
    <w:p w:rsidR="00AD4B96" w:rsidRDefault="00AD4B96">
      <w:pPr>
        <w:pStyle w:val="ConsPlusNormal"/>
        <w:jc w:val="both"/>
      </w:pPr>
    </w:p>
    <w:p w:rsidR="00AD4B96" w:rsidRDefault="00AD4B96">
      <w:pPr>
        <w:pStyle w:val="ConsPlusNormal"/>
        <w:jc w:val="both"/>
      </w:pPr>
    </w:p>
    <w:p w:rsidR="00AD4B96" w:rsidRDefault="00AD4B96">
      <w:pPr>
        <w:pStyle w:val="ConsPlusNormal"/>
        <w:pBdr>
          <w:bottom w:val="single" w:sz="6" w:space="0" w:color="auto"/>
        </w:pBdr>
        <w:spacing w:before="100" w:after="100"/>
        <w:jc w:val="both"/>
        <w:rPr>
          <w:sz w:val="2"/>
          <w:szCs w:val="2"/>
        </w:rPr>
      </w:pPr>
    </w:p>
    <w:p w:rsidR="002D189A" w:rsidRDefault="002D189A">
      <w:bookmarkStart w:id="15" w:name="_GoBack"/>
      <w:bookmarkEnd w:id="15"/>
    </w:p>
    <w:sectPr w:rsidR="002D189A" w:rsidSect="00E62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96"/>
    <w:rsid w:val="002D189A"/>
    <w:rsid w:val="00AD4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F29C-CEB5-4CC4-9B1E-F5CFA307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B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4B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4B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6449&amp;dst=101360" TargetMode="External"/><Relationship Id="rId18" Type="http://schemas.openxmlformats.org/officeDocument/2006/relationships/hyperlink" Target="https://login.consultant.ru/link/?req=doc&amp;base=RLAW177&amp;n=243366&amp;dst=100005" TargetMode="External"/><Relationship Id="rId26" Type="http://schemas.openxmlformats.org/officeDocument/2006/relationships/hyperlink" Target="https://login.consultant.ru/link/?req=doc&amp;base=LAW&amp;n=465972" TargetMode="External"/><Relationship Id="rId39" Type="http://schemas.openxmlformats.org/officeDocument/2006/relationships/hyperlink" Target="https://login.consultant.ru/link/?req=doc&amp;base=LAW&amp;n=478500&amp;dst=101184" TargetMode="External"/><Relationship Id="rId21" Type="http://schemas.openxmlformats.org/officeDocument/2006/relationships/hyperlink" Target="https://login.consultant.ru/link/?req=doc&amp;base=RLAW177&amp;n=244579&amp;dst=100213" TargetMode="External"/><Relationship Id="rId34" Type="http://schemas.openxmlformats.org/officeDocument/2006/relationships/hyperlink" Target="https://login.consultant.ru/link/?req=doc&amp;base=LAW&amp;n=478500&amp;dst=101028" TargetMode="External"/><Relationship Id="rId42" Type="http://schemas.openxmlformats.org/officeDocument/2006/relationships/hyperlink" Target="https://login.consultant.ru/link/?req=doc&amp;base=LAW&amp;n=478500&amp;dst=101580" TargetMode="External"/><Relationship Id="rId47" Type="http://schemas.openxmlformats.org/officeDocument/2006/relationships/hyperlink" Target="https://login.consultant.ru/link/?req=doc&amp;base=LAW&amp;n=478500&amp;dst=102439" TargetMode="External"/><Relationship Id="rId50" Type="http://schemas.openxmlformats.org/officeDocument/2006/relationships/hyperlink" Target="https://login.consultant.ru/link/?req=doc&amp;base=LAW&amp;n=478500&amp;dst=102657" TargetMode="External"/><Relationship Id="rId55" Type="http://schemas.openxmlformats.org/officeDocument/2006/relationships/hyperlink" Target="https://login.consultant.ru/link/?req=doc&amp;base=LAW&amp;n=478500&amp;dst=106045" TargetMode="External"/><Relationship Id="rId63" Type="http://schemas.openxmlformats.org/officeDocument/2006/relationships/hyperlink" Target="https://login.consultant.ru/link/?req=doc&amp;base=LAW&amp;n=478500&amp;dst=104326" TargetMode="External"/><Relationship Id="rId68" Type="http://schemas.openxmlformats.org/officeDocument/2006/relationships/hyperlink" Target="https://login.consultant.ru/link/?req=doc&amp;base=LAW&amp;n=478500&amp;dst=105016" TargetMode="External"/><Relationship Id="rId76" Type="http://schemas.openxmlformats.org/officeDocument/2006/relationships/fontTable" Target="fontTable.xml"/><Relationship Id="rId7" Type="http://schemas.openxmlformats.org/officeDocument/2006/relationships/hyperlink" Target="https://login.consultant.ru/link/?req=doc&amp;base=RLAW177&amp;n=243366&amp;dst=100005" TargetMode="External"/><Relationship Id="rId71" Type="http://schemas.openxmlformats.org/officeDocument/2006/relationships/hyperlink" Target="https://login.consultant.ru/link/?req=doc&amp;base=LAW&amp;n=478500&amp;dst=105329" TargetMode="External"/><Relationship Id="rId2" Type="http://schemas.openxmlformats.org/officeDocument/2006/relationships/settings" Target="settings.xml"/><Relationship Id="rId16" Type="http://schemas.openxmlformats.org/officeDocument/2006/relationships/hyperlink" Target="https://login.consultant.ru/link/?req=doc&amp;base=RLAW177&amp;n=220745&amp;dst=100005" TargetMode="External"/><Relationship Id="rId29" Type="http://schemas.openxmlformats.org/officeDocument/2006/relationships/hyperlink" Target="https://login.consultant.ru/link/?req=doc&amp;base=LAW&amp;n=477368&amp;dst=409" TargetMode="External"/><Relationship Id="rId11" Type="http://schemas.openxmlformats.org/officeDocument/2006/relationships/hyperlink" Target="https://login.consultant.ru/link/?req=doc&amp;base=LAW&amp;n=474028" TargetMode="External"/><Relationship Id="rId24" Type="http://schemas.openxmlformats.org/officeDocument/2006/relationships/hyperlink" Target="https://login.consultant.ru/link/?req=doc&amp;base=LAW&amp;n=469787" TargetMode="External"/><Relationship Id="rId32" Type="http://schemas.openxmlformats.org/officeDocument/2006/relationships/hyperlink" Target="https://login.consultant.ru/link/?req=doc&amp;base=LAW&amp;n=478500&amp;dst=100714" TargetMode="External"/><Relationship Id="rId37" Type="http://schemas.openxmlformats.org/officeDocument/2006/relationships/hyperlink" Target="https://login.consultant.ru/link/?req=doc&amp;base=LAW&amp;n=478500&amp;dst=101034" TargetMode="External"/><Relationship Id="rId40" Type="http://schemas.openxmlformats.org/officeDocument/2006/relationships/hyperlink" Target="https://login.consultant.ru/link/?req=doc&amp;base=LAW&amp;n=478500&amp;dst=101271" TargetMode="External"/><Relationship Id="rId45" Type="http://schemas.openxmlformats.org/officeDocument/2006/relationships/hyperlink" Target="https://login.consultant.ru/link/?req=doc&amp;base=LAW&amp;n=478500&amp;dst=105658" TargetMode="External"/><Relationship Id="rId53" Type="http://schemas.openxmlformats.org/officeDocument/2006/relationships/hyperlink" Target="https://login.consultant.ru/link/?req=doc&amp;base=LAW&amp;n=478500&amp;dst=102692" TargetMode="External"/><Relationship Id="rId58" Type="http://schemas.openxmlformats.org/officeDocument/2006/relationships/hyperlink" Target="https://login.consultant.ru/link/?req=doc&amp;base=LAW&amp;n=478500&amp;dst=103808" TargetMode="External"/><Relationship Id="rId66" Type="http://schemas.openxmlformats.org/officeDocument/2006/relationships/hyperlink" Target="https://login.consultant.ru/link/?req=doc&amp;base=LAW&amp;n=478500&amp;dst=104794" TargetMode="External"/><Relationship Id="rId74" Type="http://schemas.openxmlformats.org/officeDocument/2006/relationships/hyperlink" Target="https://login.consultant.ru/link/?req=doc&amp;base=LAW&amp;n=478500&amp;dst=105555" TargetMode="External"/><Relationship Id="rId5" Type="http://schemas.openxmlformats.org/officeDocument/2006/relationships/hyperlink" Target="https://login.consultant.ru/link/?req=doc&amp;base=RLAW177&amp;n=220745&amp;dst=100005" TargetMode="External"/><Relationship Id="rId15" Type="http://schemas.openxmlformats.org/officeDocument/2006/relationships/hyperlink" Target="https://login.consultant.ru/link/?req=doc&amp;base=RLAW177&amp;n=235155&amp;dst=100006" TargetMode="External"/><Relationship Id="rId23" Type="http://schemas.openxmlformats.org/officeDocument/2006/relationships/hyperlink" Target="https://login.consultant.ru/link/?req=doc&amp;base=LAW&amp;n=477368&amp;dst=100150" TargetMode="External"/><Relationship Id="rId28" Type="http://schemas.openxmlformats.org/officeDocument/2006/relationships/hyperlink" Target="https://login.consultant.ru/link/?req=doc&amp;base=LAW&amp;n=474932&amp;dst=634" TargetMode="External"/><Relationship Id="rId36" Type="http://schemas.openxmlformats.org/officeDocument/2006/relationships/hyperlink" Target="https://login.consultant.ru/link/?req=doc&amp;base=LAW&amp;n=478500&amp;dst=101032" TargetMode="External"/><Relationship Id="rId49" Type="http://schemas.openxmlformats.org/officeDocument/2006/relationships/hyperlink" Target="https://login.consultant.ru/link/?req=doc&amp;base=LAW&amp;n=478500&amp;dst=102609" TargetMode="External"/><Relationship Id="rId57" Type="http://schemas.openxmlformats.org/officeDocument/2006/relationships/hyperlink" Target="https://login.consultant.ru/link/?req=doc&amp;base=LAW&amp;n=478500&amp;dst=103806" TargetMode="External"/><Relationship Id="rId61" Type="http://schemas.openxmlformats.org/officeDocument/2006/relationships/hyperlink" Target="https://login.consultant.ru/link/?req=doc&amp;base=LAW&amp;n=478500&amp;dst=103840" TargetMode="External"/><Relationship Id="rId10" Type="http://schemas.openxmlformats.org/officeDocument/2006/relationships/hyperlink" Target="https://login.consultant.ru/link/?req=doc&amp;base=LAW&amp;n=477368&amp;dst=100362" TargetMode="External"/><Relationship Id="rId19" Type="http://schemas.openxmlformats.org/officeDocument/2006/relationships/hyperlink" Target="https://login.consultant.ru/link/?req=doc&amp;base=RLAW177&amp;n=247161&amp;dst=100005" TargetMode="External"/><Relationship Id="rId31" Type="http://schemas.openxmlformats.org/officeDocument/2006/relationships/hyperlink" Target="https://login.consultant.ru/link/?req=doc&amp;base=LAW&amp;n=478500" TargetMode="External"/><Relationship Id="rId44" Type="http://schemas.openxmlformats.org/officeDocument/2006/relationships/hyperlink" Target="https://login.consultant.ru/link/?req=doc&amp;base=LAW&amp;n=478500&amp;dst=101660" TargetMode="External"/><Relationship Id="rId52" Type="http://schemas.openxmlformats.org/officeDocument/2006/relationships/hyperlink" Target="https://login.consultant.ru/link/?req=doc&amp;base=LAW&amp;n=478500&amp;dst=105963" TargetMode="External"/><Relationship Id="rId60" Type="http://schemas.openxmlformats.org/officeDocument/2006/relationships/hyperlink" Target="https://login.consultant.ru/link/?req=doc&amp;base=LAW&amp;n=478500&amp;dst=103822" TargetMode="External"/><Relationship Id="rId65" Type="http://schemas.openxmlformats.org/officeDocument/2006/relationships/hyperlink" Target="https://login.consultant.ru/link/?req=doc&amp;base=LAW&amp;n=478500&amp;dst=104526" TargetMode="External"/><Relationship Id="rId73" Type="http://schemas.openxmlformats.org/officeDocument/2006/relationships/hyperlink" Target="https://login.consultant.ru/link/?req=doc&amp;base=LAW&amp;n=478500&amp;dst=1054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1592" TargetMode="External"/><Relationship Id="rId14" Type="http://schemas.openxmlformats.org/officeDocument/2006/relationships/hyperlink" Target="https://login.consultant.ru/link/?req=doc&amp;base=RLAW177&amp;n=249011&amp;dst=100071" TargetMode="External"/><Relationship Id="rId22" Type="http://schemas.openxmlformats.org/officeDocument/2006/relationships/hyperlink" Target="https://login.consultant.ru/link/?req=doc&amp;base=RLAW177&amp;n=247161&amp;dst=100005" TargetMode="External"/><Relationship Id="rId27" Type="http://schemas.openxmlformats.org/officeDocument/2006/relationships/hyperlink" Target="https://login.consultant.ru/link/?req=doc&amp;base=LAW&amp;n=447647&amp;dst=100020" TargetMode="External"/><Relationship Id="rId30" Type="http://schemas.openxmlformats.org/officeDocument/2006/relationships/hyperlink" Target="https://login.consultant.ru/link/?req=doc&amp;base=RLAW177&amp;n=235155&amp;dst=100007" TargetMode="External"/><Relationship Id="rId35" Type="http://schemas.openxmlformats.org/officeDocument/2006/relationships/hyperlink" Target="https://login.consultant.ru/link/?req=doc&amp;base=LAW&amp;n=478500&amp;dst=101030" TargetMode="External"/><Relationship Id="rId43" Type="http://schemas.openxmlformats.org/officeDocument/2006/relationships/hyperlink" Target="https://login.consultant.ru/link/?req=doc&amp;base=LAW&amp;n=478500&amp;dst=101582" TargetMode="External"/><Relationship Id="rId48" Type="http://schemas.openxmlformats.org/officeDocument/2006/relationships/hyperlink" Target="https://login.consultant.ru/link/?req=doc&amp;base=LAW&amp;n=478500&amp;dst=100110" TargetMode="External"/><Relationship Id="rId56" Type="http://schemas.openxmlformats.org/officeDocument/2006/relationships/hyperlink" Target="https://login.consultant.ru/link/?req=doc&amp;base=LAW&amp;n=478500&amp;dst=106053" TargetMode="External"/><Relationship Id="rId64" Type="http://schemas.openxmlformats.org/officeDocument/2006/relationships/hyperlink" Target="https://login.consultant.ru/link/?req=doc&amp;base=LAW&amp;n=478500&amp;dst=104493" TargetMode="External"/><Relationship Id="rId69" Type="http://schemas.openxmlformats.org/officeDocument/2006/relationships/hyperlink" Target="https://login.consultant.ru/link/?req=doc&amp;base=LAW&amp;n=478500&amp;dst=105103" TargetMode="External"/><Relationship Id="rId77" Type="http://schemas.openxmlformats.org/officeDocument/2006/relationships/theme" Target="theme/theme1.xml"/><Relationship Id="rId8" Type="http://schemas.openxmlformats.org/officeDocument/2006/relationships/hyperlink" Target="https://login.consultant.ru/link/?req=doc&amp;base=RLAW177&amp;n=247161&amp;dst=100005" TargetMode="External"/><Relationship Id="rId51" Type="http://schemas.openxmlformats.org/officeDocument/2006/relationships/hyperlink" Target="https://login.consultant.ru/link/?req=doc&amp;base=LAW&amp;n=478500&amp;dst=102679" TargetMode="External"/><Relationship Id="rId72" Type="http://schemas.openxmlformats.org/officeDocument/2006/relationships/hyperlink" Target="https://login.consultant.ru/link/?req=doc&amp;base=LAW&amp;n=478500&amp;dst=10538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4932" TargetMode="External"/><Relationship Id="rId17" Type="http://schemas.openxmlformats.org/officeDocument/2006/relationships/hyperlink" Target="https://login.consultant.ru/link/?req=doc&amp;base=RLAW177&amp;n=235155&amp;dst=100007" TargetMode="External"/><Relationship Id="rId25" Type="http://schemas.openxmlformats.org/officeDocument/2006/relationships/hyperlink" Target="https://login.consultant.ru/link/?req=doc&amp;base=RLAW177&amp;n=243366&amp;dst=100005" TargetMode="External"/><Relationship Id="rId33" Type="http://schemas.openxmlformats.org/officeDocument/2006/relationships/hyperlink" Target="https://login.consultant.ru/link/?req=doc&amp;base=LAW&amp;n=478500&amp;dst=101021" TargetMode="External"/><Relationship Id="rId38" Type="http://schemas.openxmlformats.org/officeDocument/2006/relationships/hyperlink" Target="https://login.consultant.ru/link/?req=doc&amp;base=LAW&amp;n=478500&amp;dst=101042" TargetMode="External"/><Relationship Id="rId46" Type="http://schemas.openxmlformats.org/officeDocument/2006/relationships/hyperlink" Target="https://login.consultant.ru/link/?req=doc&amp;base=LAW&amp;n=478500&amp;dst=102130" TargetMode="External"/><Relationship Id="rId59" Type="http://schemas.openxmlformats.org/officeDocument/2006/relationships/hyperlink" Target="https://login.consultant.ru/link/?req=doc&amp;base=LAW&amp;n=478500&amp;dst=103814" TargetMode="External"/><Relationship Id="rId67" Type="http://schemas.openxmlformats.org/officeDocument/2006/relationships/hyperlink" Target="https://login.consultant.ru/link/?req=doc&amp;base=LAW&amp;n=478500&amp;dst=104925" TargetMode="External"/><Relationship Id="rId20" Type="http://schemas.openxmlformats.org/officeDocument/2006/relationships/hyperlink" Target="https://login.consultant.ru/link/?req=doc&amp;base=RLAW177&amp;n=197926&amp;dst=100139" TargetMode="External"/><Relationship Id="rId41" Type="http://schemas.openxmlformats.org/officeDocument/2006/relationships/hyperlink" Target="https://login.consultant.ru/link/?req=doc&amp;base=LAW&amp;n=478500&amp;dst=101523" TargetMode="External"/><Relationship Id="rId54" Type="http://schemas.openxmlformats.org/officeDocument/2006/relationships/hyperlink" Target="https://login.consultant.ru/link/?req=doc&amp;base=LAW&amp;n=478500&amp;dst=106043" TargetMode="External"/><Relationship Id="rId62" Type="http://schemas.openxmlformats.org/officeDocument/2006/relationships/hyperlink" Target="https://login.consultant.ru/link/?req=doc&amp;base=LAW&amp;n=478500&amp;dst=103844" TargetMode="External"/><Relationship Id="rId70" Type="http://schemas.openxmlformats.org/officeDocument/2006/relationships/hyperlink" Target="https://login.consultant.ru/link/?req=doc&amp;base=LAW&amp;n=478500&amp;dst=105118" TargetMode="External"/><Relationship Id="rId75" Type="http://schemas.openxmlformats.org/officeDocument/2006/relationships/hyperlink" Target="https://login.consultant.ru/link/?req=doc&amp;base=LAW&amp;n=478500&amp;dst=105592" TargetMode="External"/><Relationship Id="rId1" Type="http://schemas.openxmlformats.org/officeDocument/2006/relationships/styles" Target="styles.xml"/><Relationship Id="rId6" Type="http://schemas.openxmlformats.org/officeDocument/2006/relationships/hyperlink" Target="https://login.consultant.ru/link/?req=doc&amp;base=RLAW177&amp;n=23515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6115</Words>
  <Characters>34860</Characters>
  <Application>Microsoft Office Word</Application>
  <DocSecurity>0</DocSecurity>
  <Lines>290</Lines>
  <Paragraphs>81</Paragraphs>
  <ScaleCrop>false</ScaleCrop>
  <Company/>
  <LinksUpToDate>false</LinksUpToDate>
  <CharactersWithSpaces>40894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Л.Г.</dc:creator>
  <cp:keywords/>
  <dc:description/>
  <cp:lastModifiedBy>Макарова Л.Г.</cp:lastModifiedBy>
  <cp:revision>1</cp:revision>
  <dcterms:created xsi:type="dcterms:W3CDTF">2024-06-18T11:02:00Z</dcterms:created>
  <dcterms:modified xsi:type="dcterms:W3CDTF">2024-06-18T11:03:00Z</dcterms:modified>
</cp:coreProperties>
</file>