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D3" w:rsidRDefault="00843BD3" w:rsidP="0084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43BD3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AADA67" wp14:editId="6389659A">
            <wp:simplePos x="0" y="0"/>
            <wp:positionH relativeFrom="margin">
              <wp:align>center</wp:align>
            </wp:positionH>
            <wp:positionV relativeFrom="paragraph">
              <wp:posOffset>-494030</wp:posOffset>
            </wp:positionV>
            <wp:extent cx="487680" cy="711200"/>
            <wp:effectExtent l="0" t="0" r="7620" b="0"/>
            <wp:wrapNone/>
            <wp:docPr id="3" name="Рисунок 3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BD3" w:rsidRPr="00843BD3" w:rsidRDefault="00843BD3" w:rsidP="0084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43BD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843BD3" w:rsidRPr="00843BD3" w:rsidRDefault="00843BD3" w:rsidP="00843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D3" w:rsidRPr="00843BD3" w:rsidRDefault="00843BD3" w:rsidP="0084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43B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ГОРОДСКОЙ ДУМЫ МУНИЦИПАЛЬНОГО ОБРАЗОВАНИЯ </w:t>
      </w:r>
    </w:p>
    <w:p w:rsidR="00843BD3" w:rsidRPr="00843BD3" w:rsidRDefault="00843BD3" w:rsidP="0084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43B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:rsidR="00843BD3" w:rsidRPr="00843BD3" w:rsidRDefault="00843BD3" w:rsidP="0084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43BD3" w:rsidRPr="00843BD3" w:rsidRDefault="00843BD3" w:rsidP="00843B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___________________</w:t>
      </w: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№ _____</w:t>
      </w:r>
    </w:p>
    <w:p w:rsidR="00843BD3" w:rsidRPr="00843BD3" w:rsidRDefault="00843BD3" w:rsidP="00843B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43B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:rsidR="00EC13D1" w:rsidRPr="00B56986" w:rsidRDefault="00EC13D1" w:rsidP="00592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1579BF" w:rsidRPr="001579BF" w:rsidTr="00001F4C">
        <w:trPr>
          <w:jc w:val="center"/>
        </w:trPr>
        <w:tc>
          <w:tcPr>
            <w:tcW w:w="9354" w:type="dxa"/>
          </w:tcPr>
          <w:p w:rsidR="001579BF" w:rsidRPr="001579BF" w:rsidRDefault="00D308F0" w:rsidP="00001F4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6A7913" w:rsidRPr="006A7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внесении изменений в Нормативы градостроительного проектирования муниципального образования город Новороссийск, у</w:t>
            </w:r>
            <w:r w:rsidR="006A7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твержденные решением городской Д</w:t>
            </w:r>
            <w:r w:rsidR="006A7913" w:rsidRPr="006A7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умы муниципального образования город Новороссийск от 22 ноября 2016 года № 119</w:t>
            </w:r>
            <w:bookmarkEnd w:id="0"/>
          </w:p>
          <w:p w:rsidR="001579BF" w:rsidRPr="001579BF" w:rsidRDefault="001579BF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579BF" w:rsidRPr="001579BF" w:rsidRDefault="001579BF" w:rsidP="005803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9B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 октября </w:t>
      </w:r>
      <w:r w:rsidR="00001F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579BF">
        <w:rPr>
          <w:rFonts w:ascii="Times New Roman" w:hAnsi="Times New Roman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</w:t>
      </w:r>
      <w:r w:rsidR="00001F4C">
        <w:rPr>
          <w:rFonts w:ascii="Times New Roman" w:hAnsi="Times New Roman" w:cs="Times New Roman"/>
          <w:sz w:val="28"/>
          <w:szCs w:val="28"/>
          <w:lang w:eastAsia="ru-RU"/>
        </w:rPr>
        <w:t xml:space="preserve">разования город Новороссийск, </w:t>
      </w:r>
      <w:r w:rsidR="00F55D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01F4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579BF">
        <w:rPr>
          <w:rFonts w:ascii="Times New Roman" w:hAnsi="Times New Roman" w:cs="Times New Roman"/>
          <w:sz w:val="28"/>
          <w:szCs w:val="28"/>
          <w:lang w:eastAsia="ru-RU"/>
        </w:rPr>
        <w:t>риказом</w:t>
      </w:r>
      <w:r w:rsidR="00001F4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1579BF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епартамента </w:t>
      </w:r>
      <w:r w:rsidR="00001F4C">
        <w:rPr>
          <w:rFonts w:ascii="Times New Roman" w:hAnsi="Times New Roman" w:cs="Times New Roman"/>
          <w:sz w:val="28"/>
          <w:szCs w:val="28"/>
          <w:lang w:eastAsia="ru-RU"/>
        </w:rPr>
        <w:t xml:space="preserve">по архитектуре и градостроительству  Краснодарского края </w:t>
      </w:r>
      <w:r w:rsidR="009B383A">
        <w:rPr>
          <w:rFonts w:ascii="Times New Roman" w:hAnsi="Times New Roman" w:cs="Times New Roman"/>
          <w:sz w:val="28"/>
          <w:szCs w:val="28"/>
          <w:lang w:eastAsia="ru-RU"/>
        </w:rPr>
        <w:t>от 16 апреля 2015 года №</w:t>
      </w:r>
      <w:r w:rsidR="00001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  <w:lang w:eastAsia="ru-RU"/>
        </w:rPr>
        <w:t>78 «О</w:t>
      </w:r>
      <w:r w:rsidRPr="001579BF"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нормативов градостроительного проектирования»,  городская Дума муниципального образования город Новороссийск </w:t>
      </w:r>
      <w:r w:rsidRPr="001579BF">
        <w:rPr>
          <w:rFonts w:ascii="Times New Roman" w:hAnsi="Times New Roman" w:cs="Times New Roman"/>
          <w:bCs/>
          <w:spacing w:val="50"/>
          <w:sz w:val="28"/>
          <w:szCs w:val="28"/>
          <w:lang w:eastAsia="ru-RU"/>
        </w:rPr>
        <w:t>решила</w:t>
      </w:r>
      <w:r w:rsidRPr="001579B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1579BF" w:rsidRPr="001579BF" w:rsidRDefault="001579BF" w:rsidP="005920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9BF" w:rsidRDefault="001579BF" w:rsidP="005920F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579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изменения в </w:t>
      </w:r>
      <w:r w:rsidR="00FF1C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Нормативы </w:t>
      </w:r>
      <w:r w:rsidR="00FF1C66" w:rsidRPr="001579BF">
        <w:rPr>
          <w:rFonts w:ascii="Times New Roman" w:hAnsi="Times New Roman" w:cs="Times New Roman"/>
          <w:bCs/>
          <w:sz w:val="28"/>
          <w:szCs w:val="28"/>
          <w:lang w:eastAsia="ru-RU"/>
        </w:rPr>
        <w:t>градостроительного проектирования муниципального образования город Новороссийск</w:t>
      </w:r>
      <w:r w:rsidR="00FF1C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утвержденные </w:t>
      </w:r>
      <w:r w:rsidRPr="001579BF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  <w:r w:rsidR="00FF1C66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1579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городской Думы муниципального образования город Новороссийск от 22 ноября 2016 года № 119</w:t>
      </w:r>
      <w:r w:rsidR="00580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79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9B383A">
        <w:rPr>
          <w:rFonts w:ascii="Times New Roman" w:hAnsi="Times New Roman" w:cs="Times New Roman"/>
          <w:bCs/>
          <w:sz w:val="28"/>
          <w:szCs w:val="28"/>
          <w:lang w:eastAsia="ru-RU"/>
        </w:rPr>
        <w:t>Нормативы</w:t>
      </w:r>
      <w:r w:rsidRPr="001579BF">
        <w:rPr>
          <w:rFonts w:ascii="Times New Roman" w:hAnsi="Times New Roman" w:cs="Times New Roman"/>
          <w:bCs/>
          <w:sz w:val="28"/>
          <w:szCs w:val="28"/>
          <w:lang w:eastAsia="ru-RU"/>
        </w:rPr>
        <w:t>):</w:t>
      </w:r>
    </w:p>
    <w:p w:rsidR="00CE0EB7" w:rsidRPr="00CE0EB7" w:rsidRDefault="00CE0EB7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 xml:space="preserve">Пункт 1.4. раздела 1 части I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CE0EB7">
        <w:rPr>
          <w:rFonts w:ascii="Times New Roman" w:hAnsi="Times New Roman" w:cs="Times New Roman"/>
          <w:sz w:val="28"/>
          <w:szCs w:val="28"/>
        </w:rPr>
        <w:t>: «Предварительное определение потребной селитебной территории сельских округов допускается принимать следующие показатели на один дом (квартиру) при застройке:</w:t>
      </w:r>
    </w:p>
    <w:p w:rsidR="00CE0EB7" w:rsidRPr="00CE0EB7" w:rsidRDefault="00CE0EB7" w:rsidP="005920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 xml:space="preserve">- индивидуальными домами усадебного типа и блокированными домами с </w:t>
      </w:r>
      <w:proofErr w:type="spellStart"/>
      <w:r w:rsidRPr="00CE0EB7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Pr="00CE0EB7">
        <w:rPr>
          <w:rFonts w:ascii="Times New Roman" w:hAnsi="Times New Roman" w:cs="Times New Roman"/>
          <w:sz w:val="28"/>
          <w:szCs w:val="28"/>
        </w:rPr>
        <w:t xml:space="preserve"> участками - по Таблице 3;</w:t>
      </w:r>
    </w:p>
    <w:p w:rsidR="00CE0EB7" w:rsidRDefault="00CE0EB7" w:rsidP="005920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>- малоэтажными домами без приусадебных участков - Таблице 4»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763" w:rsidRDefault="00895763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63">
        <w:rPr>
          <w:rFonts w:ascii="Times New Roman" w:hAnsi="Times New Roman" w:cs="Times New Roman"/>
          <w:sz w:val="28"/>
          <w:szCs w:val="28"/>
        </w:rPr>
        <w:t xml:space="preserve">Таблицы 3, 4 раздела 1 части </w:t>
      </w:r>
      <w:r w:rsidRPr="008957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5763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895763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9BF" w:rsidRDefault="001579BF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9BF">
        <w:rPr>
          <w:rFonts w:ascii="Times New Roman" w:hAnsi="Times New Roman" w:cs="Times New Roman"/>
          <w:sz w:val="28"/>
          <w:szCs w:val="28"/>
        </w:rPr>
        <w:t xml:space="preserve">Пункт 1.5. раздела 1 части I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1579BF">
        <w:rPr>
          <w:rFonts w:ascii="Times New Roman" w:hAnsi="Times New Roman" w:cs="Times New Roman"/>
          <w:sz w:val="28"/>
          <w:szCs w:val="28"/>
        </w:rPr>
        <w:t xml:space="preserve"> «При определении соотношения типов нового жилищного строительства необходимо исходить из учета конкретных возможностей развития городского округа, наличия территориальных ресурсов, градостроительных и историко-архитектурных особенностей, существующей строительной базы и рыночных условий» исключить.</w:t>
      </w:r>
    </w:p>
    <w:p w:rsidR="001579BF" w:rsidRDefault="001579BF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9BF">
        <w:rPr>
          <w:rFonts w:ascii="Times New Roman" w:hAnsi="Times New Roman" w:cs="Times New Roman"/>
          <w:sz w:val="28"/>
          <w:szCs w:val="28"/>
        </w:rPr>
        <w:lastRenderedPageBreak/>
        <w:t>Пункт 1.6</w:t>
      </w:r>
      <w:r w:rsidR="009B383A">
        <w:rPr>
          <w:rFonts w:ascii="Times New Roman" w:hAnsi="Times New Roman" w:cs="Times New Roman"/>
          <w:sz w:val="28"/>
          <w:szCs w:val="28"/>
        </w:rPr>
        <w:t>.</w:t>
      </w:r>
      <w:r w:rsidRPr="001579BF">
        <w:rPr>
          <w:rFonts w:ascii="Times New Roman" w:hAnsi="Times New Roman" w:cs="Times New Roman"/>
          <w:sz w:val="28"/>
          <w:szCs w:val="28"/>
        </w:rPr>
        <w:t xml:space="preserve"> раздела 1 части </w:t>
      </w:r>
      <w:r w:rsidRPr="001579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79BF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1579BF">
        <w:rPr>
          <w:rFonts w:ascii="Times New Roman" w:hAnsi="Times New Roman" w:cs="Times New Roman"/>
          <w:sz w:val="28"/>
          <w:szCs w:val="28"/>
        </w:rPr>
        <w:t xml:space="preserve"> «При проектировании жилой зоны на территории городского округа расчетную плотность населения жилого района следует принимать в соответствии с Таблицей 5»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9BF" w:rsidRDefault="001579BF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9BF">
        <w:rPr>
          <w:rFonts w:ascii="Times New Roman" w:hAnsi="Times New Roman" w:cs="Times New Roman"/>
          <w:sz w:val="28"/>
          <w:szCs w:val="28"/>
        </w:rPr>
        <w:t>Таблицу 5 пункта 1.6</w:t>
      </w:r>
      <w:r w:rsidR="009B383A">
        <w:rPr>
          <w:rFonts w:ascii="Times New Roman" w:hAnsi="Times New Roman" w:cs="Times New Roman"/>
          <w:sz w:val="28"/>
          <w:szCs w:val="28"/>
        </w:rPr>
        <w:t>.</w:t>
      </w:r>
      <w:r w:rsidRPr="001579BF">
        <w:rPr>
          <w:rFonts w:ascii="Times New Roman" w:hAnsi="Times New Roman" w:cs="Times New Roman"/>
          <w:sz w:val="28"/>
          <w:szCs w:val="28"/>
        </w:rPr>
        <w:t xml:space="preserve"> раздела 1 части </w:t>
      </w:r>
      <w:r w:rsidRPr="001579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79BF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1579BF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9BF" w:rsidRPr="001579BF" w:rsidRDefault="001579BF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9BF">
        <w:rPr>
          <w:rFonts w:ascii="Times New Roman" w:hAnsi="Times New Roman" w:cs="Times New Roman"/>
          <w:sz w:val="28"/>
          <w:szCs w:val="28"/>
        </w:rPr>
        <w:t>Пункт 2.1.4. подраздела 2.1</w:t>
      </w:r>
      <w:r w:rsidR="009B383A">
        <w:rPr>
          <w:rFonts w:ascii="Times New Roman" w:hAnsi="Times New Roman" w:cs="Times New Roman"/>
          <w:sz w:val="28"/>
          <w:szCs w:val="28"/>
        </w:rPr>
        <w:t>.</w:t>
      </w:r>
      <w:r w:rsidRPr="001579BF">
        <w:rPr>
          <w:rFonts w:ascii="Times New Roman" w:hAnsi="Times New Roman" w:cs="Times New Roman"/>
          <w:sz w:val="28"/>
          <w:szCs w:val="28"/>
        </w:rPr>
        <w:t xml:space="preserve"> раздела 2 части I </w:t>
      </w:r>
      <w:r w:rsidR="00E32AC5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E32AC5" w:rsidRPr="001579BF">
        <w:rPr>
          <w:rFonts w:ascii="Times New Roman" w:hAnsi="Times New Roman" w:cs="Times New Roman"/>
          <w:sz w:val="28"/>
          <w:szCs w:val="28"/>
        </w:rPr>
        <w:t>«</w:t>
      </w:r>
      <w:r w:rsidRPr="001579BF">
        <w:rPr>
          <w:rFonts w:ascii="Times New Roman" w:hAnsi="Times New Roman" w:cs="Times New Roman"/>
          <w:sz w:val="28"/>
          <w:szCs w:val="28"/>
        </w:rPr>
        <w:t xml:space="preserve">Интенсивность использования территории характеризуется плотностью жилой застройки и процентом </w:t>
      </w:r>
      <w:proofErr w:type="spellStart"/>
      <w:r w:rsidRPr="001579BF">
        <w:rPr>
          <w:rFonts w:ascii="Times New Roman" w:hAnsi="Times New Roman" w:cs="Times New Roman"/>
          <w:sz w:val="28"/>
          <w:szCs w:val="28"/>
        </w:rPr>
        <w:t>застроенности</w:t>
      </w:r>
      <w:proofErr w:type="spellEnd"/>
      <w:r w:rsidRPr="001579BF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1579BF" w:rsidRDefault="001579BF" w:rsidP="005920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9BF">
        <w:rPr>
          <w:rFonts w:ascii="Times New Roman" w:hAnsi="Times New Roman" w:cs="Times New Roman"/>
          <w:sz w:val="28"/>
          <w:szCs w:val="28"/>
        </w:rPr>
        <w:t xml:space="preserve">Плотность застройки и процент </w:t>
      </w:r>
      <w:proofErr w:type="spellStart"/>
      <w:r w:rsidRPr="001579BF">
        <w:rPr>
          <w:rFonts w:ascii="Times New Roman" w:hAnsi="Times New Roman" w:cs="Times New Roman"/>
          <w:sz w:val="28"/>
          <w:szCs w:val="28"/>
        </w:rPr>
        <w:t>застроенности</w:t>
      </w:r>
      <w:proofErr w:type="spellEnd"/>
      <w:r w:rsidRPr="001579BF">
        <w:rPr>
          <w:rFonts w:ascii="Times New Roman" w:hAnsi="Times New Roman" w:cs="Times New Roman"/>
          <w:sz w:val="28"/>
          <w:szCs w:val="28"/>
        </w:rPr>
        <w:t xml:space="preserve"> территорий жилых зон необходимо принимать в соответствии с Правилами землепользования и застройки Муниципального образован</w:t>
      </w:r>
      <w:r w:rsidR="007161EB">
        <w:rPr>
          <w:rFonts w:ascii="Times New Roman" w:hAnsi="Times New Roman" w:cs="Times New Roman"/>
          <w:sz w:val="28"/>
          <w:szCs w:val="28"/>
        </w:rPr>
        <w:t>ия город Новороссийск (далее – «</w:t>
      </w:r>
      <w:r w:rsidRPr="001579BF">
        <w:rPr>
          <w:rFonts w:ascii="Times New Roman" w:hAnsi="Times New Roman" w:cs="Times New Roman"/>
          <w:sz w:val="28"/>
          <w:szCs w:val="28"/>
        </w:rPr>
        <w:t>Прави</w:t>
      </w:r>
      <w:r w:rsidR="007161EB">
        <w:rPr>
          <w:rFonts w:ascii="Times New Roman" w:hAnsi="Times New Roman" w:cs="Times New Roman"/>
          <w:sz w:val="28"/>
          <w:szCs w:val="28"/>
        </w:rPr>
        <w:t>ла землепользования и застройки»</w:t>
      </w:r>
      <w:r w:rsidRPr="001579BF">
        <w:rPr>
          <w:rFonts w:ascii="Times New Roman" w:hAnsi="Times New Roman" w:cs="Times New Roman"/>
          <w:sz w:val="28"/>
          <w:szCs w:val="28"/>
        </w:rPr>
        <w:t xml:space="preserve">), учитывая градостроительную ценность территории, состояние окружающей среды, другие особенности градостроительных условий. Показатели плотности жилой застройки, процента </w:t>
      </w:r>
      <w:proofErr w:type="spellStart"/>
      <w:r w:rsidRPr="001579BF">
        <w:rPr>
          <w:rFonts w:ascii="Times New Roman" w:hAnsi="Times New Roman" w:cs="Times New Roman"/>
          <w:sz w:val="28"/>
          <w:szCs w:val="28"/>
        </w:rPr>
        <w:t>застроенности</w:t>
      </w:r>
      <w:proofErr w:type="spellEnd"/>
      <w:r w:rsidRPr="001579BF">
        <w:rPr>
          <w:rFonts w:ascii="Times New Roman" w:hAnsi="Times New Roman" w:cs="Times New Roman"/>
          <w:sz w:val="28"/>
          <w:szCs w:val="28"/>
        </w:rPr>
        <w:t xml:space="preserve"> территории и средней (расчетной) этажности приведены в Таблице 8»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9BF" w:rsidRDefault="001579BF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9BF">
        <w:rPr>
          <w:rFonts w:ascii="Times New Roman" w:hAnsi="Times New Roman" w:cs="Times New Roman"/>
          <w:sz w:val="28"/>
          <w:szCs w:val="28"/>
        </w:rPr>
        <w:t>Таблицу 8 пункта 2.1.4. подраздела 2.1</w:t>
      </w:r>
      <w:r w:rsidR="009B383A">
        <w:rPr>
          <w:rFonts w:ascii="Times New Roman" w:hAnsi="Times New Roman" w:cs="Times New Roman"/>
          <w:sz w:val="28"/>
          <w:szCs w:val="28"/>
        </w:rPr>
        <w:t>.</w:t>
      </w:r>
      <w:r w:rsidRPr="001579BF">
        <w:rPr>
          <w:rFonts w:ascii="Times New Roman" w:hAnsi="Times New Roman" w:cs="Times New Roman"/>
          <w:sz w:val="28"/>
          <w:szCs w:val="28"/>
        </w:rPr>
        <w:t xml:space="preserve"> раздела 2 части </w:t>
      </w:r>
      <w:r w:rsidRPr="001579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79BF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1579BF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343" w:rsidRDefault="00546343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343">
        <w:rPr>
          <w:rFonts w:ascii="Times New Roman" w:hAnsi="Times New Roman" w:cs="Times New Roman"/>
          <w:sz w:val="28"/>
          <w:szCs w:val="28"/>
        </w:rPr>
        <w:t>В третьей строке первого столбца таблицы 8.1</w:t>
      </w:r>
      <w:r w:rsidR="009B383A">
        <w:rPr>
          <w:rFonts w:ascii="Times New Roman" w:hAnsi="Times New Roman" w:cs="Times New Roman"/>
          <w:sz w:val="28"/>
          <w:szCs w:val="28"/>
        </w:rPr>
        <w:t>.</w:t>
      </w:r>
      <w:r w:rsidRPr="00546343">
        <w:rPr>
          <w:rFonts w:ascii="Times New Roman" w:hAnsi="Times New Roman" w:cs="Times New Roman"/>
          <w:sz w:val="28"/>
          <w:szCs w:val="28"/>
        </w:rPr>
        <w:t xml:space="preserve"> подраздела 2.1</w:t>
      </w:r>
      <w:r w:rsidR="009B383A">
        <w:rPr>
          <w:rFonts w:ascii="Times New Roman" w:hAnsi="Times New Roman" w:cs="Times New Roman"/>
          <w:sz w:val="28"/>
          <w:szCs w:val="28"/>
        </w:rPr>
        <w:t>.</w:t>
      </w:r>
      <w:r w:rsidRPr="00546343">
        <w:rPr>
          <w:rFonts w:ascii="Times New Roman" w:hAnsi="Times New Roman" w:cs="Times New Roman"/>
          <w:sz w:val="28"/>
          <w:szCs w:val="28"/>
        </w:rPr>
        <w:t xml:space="preserve"> раздела 2 части </w:t>
      </w:r>
      <w:r w:rsidRPr="005463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6343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546343">
        <w:rPr>
          <w:rFonts w:ascii="Times New Roman" w:hAnsi="Times New Roman" w:cs="Times New Roman"/>
          <w:sz w:val="28"/>
          <w:szCs w:val="28"/>
        </w:rPr>
        <w:t xml:space="preserve"> слова «Зона застройки малоэтажными жилыми домами» заменить словами «Зона застройки малоэтажными многоквартирными жилыми домами»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3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9BF" w:rsidRDefault="001579BF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9BF">
        <w:rPr>
          <w:rFonts w:ascii="Times New Roman" w:hAnsi="Times New Roman" w:cs="Times New Roman"/>
          <w:sz w:val="28"/>
          <w:szCs w:val="28"/>
        </w:rPr>
        <w:t xml:space="preserve">Пункт 2.1.14. подраздела 2.1. раздела 2 части </w:t>
      </w:r>
      <w:r w:rsidRPr="001579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79BF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1579BF">
        <w:rPr>
          <w:rFonts w:ascii="Times New Roman" w:hAnsi="Times New Roman" w:cs="Times New Roman"/>
          <w:sz w:val="28"/>
          <w:szCs w:val="28"/>
        </w:rPr>
        <w:t xml:space="preserve"> «Спортивные площадки на дворовой территории многоквартирных жилых домов должны иметь вертикальную планировку и твердое (специальное спортивное, </w:t>
      </w:r>
      <w:proofErr w:type="spellStart"/>
      <w:r w:rsidRPr="001579BF">
        <w:rPr>
          <w:rFonts w:ascii="Times New Roman" w:hAnsi="Times New Roman" w:cs="Times New Roman"/>
          <w:sz w:val="28"/>
          <w:szCs w:val="28"/>
        </w:rPr>
        <w:t>нетравмоопасное</w:t>
      </w:r>
      <w:proofErr w:type="spellEnd"/>
      <w:r w:rsidRPr="001579BF">
        <w:rPr>
          <w:rFonts w:ascii="Times New Roman" w:hAnsi="Times New Roman" w:cs="Times New Roman"/>
          <w:sz w:val="28"/>
          <w:szCs w:val="28"/>
        </w:rPr>
        <w:t xml:space="preserve">) покрытие, а также ограждение высотой </w:t>
      </w:r>
      <w:r w:rsidR="009B38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579BF">
        <w:rPr>
          <w:rFonts w:ascii="Times New Roman" w:hAnsi="Times New Roman" w:cs="Times New Roman"/>
          <w:sz w:val="28"/>
          <w:szCs w:val="28"/>
        </w:rPr>
        <w:t>2 - 4,5 м из стальной сварной или плетеной сетки повышенного эстетического уровня»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F1D" w:rsidRPr="00FF4F1D" w:rsidRDefault="009B383A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F1D" w:rsidRPr="00FF4F1D">
        <w:rPr>
          <w:rFonts w:ascii="Times New Roman" w:hAnsi="Times New Roman" w:cs="Times New Roman"/>
          <w:sz w:val="28"/>
          <w:szCs w:val="28"/>
        </w:rPr>
        <w:t xml:space="preserve">Пункт 2.1.16. подраздела 2.1. раздела 2 части I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FF4F1D" w:rsidRPr="00FF4F1D">
        <w:rPr>
          <w:rFonts w:ascii="Times New Roman" w:hAnsi="Times New Roman" w:cs="Times New Roman"/>
          <w:sz w:val="28"/>
          <w:szCs w:val="28"/>
        </w:rPr>
        <w:t xml:space="preserve"> «Потребности населения в жилье должны быть обеспечены не только путем нового строительства, но и с помощью модернизации и реконструкции жилых зданий, в том числе усадебной застройки, сохранивших свою материальную ценность.</w:t>
      </w:r>
    </w:p>
    <w:p w:rsidR="00FF4F1D" w:rsidRPr="00FF4F1D" w:rsidRDefault="00FF4F1D" w:rsidP="005920F6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4F1D">
        <w:rPr>
          <w:rFonts w:ascii="Times New Roman" w:hAnsi="Times New Roman" w:cs="Times New Roman"/>
          <w:sz w:val="28"/>
          <w:szCs w:val="28"/>
        </w:rPr>
        <w:t>Реконструкцию и модернизацию центральных исторически сложившихся районов следует проводить в соответствии с Таблицей 14.</w:t>
      </w:r>
    </w:p>
    <w:p w:rsidR="001579BF" w:rsidRDefault="00FF4F1D" w:rsidP="005920F6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4F1D">
        <w:rPr>
          <w:rFonts w:ascii="Times New Roman" w:hAnsi="Times New Roman" w:cs="Times New Roman"/>
          <w:sz w:val="28"/>
          <w:szCs w:val="28"/>
        </w:rPr>
        <w:t>Реконструкцию и модернизацию массовой типовой застройки 60 - 70 годов следует проводить в соответствии с Таблицей 15»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F1D" w:rsidRDefault="00FF4F1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F1D">
        <w:rPr>
          <w:rFonts w:ascii="Times New Roman" w:hAnsi="Times New Roman" w:cs="Times New Roman"/>
          <w:sz w:val="28"/>
          <w:szCs w:val="28"/>
        </w:rPr>
        <w:t>Таблицы 14, 15 пункт</w:t>
      </w:r>
      <w:r w:rsidR="009B383A">
        <w:rPr>
          <w:rFonts w:ascii="Times New Roman" w:hAnsi="Times New Roman" w:cs="Times New Roman"/>
          <w:sz w:val="28"/>
          <w:szCs w:val="28"/>
        </w:rPr>
        <w:t>а</w:t>
      </w:r>
      <w:r w:rsidRPr="00FF4F1D">
        <w:rPr>
          <w:rFonts w:ascii="Times New Roman" w:hAnsi="Times New Roman" w:cs="Times New Roman"/>
          <w:sz w:val="28"/>
          <w:szCs w:val="28"/>
        </w:rPr>
        <w:t xml:space="preserve"> 2.1.16. подраздела 2.1. раздела 2 части </w:t>
      </w:r>
      <w:r w:rsidRPr="00FF4F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4F1D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FF4F1D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E3E" w:rsidRPr="00756E3E" w:rsidRDefault="00FF4F1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E3E" w:rsidRPr="00756E3E">
        <w:rPr>
          <w:rFonts w:ascii="Times New Roman" w:hAnsi="Times New Roman" w:cs="Times New Roman"/>
          <w:sz w:val="28"/>
          <w:szCs w:val="28"/>
        </w:rPr>
        <w:t xml:space="preserve">Пункт 2.2.2. подраздела 2.2. раздела 2 части </w:t>
      </w:r>
      <w:r w:rsidR="00756E3E" w:rsidRPr="00756E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6E3E" w:rsidRPr="00756E3E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="00756E3E" w:rsidRPr="00756E3E">
        <w:rPr>
          <w:rFonts w:ascii="Times New Roman" w:hAnsi="Times New Roman" w:cs="Times New Roman"/>
          <w:sz w:val="28"/>
          <w:szCs w:val="28"/>
        </w:rPr>
        <w:t xml:space="preserve"> «Размещение индивидуального строительства в городском округе следует предусматривать:</w:t>
      </w:r>
    </w:p>
    <w:p w:rsidR="00756E3E" w:rsidRPr="00756E3E" w:rsidRDefault="00756E3E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3E">
        <w:rPr>
          <w:rFonts w:ascii="Times New Roman" w:hAnsi="Times New Roman" w:cs="Times New Roman"/>
          <w:sz w:val="28"/>
          <w:szCs w:val="28"/>
        </w:rPr>
        <w:t xml:space="preserve">- в пределах городской черты - на свободных территориях, а также на территориях реконструируемой застройки (на участках существующей </w:t>
      </w:r>
      <w:r w:rsidRPr="00756E3E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индивидуальной усадебной застройки, в районах </w:t>
      </w:r>
      <w:proofErr w:type="spellStart"/>
      <w:r w:rsidRPr="00756E3E">
        <w:rPr>
          <w:rFonts w:ascii="Times New Roman" w:hAnsi="Times New Roman" w:cs="Times New Roman"/>
          <w:sz w:val="28"/>
          <w:szCs w:val="28"/>
        </w:rPr>
        <w:t>безусадебной</w:t>
      </w:r>
      <w:proofErr w:type="spellEnd"/>
      <w:r w:rsidRPr="00756E3E">
        <w:rPr>
          <w:rFonts w:ascii="Times New Roman" w:hAnsi="Times New Roman" w:cs="Times New Roman"/>
          <w:sz w:val="28"/>
          <w:szCs w:val="28"/>
        </w:rPr>
        <w:t xml:space="preserve"> застройки при ее уплотнении и в целях сохранения характера сложившейся городской среды);</w:t>
      </w:r>
    </w:p>
    <w:p w:rsidR="00756E3E" w:rsidRDefault="00756E3E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3E">
        <w:rPr>
          <w:rFonts w:ascii="Times New Roman" w:hAnsi="Times New Roman" w:cs="Times New Roman"/>
          <w:sz w:val="28"/>
          <w:szCs w:val="28"/>
        </w:rPr>
        <w:t>- на территориях пригородных зон - на резервных территориях, включаемых в городскую черту; в новых и развивающихся поселениях городских агломераций, расположенных в пределах транспортной доступности 30 - 40 мин»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F1D" w:rsidRDefault="009B383A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F1D" w:rsidRPr="00FF4F1D">
        <w:rPr>
          <w:rFonts w:ascii="Times New Roman" w:hAnsi="Times New Roman" w:cs="Times New Roman"/>
          <w:sz w:val="28"/>
          <w:szCs w:val="28"/>
        </w:rPr>
        <w:t xml:space="preserve">Пункт 2.8.1. раздела 2 части </w:t>
      </w:r>
      <w:r w:rsidR="00FF4F1D" w:rsidRPr="00FF4F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4F1D" w:rsidRPr="00FF4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FF4F1D" w:rsidRPr="00FF4F1D">
        <w:rPr>
          <w:rFonts w:ascii="Times New Roman" w:hAnsi="Times New Roman" w:cs="Times New Roman"/>
          <w:sz w:val="28"/>
          <w:szCs w:val="28"/>
        </w:rPr>
        <w:t xml:space="preserve"> «Для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соответствии с Таблицей 18» исключить</w:t>
      </w:r>
      <w:r w:rsidR="00FF4F1D">
        <w:rPr>
          <w:rFonts w:ascii="Times New Roman" w:hAnsi="Times New Roman" w:cs="Times New Roman"/>
          <w:sz w:val="28"/>
          <w:szCs w:val="28"/>
        </w:rPr>
        <w:t>.</w:t>
      </w:r>
    </w:p>
    <w:p w:rsidR="00FF4F1D" w:rsidRPr="00711FA9" w:rsidRDefault="00711FA9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FA9">
        <w:rPr>
          <w:rFonts w:ascii="Times New Roman" w:hAnsi="Times New Roman" w:cs="Times New Roman"/>
          <w:sz w:val="28"/>
          <w:szCs w:val="28"/>
        </w:rPr>
        <w:t xml:space="preserve"> </w:t>
      </w:r>
      <w:r w:rsidR="009B383A" w:rsidRPr="00711FA9">
        <w:rPr>
          <w:rFonts w:ascii="Times New Roman" w:hAnsi="Times New Roman" w:cs="Times New Roman"/>
          <w:sz w:val="28"/>
          <w:szCs w:val="28"/>
        </w:rPr>
        <w:t>Пункт 3.1.2. подраздела 3.1. раздела 3 части I Нормативов 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4F1D" w:rsidRDefault="00FF4F1D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F1D">
        <w:rPr>
          <w:rFonts w:ascii="Times New Roman" w:hAnsi="Times New Roman" w:cs="Times New Roman"/>
          <w:sz w:val="28"/>
          <w:szCs w:val="28"/>
        </w:rPr>
        <w:t>«Зоны специализированной общественной застройки формируются как специализированные центры городского значения - административные, медицинские, научные, учебные, торговые (в том числе ярмарки, вещевые рынки), выставочные, спортивные и другие»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F1D" w:rsidRPr="00FF4F1D" w:rsidRDefault="00FF4F1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F1D">
        <w:rPr>
          <w:rFonts w:ascii="Times New Roman" w:hAnsi="Times New Roman" w:cs="Times New Roman"/>
          <w:sz w:val="28"/>
          <w:szCs w:val="28"/>
        </w:rPr>
        <w:t xml:space="preserve">Пункт 3.1.28. подраздела 3.1. раздела 3 части </w:t>
      </w:r>
      <w:r w:rsidRPr="00FF4F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4F1D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Pr="00FF4F1D">
        <w:rPr>
          <w:rFonts w:ascii="Times New Roman" w:hAnsi="Times New Roman" w:cs="Times New Roman"/>
          <w:sz w:val="28"/>
          <w:szCs w:val="28"/>
        </w:rPr>
        <w:t xml:space="preserve"> «Перечень организаций повседневного обслуживания территорий малоэтажной жилой застройки должен включать следующие объекты: дошкольные учреждения, общеобразовательные школы, спортивно-досуговый комплекс, амбулаторно-поликлинические учреждения, аптечные киоски, объекты торгово-бытового назначения, отделение связи, отделение банка, пункт охраны порядка, центр административного самоуправления, а также площадки (спорт, отдых, выездные услуги, детские игры). В условиях пригородной зоны необходимо учитывать сезонное расширение объектов обслуживания.</w:t>
      </w:r>
    </w:p>
    <w:p w:rsidR="00FF4F1D" w:rsidRDefault="00FF4F1D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F1D">
        <w:rPr>
          <w:rFonts w:ascii="Times New Roman" w:hAnsi="Times New Roman" w:cs="Times New Roman"/>
          <w:sz w:val="28"/>
          <w:szCs w:val="28"/>
        </w:rPr>
        <w:t>При этом допускается использовать недостающие объекты обслуживания в прилегающих существующих или проектируемых общественных центрах»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E3E" w:rsidRDefault="00756E3E" w:rsidP="005920F6">
      <w:pPr>
        <w:pStyle w:val="a4"/>
        <w:numPr>
          <w:ilvl w:val="1"/>
          <w:numId w:val="1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3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5698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Строки</w:t>
        </w:r>
      </w:hyperlink>
      <w:r w:rsidR="00B5698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756E3E">
        <w:rPr>
          <w:rFonts w:ascii="Times New Roman" w:hAnsi="Times New Roman" w:cs="Times New Roman"/>
          <w:sz w:val="28"/>
          <w:szCs w:val="28"/>
        </w:rPr>
        <w:t>«Кры</w:t>
      </w:r>
      <w:r w:rsidR="00B56986">
        <w:rPr>
          <w:rFonts w:ascii="Times New Roman" w:hAnsi="Times New Roman" w:cs="Times New Roman"/>
          <w:sz w:val="28"/>
          <w:szCs w:val="28"/>
        </w:rPr>
        <w:t>тые бассейны для дошкольников»,</w:t>
      </w:r>
      <w:r w:rsidRPr="00756E3E">
        <w:rPr>
          <w:rFonts w:ascii="Times New Roman" w:hAnsi="Times New Roman" w:cs="Times New Roman"/>
          <w:sz w:val="28"/>
          <w:szCs w:val="28"/>
        </w:rPr>
        <w:t xml:space="preserve"> «</w:t>
      </w:r>
      <w:hyperlink r:id="rId10" w:history="1">
        <w:r w:rsidRPr="00756E3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Общеобразовательные организации</w:t>
        </w:r>
      </w:hyperlink>
      <w:r w:rsidRPr="00756E3E">
        <w:rPr>
          <w:rFonts w:ascii="Times New Roman" w:hAnsi="Times New Roman" w:cs="Times New Roman"/>
          <w:sz w:val="28"/>
          <w:szCs w:val="28"/>
        </w:rPr>
        <w:t xml:space="preserve">, имеющие интернат, учащиеся» таблицы 22 подраздела 3.1. части </w:t>
      </w:r>
      <w:r w:rsidRPr="00756E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E3E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Pr="00756E3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F4F1D" w:rsidRPr="00B56986" w:rsidRDefault="00756E3E" w:rsidP="005920F6">
      <w:pPr>
        <w:pStyle w:val="a4"/>
        <w:numPr>
          <w:ilvl w:val="1"/>
          <w:numId w:val="1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986">
        <w:rPr>
          <w:rFonts w:ascii="Times New Roman" w:hAnsi="Times New Roman" w:cs="Times New Roman"/>
          <w:sz w:val="28"/>
          <w:szCs w:val="28"/>
        </w:rPr>
        <w:t xml:space="preserve"> </w:t>
      </w:r>
      <w:r w:rsidR="00B56986" w:rsidRPr="00B56986">
        <w:rPr>
          <w:rFonts w:ascii="Times New Roman" w:hAnsi="Times New Roman" w:cs="Times New Roman"/>
          <w:sz w:val="28"/>
          <w:szCs w:val="28"/>
        </w:rPr>
        <w:t>Строки «Дошкольные образовательные учреждения»</w:t>
      </w:r>
      <w:r w:rsidR="00B56986">
        <w:rPr>
          <w:rFonts w:ascii="Times New Roman" w:hAnsi="Times New Roman" w:cs="Times New Roman"/>
          <w:sz w:val="28"/>
          <w:szCs w:val="28"/>
        </w:rPr>
        <w:t>,</w:t>
      </w:r>
      <w:r w:rsidR="00B56986" w:rsidRPr="00B56986">
        <w:rPr>
          <w:rFonts w:ascii="Times New Roman" w:hAnsi="Times New Roman" w:cs="Times New Roman"/>
          <w:sz w:val="28"/>
          <w:szCs w:val="28"/>
        </w:rPr>
        <w:t xml:space="preserve"> «Общеобразовательные школы, лицеи, гимназии, кадетские училища</w:t>
      </w:r>
      <w:r w:rsidR="00B56986">
        <w:rPr>
          <w:rFonts w:ascii="Times New Roman" w:hAnsi="Times New Roman" w:cs="Times New Roman"/>
          <w:sz w:val="28"/>
          <w:szCs w:val="28"/>
        </w:rPr>
        <w:t>»</w:t>
      </w:r>
      <w:r w:rsidR="00B56986" w:rsidRPr="00B56986">
        <w:rPr>
          <w:rFonts w:ascii="Times New Roman" w:hAnsi="Times New Roman" w:cs="Times New Roman"/>
          <w:sz w:val="28"/>
          <w:szCs w:val="28"/>
        </w:rPr>
        <w:t xml:space="preserve"> </w:t>
      </w:r>
      <w:r w:rsidR="00FF4F1D" w:rsidRPr="00B56986">
        <w:rPr>
          <w:rFonts w:ascii="Times New Roman" w:hAnsi="Times New Roman" w:cs="Times New Roman"/>
          <w:sz w:val="28"/>
          <w:szCs w:val="28"/>
        </w:rPr>
        <w:t xml:space="preserve">таблицы 22 подраздела 3.2. раздела 3 части </w:t>
      </w:r>
      <w:r w:rsidR="00FF4F1D" w:rsidRPr="00B569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4F1D" w:rsidRPr="00B56986">
        <w:rPr>
          <w:rFonts w:ascii="Times New Roman" w:hAnsi="Times New Roman" w:cs="Times New Roman"/>
          <w:sz w:val="28"/>
          <w:szCs w:val="28"/>
        </w:rPr>
        <w:t xml:space="preserve"> </w:t>
      </w:r>
      <w:r w:rsidR="00711FA9" w:rsidRPr="00B56986">
        <w:rPr>
          <w:rFonts w:ascii="Times New Roman" w:hAnsi="Times New Roman" w:cs="Times New Roman"/>
          <w:sz w:val="28"/>
          <w:szCs w:val="28"/>
        </w:rPr>
        <w:t>Нормативов</w:t>
      </w:r>
      <w:r w:rsidR="00FF4F1D" w:rsidRPr="00B5698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FF4F1D" w:rsidRPr="00FF4F1D" w:rsidRDefault="00FF4F1D" w:rsidP="005920F6">
      <w:pPr>
        <w:pStyle w:val="a4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77"/>
        <w:gridCol w:w="1991"/>
        <w:gridCol w:w="2091"/>
        <w:gridCol w:w="2098"/>
      </w:tblGrid>
      <w:tr w:rsidR="00FF4F1D" w:rsidTr="00711F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652926" w:rsidRDefault="00FF4F1D" w:rsidP="005920F6">
            <w:pPr>
              <w:pStyle w:val="ConsPlusNormal"/>
              <w:jc w:val="both"/>
            </w:pPr>
            <w:r w:rsidRPr="00652926">
              <w:t>Учреждения, предприятия, сооружения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652926" w:rsidRDefault="00FF4F1D" w:rsidP="005920F6">
            <w:pPr>
              <w:pStyle w:val="ConsPlusNormal"/>
              <w:jc w:val="both"/>
            </w:pPr>
            <w:r w:rsidRPr="00652926">
              <w:t>Единица измерения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652926" w:rsidRDefault="00FF4F1D" w:rsidP="005920F6">
            <w:pPr>
              <w:pStyle w:val="ConsPlusNormal"/>
              <w:jc w:val="both"/>
            </w:pPr>
            <w:r w:rsidRPr="00652926">
              <w:t>Рекомендуемая обеспеченность на 1000 жителей (в пределах минимума)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652926" w:rsidRDefault="00FF4F1D" w:rsidP="005920F6">
            <w:pPr>
              <w:pStyle w:val="ConsPlusNormal"/>
              <w:jc w:val="both"/>
            </w:pPr>
            <w:r w:rsidRPr="00652926">
              <w:t xml:space="preserve">Размер земельного участка </w:t>
            </w:r>
            <w:hyperlink w:anchor="Par1250" w:tooltip="&lt;*&gt; Расчетное количество мест в объектах дошкольного и среднего школьного образования определяется по следующим формулам:" w:history="1">
              <w:r w:rsidRPr="00652926"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652926" w:rsidRDefault="00FF4F1D" w:rsidP="005920F6">
            <w:pPr>
              <w:pStyle w:val="ConsPlusNormal"/>
              <w:jc w:val="both"/>
            </w:pPr>
            <w:r w:rsidRPr="00652926">
              <w:t>Примечание</w:t>
            </w:r>
          </w:p>
        </w:tc>
      </w:tr>
      <w:tr w:rsidR="00FF4F1D" w:rsidRPr="004121F3" w:rsidTr="00711F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lastRenderedPageBreak/>
              <w:t>Дошкольные образовательные учреждения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1 место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По расчету &lt;*&gt;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Не нормируется. Размер земельного участка определяется исходя из возможности размещения объекта в соответствии с требованиями технических регламентов.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Радиус обслуживания следует прини</w:t>
            </w:r>
            <w:r w:rsidR="008F3C1D">
              <w:t>мать в соответствии с таблицей 23</w:t>
            </w:r>
            <w:r w:rsidRPr="00DD5DB9">
              <w:t>.1 Настоящих нормативов";</w:t>
            </w:r>
          </w:p>
          <w:p w:rsidR="00FF4F1D" w:rsidRPr="00DD5DB9" w:rsidRDefault="00FF4F1D" w:rsidP="005920F6">
            <w:pPr>
              <w:pStyle w:val="ConsPlusNormal"/>
              <w:jc w:val="both"/>
            </w:pPr>
          </w:p>
        </w:tc>
      </w:tr>
      <w:tr w:rsidR="00FF4F1D" w:rsidRPr="004121F3" w:rsidTr="00711F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Общеобразовательные школы, лицеи, гимназии, кадетские училища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1 место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По расчету &lt;*&gt;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При вместимости общеобразовательной организации, учащихся: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40 до 4</w:t>
            </w:r>
            <w:r>
              <w:t xml:space="preserve">00 – 55 </w:t>
            </w:r>
            <w:r w:rsidRPr="00DD5DB9">
              <w:t>м на одного учащегося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400 до 500 - 65 -//-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500 до 600 - 55 -//-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600 до 800 - 45 -//-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800 до 1100 - 36 -//-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1100 до 1500 - 23 -//-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1500 до 2000 - 18 -//-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2000 - 16 -//-.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Размеры земельных участков общеобразовательных организаций могут быть уменьшены при условии соблюдения требований технических регламентов.</w:t>
            </w:r>
          </w:p>
          <w:p w:rsidR="00FF4F1D" w:rsidRPr="00DD5DB9" w:rsidRDefault="00FF4F1D" w:rsidP="005920F6">
            <w:pPr>
              <w:pStyle w:val="ConsPlusNormal"/>
              <w:jc w:val="both"/>
            </w:pPr>
          </w:p>
          <w:p w:rsidR="00FF4F1D" w:rsidRPr="00DD5DB9" w:rsidRDefault="00FF4F1D" w:rsidP="005920F6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Радиус обслуживания следует принимать в соответствии с таблицей 23.1 нормативов. Пути подходов учащихся к общеобразовательным школам с начальными классами не должны пересекать проезжую часть магистральных улиц в одном уровне</w:t>
            </w:r>
          </w:p>
          <w:p w:rsidR="00FF4F1D" w:rsidRPr="00DD5DB9" w:rsidRDefault="00FF4F1D" w:rsidP="005920F6">
            <w:pPr>
              <w:pStyle w:val="ConsPlusNormal"/>
              <w:jc w:val="both"/>
            </w:pPr>
          </w:p>
          <w:p w:rsidR="00FF4F1D" w:rsidRPr="00DD5DB9" w:rsidRDefault="00FF4F1D" w:rsidP="005920F6">
            <w:pPr>
              <w:pStyle w:val="ConsPlusNormal"/>
              <w:jc w:val="both"/>
            </w:pPr>
          </w:p>
          <w:p w:rsidR="00FF4F1D" w:rsidRPr="00DD5DB9" w:rsidRDefault="00FF4F1D" w:rsidP="005920F6">
            <w:pPr>
              <w:pStyle w:val="ConsPlusNormal"/>
              <w:jc w:val="both"/>
            </w:pPr>
          </w:p>
          <w:p w:rsidR="00FF4F1D" w:rsidRPr="00DD5DB9" w:rsidRDefault="00FF4F1D" w:rsidP="005920F6">
            <w:pPr>
              <w:pStyle w:val="ConsPlusNormal"/>
              <w:jc w:val="both"/>
            </w:pPr>
          </w:p>
        </w:tc>
      </w:tr>
    </w:tbl>
    <w:p w:rsidR="00FF4F1D" w:rsidRDefault="00B1305C" w:rsidP="005920F6">
      <w:pPr>
        <w:pStyle w:val="a3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FF4F1D" w:rsidRPr="001579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F4F1D" w:rsidRDefault="00FF4F1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86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B56986" w:rsidRPr="00FF4F1D">
        <w:rPr>
          <w:rFonts w:ascii="Times New Roman" w:hAnsi="Times New Roman" w:cs="Times New Roman"/>
          <w:sz w:val="28"/>
          <w:szCs w:val="28"/>
        </w:rPr>
        <w:t>«Профессиональные образовательные организации», «Образовательные ор</w:t>
      </w:r>
      <w:r w:rsidR="00B56986">
        <w:rPr>
          <w:rFonts w:ascii="Times New Roman" w:hAnsi="Times New Roman" w:cs="Times New Roman"/>
          <w:sz w:val="28"/>
          <w:szCs w:val="28"/>
        </w:rPr>
        <w:t xml:space="preserve">ганизации высшего образования» </w:t>
      </w:r>
      <w:r w:rsidRPr="00FF4F1D">
        <w:rPr>
          <w:rFonts w:ascii="Times New Roman" w:hAnsi="Times New Roman" w:cs="Times New Roman"/>
          <w:sz w:val="28"/>
          <w:szCs w:val="28"/>
        </w:rPr>
        <w:t xml:space="preserve">таблицы 22 подраздела 3.2. раздела </w:t>
      </w:r>
      <w:r w:rsidR="00B56986" w:rsidRPr="00FF4F1D">
        <w:rPr>
          <w:rFonts w:ascii="Times New Roman" w:hAnsi="Times New Roman" w:cs="Times New Roman"/>
          <w:sz w:val="28"/>
          <w:szCs w:val="28"/>
        </w:rPr>
        <w:t>3 части</w:t>
      </w:r>
      <w:r w:rsidRPr="00FF4F1D">
        <w:rPr>
          <w:rFonts w:ascii="Times New Roman" w:hAnsi="Times New Roman" w:cs="Times New Roman"/>
          <w:sz w:val="28"/>
          <w:szCs w:val="28"/>
        </w:rPr>
        <w:t xml:space="preserve"> </w:t>
      </w:r>
      <w:r w:rsidR="00B56986" w:rsidRPr="00FF4F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6986" w:rsidRPr="00FF4F1D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Pr="00FF4F1D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F1D" w:rsidRDefault="00711FA9" w:rsidP="005920F6">
      <w:pPr>
        <w:pStyle w:val="a4"/>
        <w:numPr>
          <w:ilvl w:val="1"/>
          <w:numId w:val="1"/>
        </w:numPr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F4F1D"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3.2.13. подраздела 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F1D"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F4F1D"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="00FF4F1D"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таблицей </w:t>
      </w:r>
      <w:proofErr w:type="gramStart"/>
      <w:r w:rsidR="00FF4F1D"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23.1.:</w:t>
      </w:r>
      <w:proofErr w:type="gramEnd"/>
    </w:p>
    <w:p w:rsidR="00FF4F1D" w:rsidRPr="00FF4F1D" w:rsidRDefault="00711FA9" w:rsidP="005920F6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4F1D"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23.1.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2"/>
        <w:gridCol w:w="2041"/>
      </w:tblGrid>
      <w:tr w:rsidR="00FF4F1D" w:rsidRPr="00FF4F1D" w:rsidTr="00711FA9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организации и предприятия обслуживания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Радиус обслуживания, м</w:t>
            </w:r>
          </w:p>
        </w:tc>
      </w:tr>
      <w:tr w:rsidR="00FF4F1D" w:rsidRPr="00FF4F1D" w:rsidTr="00711FA9"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 в городских поселениях и округах &lt;*&gt;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застройки многоэтажными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зоне застройки </w:t>
            </w:r>
            <w:proofErr w:type="spellStart"/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среднеэтажными</w:t>
            </w:r>
            <w:proofErr w:type="spellEnd"/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застройки малоэтажными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застройки индивидуальными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FF4F1D" w:rsidRPr="00FF4F1D" w:rsidTr="00711FA9"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организации &lt;*&gt;: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застройки многоэтажными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зоне застройки </w:t>
            </w:r>
            <w:proofErr w:type="spellStart"/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среднеэтажными</w:t>
            </w:r>
            <w:proofErr w:type="spellEnd"/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застройки малоэтажными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застройки индивидуальными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FF4F1D" w:rsidRPr="00FF4F1D" w:rsidTr="00711FA9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для физкультурно-оздоровительных занятий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FF4F1D" w:rsidRPr="00FF4F1D" w:rsidTr="00711FA9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Физкультурно-спортивные центры жилых районов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FF4F1D" w:rsidRPr="00FF4F1D" w:rsidTr="00711FA9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Амбулаторно-поликлинические организации и их филиалы в городах &lt;**&gt;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FF4F1D" w:rsidRPr="00FF4F1D" w:rsidTr="00711FA9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при одно- и двухэтажной застройке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</w:tbl>
    <w:p w:rsidR="00FF4F1D" w:rsidRPr="00FF4F1D" w:rsidRDefault="00FF4F1D" w:rsidP="005920F6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Указанный радиус обслуживания не распространяется на специализированные и оздоровительные дошкольные организации, а также на специальные детские ясли-сады общего типа и общеобразовательные организации (языковые, математические, спортивные и т.п.).</w:t>
      </w:r>
    </w:p>
    <w:p w:rsidR="00FF4F1D" w:rsidRPr="00FF4F1D" w:rsidRDefault="00FF4F1D" w:rsidP="005920F6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&lt;**&gt; Доступность амбулаторно-поликлинических организаций и их филиалы в сельской местности принимается в пределах 30 мин. (с использованием транспорта).</w:t>
      </w:r>
    </w:p>
    <w:p w:rsidR="00FF4F1D" w:rsidRPr="00FF4F1D" w:rsidRDefault="00FF4F1D" w:rsidP="005920F6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FF4F1D" w:rsidRPr="00FF4F1D" w:rsidRDefault="00FF4F1D" w:rsidP="005920F6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условиях сложного рельефа указанные в таблице радиусы обслуживания следует уменьшать на 30%.</w:t>
      </w:r>
    </w:p>
    <w:p w:rsidR="00FF4F1D" w:rsidRPr="00FF4F1D" w:rsidRDefault="00FF4F1D" w:rsidP="005920F6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уровне.</w:t>
      </w:r>
    </w:p>
    <w:p w:rsidR="00FF4F1D" w:rsidRDefault="00FF4F1D" w:rsidP="005920F6">
      <w:pPr>
        <w:pStyle w:val="a3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сельских поселений размещение общеобразовательных организаций допускается на расстоянии транспортной доступности: для учащихся начального общего образования - 15 мин. (в одну сторону), для учащихся основного общего и среднего общего образования - не более 50 мин. (в одну сторону)</w:t>
      </w:r>
      <w:r w:rsidR="00711F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343" w:rsidRPr="00546343" w:rsidRDefault="00546343" w:rsidP="005920F6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 к таблице 22 подраздела 3.2. раздела 3 части </w:t>
      </w:r>
      <w:proofErr w:type="gramStart"/>
      <w:r w:rsidRPr="005463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1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proofErr w:type="gramEnd"/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46343" w:rsidRPr="00546343" w:rsidRDefault="00546343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«&lt;*&gt; Расчетное количество мест в объектах дошкольного и среднего школьного образования определяется по следующим формулам:</w:t>
      </w:r>
    </w:p>
    <w:p w:rsidR="00546343" w:rsidRPr="00546343" w:rsidRDefault="00546343" w:rsidP="0059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5934075" cy="409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К7 - количество детей в возрасте от 7 до 8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К8 - количество детей в возрасте от 8 до 9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К9 - количество детей в возрасте от 9 до 10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К10 - количество детей в возрасте от 10 до 11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К11 - количество детей в возрасте от 11 до 12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К12 - количество детей в возрасте от 12 до 13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К13 - количество детей в возрасте от 13 до 14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К14 - количество детей в возрасте от 14 до 15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К15 - количество детей в возрасте от 15 до 16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К16 - количество детей в возрасте от 16 до 17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К17 - количество детей в возрасте от 17 до 18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N - общее количество населения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Роош</w:t>
      </w:r>
      <w:proofErr w:type="spellEnd"/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расчетное количество мест в объектах среднего школьного образования, мест на 1 тыс. чел.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44386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К0 - количество детей одного в возрасте от 2 мес. до 1 года,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К1 - количество детей в возрасте от 1 года до 2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К2 - количество детей в возрасте от 2 до 3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К3 - количество детей в возрасте от 3 до 4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К4 - количество детей в возрасте от 4 до 5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К5 - количество детей в возрасте от 5 до 6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К6 - количество детей в возрасте от 6 до 7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N - общее количество населения,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Рдоо</w:t>
      </w:r>
      <w:proofErr w:type="spellEnd"/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расчетное количество мест в объектах дошкольного образования, мест на 1 тыс. чел.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рассчитываются, опираясь на данные возрастно-полового состава населения Краснодарского края управления Федеральной службы государственной статистики по Краснодарскому краю и Республике Адыгея </w:t>
      </w: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(https://krsdstat.gks.ru/population_kk), на год, предшествующий расчетному.</w:t>
      </w:r>
    </w:p>
    <w:p w:rsidR="00546343" w:rsidRDefault="00546343" w:rsidP="005920F6">
      <w:pPr>
        <w:pStyle w:val="a3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расчетных показателей в местных нормативах градостроительного проектирования, показатели могут быть рассчитаны в рамках подготовки документации по планировке территории»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343" w:rsidRPr="00756E3E" w:rsidRDefault="00B1305C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Строки </w:t>
      </w:r>
      <w:r w:rsidR="00546343" w:rsidRPr="00756E3E">
        <w:rPr>
          <w:rFonts w:ascii="Times New Roman" w:hAnsi="Times New Roman" w:cs="Times New Roman"/>
          <w:sz w:val="28"/>
          <w:szCs w:val="28"/>
        </w:rPr>
        <w:t xml:space="preserve">«Стационары всех типов для взрослых с вспомогательными зданиями и сооружениями», </w:t>
      </w:r>
      <w:r w:rsidR="00546343" w:rsidRPr="006F73AA">
        <w:rPr>
          <w:rFonts w:ascii="Times New Roman" w:hAnsi="Times New Roman" w:cs="Times New Roman"/>
          <w:sz w:val="28"/>
          <w:szCs w:val="28"/>
        </w:rPr>
        <w:t>«</w:t>
      </w:r>
      <w:hyperlink r:id="rId13" w:history="1">
        <w:r w:rsidR="00546343" w:rsidRPr="006F73A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Аптеки</w:t>
        </w:r>
      </w:hyperlink>
      <w:r w:rsidR="00546343" w:rsidRPr="00756E3E">
        <w:rPr>
          <w:rFonts w:ascii="Times New Roman" w:hAnsi="Times New Roman" w:cs="Times New Roman"/>
          <w:sz w:val="28"/>
          <w:szCs w:val="28"/>
        </w:rPr>
        <w:t xml:space="preserve"> групп: I - II, III - V, VI – VIII», «Санаторий для взрослых (без туберкулезных больных)»</w:t>
      </w:r>
      <w:r w:rsidR="006F73AA">
        <w:rPr>
          <w:rFonts w:ascii="Times New Roman" w:hAnsi="Times New Roman" w:cs="Times New Roman"/>
          <w:sz w:val="28"/>
          <w:szCs w:val="28"/>
        </w:rPr>
        <w:t xml:space="preserve"> </w:t>
      </w:r>
      <w:r w:rsidR="006F73AA" w:rsidRPr="00756E3E">
        <w:rPr>
          <w:rFonts w:ascii="Times New Roman" w:hAnsi="Times New Roman" w:cs="Times New Roman"/>
          <w:sz w:val="28"/>
          <w:szCs w:val="28"/>
        </w:rPr>
        <w:t xml:space="preserve">таблицы 24 подраздела 3.3. раздела </w:t>
      </w:r>
      <w:r w:rsidRPr="00756E3E">
        <w:rPr>
          <w:rFonts w:ascii="Times New Roman" w:hAnsi="Times New Roman" w:cs="Times New Roman"/>
          <w:sz w:val="28"/>
          <w:szCs w:val="28"/>
        </w:rPr>
        <w:t>3 части</w:t>
      </w:r>
      <w:r w:rsidR="006F73AA" w:rsidRPr="00756E3E">
        <w:rPr>
          <w:rFonts w:ascii="Times New Roman" w:hAnsi="Times New Roman" w:cs="Times New Roman"/>
          <w:sz w:val="28"/>
          <w:szCs w:val="28"/>
        </w:rPr>
        <w:t xml:space="preserve"> </w:t>
      </w:r>
      <w:r w:rsidRPr="00756E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E3E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546343" w:rsidRPr="00756E3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E0EB7" w:rsidRPr="001579BF" w:rsidRDefault="00CE0EB7" w:rsidP="005920F6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3AA">
        <w:rPr>
          <w:rFonts w:ascii="Times New Roman" w:hAnsi="Times New Roman" w:cs="Times New Roman"/>
          <w:sz w:val="28"/>
          <w:szCs w:val="28"/>
        </w:rPr>
        <w:t>Строку «Амбулаторно-поликлиническая сеть, диспансеры без стационара. На территориях малоэтажной застройки: поликлиники, амбулатории»</w:t>
      </w:r>
      <w:r w:rsidRPr="001579BF">
        <w:rPr>
          <w:rFonts w:ascii="Times New Roman" w:hAnsi="Times New Roman" w:cs="Times New Roman"/>
          <w:sz w:val="28"/>
          <w:szCs w:val="28"/>
        </w:rPr>
        <w:t xml:space="preserve"> таблицы 24 подраздела 3.3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Pr="001579BF">
        <w:rPr>
          <w:rFonts w:ascii="Times New Roman" w:hAnsi="Times New Roman" w:cs="Times New Roman"/>
          <w:sz w:val="28"/>
          <w:szCs w:val="28"/>
        </w:rPr>
        <w:t xml:space="preserve"> раздела 3 части </w:t>
      </w:r>
      <w:r w:rsidR="00B1305C" w:rsidRPr="001579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305C" w:rsidRPr="001579BF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Pr="001579B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6F73AA">
        <w:rPr>
          <w:rFonts w:ascii="Times New Roman" w:hAnsi="Times New Roman" w:cs="Times New Roman"/>
          <w:sz w:val="28"/>
          <w:szCs w:val="28"/>
        </w:rPr>
        <w:t>следующей</w:t>
      </w:r>
      <w:r w:rsidRPr="001579B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E0EB7" w:rsidRPr="00677956" w:rsidRDefault="00CE0EB7" w:rsidP="0067795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67795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1797"/>
        <w:gridCol w:w="763"/>
        <w:gridCol w:w="2531"/>
        <w:gridCol w:w="1931"/>
      </w:tblGrid>
      <w:tr w:rsidR="00CE0EB7" w:rsidRPr="001579BF" w:rsidTr="00711FA9">
        <w:tc>
          <w:tcPr>
            <w:tcW w:w="2020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Амбулаторно-поликлинические организации (поликлиники) для взрослых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1 посещение в смену на 1000 чел.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03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0,1 га на 100 посещений в смену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радиус обслуживания - 1000 м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EB7" w:rsidRPr="001579BF" w:rsidTr="00711FA9">
        <w:tc>
          <w:tcPr>
            <w:tcW w:w="2020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Амбулаторно-поликлинические организации (поликлиники) для детей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1 посещение в смену на 1000 чел.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3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0,1 га на 100 посещений в смену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радиус обслуживания - 1000 м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EB7" w:rsidRDefault="00677956" w:rsidP="005920F6">
      <w:pPr>
        <w:pStyle w:val="a4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CE0EB7" w:rsidRPr="001579BF">
        <w:rPr>
          <w:rFonts w:ascii="Times New Roman" w:hAnsi="Times New Roman" w:cs="Times New Roman"/>
          <w:sz w:val="28"/>
          <w:szCs w:val="28"/>
        </w:rPr>
        <w:t>»</w:t>
      </w:r>
      <w:r w:rsidR="00CE0EB7">
        <w:rPr>
          <w:rFonts w:ascii="Times New Roman" w:hAnsi="Times New Roman" w:cs="Times New Roman"/>
          <w:sz w:val="28"/>
          <w:szCs w:val="28"/>
        </w:rPr>
        <w:t>.</w:t>
      </w:r>
    </w:p>
    <w:p w:rsidR="00756E3E" w:rsidRPr="00756E3E" w:rsidRDefault="00CE0EB7" w:rsidP="005920F6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E3E" w:rsidRPr="0075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25 подраздела </w:t>
      </w:r>
      <w:r w:rsidR="00756E3E" w:rsidRPr="00756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«Нормативы обеспеченности объектами физической культуры и спорта»</w:t>
      </w:r>
      <w:r w:rsidR="00756E3E" w:rsidRPr="0075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части </w:t>
      </w:r>
      <w:r w:rsidR="00756E3E" w:rsidRPr="00756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56E3E" w:rsidRPr="0075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="00756E3E" w:rsidRPr="0075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796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756E3E" w:rsidRPr="0075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756E3E" w:rsidRDefault="00756E3E" w:rsidP="00677956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"/>
        <w:gridCol w:w="1960"/>
        <w:gridCol w:w="992"/>
        <w:gridCol w:w="1279"/>
        <w:gridCol w:w="1276"/>
        <w:gridCol w:w="1984"/>
        <w:gridCol w:w="12"/>
        <w:gridCol w:w="1512"/>
        <w:gridCol w:w="35"/>
      </w:tblGrid>
      <w:tr w:rsidR="00242F5F" w:rsidRPr="009C3CF0" w:rsidTr="00242F5F"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организации, предприятия, сооружения, 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обеспеченность на 1000 жителей (в пределах минимума)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земельного участка, кв. м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42F5F" w:rsidRPr="009C3CF0" w:rsidTr="00242F5F"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F0" w:rsidRPr="009C3CF0" w:rsidRDefault="009C3CF0" w:rsidP="0024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F0" w:rsidRPr="009C3CF0" w:rsidRDefault="00242F5F" w:rsidP="0024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E3E" w:rsidRPr="00756E3E" w:rsidTr="00242F5F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5" w:type="dxa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Стадионы с трибунами на 1500 мест и более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242F5F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E3E"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генеральным планом </w:t>
            </w:r>
          </w:p>
        </w:tc>
      </w:tr>
      <w:tr w:rsidR="00756E3E" w:rsidRPr="00756E3E" w:rsidTr="00242F5F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5" w:type="dxa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Плоскостные спортсооружения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игровой зоны, м2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1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56E3E" w:rsidRPr="00756E3E" w:rsidTr="00242F5F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5" w:type="dxa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залы, 2 </w:t>
            </w:r>
            <w:proofErr w:type="spellStart"/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123,9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69,3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городских округов, городских поселений - 206,5; </w:t>
            </w:r>
          </w:p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сельских поселений - 115,5 </w:t>
            </w: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E3E" w:rsidRPr="00756E3E" w:rsidTr="00242F5F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5" w:type="dxa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Крытые плавательные бассейны, 1 </w:t>
            </w:r>
            <w:proofErr w:type="spellStart"/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E3E" w:rsidRPr="00756E3E" w:rsidTr="00242F5F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5" w:type="dxa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объекты, включая крытые спортивные объекты с искусственным льдом, манежи, лыжные базы, биатлонные комплексы, сооружения для стрелковых видов спорта и т.д., 1 </w:t>
            </w:r>
            <w:proofErr w:type="spellStart"/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городских округов, городских поселений - 76,67; для сельских поселений - 55 </w:t>
            </w: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E3E" w:rsidRPr="00756E3E" w:rsidTr="00242F5F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5" w:type="dxa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городской и рекреационной инфраструктуры, приспособленные для занятий физической культурой и спортом, в том числе универсальные спортивные игровые площадки, дистанции, велодорожки, споты (плаза начального уровня), площадки с тренажерами, сезонные катки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игровой зоны, м2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76,8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6E3E" w:rsidRDefault="00677956" w:rsidP="005920F6">
      <w:pPr>
        <w:pStyle w:val="a3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756E3E" w:rsidRPr="001579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343" w:rsidRDefault="00756E3E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3AA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6F73AA" w:rsidRPr="00CA2E33">
        <w:rPr>
          <w:rFonts w:ascii="Times New Roman" w:hAnsi="Times New Roman" w:cs="Times New Roman"/>
          <w:sz w:val="28"/>
          <w:szCs w:val="28"/>
        </w:rPr>
        <w:t xml:space="preserve">«Гостиницы (коммунальные)» </w:t>
      </w:r>
      <w:r w:rsidR="00CA2E33" w:rsidRPr="00CA2E33">
        <w:rPr>
          <w:rFonts w:ascii="Times New Roman" w:hAnsi="Times New Roman" w:cs="Times New Roman"/>
          <w:sz w:val="28"/>
          <w:szCs w:val="28"/>
        </w:rPr>
        <w:t xml:space="preserve">таблицы 28 подраздела 3.7. раздела 3 части </w:t>
      </w:r>
      <w:r w:rsidR="006F73AA" w:rsidRPr="00CA2E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73AA" w:rsidRPr="00CA2E33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CA2E33" w:rsidRPr="00CA2E33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CA2E33">
        <w:rPr>
          <w:rFonts w:ascii="Times New Roman" w:hAnsi="Times New Roman" w:cs="Times New Roman"/>
          <w:sz w:val="28"/>
          <w:szCs w:val="28"/>
        </w:rPr>
        <w:t>.</w:t>
      </w:r>
    </w:p>
    <w:p w:rsidR="00CA2E33" w:rsidRDefault="00CA2E33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3AA">
        <w:rPr>
          <w:rFonts w:ascii="Times New Roman" w:hAnsi="Times New Roman" w:cs="Times New Roman"/>
          <w:sz w:val="28"/>
          <w:szCs w:val="28"/>
        </w:rPr>
        <w:t>Строки</w:t>
      </w:r>
      <w:r w:rsidRPr="00CA2E33">
        <w:rPr>
          <w:rFonts w:ascii="Times New Roman" w:hAnsi="Times New Roman" w:cs="Times New Roman"/>
          <w:sz w:val="28"/>
          <w:szCs w:val="28"/>
        </w:rPr>
        <w:t xml:space="preserve"> </w:t>
      </w:r>
      <w:r w:rsidR="006F73AA" w:rsidRPr="00CA2E33">
        <w:rPr>
          <w:rFonts w:ascii="Times New Roman" w:hAnsi="Times New Roman" w:cs="Times New Roman"/>
          <w:sz w:val="28"/>
          <w:szCs w:val="28"/>
        </w:rPr>
        <w:t xml:space="preserve">«Отделение связи для территорий малоэтажной застройки в городах и сельских округах», «Отделения, филиалы банка (операционное место обслуживания вкладчиков)», «Проектные организации и </w:t>
      </w:r>
      <w:r w:rsidR="006F73AA" w:rsidRPr="00CA2E33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конструкторские бюро», «Районные (городские) суды», «Юридические консультации», «Нотариальные конторы», «Гостиницы (коммунальные)» </w:t>
      </w:r>
      <w:r w:rsidRPr="00CA2E33">
        <w:rPr>
          <w:rFonts w:ascii="Times New Roman" w:hAnsi="Times New Roman" w:cs="Times New Roman"/>
          <w:sz w:val="28"/>
          <w:szCs w:val="28"/>
        </w:rPr>
        <w:t xml:space="preserve">таблицы 29 </w:t>
      </w:r>
      <w:r w:rsidR="00895763">
        <w:rPr>
          <w:rFonts w:ascii="Times New Roman" w:hAnsi="Times New Roman" w:cs="Times New Roman"/>
          <w:sz w:val="28"/>
          <w:szCs w:val="28"/>
        </w:rPr>
        <w:t>подраздела 3.8</w:t>
      </w:r>
      <w:r w:rsidR="00895763" w:rsidRPr="00CA2E33">
        <w:rPr>
          <w:rFonts w:ascii="Times New Roman" w:hAnsi="Times New Roman" w:cs="Times New Roman"/>
          <w:sz w:val="28"/>
          <w:szCs w:val="28"/>
        </w:rPr>
        <w:t xml:space="preserve">. раздела 3 </w:t>
      </w:r>
      <w:r w:rsidRPr="00CA2E33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A2E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2E33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Pr="00CA2E33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763" w:rsidRPr="00895763" w:rsidRDefault="00895763" w:rsidP="005920F6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63">
        <w:rPr>
          <w:rFonts w:ascii="Times New Roman" w:hAnsi="Times New Roman" w:cs="Times New Roman"/>
          <w:sz w:val="28"/>
          <w:szCs w:val="28"/>
        </w:rPr>
        <w:t xml:space="preserve">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«Опорные пункты охраны порядка»</w:t>
      </w:r>
      <w:r w:rsidRPr="008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29 подраздела 3.8</w:t>
      </w:r>
      <w:r w:rsidR="00711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части </w:t>
      </w:r>
      <w:r w:rsidR="00B1305C" w:rsidRPr="00895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1305C" w:rsidRPr="008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</w:t>
      </w:r>
      <w:r w:rsidRPr="008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Pr="008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895763" w:rsidRPr="001579BF" w:rsidRDefault="00895763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253"/>
        <w:gridCol w:w="2835"/>
        <w:gridCol w:w="1928"/>
      </w:tblGrid>
      <w:tr w:rsidR="00895763" w:rsidRPr="001579BF" w:rsidTr="00711FA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3" w:rsidRPr="001579BF" w:rsidRDefault="00895763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пункт полиции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3" w:rsidRPr="001579BF" w:rsidRDefault="00895763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(1 сотрудник)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3" w:rsidRPr="001579BF" w:rsidRDefault="00895763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сотрудник на 2,8 - 3 тыс.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3" w:rsidRPr="001579BF" w:rsidRDefault="00895763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сотрудник на 2,8 тыс. чел. (1 сотрудник в сельском поселении - в границах одного или нескольких объединенных общей территорией сельских населенных пунктов, но не более 2,8 тыс. чел. и не менее 1 сотрудника на сельский населенный пункт со статусом муниципального образования "сельское поселение" с численностью населения от 1 тыс. чел.)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3" w:rsidRPr="001579BF" w:rsidRDefault="00895763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</w:tr>
    </w:tbl>
    <w:p w:rsidR="00895763" w:rsidRDefault="00677956" w:rsidP="005920F6">
      <w:pPr>
        <w:pStyle w:val="a3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895763" w:rsidRPr="001579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5763" w:rsidRDefault="00895763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143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271143" w:rsidRPr="00895763">
        <w:rPr>
          <w:rFonts w:ascii="Times New Roman" w:hAnsi="Times New Roman" w:cs="Times New Roman"/>
          <w:sz w:val="28"/>
          <w:szCs w:val="28"/>
        </w:rPr>
        <w:t xml:space="preserve">«Санаторий для туберкулезных больных», «Комплексы детских санаториев и санаторных детских лагерей», «Санатории для родителей с детьми», «Санатории-профилактории», «Оздоровительные комплексы и пансионаты с лечением, в </w:t>
      </w:r>
      <w:proofErr w:type="spellStart"/>
      <w:r w:rsidR="00271143" w:rsidRPr="008957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71143" w:rsidRPr="00895763">
        <w:rPr>
          <w:rFonts w:ascii="Times New Roman" w:hAnsi="Times New Roman" w:cs="Times New Roman"/>
          <w:sz w:val="28"/>
          <w:szCs w:val="28"/>
        </w:rPr>
        <w:t xml:space="preserve">. для семей с детьми», «Базы отдыха предприятий и организаций», «Туристические базы», «Туристические базы для семей с детьми», «Комплексы курортных гостиниц», «Мотели», «Дачи дошкольных учреждений», «Комплексы туристических гостиниц и туристических баз», «Кемпинги»,  «Детские лагеря и оздоровительные учреждения», «Спортивно-оздоровительные молодежные лагеря» </w:t>
      </w:r>
      <w:r w:rsidRPr="00895763">
        <w:rPr>
          <w:rFonts w:ascii="Times New Roman" w:hAnsi="Times New Roman" w:cs="Times New Roman"/>
          <w:sz w:val="28"/>
          <w:szCs w:val="28"/>
        </w:rPr>
        <w:t xml:space="preserve"> таблицы 33 подраздела 4.3. раздела 4 части </w:t>
      </w:r>
      <w:r w:rsidRPr="008957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5763">
        <w:rPr>
          <w:rFonts w:ascii="Times New Roman" w:hAnsi="Times New Roman" w:cs="Times New Roman"/>
          <w:sz w:val="28"/>
          <w:szCs w:val="28"/>
        </w:rPr>
        <w:t xml:space="preserve"> 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Pr="00895763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763" w:rsidRPr="00895763" w:rsidRDefault="00895763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63">
        <w:rPr>
          <w:rFonts w:ascii="Times New Roman" w:hAnsi="Times New Roman" w:cs="Times New Roman"/>
          <w:sz w:val="28"/>
          <w:szCs w:val="28"/>
        </w:rPr>
        <w:t>Пункт 4.3.27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Pr="00895763">
        <w:rPr>
          <w:rFonts w:ascii="Times New Roman" w:hAnsi="Times New Roman" w:cs="Times New Roman"/>
          <w:sz w:val="28"/>
          <w:szCs w:val="28"/>
        </w:rPr>
        <w:t xml:space="preserve"> подраздела 4.3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Pr="00895763">
        <w:rPr>
          <w:rFonts w:ascii="Times New Roman" w:hAnsi="Times New Roman" w:cs="Times New Roman"/>
          <w:sz w:val="28"/>
          <w:szCs w:val="28"/>
        </w:rPr>
        <w:t xml:space="preserve"> раздела 4 части </w:t>
      </w:r>
      <w:r w:rsidRPr="008957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5763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Pr="00895763">
        <w:rPr>
          <w:rFonts w:ascii="Times New Roman" w:hAnsi="Times New Roman" w:cs="Times New Roman"/>
          <w:sz w:val="28"/>
          <w:szCs w:val="28"/>
        </w:rPr>
        <w:t xml:space="preserve"> «Проектирование объектов по обслуживанию комплексов отдыха (нормы обслуживания открытой сети для районов загородного кратковременного отдыха) рекомендуется принимать по </w:t>
      </w:r>
      <w:hyperlink w:anchor="Par2567" w:tooltip="Таблица 36" w:history="1">
        <w:r w:rsidRPr="0089576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36</w:t>
        </w:r>
      </w:hyperlink>
      <w:r w:rsidRPr="00895763">
        <w:rPr>
          <w:rFonts w:ascii="Times New Roman" w:hAnsi="Times New Roman" w:cs="Times New Roman"/>
          <w:sz w:val="28"/>
          <w:szCs w:val="28"/>
        </w:rPr>
        <w:t>.</w:t>
      </w:r>
    </w:p>
    <w:p w:rsidR="00895763" w:rsidRDefault="00895763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63">
        <w:rPr>
          <w:rFonts w:ascii="Times New Roman" w:hAnsi="Times New Roman" w:cs="Times New Roman"/>
          <w:sz w:val="28"/>
          <w:szCs w:val="28"/>
        </w:rPr>
        <w:t>При размещении объектов и комплексов на берегах моря, рек, водоемов необходимо предусматривать природоохранные меры в соответствии с требованиями настоящих Нормативов»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763" w:rsidRDefault="008E15E4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E4">
        <w:rPr>
          <w:rFonts w:ascii="Times New Roman" w:hAnsi="Times New Roman" w:cs="Times New Roman"/>
          <w:sz w:val="28"/>
          <w:szCs w:val="28"/>
        </w:rPr>
        <w:t>Таблицу 36 пункта 4.3.27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Pr="008E15E4">
        <w:rPr>
          <w:rFonts w:ascii="Times New Roman" w:hAnsi="Times New Roman" w:cs="Times New Roman"/>
          <w:sz w:val="28"/>
          <w:szCs w:val="28"/>
        </w:rPr>
        <w:t xml:space="preserve"> подраздела 4.3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Pr="008E15E4">
        <w:rPr>
          <w:rFonts w:ascii="Times New Roman" w:hAnsi="Times New Roman" w:cs="Times New Roman"/>
          <w:sz w:val="28"/>
          <w:szCs w:val="28"/>
        </w:rPr>
        <w:t xml:space="preserve"> раздела 4 части </w:t>
      </w:r>
      <w:r w:rsidRPr="008E15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15E4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Pr="008E15E4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5E4" w:rsidRDefault="008E15E4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65671" w:rsidRPr="00665671">
        <w:rPr>
          <w:rFonts w:ascii="Times New Roman" w:hAnsi="Times New Roman" w:cs="Times New Roman"/>
          <w:sz w:val="28"/>
          <w:szCs w:val="28"/>
        </w:rPr>
        <w:t>Пункт 5.2.8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="00665671" w:rsidRPr="00665671">
        <w:rPr>
          <w:rFonts w:ascii="Times New Roman" w:hAnsi="Times New Roman" w:cs="Times New Roman"/>
          <w:sz w:val="28"/>
          <w:szCs w:val="28"/>
        </w:rPr>
        <w:t xml:space="preserve"> подраздела 5.2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="00665671" w:rsidRPr="00665671">
        <w:rPr>
          <w:rFonts w:ascii="Times New Roman" w:hAnsi="Times New Roman" w:cs="Times New Roman"/>
          <w:sz w:val="28"/>
          <w:szCs w:val="28"/>
        </w:rPr>
        <w:t xml:space="preserve"> раздела 5 части </w:t>
      </w:r>
      <w:r w:rsidR="00665671" w:rsidRPr="00665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671" w:rsidRPr="00665671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665671" w:rsidRPr="00665671">
        <w:rPr>
          <w:rFonts w:ascii="Times New Roman" w:hAnsi="Times New Roman" w:cs="Times New Roman"/>
          <w:sz w:val="28"/>
          <w:szCs w:val="28"/>
        </w:rPr>
        <w:t>«Категории и параметры автомобильных дорог в пределах пригородных зон следует принимать в соответствии с Таблицей 42» исключить</w:t>
      </w:r>
      <w:r w:rsidR="00665671">
        <w:rPr>
          <w:rFonts w:ascii="Times New Roman" w:hAnsi="Times New Roman" w:cs="Times New Roman"/>
          <w:sz w:val="28"/>
          <w:szCs w:val="28"/>
        </w:rPr>
        <w:t>.</w:t>
      </w:r>
    </w:p>
    <w:p w:rsidR="00665671" w:rsidRDefault="00665671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671">
        <w:rPr>
          <w:rFonts w:ascii="Times New Roman" w:hAnsi="Times New Roman" w:cs="Times New Roman"/>
          <w:sz w:val="28"/>
          <w:szCs w:val="28"/>
        </w:rPr>
        <w:t>Таблицу 42 пункта 5.2.8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Pr="00665671">
        <w:rPr>
          <w:rFonts w:ascii="Times New Roman" w:hAnsi="Times New Roman" w:cs="Times New Roman"/>
          <w:sz w:val="28"/>
          <w:szCs w:val="28"/>
        </w:rPr>
        <w:t xml:space="preserve"> подраздела 5.2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Pr="00665671">
        <w:rPr>
          <w:rFonts w:ascii="Times New Roman" w:hAnsi="Times New Roman" w:cs="Times New Roman"/>
          <w:sz w:val="28"/>
          <w:szCs w:val="28"/>
        </w:rPr>
        <w:t xml:space="preserve"> раздела 5 части </w:t>
      </w:r>
      <w:r w:rsidRPr="00665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5671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Pr="00665671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665671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В третьем абзаце пункта 5.2.70 подраздела 5.2. слова </w:t>
      </w:r>
      <w:r w:rsidR="00C165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C16596">
        <w:rPr>
          <w:rFonts w:ascii="Times New Roman" w:hAnsi="Times New Roman" w:cs="Times New Roman"/>
          <w:sz w:val="28"/>
          <w:szCs w:val="28"/>
        </w:rPr>
        <w:t xml:space="preserve">   </w:t>
      </w:r>
      <w:r w:rsidR="00C542AF" w:rsidRPr="00C542A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542AF" w:rsidRPr="00C542AF">
        <w:rPr>
          <w:rFonts w:ascii="Times New Roman" w:hAnsi="Times New Roman" w:cs="Times New Roman"/>
          <w:sz w:val="28"/>
          <w:szCs w:val="28"/>
        </w:rPr>
        <w:t>12 м х 12 м» заменить словами «размером не менее 15 м х 15 м»</w:t>
      </w:r>
      <w:r w:rsidR="00C542AF">
        <w:rPr>
          <w:rFonts w:ascii="Times New Roman" w:hAnsi="Times New Roman" w:cs="Times New Roman"/>
          <w:sz w:val="28"/>
          <w:szCs w:val="28"/>
        </w:rPr>
        <w:t>.</w:t>
      </w:r>
    </w:p>
    <w:p w:rsidR="00665671" w:rsidRDefault="000F511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71" w:rsidRPr="00665671">
        <w:rPr>
          <w:rFonts w:ascii="Times New Roman" w:hAnsi="Times New Roman" w:cs="Times New Roman"/>
          <w:sz w:val="28"/>
          <w:szCs w:val="28"/>
        </w:rPr>
        <w:t>Пункт 5.4.11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="00665671" w:rsidRPr="00665671">
        <w:rPr>
          <w:rFonts w:ascii="Times New Roman" w:hAnsi="Times New Roman" w:cs="Times New Roman"/>
          <w:sz w:val="28"/>
          <w:szCs w:val="28"/>
        </w:rPr>
        <w:t xml:space="preserve"> подраздела 5.4. раздела 5 части </w:t>
      </w:r>
      <w:r w:rsidR="00665671" w:rsidRPr="00665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671" w:rsidRPr="00665671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="00665671" w:rsidRPr="00665671">
        <w:rPr>
          <w:rFonts w:ascii="Times New Roman" w:hAnsi="Times New Roman" w:cs="Times New Roman"/>
          <w:sz w:val="28"/>
          <w:szCs w:val="28"/>
        </w:rPr>
        <w:t xml:space="preserve"> «Автостоянки для хранения легковых автомобилей вместимостью до 300 </w:t>
      </w:r>
      <w:proofErr w:type="spellStart"/>
      <w:r w:rsidR="00665671" w:rsidRPr="0066567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65671" w:rsidRPr="00665671">
        <w:rPr>
          <w:rFonts w:ascii="Times New Roman" w:hAnsi="Times New Roman" w:cs="Times New Roman"/>
          <w:sz w:val="28"/>
          <w:szCs w:val="28"/>
        </w:rPr>
        <w:t>-мест допускается размещать в жилых районах, микрорайонах (кварталах) при условии соблюдения расстояний от автостоянок до объектов, указанных в Таблице 56» исключить</w:t>
      </w:r>
      <w:r w:rsidR="00665671">
        <w:rPr>
          <w:rFonts w:ascii="Times New Roman" w:hAnsi="Times New Roman" w:cs="Times New Roman"/>
          <w:sz w:val="28"/>
          <w:szCs w:val="28"/>
        </w:rPr>
        <w:t>.</w:t>
      </w:r>
    </w:p>
    <w:p w:rsidR="00665671" w:rsidRDefault="00665671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B2D" w:rsidRPr="00140B2D">
        <w:rPr>
          <w:rFonts w:ascii="Times New Roman" w:hAnsi="Times New Roman" w:cs="Times New Roman"/>
          <w:sz w:val="28"/>
          <w:szCs w:val="28"/>
        </w:rPr>
        <w:t>Таблицу 56 пункта 5.4.11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подраздела 5.4. раздела 5 части </w:t>
      </w:r>
      <w:r w:rsidR="00140B2D" w:rsidRPr="00140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 w:rsidR="00140B2D">
        <w:rPr>
          <w:rFonts w:ascii="Times New Roman" w:hAnsi="Times New Roman" w:cs="Times New Roman"/>
          <w:sz w:val="28"/>
          <w:szCs w:val="28"/>
        </w:rPr>
        <w:t>.</w:t>
      </w:r>
    </w:p>
    <w:p w:rsidR="00140B2D" w:rsidRPr="00140B2D" w:rsidRDefault="00140B2D" w:rsidP="005920F6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«Торговые объекты» таблицы 57 подраздела 5.4. раздела 5 части </w:t>
      </w:r>
      <w:r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140B2D" w:rsidRPr="00140B2D" w:rsidRDefault="00140B2D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14"/>
        <w:gridCol w:w="1757"/>
      </w:tblGrid>
      <w:tr w:rsidR="00140B2D" w:rsidRPr="00140B2D" w:rsidTr="00711FA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объекты</w:t>
            </w:r>
          </w:p>
        </w:tc>
      </w:tr>
      <w:tr w:rsidR="00140B2D" w:rsidRPr="00140B2D" w:rsidTr="00711FA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универмаги, предприятия торговли и т.п.), магазины-склады (мелкооптовой и розничной торговли) аптеки и аптечные магазины, фотосалоны, салоны красоты, солярии, салоны моды, свадебные салоны, парикмахерские, специализированные магазины по продаже товаров эпизодического спроса непродовольственной группы, рынки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0B2D" w:rsidRDefault="00677956" w:rsidP="005920F6">
      <w:pPr>
        <w:pStyle w:val="a3"/>
        <w:tabs>
          <w:tab w:val="left" w:pos="1418"/>
        </w:tabs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0B2D" w:rsidRPr="00140B2D" w:rsidRDefault="00166330" w:rsidP="005920F6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«Объекты гостиничного размещения» таблицы 57 подраздела 5.4. раздела 5 части 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140B2D" w:rsidRPr="00140B2D" w:rsidRDefault="00140B2D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928"/>
        <w:gridCol w:w="3175"/>
      </w:tblGrid>
      <w:tr w:rsidR="00140B2D" w:rsidRPr="00140B2D" w:rsidTr="00711FA9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размещения (объекты гостиничного обслуживания и объекты отдыха)</w:t>
            </w:r>
          </w:p>
        </w:tc>
      </w:tr>
      <w:tr w:rsidR="00140B2D" w:rsidRPr="00140B2D" w:rsidTr="00711FA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средств размещения общей площадью до 1500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3 на 10 номеров</w:t>
            </w:r>
          </w:p>
        </w:tc>
      </w:tr>
      <w:tr w:rsidR="00140B2D" w:rsidRPr="00140B2D" w:rsidTr="00711FA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средств размещения общей площадью от 1500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5000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10</w:t>
            </w:r>
          </w:p>
        </w:tc>
      </w:tr>
      <w:tr w:rsidR="00140B2D" w:rsidRPr="00140B2D" w:rsidTr="00711FA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средств размещения общей площадью 5000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20</w:t>
            </w:r>
          </w:p>
        </w:tc>
      </w:tr>
      <w:tr w:rsidR="00140B2D" w:rsidRPr="00140B2D" w:rsidTr="00711FA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средств размещения общей площадью 5000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(категории 4 и 5 звезд)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20</w:t>
            </w:r>
          </w:p>
        </w:tc>
      </w:tr>
    </w:tbl>
    <w:p w:rsidR="00140B2D" w:rsidRDefault="00B1305C" w:rsidP="005920F6">
      <w:pPr>
        <w:pStyle w:val="a3"/>
        <w:tabs>
          <w:tab w:val="left" w:pos="1418"/>
        </w:tabs>
        <w:ind w:left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0B2D" w:rsidRPr="00140B2D" w:rsidRDefault="00166330" w:rsidP="005920F6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Таблицу 57 подраздела 5.4. раздела 5 части </w:t>
      </w:r>
      <w:r w:rsidR="00140B2D" w:rsidRPr="00140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271143">
        <w:rPr>
          <w:rFonts w:ascii="Times New Roman" w:hAnsi="Times New Roman" w:cs="Times New Roman"/>
          <w:sz w:val="28"/>
          <w:szCs w:val="28"/>
        </w:rPr>
        <w:t>строкой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40B2D" w:rsidRPr="00B1305C" w:rsidRDefault="00166330" w:rsidP="00B1305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B1305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928"/>
        <w:gridCol w:w="3175"/>
      </w:tblGrid>
      <w:tr w:rsidR="00140B2D" w:rsidTr="00711FA9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Default="00140B2D" w:rsidP="005920F6">
            <w:pPr>
              <w:pStyle w:val="ConsPlusNormal"/>
              <w:jc w:val="both"/>
            </w:pPr>
            <w:r>
              <w:t>Объекты отдыха</w:t>
            </w:r>
          </w:p>
        </w:tc>
      </w:tr>
      <w:tr w:rsidR="00140B2D" w:rsidTr="00711FA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Default="00140B2D" w:rsidP="005920F6">
            <w:pPr>
              <w:pStyle w:val="ConsPlusNormal"/>
              <w:jc w:val="both"/>
            </w:pPr>
            <w:r>
              <w:t>Дома отдыха и санатории, санатории профилактики, базы отдыха предприятий и туристические базы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Default="00140B2D" w:rsidP="005920F6">
            <w:pPr>
              <w:pStyle w:val="ConsPlusNormal"/>
              <w:jc w:val="both"/>
            </w:pPr>
            <w:r>
              <w:t>100</w:t>
            </w:r>
          </w:p>
          <w:p w:rsidR="00140B2D" w:rsidRDefault="00140B2D" w:rsidP="005920F6">
            <w:pPr>
              <w:pStyle w:val="ConsPlusNormal"/>
              <w:jc w:val="both"/>
            </w:pPr>
            <w:r>
              <w:t>отдыхающих и обслуживающего персонала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Default="00140B2D" w:rsidP="005920F6">
            <w:pPr>
              <w:pStyle w:val="ConsPlusNormal"/>
              <w:jc w:val="both"/>
            </w:pPr>
            <w:r>
              <w:t>10</w:t>
            </w:r>
          </w:p>
        </w:tc>
      </w:tr>
    </w:tbl>
    <w:p w:rsidR="00140B2D" w:rsidRPr="00166330" w:rsidRDefault="00677956" w:rsidP="005920F6">
      <w:pPr>
        <w:pStyle w:val="a3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140B2D" w:rsidRPr="00166330">
        <w:rPr>
          <w:rFonts w:ascii="Times New Roman" w:hAnsi="Times New Roman" w:cs="Times New Roman"/>
          <w:sz w:val="28"/>
          <w:szCs w:val="28"/>
        </w:rPr>
        <w:t>».</w:t>
      </w:r>
    </w:p>
    <w:p w:rsidR="00140B2D" w:rsidRPr="00140B2D" w:rsidRDefault="00140B2D" w:rsidP="005920F6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раздел «Медицинские организации» таблицы 57 подраздела 5.4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5 части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Нормативов 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Сооружения и устройства для хранения, парковки и обслуживания транспортных средств» </w:t>
      </w:r>
      <w:r w:rsidR="00271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строкой 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0B2D" w:rsidRPr="00140B2D" w:rsidRDefault="00140B2D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W w:w="926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  <w:gridCol w:w="2001"/>
        <w:gridCol w:w="1054"/>
      </w:tblGrid>
      <w:tr w:rsidR="00140B2D" w:rsidRPr="00140B2D" w:rsidTr="00271143">
        <w:trPr>
          <w:trHeight w:val="657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B2D" w:rsidRPr="00140B2D" w:rsidRDefault="00140B2D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медицинские организации, не относящиеся к бюджетным учреждениям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B2D" w:rsidRPr="00140B2D" w:rsidRDefault="00140B2D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м2 общей площади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B2D" w:rsidRPr="00140B2D" w:rsidRDefault="00140B2D" w:rsidP="005920F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140B2D" w:rsidRDefault="00677956" w:rsidP="005920F6">
      <w:pPr>
        <w:pStyle w:val="a3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40B2D" w:rsidRPr="00140B2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140B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40B2D" w:rsidRDefault="00A214C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Примечания 4,6,7 к таблице 57 подраздела 5.4. раздела 5 части </w:t>
      </w:r>
      <w:r w:rsidR="00140B2D" w:rsidRPr="00140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140B2D">
        <w:rPr>
          <w:rFonts w:ascii="Times New Roman" w:hAnsi="Times New Roman" w:cs="Times New Roman"/>
          <w:sz w:val="28"/>
          <w:szCs w:val="28"/>
        </w:rPr>
        <w:t>.</w:t>
      </w:r>
    </w:p>
    <w:p w:rsidR="00140B2D" w:rsidRPr="00140B2D" w:rsidRDefault="00A214C2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5.5.4. подраздела 5.5. раздела 5 части 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40B2D" w:rsidRPr="00140B2D" w:rsidRDefault="00140B2D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«Показатель минимальной обеспеченности </w:t>
      </w:r>
      <w:proofErr w:type="spellStart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машиноместами</w:t>
      </w:r>
      <w:proofErr w:type="spellEnd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постоянного хранения личных автомобилей в пределах многоквартирной застройки:</w:t>
      </w:r>
    </w:p>
    <w:p w:rsidR="00140B2D" w:rsidRPr="00140B2D" w:rsidRDefault="00140B2D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B2D" w:rsidRPr="00140B2D" w:rsidRDefault="00140B2D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 = </w:t>
      </w:r>
      <w:proofErr w:type="spellStart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ОМСУ</w:t>
      </w:r>
      <w:proofErr w:type="spellEnd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k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str</w:t>
      </w:r>
      <w:proofErr w:type="spellEnd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k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N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ИЖС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0B2D" w:rsidRPr="00140B2D" w:rsidRDefault="00140B2D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B2D" w:rsidRPr="00140B2D" w:rsidRDefault="00140B2D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ОМСУ</w:t>
      </w:r>
      <w:proofErr w:type="spellEnd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планируемая численность населения в границах разрабатываемого проекта планировки территории;</w:t>
      </w:r>
    </w:p>
    <w:p w:rsidR="00140B2D" w:rsidRPr="00140B2D" w:rsidRDefault="00140B2D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&lt;*&gt; - обеспеченность населения личными легковыми автомобилями, находящимися в собственности у физических лиц, в авто на тыс. человек. Согласно информации аналитического агентства "</w:t>
      </w:r>
      <w:proofErr w:type="spellStart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Автостат</w:t>
      </w:r>
      <w:proofErr w:type="spellEnd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 состоянию за год, предшествующий расчетному;</w:t>
      </w:r>
    </w:p>
    <w:p w:rsidR="00140B2D" w:rsidRPr="00140B2D" w:rsidRDefault="00140B2D" w:rsidP="005920F6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str</w:t>
      </w:r>
      <w:proofErr w:type="spellEnd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число парковочных мест в пределах уличной сети в границах разрабатываемого проекта планировки территории;</w:t>
      </w:r>
    </w:p>
    <w:p w:rsidR="00140B2D" w:rsidRPr="00140B2D" w:rsidRDefault="00140B2D" w:rsidP="005920F6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определяющий долю парковочных мест в пределах 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уличной сети, которые могут использоваться для постоянного хранения личного транспорта. Коэффициент принимается равным 0,8;</w:t>
      </w:r>
    </w:p>
    <w:p w:rsidR="00140B2D" w:rsidRDefault="00140B2D" w:rsidP="005920F6">
      <w:pPr>
        <w:pStyle w:val="a3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ИЖС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участков ИЖС в границах разрабатываемого проекта планировки территории.»</w:t>
      </w:r>
    </w:p>
    <w:p w:rsidR="00140B2D" w:rsidRPr="00140B2D" w:rsidRDefault="00140B2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5.4.5 подраздела 5.4. раздела 5 части </w:t>
      </w:r>
      <w:r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40B2D" w:rsidRDefault="00140B2D" w:rsidP="005920F6">
      <w:pPr>
        <w:pStyle w:val="a3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«Сооружения для хранения легковых автомобилей городского населения следует размещать в радиусе доступности 250 - 300 м от мест жительства автовладельцев, но не более чем в 800 м; на территориях коттеджной застройки - не более чем в 200 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B2D" w:rsidRPr="00140B2D" w:rsidRDefault="00140B2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пятый пункта 5.4.15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5.4. раздела 5 части </w:t>
      </w:r>
      <w:r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B2D" w:rsidRPr="00140B2D" w:rsidRDefault="00140B2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5.4.15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5.4. раздела 5 части </w:t>
      </w:r>
      <w:r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140B2D" w:rsidRDefault="00140B2D" w:rsidP="005920F6">
      <w:pPr>
        <w:pStyle w:val="a3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«Минимальное количество выделенных мест для парковки и зарядки электромобилей на территории микрорайонов, жилых зон, жилых кварталов и комплексов жилых домов принимается не менее 0,2% от расчетных парковочных мест, с пешеходной доступностью в радиусе 400 метров. Допускается увеличивать расчетное количество парковочных и связанных с этими местами зарядных устройств (станций, колонок) в соответствии с заданием на проектирование»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B2D" w:rsidRPr="00140B2D" w:rsidRDefault="00140B2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5.4.39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5.4. раздела 5 части </w:t>
      </w:r>
      <w:r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140B2D" w:rsidRDefault="00140B2D" w:rsidP="005920F6">
      <w:pPr>
        <w:pStyle w:val="a3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территории АЗС необходимо предусматривать не менее 1 места для стоянки и зарядки электромобилей, оборудованными быстрыми зарядными станциями».</w:t>
      </w:r>
    </w:p>
    <w:p w:rsidR="00CE0EB7" w:rsidRPr="00CE0EB7" w:rsidRDefault="00CE0EB7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Pr="00CE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«Спортивные тренировочные залы, спортклубы, спорткомплексы (теннис, конный спорт, горнолыжные центры)» подраздела «Спортивные объекты» таблицы 57 </w:t>
      </w:r>
      <w:r w:rsidR="00271143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5.4. раздела 5 части </w:t>
      </w:r>
      <w:r w:rsidR="00271143"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71143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="00271143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E0EB7" w:rsidRPr="00CE0EB7" w:rsidRDefault="00CE0EB7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0EB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W w:w="898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2377"/>
        <w:gridCol w:w="2664"/>
      </w:tblGrid>
      <w:tr w:rsidR="00CE0EB7" w:rsidRPr="00CE0EB7" w:rsidTr="00711F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EB7" w:rsidRPr="00CE0EB7" w:rsidRDefault="00CE0EB7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тренировочные залы, спортклубы, спорткомплексы (теннис, конный спорт, горнолыжные центры)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EB7" w:rsidRPr="00CE0EB7" w:rsidRDefault="00CE0EB7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м2 общей площади до 1000 м2/50 м2 общей площади более 1000 м2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EB7" w:rsidRPr="00CE0EB7" w:rsidRDefault="00CE0EB7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но не менее 25 </w:t>
            </w:r>
            <w:proofErr w:type="spellStart"/>
            <w:r w:rsidRPr="00CE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E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 мест на объект общей площадью более 500 м2 </w:t>
            </w:r>
          </w:p>
        </w:tc>
      </w:tr>
    </w:tbl>
    <w:p w:rsidR="00140B2D" w:rsidRDefault="00677956" w:rsidP="005920F6">
      <w:pPr>
        <w:pStyle w:val="a3"/>
        <w:tabs>
          <w:tab w:val="left" w:pos="1418"/>
        </w:tabs>
        <w:ind w:left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CE0EB7" w:rsidRPr="00CE0E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0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EB7" w:rsidRPr="00CE0EB7" w:rsidRDefault="00CE0EB7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E0E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4</w:t>
        </w:r>
      </w:hyperlink>
      <w:r w:rsidRPr="00CE0EB7">
        <w:rPr>
          <w:rFonts w:ascii="Times New Roman" w:hAnsi="Times New Roman" w:cs="Times New Roman"/>
          <w:sz w:val="28"/>
          <w:szCs w:val="28"/>
        </w:rPr>
        <w:t xml:space="preserve"> примечания к таблице 57 подраздела 5.4. раздела 5 части </w:t>
      </w:r>
      <w:r w:rsidRPr="00CE0E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0EB7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E0E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E0EB7" w:rsidRDefault="00CE0EB7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>«4) При расчете общей площади не учитывается площадь встроенно-пристроенных гаражей-стоянок.»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EB7" w:rsidRDefault="00CE0EB7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B7">
        <w:rPr>
          <w:rFonts w:ascii="Times New Roman" w:hAnsi="Times New Roman" w:cs="Times New Roman"/>
          <w:sz w:val="28"/>
          <w:szCs w:val="28"/>
        </w:rPr>
        <w:t xml:space="preserve">Пункт 6.1.2. подраздела 6.1. раздела 6 части </w:t>
      </w:r>
      <w:r w:rsidRPr="00CE0E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0EB7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E0EB7">
        <w:rPr>
          <w:rFonts w:ascii="Times New Roman" w:hAnsi="Times New Roman" w:cs="Times New Roman"/>
          <w:sz w:val="28"/>
          <w:szCs w:val="28"/>
        </w:rPr>
        <w:t xml:space="preserve"> «Расчетное среднесуточное водопотребление городского округа определяется как сумма расходов воды на хозяйственно-бытовые нужды и нужды промышленных предприятий с учетом расхода воды на поливку» исключить.</w:t>
      </w:r>
    </w:p>
    <w:p w:rsidR="00796CE6" w:rsidRDefault="00CE0EB7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96CE6">
        <w:rPr>
          <w:rFonts w:ascii="Times New Roman" w:hAnsi="Times New Roman" w:cs="Times New Roman"/>
          <w:sz w:val="28"/>
          <w:szCs w:val="28"/>
        </w:rPr>
        <w:t xml:space="preserve">Пункт 6.1.24 подраздела 6.1. раздела 6 части </w:t>
      </w:r>
      <w:r w:rsidR="00796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6CE6">
        <w:rPr>
          <w:rFonts w:ascii="Times New Roman" w:hAnsi="Times New Roman" w:cs="Times New Roman"/>
          <w:sz w:val="28"/>
          <w:szCs w:val="28"/>
        </w:rPr>
        <w:t xml:space="preserve"> Нормативов исключить. </w:t>
      </w:r>
    </w:p>
    <w:p w:rsidR="00CE0EB7" w:rsidRPr="00CE0EB7" w:rsidRDefault="00CE0EB7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 xml:space="preserve">Абзац 6 пункта 6.1.32. подраздела 6.1. раздела 6 части </w:t>
      </w:r>
      <w:r w:rsidRPr="00CE0E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0EB7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E0EB7">
        <w:rPr>
          <w:rFonts w:ascii="Times New Roman" w:hAnsi="Times New Roman" w:cs="Times New Roman"/>
          <w:sz w:val="28"/>
          <w:szCs w:val="28"/>
        </w:rPr>
        <w:t xml:space="preserve"> «Границы зон санитарной охраны источников и сооружений водоснабжения, а также санитарно-защитной полосы водоводов устанавливаются в соответствии с </w:t>
      </w:r>
      <w:hyperlink w:anchor="Par4569" w:tooltip="Таблица 62" w:history="1">
        <w:r w:rsidRPr="00CE0E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Таблицей 62</w:t>
        </w:r>
      </w:hyperlink>
      <w:r w:rsidRPr="00CE0E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38" w:tooltip="Таблица 63" w:history="1">
        <w:r w:rsidRPr="00CE0E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Таблицей 63</w:t>
        </w:r>
      </w:hyperlink>
      <w:r w:rsidRPr="00CE0EB7">
        <w:rPr>
          <w:rFonts w:ascii="Times New Roman" w:hAnsi="Times New Roman" w:cs="Times New Roman"/>
          <w:sz w:val="28"/>
          <w:szCs w:val="28"/>
        </w:rPr>
        <w:t>» исключить.</w:t>
      </w:r>
    </w:p>
    <w:p w:rsidR="00CE0EB7" w:rsidRDefault="00CE0EB7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 xml:space="preserve"> Таблицы 62, 63 пункта 6.1.32. подраздела 6.1. раздела 6 части I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E0EB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96CE6" w:rsidRDefault="00CE0EB7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CE6">
        <w:rPr>
          <w:rFonts w:ascii="Times New Roman" w:hAnsi="Times New Roman" w:cs="Times New Roman"/>
          <w:sz w:val="28"/>
          <w:szCs w:val="28"/>
        </w:rPr>
        <w:t xml:space="preserve">Пункт 6.2.25. подраздела 6.2. раздела 6 части </w:t>
      </w:r>
      <w:r w:rsidR="00796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6CE6">
        <w:rPr>
          <w:rFonts w:ascii="Times New Roman" w:hAnsi="Times New Roman" w:cs="Times New Roman"/>
          <w:sz w:val="28"/>
          <w:szCs w:val="28"/>
        </w:rPr>
        <w:t xml:space="preserve"> Нормативов исключить.</w:t>
      </w:r>
    </w:p>
    <w:p w:rsidR="00C542AF" w:rsidRDefault="00796CE6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>Пункт 6.5.21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подраздела 6.5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раздела 6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C542AF" w:rsidRPr="00C542AF">
        <w:rPr>
          <w:rFonts w:ascii="Times New Roman" w:hAnsi="Times New Roman" w:cs="Times New Roman"/>
          <w:sz w:val="28"/>
          <w:szCs w:val="28"/>
        </w:rPr>
        <w:t>«Общую вместимость резервуарной установки, служащей в качестве источников газоснабжения жилых, административных, общественных, производственных и бытовых зданий, и вместимость одного резервуара следует принимать не более указанных в Таблице 72» исключить</w:t>
      </w:r>
      <w:r w:rsidR="00C542AF"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>Таблицы 72, 74 подраздела 6.5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Pr="00C542AF">
        <w:rPr>
          <w:rFonts w:ascii="Times New Roman" w:hAnsi="Times New Roman" w:cs="Times New Roman"/>
          <w:sz w:val="28"/>
          <w:szCs w:val="28"/>
        </w:rPr>
        <w:t xml:space="preserve"> раздела 6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EB7" w:rsidRDefault="00A214C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Пункт 6.6.2. подраздела 6.6. раздела 6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«При проектировании электроснабжения городского округа определение электрической нагрузки на </w:t>
      </w:r>
      <w:proofErr w:type="spellStart"/>
      <w:r w:rsidR="00C542AF" w:rsidRPr="00C542AF">
        <w:rPr>
          <w:rFonts w:ascii="Times New Roman" w:hAnsi="Times New Roman" w:cs="Times New Roman"/>
          <w:sz w:val="28"/>
          <w:szCs w:val="28"/>
        </w:rPr>
        <w:t>электроисточники</w:t>
      </w:r>
      <w:proofErr w:type="spellEnd"/>
      <w:r w:rsidR="00C542AF" w:rsidRPr="00C542AF">
        <w:rPr>
          <w:rFonts w:ascii="Times New Roman" w:hAnsi="Times New Roman" w:cs="Times New Roman"/>
          <w:sz w:val="28"/>
          <w:szCs w:val="28"/>
        </w:rPr>
        <w:t xml:space="preserve"> следует производить в соответствии с требованиями РД 34.20.185-94 и СП 31-110-2003» исключить</w:t>
      </w:r>
      <w:r w:rsidR="00C542AF"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 xml:space="preserve">Таблицы 73, 74 пункта 6.6.2. подраздела 6.6. раздела 6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336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Абзац второй пункта 7.1.3. подраздела 7.1. раздела 7 части </w:t>
      </w:r>
      <w:r w:rsidR="00620336" w:rsidRPr="00620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 «Планировку и застройку городского округа на подрабатываемых территориях и </w:t>
      </w:r>
      <w:proofErr w:type="spellStart"/>
      <w:r w:rsidR="00620336" w:rsidRPr="00620336">
        <w:rPr>
          <w:rFonts w:ascii="Times New Roman" w:hAnsi="Times New Roman" w:cs="Times New Roman"/>
          <w:sz w:val="28"/>
          <w:szCs w:val="28"/>
        </w:rPr>
        <w:t>просадочных</w:t>
      </w:r>
      <w:proofErr w:type="spellEnd"/>
      <w:r w:rsidR="00620336" w:rsidRPr="00620336">
        <w:rPr>
          <w:rFonts w:ascii="Times New Roman" w:hAnsi="Times New Roman" w:cs="Times New Roman"/>
          <w:sz w:val="28"/>
          <w:szCs w:val="28"/>
        </w:rPr>
        <w:t xml:space="preserve"> грунтах следует осуществлять в соответствии с действующими правилами и нормами (СНиП 2.01.09-91)» исключить</w:t>
      </w:r>
      <w:r w:rsidR="00620336"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A214C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>Пункт 7.4.1. подраздела 7.1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раздела 7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«Для инженерной защиты берегов рек, озер, морей, водохранилищ применяют виды сооружений и мероприятий, приведенные в Таблице 78» исключить</w:t>
      </w:r>
      <w:r w:rsidR="00C542AF"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>Таблицу 78 пункта 7.4.1. подраздела 7.1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Pr="00C542AF">
        <w:rPr>
          <w:rFonts w:ascii="Times New Roman" w:hAnsi="Times New Roman" w:cs="Times New Roman"/>
          <w:sz w:val="28"/>
          <w:szCs w:val="28"/>
        </w:rPr>
        <w:t xml:space="preserve"> раздела 7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CE6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CE6">
        <w:rPr>
          <w:rFonts w:ascii="Times New Roman" w:hAnsi="Times New Roman" w:cs="Times New Roman"/>
          <w:sz w:val="28"/>
          <w:szCs w:val="28"/>
        </w:rPr>
        <w:t xml:space="preserve">В пункте 8.6.7. подраздела 8.6. раздела 8 </w:t>
      </w:r>
      <w:r w:rsidR="007743C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743CD" w:rsidRPr="00796CE6">
        <w:rPr>
          <w:rFonts w:ascii="Times New Roman" w:hAnsi="Times New Roman" w:cs="Times New Roman"/>
          <w:sz w:val="28"/>
          <w:szCs w:val="28"/>
        </w:rPr>
        <w:t>I</w:t>
      </w:r>
      <w:r w:rsidR="00796CE6" w:rsidRPr="00796CE6">
        <w:rPr>
          <w:rFonts w:ascii="Times New Roman" w:hAnsi="Times New Roman" w:cs="Times New Roman"/>
          <w:sz w:val="28"/>
          <w:szCs w:val="28"/>
        </w:rPr>
        <w:t xml:space="preserve"> </w:t>
      </w:r>
      <w:r w:rsidR="00796CE6">
        <w:rPr>
          <w:rFonts w:ascii="Times New Roman" w:hAnsi="Times New Roman" w:cs="Times New Roman"/>
          <w:sz w:val="28"/>
          <w:szCs w:val="28"/>
        </w:rPr>
        <w:t>Нормативов слова «СН 2.2.4/2.1.8.562» исключить.</w:t>
      </w:r>
    </w:p>
    <w:p w:rsidR="00C542AF" w:rsidRDefault="00796CE6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Подразделы </w:t>
      </w:r>
      <w:proofErr w:type="gramStart"/>
      <w:r w:rsidR="00C542AF" w:rsidRPr="00C542AF">
        <w:rPr>
          <w:rFonts w:ascii="Times New Roman" w:hAnsi="Times New Roman" w:cs="Times New Roman"/>
          <w:sz w:val="28"/>
          <w:szCs w:val="28"/>
        </w:rPr>
        <w:t>7.4.,</w:t>
      </w:r>
      <w:proofErr w:type="gramEnd"/>
      <w:r w:rsidR="00C542AF" w:rsidRPr="00C542AF">
        <w:rPr>
          <w:rFonts w:ascii="Times New Roman" w:hAnsi="Times New Roman" w:cs="Times New Roman"/>
          <w:sz w:val="28"/>
          <w:szCs w:val="28"/>
        </w:rPr>
        <w:t xml:space="preserve"> 7.7. раздела 7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C542AF"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>В абзаце седьмом пункта 7.6.1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Pr="00C542AF">
        <w:rPr>
          <w:rFonts w:ascii="Times New Roman" w:hAnsi="Times New Roman" w:cs="Times New Roman"/>
          <w:sz w:val="28"/>
          <w:szCs w:val="28"/>
        </w:rPr>
        <w:t xml:space="preserve"> подраздела 7.6. раздела 7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слова «противофильтрационные экраны и завесы, проектируемые по СП 22.13330.2011» заменить словами «противофильтрационные экраны и завесы».</w:t>
      </w:r>
    </w:p>
    <w:p w:rsidR="00620336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Подраздел 10.2. раздела 10 части </w:t>
      </w:r>
      <w:r w:rsidR="00620336" w:rsidRPr="00620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20336"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620336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>Пункт 10.2.4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подраздела 10.2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раздела 10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14C2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«Противопожарные расстояния от жилых домов и общественных зданий до складов нефти и нефтепродуктов общей вместимостью до 2000 м</w:t>
      </w:r>
      <w:r w:rsidR="00C542AF" w:rsidRPr="00C542A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, находящихся в котельных, на дизельных электростанциях и других </w:t>
      </w:r>
      <w:proofErr w:type="spellStart"/>
      <w:r w:rsidR="00C542AF" w:rsidRPr="00C542AF">
        <w:rPr>
          <w:rFonts w:ascii="Times New Roman" w:hAnsi="Times New Roman" w:cs="Times New Roman"/>
          <w:sz w:val="28"/>
          <w:szCs w:val="28"/>
        </w:rPr>
        <w:lastRenderedPageBreak/>
        <w:t>энергообъектах</w:t>
      </w:r>
      <w:proofErr w:type="spellEnd"/>
      <w:r w:rsidR="00C542AF" w:rsidRPr="00C542AF">
        <w:rPr>
          <w:rFonts w:ascii="Times New Roman" w:hAnsi="Times New Roman" w:cs="Times New Roman"/>
          <w:sz w:val="28"/>
          <w:szCs w:val="28"/>
        </w:rPr>
        <w:t>, обслуживающих жилые и общественные здания и сооружения, следует принимать не менее установленных в Таблице 93» исключить.</w:t>
      </w:r>
    </w:p>
    <w:p w:rsidR="00C542AF" w:rsidRP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AF">
        <w:rPr>
          <w:rFonts w:ascii="Times New Roman" w:hAnsi="Times New Roman" w:cs="Times New Roman"/>
          <w:sz w:val="28"/>
          <w:szCs w:val="28"/>
        </w:rPr>
        <w:t xml:space="preserve"> Пункт 10.2.11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Pr="00C542AF">
        <w:rPr>
          <w:rFonts w:ascii="Times New Roman" w:hAnsi="Times New Roman" w:cs="Times New Roman"/>
          <w:sz w:val="28"/>
          <w:szCs w:val="28"/>
        </w:rPr>
        <w:t xml:space="preserve"> подраздела 10.2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Pr="00C542AF">
        <w:rPr>
          <w:rFonts w:ascii="Times New Roman" w:hAnsi="Times New Roman" w:cs="Times New Roman"/>
          <w:sz w:val="28"/>
          <w:szCs w:val="28"/>
        </w:rPr>
        <w:t xml:space="preserve"> раздела 10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Pr="00C542AF">
        <w:rPr>
          <w:rFonts w:ascii="Times New Roman" w:hAnsi="Times New Roman" w:cs="Times New Roman"/>
          <w:sz w:val="28"/>
          <w:szCs w:val="28"/>
        </w:rPr>
        <w:t xml:space="preserve">«Противопожарные расстояния от резервуаров сжиженных углеводородных газов до зданий и сооружений должны соответствовать требованиям Федерального </w:t>
      </w:r>
      <w:hyperlink r:id="rId15" w:history="1">
        <w:r w:rsidRPr="00C542A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542AF">
        <w:rPr>
          <w:rFonts w:ascii="Times New Roman" w:hAnsi="Times New Roman" w:cs="Times New Roman"/>
          <w:sz w:val="28"/>
          <w:szCs w:val="28"/>
        </w:rPr>
        <w:t xml:space="preserve"> от 22 июля 2008 года № 123-ФЗ «Технический регламент о требованиях пожарной безопасности» исключить.</w:t>
      </w:r>
    </w:p>
    <w:p w:rsidR="007743CD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E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0EFF">
        <w:rPr>
          <w:rFonts w:ascii="Times New Roman" w:hAnsi="Times New Roman" w:cs="Times New Roman"/>
          <w:sz w:val="28"/>
          <w:szCs w:val="28"/>
        </w:rPr>
        <w:t xml:space="preserve"> </w:t>
      </w:r>
      <w:r w:rsidR="007743CD">
        <w:rPr>
          <w:rFonts w:ascii="Times New Roman" w:hAnsi="Times New Roman" w:cs="Times New Roman"/>
          <w:sz w:val="28"/>
          <w:szCs w:val="28"/>
        </w:rPr>
        <w:t xml:space="preserve">Пункты </w:t>
      </w:r>
      <w:proofErr w:type="gramStart"/>
      <w:r w:rsidR="007743CD">
        <w:rPr>
          <w:rFonts w:ascii="Times New Roman" w:hAnsi="Times New Roman" w:cs="Times New Roman"/>
          <w:sz w:val="28"/>
          <w:szCs w:val="28"/>
        </w:rPr>
        <w:t>10.4.1.,</w:t>
      </w:r>
      <w:proofErr w:type="gramEnd"/>
      <w:r w:rsidR="007743CD">
        <w:rPr>
          <w:rFonts w:ascii="Times New Roman" w:hAnsi="Times New Roman" w:cs="Times New Roman"/>
          <w:sz w:val="28"/>
          <w:szCs w:val="28"/>
        </w:rPr>
        <w:t xml:space="preserve"> 10.4.2., 10.4.3., 10.4.4., 10.4.5., 10.4.6. подраздела 10.4. раздела 10 части </w:t>
      </w:r>
      <w:r w:rsidR="007743CD" w:rsidRPr="007743CD">
        <w:rPr>
          <w:rFonts w:ascii="Times New Roman" w:hAnsi="Times New Roman" w:cs="Times New Roman"/>
          <w:sz w:val="28"/>
          <w:szCs w:val="28"/>
        </w:rPr>
        <w:t xml:space="preserve"> </w:t>
      </w:r>
      <w:r w:rsidR="007743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43CD" w:rsidRPr="007743CD">
        <w:rPr>
          <w:rFonts w:ascii="Times New Roman" w:hAnsi="Times New Roman" w:cs="Times New Roman"/>
          <w:sz w:val="28"/>
          <w:szCs w:val="28"/>
        </w:rPr>
        <w:t xml:space="preserve"> </w:t>
      </w:r>
      <w:r w:rsidR="007743CD">
        <w:rPr>
          <w:rFonts w:ascii="Times New Roman" w:hAnsi="Times New Roman" w:cs="Times New Roman"/>
          <w:sz w:val="28"/>
          <w:szCs w:val="28"/>
        </w:rPr>
        <w:t xml:space="preserve">Нормативов исключить. </w:t>
      </w:r>
    </w:p>
    <w:p w:rsidR="00C542AF" w:rsidRPr="00A40EF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EFF">
        <w:rPr>
          <w:rFonts w:ascii="Times New Roman" w:hAnsi="Times New Roman" w:cs="Times New Roman"/>
          <w:sz w:val="28"/>
          <w:szCs w:val="28"/>
        </w:rPr>
        <w:t xml:space="preserve">Таблицы 93, 95, </w:t>
      </w:r>
      <w:r w:rsidR="009A2825" w:rsidRPr="00A40EFF">
        <w:rPr>
          <w:rFonts w:ascii="Times New Roman" w:hAnsi="Times New Roman" w:cs="Times New Roman"/>
          <w:sz w:val="28"/>
          <w:szCs w:val="28"/>
        </w:rPr>
        <w:t>96, раздела</w:t>
      </w:r>
      <w:r w:rsidRPr="00A40EFF">
        <w:rPr>
          <w:rFonts w:ascii="Times New Roman" w:hAnsi="Times New Roman" w:cs="Times New Roman"/>
          <w:sz w:val="28"/>
          <w:szCs w:val="28"/>
        </w:rPr>
        <w:t xml:space="preserve"> 10 части </w:t>
      </w:r>
      <w:r w:rsidRPr="00A40E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0EFF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A40EFF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 xml:space="preserve">Таблицы 79, 80, 88, 92, 92.1, 92.2, 94, 113 раздела 10 части </w:t>
      </w:r>
      <w:proofErr w:type="gramStart"/>
      <w:r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2AF">
        <w:rPr>
          <w:rFonts w:ascii="Times New Roman" w:hAnsi="Times New Roman" w:cs="Times New Roman"/>
          <w:sz w:val="28"/>
          <w:szCs w:val="28"/>
        </w:rPr>
        <w:t xml:space="preserve"> 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proofErr w:type="gramEnd"/>
      <w:r w:rsidRPr="00C542AF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>В абзаце втором пункта 11.1.12</w:t>
      </w:r>
      <w:r w:rsidR="00A40EFF">
        <w:rPr>
          <w:rFonts w:ascii="Times New Roman" w:hAnsi="Times New Roman" w:cs="Times New Roman"/>
          <w:sz w:val="28"/>
          <w:szCs w:val="28"/>
        </w:rPr>
        <w:t>.</w:t>
      </w:r>
      <w:r w:rsidRPr="00C542AF">
        <w:rPr>
          <w:rFonts w:ascii="Times New Roman" w:hAnsi="Times New Roman" w:cs="Times New Roman"/>
          <w:sz w:val="28"/>
          <w:szCs w:val="28"/>
        </w:rPr>
        <w:t xml:space="preserve"> раздела 11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слова «вредные вещества» заменить словами «загрязняющими вещества</w:t>
      </w:r>
      <w:r w:rsidR="00C165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>В абзаце втором пункта 11.1.59</w:t>
      </w:r>
      <w:r w:rsidR="00A40EFF">
        <w:rPr>
          <w:rFonts w:ascii="Times New Roman" w:hAnsi="Times New Roman" w:cs="Times New Roman"/>
          <w:sz w:val="28"/>
          <w:szCs w:val="28"/>
        </w:rPr>
        <w:t>.</w:t>
      </w:r>
      <w:r w:rsidRPr="00C542AF">
        <w:rPr>
          <w:rFonts w:ascii="Times New Roman" w:hAnsi="Times New Roman" w:cs="Times New Roman"/>
          <w:sz w:val="28"/>
          <w:szCs w:val="28"/>
        </w:rPr>
        <w:t xml:space="preserve"> раздела 11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слово «вредными» заменить словами «загрязняющие вещества».</w:t>
      </w:r>
    </w:p>
    <w:p w:rsidR="00620336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 xml:space="preserve">В абзаце втором пункта 11.1.60. 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раздела 11 части </w:t>
      </w:r>
      <w:r w:rsidR="00620336" w:rsidRPr="00620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 слова «вредными и неприятно пахнущими» заменить словами «загрязняющими и неприятно пахнущими»</w:t>
      </w:r>
      <w:r w:rsidR="00620336">
        <w:rPr>
          <w:rFonts w:ascii="Times New Roman" w:hAnsi="Times New Roman" w:cs="Times New Roman"/>
          <w:sz w:val="28"/>
          <w:szCs w:val="28"/>
        </w:rPr>
        <w:t>.</w:t>
      </w:r>
    </w:p>
    <w:p w:rsidR="00620336" w:rsidRPr="00620336" w:rsidRDefault="00620336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336">
        <w:rPr>
          <w:rFonts w:ascii="Times New Roman" w:hAnsi="Times New Roman" w:cs="Times New Roman"/>
          <w:sz w:val="28"/>
          <w:szCs w:val="28"/>
        </w:rPr>
        <w:t xml:space="preserve">Абзац первый пункта 12.3.1. подраздела 12.3. изложить в </w:t>
      </w:r>
      <w:r w:rsidR="002C22BF">
        <w:rPr>
          <w:rFonts w:ascii="Times New Roman" w:hAnsi="Times New Roman" w:cs="Times New Roman"/>
          <w:sz w:val="28"/>
          <w:szCs w:val="28"/>
        </w:rPr>
        <w:t>следующей</w:t>
      </w:r>
      <w:r w:rsidRPr="0062033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20336" w:rsidRDefault="00A40EFF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«12.3.1. </w:t>
      </w:r>
      <w:r w:rsidR="00620336" w:rsidRPr="00620336">
        <w:rPr>
          <w:rFonts w:ascii="Times New Roman" w:hAnsi="Times New Roman" w:cs="Times New Roman"/>
          <w:sz w:val="28"/>
          <w:szCs w:val="28"/>
        </w:rPr>
        <w:t>Организация территории садоводческого некоммерческого товарищества осуществляется в соответствии с утвержденным органом местного самоуправления проектом межевания или по решению общего собрания членов товарищества проектом планировки территории садоводческого некоммерческого товарищества, подготовленным с учетом требований СП 53.13330 и настоящих Нормативов.»</w:t>
      </w:r>
      <w:r w:rsidR="00620336">
        <w:rPr>
          <w:rFonts w:ascii="Times New Roman" w:hAnsi="Times New Roman" w:cs="Times New Roman"/>
          <w:sz w:val="28"/>
          <w:szCs w:val="28"/>
        </w:rPr>
        <w:t>.</w:t>
      </w:r>
    </w:p>
    <w:p w:rsidR="00620336" w:rsidRDefault="00620336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336">
        <w:rPr>
          <w:rFonts w:ascii="Times New Roman" w:hAnsi="Times New Roman" w:cs="Times New Roman"/>
          <w:sz w:val="28"/>
          <w:szCs w:val="28"/>
        </w:rPr>
        <w:t>Абзац третий пункта 12.3.1. подраздела 12.3. слова «разрабатывается проект планировки» заменить словами «может по решению общих собраний членов товариществ разрабатываться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20336" w:rsidRPr="000F5112" w:rsidRDefault="000F5112" w:rsidP="000F5112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112">
        <w:rPr>
          <w:rFonts w:ascii="Times New Roman" w:hAnsi="Times New Roman" w:cs="Times New Roman"/>
          <w:sz w:val="28"/>
          <w:szCs w:val="28"/>
        </w:rPr>
        <w:t xml:space="preserve"> </w:t>
      </w:r>
      <w:r w:rsidR="00620336" w:rsidRPr="000F5112">
        <w:rPr>
          <w:rFonts w:ascii="Times New Roman" w:hAnsi="Times New Roman" w:cs="Times New Roman"/>
          <w:sz w:val="28"/>
          <w:szCs w:val="28"/>
          <w:lang w:eastAsia="ru-RU"/>
        </w:rPr>
        <w:t xml:space="preserve">Пункт 12.3.10. подраздела 12.3. изложить в </w:t>
      </w:r>
      <w:r w:rsidR="002C22BF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="00620336" w:rsidRPr="000F5112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620336" w:rsidRPr="000F5112" w:rsidRDefault="00620336" w:rsidP="000F51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112">
        <w:rPr>
          <w:rFonts w:ascii="Times New Roman" w:hAnsi="Times New Roman" w:cs="Times New Roman"/>
          <w:sz w:val="28"/>
          <w:szCs w:val="28"/>
          <w:lang w:eastAsia="ru-RU"/>
        </w:rPr>
        <w:t>«12.3.10. В границы территории садоводства или огородничества при подготовке проекта межевания территории для товарищества, созданного в соответствии с положениями Федерального закона о ведении гражданами садоводства и огородничества для собственных нужд, включаются:</w:t>
      </w:r>
    </w:p>
    <w:p w:rsidR="00620336" w:rsidRPr="00620336" w:rsidRDefault="00620336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Садовые или огородные земельные участки, находящиеся в собственности учредителей товарищества;</w:t>
      </w:r>
    </w:p>
    <w:p w:rsidR="00620336" w:rsidRPr="00620336" w:rsidRDefault="00620336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и (или) земельные участки, находящиеся в государственной или муниципальной собственности, площадь которых не может быть более двадцати пяти процентов суммарной площади земельных участков, находящиеся в собственности учредителей товарищества. </w:t>
      </w:r>
    </w:p>
    <w:p w:rsidR="00620336" w:rsidRPr="00620336" w:rsidRDefault="00620336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границы территории садоводства или огородничества не могут быть включены территории общего пользования, земельные участки общего </w:t>
      </w:r>
      <w:r w:rsidRPr="00620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пользования и иные участки, включение которых в границы территории садоводства или огородничества не допускается в соответствии с законодательством Российской Федерации.</w:t>
      </w:r>
    </w:p>
    <w:p w:rsidR="00620336" w:rsidRDefault="00620336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3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параметрам улиц, дорог, проездов, пожарных водоемов, а также к проездам, подъездам, въездам и площадкам для пожарной техники необходимо обеспечивать в соответствии с положениями СП 53.13330, СП 31.13330, СП 4.13130 и настоящих Нормативов.»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92">
        <w:rPr>
          <w:rFonts w:ascii="Times New Roman" w:hAnsi="Times New Roman" w:cs="Times New Roman"/>
          <w:sz w:val="28"/>
          <w:szCs w:val="28"/>
        </w:rPr>
        <w:t>Пункт 12.2.11</w:t>
      </w:r>
      <w:r w:rsidR="00A40EFF">
        <w:rPr>
          <w:rFonts w:ascii="Times New Roman" w:hAnsi="Times New Roman" w:cs="Times New Roman"/>
          <w:sz w:val="28"/>
          <w:szCs w:val="28"/>
        </w:rPr>
        <w:t>.</w:t>
      </w:r>
      <w:r w:rsidRPr="00B30F92">
        <w:rPr>
          <w:rFonts w:ascii="Times New Roman" w:hAnsi="Times New Roman" w:cs="Times New Roman"/>
          <w:sz w:val="28"/>
          <w:szCs w:val="28"/>
        </w:rPr>
        <w:t xml:space="preserve"> подраздела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0F92">
        <w:rPr>
          <w:rFonts w:ascii="Times New Roman" w:hAnsi="Times New Roman" w:cs="Times New Roman"/>
          <w:sz w:val="28"/>
          <w:szCs w:val="28"/>
        </w:rPr>
        <w:t xml:space="preserve">2.2.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0F92">
        <w:rPr>
          <w:rFonts w:ascii="Times New Roman" w:hAnsi="Times New Roman" w:cs="Times New Roman"/>
          <w:sz w:val="28"/>
          <w:szCs w:val="28"/>
        </w:rPr>
        <w:t xml:space="preserve">2 части </w:t>
      </w:r>
      <w:r w:rsidRPr="00B30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0F92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B30F92">
        <w:rPr>
          <w:rFonts w:ascii="Times New Roman" w:hAnsi="Times New Roman" w:cs="Times New Roman"/>
          <w:sz w:val="28"/>
          <w:szCs w:val="28"/>
        </w:rPr>
        <w:t xml:space="preserve"> «Интенсивность использования территории зоны, занятой объектами сельскохозяйственного назначения, определяется плотностью застройки площадок сельскохозяйственных предприятий, в процентах»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92">
        <w:rPr>
          <w:rFonts w:ascii="Times New Roman" w:hAnsi="Times New Roman" w:cs="Times New Roman"/>
          <w:sz w:val="28"/>
          <w:szCs w:val="28"/>
        </w:rPr>
        <w:t>Таблицу 105 пункта 12.2.11</w:t>
      </w:r>
      <w:r w:rsidR="00A40EFF">
        <w:rPr>
          <w:rFonts w:ascii="Times New Roman" w:hAnsi="Times New Roman" w:cs="Times New Roman"/>
          <w:sz w:val="28"/>
          <w:szCs w:val="28"/>
        </w:rPr>
        <w:t>.</w:t>
      </w:r>
      <w:r w:rsidRPr="00B30F92">
        <w:rPr>
          <w:rFonts w:ascii="Times New Roman" w:hAnsi="Times New Roman" w:cs="Times New Roman"/>
          <w:sz w:val="28"/>
          <w:szCs w:val="28"/>
        </w:rPr>
        <w:t xml:space="preserve"> подраздела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0F92">
        <w:rPr>
          <w:rFonts w:ascii="Times New Roman" w:hAnsi="Times New Roman" w:cs="Times New Roman"/>
          <w:sz w:val="28"/>
          <w:szCs w:val="28"/>
        </w:rPr>
        <w:t xml:space="preserve">2.2.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0F92">
        <w:rPr>
          <w:rFonts w:ascii="Times New Roman" w:hAnsi="Times New Roman" w:cs="Times New Roman"/>
          <w:sz w:val="28"/>
          <w:szCs w:val="28"/>
        </w:rPr>
        <w:t xml:space="preserve">2 части </w:t>
      </w:r>
      <w:r w:rsidRPr="00B30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0F92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B30F92">
        <w:rPr>
          <w:rFonts w:ascii="Times New Roman" w:hAnsi="Times New Roman" w:cs="Times New Roman"/>
          <w:sz w:val="28"/>
          <w:szCs w:val="28"/>
        </w:rPr>
        <w:t xml:space="preserve"> с примечаниями и со сносками исключить.</w:t>
      </w:r>
    </w:p>
    <w:p w:rsidR="00B30F92" w:rsidRP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92">
        <w:rPr>
          <w:rFonts w:ascii="Times New Roman" w:hAnsi="Times New Roman" w:cs="Times New Roman"/>
          <w:sz w:val="28"/>
          <w:szCs w:val="28"/>
        </w:rPr>
        <w:t>Пункт 12.3.10</w:t>
      </w:r>
      <w:r w:rsidR="00A40EFF">
        <w:rPr>
          <w:rFonts w:ascii="Times New Roman" w:hAnsi="Times New Roman" w:cs="Times New Roman"/>
          <w:sz w:val="28"/>
          <w:szCs w:val="28"/>
        </w:rPr>
        <w:t>.</w:t>
      </w:r>
      <w:r w:rsidRPr="00B30F92">
        <w:rPr>
          <w:rFonts w:ascii="Times New Roman" w:hAnsi="Times New Roman" w:cs="Times New Roman"/>
          <w:sz w:val="28"/>
          <w:szCs w:val="28"/>
        </w:rPr>
        <w:t xml:space="preserve"> подраздела 12.3. раздела 12 части I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B30F9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0F92" w:rsidRPr="00B30F92" w:rsidRDefault="00B30F92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«</w:t>
      </w:r>
      <w:r w:rsidR="002C22BF">
        <w:rPr>
          <w:rFonts w:ascii="Times New Roman" w:hAnsi="Times New Roman" w:cs="Times New Roman"/>
          <w:sz w:val="28"/>
          <w:szCs w:val="28"/>
        </w:rPr>
        <w:t xml:space="preserve">12.3.10. </w:t>
      </w:r>
      <w:r w:rsidRPr="00B30F92">
        <w:rPr>
          <w:rFonts w:ascii="Times New Roman" w:hAnsi="Times New Roman" w:cs="Times New Roman"/>
          <w:sz w:val="28"/>
          <w:szCs w:val="28"/>
        </w:rPr>
        <w:t>Земельный участок, предоставленный садоводческому некоммерческому товариществу для ведения садоводства, состоит из земельных участков общего пользования и садовых земельных участков (индивидуального пользования).</w:t>
      </w:r>
    </w:p>
    <w:p w:rsidR="00B30F92" w:rsidRDefault="00B30F92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</w:t>
      </w:r>
      <w:r w:rsidR="002C22BF">
        <w:rPr>
          <w:rFonts w:ascii="Times New Roman" w:hAnsi="Times New Roman" w:cs="Times New Roman"/>
          <w:sz w:val="28"/>
          <w:szCs w:val="28"/>
        </w:rPr>
        <w:t>.</w:t>
      </w:r>
      <w:r w:rsidRPr="00B30F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F92" w:rsidRP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92">
        <w:rPr>
          <w:rFonts w:ascii="Times New Roman" w:hAnsi="Times New Roman" w:cs="Times New Roman"/>
          <w:sz w:val="28"/>
          <w:szCs w:val="28"/>
        </w:rPr>
        <w:t>Пункт 12.3.15</w:t>
      </w:r>
      <w:r w:rsidR="00A40EFF">
        <w:rPr>
          <w:rFonts w:ascii="Times New Roman" w:hAnsi="Times New Roman" w:cs="Times New Roman"/>
          <w:sz w:val="28"/>
          <w:szCs w:val="28"/>
        </w:rPr>
        <w:t>.</w:t>
      </w:r>
      <w:r w:rsidRPr="00B30F92">
        <w:rPr>
          <w:rFonts w:ascii="Times New Roman" w:hAnsi="Times New Roman" w:cs="Times New Roman"/>
          <w:sz w:val="28"/>
          <w:szCs w:val="28"/>
        </w:rPr>
        <w:t xml:space="preserve"> подраздела 12.3. раздела 12 части I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B30F9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0F92" w:rsidRPr="00B30F92" w:rsidRDefault="00B30F92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«</w:t>
      </w:r>
      <w:r w:rsidR="000F5112">
        <w:rPr>
          <w:rFonts w:ascii="Times New Roman" w:hAnsi="Times New Roman" w:cs="Times New Roman"/>
          <w:sz w:val="28"/>
          <w:szCs w:val="28"/>
        </w:rPr>
        <w:t xml:space="preserve">12.3.15. </w:t>
      </w:r>
      <w:r w:rsidRPr="00B30F92">
        <w:rPr>
          <w:rFonts w:ascii="Times New Roman" w:hAnsi="Times New Roman" w:cs="Times New Roman"/>
          <w:sz w:val="28"/>
          <w:szCs w:val="28"/>
        </w:rPr>
        <w:t>Территория садоводческого некоммерческого товарищества должна быть оборудована системой водоснабжения в соответс</w:t>
      </w:r>
      <w:r w:rsidR="005920F6">
        <w:rPr>
          <w:rFonts w:ascii="Times New Roman" w:hAnsi="Times New Roman" w:cs="Times New Roman"/>
          <w:sz w:val="28"/>
          <w:szCs w:val="28"/>
        </w:rPr>
        <w:t>твии с требованиями раздела 11 «</w:t>
      </w:r>
      <w:r w:rsidRPr="00B30F92">
        <w:rPr>
          <w:rFonts w:ascii="Times New Roman" w:hAnsi="Times New Roman" w:cs="Times New Roman"/>
          <w:sz w:val="28"/>
          <w:szCs w:val="28"/>
        </w:rPr>
        <w:t>Производстве</w:t>
      </w:r>
      <w:r w:rsidR="005920F6">
        <w:rPr>
          <w:rFonts w:ascii="Times New Roman" w:hAnsi="Times New Roman" w:cs="Times New Roman"/>
          <w:sz w:val="28"/>
          <w:szCs w:val="28"/>
        </w:rPr>
        <w:t>нные зоны»</w:t>
      </w:r>
      <w:r w:rsidRPr="00B30F92">
        <w:rPr>
          <w:rFonts w:ascii="Times New Roman" w:hAnsi="Times New Roman" w:cs="Times New Roman"/>
          <w:sz w:val="28"/>
          <w:szCs w:val="28"/>
        </w:rPr>
        <w:t xml:space="preserve"> настоящих Нормативов.</w:t>
      </w:r>
    </w:p>
    <w:p w:rsidR="00B30F92" w:rsidRPr="00B30F92" w:rsidRDefault="00B30F92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 xml:space="preserve">Снабжение хозяйственно-питьевой водой может производиться как от централизованной системы водоснабжения, так и автономно - от шахтных и </w:t>
      </w:r>
      <w:proofErr w:type="spellStart"/>
      <w:r w:rsidRPr="00B30F92">
        <w:rPr>
          <w:rFonts w:ascii="Times New Roman" w:hAnsi="Times New Roman" w:cs="Times New Roman"/>
          <w:sz w:val="28"/>
          <w:szCs w:val="28"/>
        </w:rPr>
        <w:t>мелкотрубчатых</w:t>
      </w:r>
      <w:proofErr w:type="spellEnd"/>
      <w:r w:rsidRPr="00B30F92">
        <w:rPr>
          <w:rFonts w:ascii="Times New Roman" w:hAnsi="Times New Roman" w:cs="Times New Roman"/>
          <w:sz w:val="28"/>
          <w:szCs w:val="28"/>
        </w:rPr>
        <w:t xml:space="preserve"> колодцев, каптажей родников.</w:t>
      </w:r>
    </w:p>
    <w:p w:rsidR="00B30F92" w:rsidRPr="00B30F92" w:rsidRDefault="00B30F92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Устройство ввода водопровода в дома допускается при наличии местной канализации или при подключении к централизованной системе канализации.</w:t>
      </w:r>
    </w:p>
    <w:p w:rsidR="00B30F92" w:rsidRDefault="00B30F92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На территории общего пользования садоводческого некоммерческого товарищества должны быть предусмотрены источники питьевой воды</w:t>
      </w:r>
      <w:r w:rsidR="002C2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542AF" w:rsidRPr="00C542AF" w:rsidRDefault="000F511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Абзацы седьмой и восьмой подраздела 3 «Общая организация и зонирование территории»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42AF" w:rsidRPr="00C542AF" w:rsidRDefault="00C542AF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AF">
        <w:rPr>
          <w:rFonts w:ascii="Times New Roman" w:hAnsi="Times New Roman" w:cs="Times New Roman"/>
          <w:sz w:val="28"/>
          <w:szCs w:val="28"/>
        </w:rPr>
        <w:t>«К объектам особого регулирования градостроительной деятельности на территории Краснодарского края относятся:</w:t>
      </w:r>
    </w:p>
    <w:p w:rsidR="00C542AF" w:rsidRDefault="00C542AF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AF">
        <w:rPr>
          <w:rFonts w:ascii="Times New Roman" w:hAnsi="Times New Roman" w:cs="Times New Roman"/>
          <w:sz w:val="28"/>
          <w:szCs w:val="28"/>
        </w:rPr>
        <w:t>исторические поселения, а также городские округа и поселения, на территории которых расположены памятники истории и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2AF" w:rsidRP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 xml:space="preserve">Абзац 25 подраздела 3 «Общая организация и зонирование территории»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42AF" w:rsidRDefault="00C542AF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AF">
        <w:rPr>
          <w:rFonts w:ascii="Times New Roman" w:hAnsi="Times New Roman" w:cs="Times New Roman"/>
          <w:sz w:val="28"/>
          <w:szCs w:val="28"/>
        </w:rPr>
        <w:t>«- возможности развития городов и сельских населенных пунктов за счет имеющихся территориальных и других ресурсов с учетом выполнения требований природоохранного законодательства</w:t>
      </w:r>
      <w:r w:rsidR="000F5112">
        <w:rPr>
          <w:rFonts w:ascii="Times New Roman" w:hAnsi="Times New Roman" w:cs="Times New Roman"/>
          <w:sz w:val="28"/>
          <w:szCs w:val="28"/>
        </w:rPr>
        <w:t>;</w:t>
      </w:r>
      <w:r w:rsidRPr="00C542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2AF" w:rsidRPr="00C542AF" w:rsidRDefault="005920F6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21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раздела 4 «Территориальные зоны»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C542AF" w:rsidRPr="00C542A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542AF" w:rsidRPr="00C542AF" w:rsidRDefault="00C542AF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AF">
        <w:rPr>
          <w:rFonts w:ascii="Times New Roman" w:hAnsi="Times New Roman" w:cs="Times New Roman"/>
          <w:sz w:val="28"/>
          <w:szCs w:val="28"/>
        </w:rPr>
        <w:t>«конструктивные элементы зданий и их проекция не должны выходить за границы места допустимого размещения объекта капитального строительства</w:t>
      </w:r>
      <w:r w:rsidR="005920F6">
        <w:rPr>
          <w:rFonts w:ascii="Times New Roman" w:hAnsi="Times New Roman" w:cs="Times New Roman"/>
          <w:sz w:val="28"/>
          <w:szCs w:val="28"/>
        </w:rPr>
        <w:t>;</w:t>
      </w:r>
      <w:r w:rsidRPr="00C542AF">
        <w:rPr>
          <w:rFonts w:ascii="Times New Roman" w:hAnsi="Times New Roman" w:cs="Times New Roman"/>
          <w:sz w:val="28"/>
          <w:szCs w:val="28"/>
        </w:rPr>
        <w:t>».</w:t>
      </w:r>
    </w:p>
    <w:p w:rsidR="00C542AF" w:rsidRPr="00C542AF" w:rsidRDefault="005920F6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Подраздел 4 «Территориальные зоны»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B673AD" w:rsidRPr="00B673AD" w:rsidRDefault="00C542AF" w:rsidP="00B673AD">
      <w:pPr>
        <w:pStyle w:val="ConsPlusNormal"/>
        <w:spacing w:before="240"/>
        <w:ind w:firstLine="540"/>
        <w:jc w:val="both"/>
      </w:pPr>
      <w:r w:rsidRPr="00C542AF">
        <w:rPr>
          <w:sz w:val="28"/>
          <w:szCs w:val="28"/>
        </w:rPr>
        <w:t>«</w:t>
      </w:r>
      <w:r w:rsidR="00B673AD" w:rsidRPr="00B673AD">
        <w:rPr>
          <w:sz w:val="28"/>
          <w:szCs w:val="28"/>
        </w:rPr>
        <w:t>Предельные параметры объектов капитального строительства в границах приморских муниципальных образований с видами разрешенного использования земельных участков: "Санаторная деятельность" (код 9.2.1), "Курортная деятельность" (код 9.2), "Гостиничное обслуживание" (код 4.7), Туристическое обслуживание (код 5.2.1) и иными видами разрешенного использования, а также для всех видов разрешенного использования земельных участков в зоне отдыха, курортной зоне, рекреационно-курортной зоне, общественно-деловой зоне, зоне гостиничного обслуживания и зоне лечебно-оздоровительных учреждений, за исключением земельных участков, имеющих особое природоохранное, научное, историко-культурное, эстетическое, лечебное, оздоровительное и иное особо ценное значение:</w:t>
      </w:r>
    </w:p>
    <w:p w:rsidR="00B673AD" w:rsidRPr="00B673AD" w:rsidRDefault="00B673AD" w:rsidP="00B67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907"/>
        <w:gridCol w:w="1339"/>
        <w:gridCol w:w="907"/>
        <w:gridCol w:w="907"/>
        <w:gridCol w:w="1928"/>
      </w:tblGrid>
      <w:tr w:rsidR="00B673AD" w:rsidRPr="00B673AD" w:rsidTr="00856C8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береговой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высота зданий (м)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этажность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плотность застройки, тыс. м</w:t>
            </w: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/га &lt;**&gt;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% застройки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% озеленения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отношение мест общего пользования к общей площади зданий и сооружений комплекса &lt;***&gt;</w:t>
            </w:r>
          </w:p>
        </w:tc>
      </w:tr>
      <w:tr w:rsidR="00B673AD" w:rsidRPr="00B673AD" w:rsidTr="00856C8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линия (100 м от береговой линии)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B673AD" w:rsidRPr="00B673AD" w:rsidTr="00856C8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линия (100 - 300 м от береговой линии)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B673AD" w:rsidRPr="00B673AD" w:rsidTr="00856C8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линия (300 - 500 м от береговой линии)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B673AD" w:rsidRPr="00B673AD" w:rsidTr="00856C8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линия (более 500 м от береговой линии)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</w:tbl>
    <w:p w:rsidR="00B673AD" w:rsidRPr="00B673AD" w:rsidRDefault="00B673AD" w:rsidP="00B67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3AD" w:rsidRPr="00B673AD" w:rsidRDefault="00B673AD" w:rsidP="00B67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3A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673AD" w:rsidRPr="00B673AD" w:rsidRDefault="00B673AD" w:rsidP="00B673A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3A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подсчет процента застройки не входит площадь бассейнов;</w:t>
      </w:r>
    </w:p>
    <w:p w:rsidR="00B673AD" w:rsidRPr="00B673AD" w:rsidRDefault="00B673AD" w:rsidP="00B673A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3A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Общая площадь надземной части здания без учета подземной части;</w:t>
      </w:r>
    </w:p>
    <w:p w:rsidR="00B673AD" w:rsidRPr="00B673AD" w:rsidRDefault="00B673AD" w:rsidP="00B673A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&lt;***&gt; К местам общего пользования относятся: холлы (вестибюли), СПА, обеденные залы, технические и вспомогательные помещения кафе и ресторанов, офисы, переговорные, конференц-залы, коридоры, </w:t>
      </w:r>
      <w:proofErr w:type="spellStart"/>
      <w:r w:rsidRPr="00B673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лифтово</w:t>
      </w:r>
      <w:proofErr w:type="spellEnd"/>
      <w:r w:rsidRPr="00B673AD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-лестничные блоки, санузлы общего пользования, бассейны, вспомогательные помещения бассейнов, торговые помещения, физкультурно-оздоровительные помещения, за исключением парковок, стоянок, технических и служебных помещений.</w:t>
      </w:r>
    </w:p>
    <w:p w:rsidR="00B673AD" w:rsidRPr="00B673AD" w:rsidRDefault="00B673AD" w:rsidP="00B673A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лестнично-лифтовых блоков необходимо включать площадь лифтового холла, лестничных площадок и ступеней с учетом их площади в уровне каждого этажа.</w:t>
      </w:r>
    </w:p>
    <w:p w:rsidR="00C542AF" w:rsidRPr="00B673AD" w:rsidRDefault="00B673AD" w:rsidP="00E901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3AD">
        <w:rPr>
          <w:rFonts w:ascii="Times New Roman" w:eastAsia="Times New Roman" w:hAnsi="Times New Roman" w:cs="Times New Roman"/>
          <w:lang w:eastAsia="ru-RU"/>
        </w:rPr>
        <w:t>При комплексном развитии территорий коэффициент минимального отношения мест общего пользования к общей площади зданий и сооружений комплекса рассчитывается в границах проекта планировки территории, подготовленного в рамках процедуры о к</w:t>
      </w:r>
      <w:r>
        <w:rPr>
          <w:rFonts w:ascii="Times New Roman" w:eastAsia="Times New Roman" w:hAnsi="Times New Roman" w:cs="Times New Roman"/>
          <w:lang w:eastAsia="ru-RU"/>
        </w:rPr>
        <w:t>омплексном развитии территории.</w:t>
      </w:r>
      <w:r w:rsidR="00C542AF" w:rsidRPr="00B673AD">
        <w:rPr>
          <w:rFonts w:ascii="Times New Roman" w:hAnsi="Times New Roman" w:cs="Times New Roman"/>
          <w:sz w:val="24"/>
          <w:szCs w:val="24"/>
        </w:rPr>
        <w:t>».</w:t>
      </w:r>
    </w:p>
    <w:p w:rsidR="00B30F92" w:rsidRP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А</w:t>
      </w:r>
      <w:r w:rsidRPr="00B30F92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920F6">
        <w:rPr>
          <w:rFonts w:ascii="Times New Roman" w:hAnsi="Times New Roman" w:cs="Times New Roman"/>
          <w:sz w:val="28"/>
          <w:szCs w:val="28"/>
        </w:rPr>
        <w:t xml:space="preserve"> подраздела «Т</w:t>
      </w:r>
      <w:r w:rsidRPr="00B30F92">
        <w:rPr>
          <w:rFonts w:ascii="Times New Roman" w:hAnsi="Times New Roman" w:cs="Times New Roman"/>
          <w:sz w:val="28"/>
          <w:szCs w:val="28"/>
        </w:rPr>
        <w:t xml:space="preserve">ермины и определения» части </w:t>
      </w:r>
      <w:r w:rsidRPr="00B30F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0F92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Pr="00B30F9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71143">
        <w:rPr>
          <w:rFonts w:ascii="Times New Roman" w:hAnsi="Times New Roman" w:cs="Times New Roman"/>
          <w:sz w:val="28"/>
          <w:szCs w:val="28"/>
        </w:rPr>
        <w:t>следующей</w:t>
      </w:r>
      <w:r w:rsidRPr="00B30F9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30F92" w:rsidRDefault="00A40EFF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F92" w:rsidRPr="00B30F92">
        <w:rPr>
          <w:rFonts w:ascii="Times New Roman" w:hAnsi="Times New Roman" w:cs="Times New Roman"/>
          <w:sz w:val="28"/>
          <w:szCs w:val="28"/>
        </w:rPr>
        <w:t xml:space="preserve">«Гостевые стоянки автомобилей -  открытые площадки, предназначенные для временного паркования легковых автомобилей посетителей жилых зон на незакрепленных за конкретными владельцами </w:t>
      </w:r>
      <w:proofErr w:type="spellStart"/>
      <w:r w:rsidR="00B30F92" w:rsidRPr="00B30F9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B30F92" w:rsidRPr="00B30F92">
        <w:rPr>
          <w:rFonts w:ascii="Times New Roman" w:hAnsi="Times New Roman" w:cs="Times New Roman"/>
          <w:sz w:val="28"/>
          <w:szCs w:val="28"/>
        </w:rPr>
        <w:t>-местах.»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F92" w:rsidRDefault="00A40EF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F92" w:rsidRPr="00B30F92">
        <w:rPr>
          <w:rFonts w:ascii="Times New Roman" w:hAnsi="Times New Roman" w:cs="Times New Roman"/>
          <w:sz w:val="28"/>
          <w:szCs w:val="28"/>
        </w:rPr>
        <w:t xml:space="preserve">Абзац 9 части </w:t>
      </w:r>
      <w:r w:rsidR="00B30F92" w:rsidRPr="00B30F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30F92" w:rsidRPr="00B30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B30F92" w:rsidRPr="00B30F92">
        <w:rPr>
          <w:rFonts w:ascii="Times New Roman" w:hAnsi="Times New Roman" w:cs="Times New Roman"/>
          <w:sz w:val="28"/>
          <w:szCs w:val="28"/>
        </w:rPr>
        <w:t xml:space="preserve"> «Гостевой дом для сезонного проживания отдыхающих и туристов (далее - гостевой дом) - строение этажностью не более 5 этажей, возведенное на участке, предоставленном под жилищное строительство или строительство объектов рекреационного назначения в установленном порядке, предназначенное для проживания одной семьи и размещения отдыхающих не более 30 человек и с количеством номеров не более 15» исключить</w:t>
      </w:r>
      <w:r w:rsidR="00B30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336" w:rsidRP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 xml:space="preserve"> Абзац 25 части </w:t>
      </w:r>
      <w:r w:rsidRPr="00B30F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0F92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B30F92">
        <w:rPr>
          <w:rFonts w:ascii="Times New Roman" w:hAnsi="Times New Roman" w:cs="Times New Roman"/>
          <w:sz w:val="28"/>
          <w:szCs w:val="28"/>
        </w:rPr>
        <w:t xml:space="preserve"> «Градостроительная емкость (интенсивность использования, застройки) территории - объем застройки, который соответствует роли и месту территории в планировочной структуре города.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территории» исключить.</w:t>
      </w:r>
    </w:p>
    <w:p w:rsidR="00620336" w:rsidRDefault="00620336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F92" w:rsidRPr="00B30F92">
        <w:rPr>
          <w:rFonts w:ascii="Times New Roman" w:hAnsi="Times New Roman" w:cs="Times New Roman"/>
          <w:sz w:val="28"/>
          <w:szCs w:val="28"/>
        </w:rPr>
        <w:t xml:space="preserve">Абзац 26 части </w:t>
      </w:r>
      <w:r w:rsidR="00B30F92" w:rsidRPr="00B30F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30F92" w:rsidRPr="00B30F92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="00B30F92" w:rsidRPr="00B30F92">
        <w:rPr>
          <w:rFonts w:ascii="Times New Roman" w:hAnsi="Times New Roman" w:cs="Times New Roman"/>
          <w:sz w:val="28"/>
          <w:szCs w:val="28"/>
        </w:rPr>
        <w:t xml:space="preserve"> «Градостроительный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</w:t>
      </w:r>
      <w:r w:rsidR="00B30F92" w:rsidRPr="00B30F92">
        <w:rPr>
          <w:rFonts w:ascii="Times New Roman" w:hAnsi="Times New Roman" w:cs="Times New Roman"/>
          <w:sz w:val="28"/>
          <w:szCs w:val="28"/>
        </w:rPr>
        <w:lastRenderedPageBreak/>
        <w:t>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населения» исключить</w:t>
      </w:r>
      <w:r w:rsidR="00B30F92">
        <w:rPr>
          <w:rFonts w:ascii="Times New Roman" w:hAnsi="Times New Roman" w:cs="Times New Roman"/>
          <w:sz w:val="28"/>
          <w:szCs w:val="28"/>
        </w:rPr>
        <w:t>.</w:t>
      </w:r>
    </w:p>
    <w:p w:rsid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92">
        <w:rPr>
          <w:rFonts w:ascii="Times New Roman" w:hAnsi="Times New Roman" w:cs="Times New Roman"/>
          <w:sz w:val="28"/>
          <w:szCs w:val="28"/>
        </w:rPr>
        <w:t xml:space="preserve">Абзац 45 части </w:t>
      </w:r>
      <w:r w:rsidRPr="00B30F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0F92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B30F92">
        <w:rPr>
          <w:rFonts w:ascii="Times New Roman" w:hAnsi="Times New Roman" w:cs="Times New Roman"/>
          <w:sz w:val="28"/>
          <w:szCs w:val="28"/>
        </w:rPr>
        <w:t xml:space="preserve"> «Отступ застройки - расстояние между красной линией или границей земельного участка и стеной здания, строения, сооружения»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92">
        <w:rPr>
          <w:rFonts w:ascii="Times New Roman" w:hAnsi="Times New Roman" w:cs="Times New Roman"/>
          <w:sz w:val="28"/>
          <w:szCs w:val="28"/>
        </w:rPr>
        <w:t xml:space="preserve">Таблицы 109, 111, 112 Приложения 2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40EFF">
        <w:rPr>
          <w:rFonts w:ascii="Times New Roman" w:hAnsi="Times New Roman" w:cs="Times New Roman"/>
          <w:sz w:val="28"/>
          <w:szCs w:val="28"/>
        </w:rPr>
        <w:t>Нормативам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92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F92" w:rsidRDefault="00843BD3" w:rsidP="00843BD3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BD3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</w:t>
      </w:r>
      <w:r w:rsidR="00B30F92">
        <w:rPr>
          <w:rFonts w:ascii="Times New Roman" w:hAnsi="Times New Roman" w:cs="Times New Roman"/>
          <w:sz w:val="28"/>
          <w:szCs w:val="28"/>
        </w:rPr>
        <w:t>.</w:t>
      </w:r>
    </w:p>
    <w:p w:rsidR="00B30F92" w:rsidRDefault="00843BD3" w:rsidP="00843BD3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BD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комитета городской Думы по вопросам жилищно-коммунального хозяйства и градостроительной политики И.Г. </w:t>
      </w:r>
      <w:proofErr w:type="spellStart"/>
      <w:r w:rsidRPr="00843BD3">
        <w:rPr>
          <w:rFonts w:ascii="Times New Roman" w:hAnsi="Times New Roman" w:cs="Times New Roman"/>
          <w:sz w:val="28"/>
          <w:szCs w:val="28"/>
        </w:rPr>
        <w:t>Канакиди</w:t>
      </w:r>
      <w:proofErr w:type="spellEnd"/>
      <w:r w:rsidRPr="00843BD3">
        <w:rPr>
          <w:rFonts w:ascii="Times New Roman" w:hAnsi="Times New Roman" w:cs="Times New Roman"/>
          <w:sz w:val="28"/>
          <w:szCs w:val="28"/>
        </w:rPr>
        <w:t xml:space="preserve"> и исполняющего обязанности заместителя главы муниципального образования город Новороссийск Е.Н. Степаненко</w:t>
      </w:r>
      <w:r w:rsidR="00B30F92">
        <w:rPr>
          <w:rFonts w:ascii="Times New Roman" w:hAnsi="Times New Roman" w:cs="Times New Roman"/>
          <w:sz w:val="28"/>
          <w:szCs w:val="28"/>
        </w:rPr>
        <w:t>.</w:t>
      </w:r>
    </w:p>
    <w:p w:rsidR="00B30F92" w:rsidRDefault="00B30F92" w:rsidP="005920F6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30F92" w:rsidRDefault="00B30F92" w:rsidP="005920F6">
      <w:pPr>
        <w:pStyle w:val="a3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43BD3" w:rsidRDefault="00843BD3" w:rsidP="005920F6">
      <w:pPr>
        <w:pStyle w:val="a3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30F92" w:rsidRPr="00B30F92" w:rsidRDefault="00B30F92" w:rsidP="005920F6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B30F9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0F92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:rsidR="00B30F92" w:rsidRPr="00B30F92" w:rsidRDefault="00B30F92" w:rsidP="005920F6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 xml:space="preserve">города Новороссийска                            </w:t>
      </w:r>
    </w:p>
    <w:p w:rsidR="00B30F92" w:rsidRPr="00B30F92" w:rsidRDefault="00B30F92" w:rsidP="005920F6">
      <w:pPr>
        <w:pStyle w:val="a3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30F92" w:rsidRPr="00C542AF" w:rsidRDefault="00B30F92" w:rsidP="005920F6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________________ А.В. Кравченко                    ______________ А.В. Шаталов</w:t>
      </w:r>
    </w:p>
    <w:sectPr w:rsidR="00B30F92" w:rsidRPr="00C542AF" w:rsidSect="00843BD3">
      <w:headerReference w:type="default" r:id="rId16"/>
      <w:headerReference w:type="first" r:id="rId1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CA" w:rsidRDefault="000973CA" w:rsidP="00432127">
      <w:pPr>
        <w:spacing w:after="0" w:line="240" w:lineRule="auto"/>
      </w:pPr>
      <w:r>
        <w:separator/>
      </w:r>
    </w:p>
  </w:endnote>
  <w:endnote w:type="continuationSeparator" w:id="0">
    <w:p w:rsidR="000973CA" w:rsidRDefault="000973CA" w:rsidP="0043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CA" w:rsidRDefault="000973CA" w:rsidP="00432127">
      <w:pPr>
        <w:spacing w:after="0" w:line="240" w:lineRule="auto"/>
      </w:pPr>
      <w:r>
        <w:separator/>
      </w:r>
    </w:p>
  </w:footnote>
  <w:footnote w:type="continuationSeparator" w:id="0">
    <w:p w:rsidR="000973CA" w:rsidRDefault="000973CA" w:rsidP="0043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132694"/>
      <w:docPartObj>
        <w:docPartGallery w:val="Page Numbers (Top of Page)"/>
        <w:docPartUnique/>
      </w:docPartObj>
    </w:sdtPr>
    <w:sdtEndPr/>
    <w:sdtContent>
      <w:p w:rsidR="00432127" w:rsidRDefault="004321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8F0">
          <w:rPr>
            <w:noProof/>
          </w:rPr>
          <w:t>18</w:t>
        </w:r>
        <w:r>
          <w:fldChar w:fldCharType="end"/>
        </w:r>
      </w:p>
    </w:sdtContent>
  </w:sdt>
  <w:p w:rsidR="00432127" w:rsidRDefault="004321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583771"/>
      <w:docPartObj>
        <w:docPartGallery w:val="Page Numbers (Top of Page)"/>
        <w:docPartUnique/>
      </w:docPartObj>
    </w:sdtPr>
    <w:sdtEndPr/>
    <w:sdtContent>
      <w:p w:rsidR="00432127" w:rsidRDefault="000973CA">
        <w:pPr>
          <w:pStyle w:val="aa"/>
          <w:jc w:val="center"/>
        </w:pPr>
      </w:p>
    </w:sdtContent>
  </w:sdt>
  <w:p w:rsidR="00432127" w:rsidRDefault="004321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F78F7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2D8E582A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2E890C57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2FE523B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7427839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4BA705AE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62AE6D6A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65954580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70E66BE6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78"/>
    <w:rsid w:val="00001F4C"/>
    <w:rsid w:val="00017122"/>
    <w:rsid w:val="00060EA9"/>
    <w:rsid w:val="000973CA"/>
    <w:rsid w:val="000F5112"/>
    <w:rsid w:val="00140B2D"/>
    <w:rsid w:val="001579BF"/>
    <w:rsid w:val="00166330"/>
    <w:rsid w:val="00242F5F"/>
    <w:rsid w:val="00250121"/>
    <w:rsid w:val="00271143"/>
    <w:rsid w:val="002C22BF"/>
    <w:rsid w:val="00432127"/>
    <w:rsid w:val="00442E0F"/>
    <w:rsid w:val="00451347"/>
    <w:rsid w:val="00546343"/>
    <w:rsid w:val="005803A2"/>
    <w:rsid w:val="005920F6"/>
    <w:rsid w:val="00620336"/>
    <w:rsid w:val="00665671"/>
    <w:rsid w:val="00677956"/>
    <w:rsid w:val="006A7913"/>
    <w:rsid w:val="006F73AA"/>
    <w:rsid w:val="00711FA9"/>
    <w:rsid w:val="007161EB"/>
    <w:rsid w:val="00756E3E"/>
    <w:rsid w:val="007743CD"/>
    <w:rsid w:val="007832E1"/>
    <w:rsid w:val="00793EBA"/>
    <w:rsid w:val="00796CE6"/>
    <w:rsid w:val="00843BD3"/>
    <w:rsid w:val="00895763"/>
    <w:rsid w:val="008E15E4"/>
    <w:rsid w:val="008F3C1D"/>
    <w:rsid w:val="009A2825"/>
    <w:rsid w:val="009B383A"/>
    <w:rsid w:val="009C3CF0"/>
    <w:rsid w:val="00A214C2"/>
    <w:rsid w:val="00A40EFF"/>
    <w:rsid w:val="00A45E78"/>
    <w:rsid w:val="00A66BD7"/>
    <w:rsid w:val="00B1305C"/>
    <w:rsid w:val="00B30F92"/>
    <w:rsid w:val="00B56986"/>
    <w:rsid w:val="00B673AD"/>
    <w:rsid w:val="00C16596"/>
    <w:rsid w:val="00C542AF"/>
    <w:rsid w:val="00CA2E33"/>
    <w:rsid w:val="00CE0EB7"/>
    <w:rsid w:val="00D308F0"/>
    <w:rsid w:val="00D372F9"/>
    <w:rsid w:val="00E32AC5"/>
    <w:rsid w:val="00E90178"/>
    <w:rsid w:val="00EC13D1"/>
    <w:rsid w:val="00F55D63"/>
    <w:rsid w:val="00FB3BC3"/>
    <w:rsid w:val="00FF1C66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8C5F2-EB62-4D52-8718-22BE54E4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79BF"/>
    <w:pPr>
      <w:ind w:left="720"/>
      <w:contextualSpacing/>
    </w:pPr>
  </w:style>
  <w:style w:type="paragraph" w:customStyle="1" w:styleId="ConsPlusNormal">
    <w:name w:val="ConsPlusNormal"/>
    <w:rsid w:val="0015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FF4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FF4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54634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3D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3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2127"/>
  </w:style>
  <w:style w:type="paragraph" w:styleId="ac">
    <w:name w:val="footer"/>
    <w:basedOn w:val="a"/>
    <w:link w:val="ad"/>
    <w:uiPriority w:val="99"/>
    <w:unhideWhenUsed/>
    <w:rsid w:val="0043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177&amp;n=213280&amp;date=09.03.2023&amp;dst=115250&amp;fie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5368&amp;date=09.03.2023" TargetMode="External"/><Relationship Id="rId10" Type="http://schemas.openxmlformats.org/officeDocument/2006/relationships/hyperlink" Target="https://login.consultant.ru/link/?req=doc&amp;base=RLAW177&amp;n=235080&amp;dst=116785&amp;field=134&amp;date=07.07.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77&amp;n=235080&amp;dst=118499&amp;field=134&amp;date=07.07.2023" TargetMode="External"/><Relationship Id="rId14" Type="http://schemas.openxmlformats.org/officeDocument/2006/relationships/hyperlink" Target="https://login.consultant.ru/link/?req=doc&amp;base=RLAW177&amp;n=235080&amp;dst=120163&amp;field=134&amp;date=07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A3499-825F-4B89-8057-8BDAF9D7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5664</Words>
  <Characters>32287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Быковская И.А.</cp:lastModifiedBy>
  <cp:revision>4</cp:revision>
  <cp:lastPrinted>2023-09-08T05:22:00Z</cp:lastPrinted>
  <dcterms:created xsi:type="dcterms:W3CDTF">2023-09-18T11:36:00Z</dcterms:created>
  <dcterms:modified xsi:type="dcterms:W3CDTF">2023-09-18T11:47:00Z</dcterms:modified>
</cp:coreProperties>
</file>