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76" w:rsidRDefault="00971C76">
      <w:pPr>
        <w:rPr>
          <w:rFonts w:ascii="C059" w:hAnsi="C059" w:cs="C059"/>
          <w:sz w:val="28"/>
          <w:szCs w:val="28"/>
        </w:rPr>
      </w:pPr>
    </w:p>
    <w:p w:rsidR="00971C76" w:rsidRDefault="00971C76">
      <w:pPr>
        <w:rPr>
          <w:rFonts w:ascii="aakar" w:hAnsi="aakar" w:cs="aakar"/>
          <w:sz w:val="28"/>
          <w:szCs w:val="28"/>
        </w:rPr>
      </w:pPr>
    </w:p>
    <w:p w:rsidR="00971C76" w:rsidRDefault="00971C76">
      <w:pPr>
        <w:rPr>
          <w:rFonts w:ascii="aakar" w:hAnsi="aakar" w:cs="aakar"/>
          <w:sz w:val="28"/>
          <w:szCs w:val="28"/>
        </w:rPr>
      </w:pPr>
    </w:p>
    <w:p w:rsidR="00B566D3" w:rsidRDefault="00B566D3">
      <w:pPr>
        <w:rPr>
          <w:rFonts w:ascii="aakar" w:hAnsi="aakar" w:cs="aakar"/>
          <w:sz w:val="28"/>
          <w:szCs w:val="28"/>
        </w:rPr>
      </w:pPr>
    </w:p>
    <w:p w:rsidR="00971C76" w:rsidRPr="00437441" w:rsidRDefault="00864576">
      <w:pPr>
        <w:jc w:val="center"/>
        <w:rPr>
          <w:sz w:val="14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971C76">
        <w:rPr>
          <w:rFonts w:ascii="Times New Roman" w:hAnsi="Times New Roman" w:cs="Times New Roman"/>
          <w:b/>
          <w:sz w:val="28"/>
          <w:szCs w:val="28"/>
        </w:rPr>
        <w:t xml:space="preserve"> распределения, предоставления и расходования субсидий, предоставляемых муниципальным бюджетным и</w:t>
      </w:r>
      <w:r w:rsidR="009F19A3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971C76">
        <w:rPr>
          <w:rFonts w:ascii="Times New Roman" w:hAnsi="Times New Roman" w:cs="Times New Roman"/>
          <w:b/>
          <w:sz w:val="28"/>
          <w:szCs w:val="28"/>
        </w:rPr>
        <w:t xml:space="preserve"> автономным учреждениям, подведомственным управлению культуры администрации муниципального образования город Новороссийск</w:t>
      </w:r>
      <w:r w:rsidR="00544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9A3">
        <w:rPr>
          <w:rFonts w:ascii="Times New Roman" w:hAnsi="Times New Roman" w:cs="Times New Roman"/>
          <w:b/>
          <w:sz w:val="28"/>
          <w:szCs w:val="28"/>
        </w:rPr>
        <w:t>на иные цели</w:t>
      </w:r>
    </w:p>
    <w:p w:rsidR="00971C76" w:rsidRPr="00437441" w:rsidRDefault="00971C76">
      <w:pPr>
        <w:rPr>
          <w:rFonts w:ascii="Times New Roman" w:hAnsi="Times New Roman" w:cs="Times New Roman"/>
          <w:sz w:val="16"/>
          <w:szCs w:val="28"/>
        </w:rPr>
      </w:pPr>
      <w:bookmarkStart w:id="0" w:name="_GoBack"/>
    </w:p>
    <w:p w:rsidR="00971C76" w:rsidRPr="00437441" w:rsidRDefault="00971C76">
      <w:pPr>
        <w:rPr>
          <w:sz w:val="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и развития культуры в муниципальном образовании город Новороссийск, в соотв</w:t>
      </w:r>
      <w:r w:rsidR="005443D1">
        <w:rPr>
          <w:rFonts w:ascii="Times New Roman" w:hAnsi="Times New Roman" w:cs="Times New Roman"/>
          <w:sz w:val="28"/>
          <w:szCs w:val="28"/>
        </w:rPr>
        <w:t>етствии с абзацем вторым пункта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43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статьи 78.1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29 декабря 2012 года № 273-ФЗ «Об образовании в Российской Федерации», во исполнение </w:t>
      </w:r>
      <w:r w:rsidR="005443D1" w:rsidRPr="00864576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Pr="00864576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остановления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 цели</w:t>
      </w:r>
      <w:r w:rsidR="005443D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34 Устава муниципального образования город Новороссийск, п о с т а н о в л я ю:</w:t>
      </w:r>
    </w:p>
    <w:p w:rsidR="00B566D3" w:rsidRPr="00437441" w:rsidRDefault="00B566D3">
      <w:pPr>
        <w:rPr>
          <w:rFonts w:ascii="Times New Roman" w:hAnsi="Times New Roman" w:cs="Times New Roman"/>
          <w:sz w:val="8"/>
          <w:szCs w:val="28"/>
        </w:rPr>
      </w:pPr>
    </w:p>
    <w:p w:rsidR="00971C76" w:rsidRDefault="00971C76"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9F19A3" w:rsidRPr="009F19A3">
        <w:rPr>
          <w:rFonts w:ascii="Times New Roman" w:hAnsi="Times New Roman" w:cs="Times New Roman"/>
          <w:sz w:val="28"/>
          <w:szCs w:val="28"/>
        </w:rPr>
        <w:t>распределения, предоставления и расходования субсидий, предоставляемых муниципальным бюджетным и (или) автономным учреждениям, подведомственным управлению культуры администрации муниципального образования город Новороссийск, на иные цели</w:t>
      </w:r>
      <w:r w:rsidR="009F19A3">
        <w:rPr>
          <w:rFonts w:ascii="Times New Roman" w:hAnsi="Times New Roman" w:cs="Times New Roman"/>
          <w:sz w:val="28"/>
          <w:szCs w:val="28"/>
        </w:rPr>
        <w:t xml:space="preserve"> (приложение </w:t>
      </w:r>
      <w:r>
        <w:rPr>
          <w:rFonts w:ascii="Times New Roman" w:hAnsi="Times New Roman" w:cs="Times New Roman"/>
          <w:sz w:val="28"/>
          <w:szCs w:val="28"/>
        </w:rPr>
        <w:t>№ 1).</w:t>
      </w:r>
    </w:p>
    <w:p w:rsidR="00971C76" w:rsidRDefault="006A32BB">
      <w:pP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2</w:t>
      </w:r>
      <w:r w:rsidR="00971C76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. Утвердить форму заявки на получение субсидии на иные</w:t>
      </w:r>
      <w:r w:rsidR="00AC2B1B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 </w:t>
      </w:r>
      <w:r w:rsidR="00971C76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цели</w:t>
      </w:r>
      <w:r w:rsidR="00B566D3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 </w:t>
      </w:r>
      <w:r w:rsidR="00971C76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(приложение №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2</w:t>
      </w:r>
      <w:r w:rsidR="00971C76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).</w:t>
      </w:r>
    </w:p>
    <w:p w:rsidR="00971C76" w:rsidRDefault="00B566D3">
      <w:r>
        <w:rPr>
          <w:sz w:val="28"/>
          <w:szCs w:val="28"/>
        </w:rPr>
        <w:t>3</w:t>
      </w:r>
      <w:r w:rsidR="00971C76">
        <w:rPr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  </w:t>
      </w:r>
    </w:p>
    <w:p w:rsidR="00971C76" w:rsidRDefault="00B566D3">
      <w:r>
        <w:rPr>
          <w:sz w:val="28"/>
          <w:szCs w:val="28"/>
        </w:rPr>
        <w:t>4</w:t>
      </w:r>
      <w:r w:rsidR="00971C76">
        <w:rPr>
          <w:sz w:val="28"/>
          <w:szCs w:val="28"/>
        </w:rPr>
        <w:t>. Контроль за целевым использованием бюджетных средств возложить на начальника управления культуры Матвейчука В.В.</w:t>
      </w:r>
    </w:p>
    <w:p w:rsidR="00971C76" w:rsidRDefault="00B566D3">
      <w:r>
        <w:rPr>
          <w:sz w:val="28"/>
          <w:szCs w:val="28"/>
        </w:rPr>
        <w:t>5</w:t>
      </w:r>
      <w:r w:rsidR="00971C76"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Майорову Н.В.</w:t>
      </w:r>
    </w:p>
    <w:p w:rsidR="00971C76" w:rsidRPr="00437441" w:rsidRDefault="00B566D3">
      <w:pPr>
        <w:rPr>
          <w:sz w:val="12"/>
        </w:rPr>
      </w:pPr>
      <w:r>
        <w:rPr>
          <w:sz w:val="28"/>
          <w:szCs w:val="28"/>
        </w:rPr>
        <w:t>6</w:t>
      </w:r>
      <w:r w:rsidR="00971C76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971C76" w:rsidRPr="00437441" w:rsidRDefault="00971C76">
      <w:pPr>
        <w:widowControl/>
        <w:ind w:firstLine="0"/>
        <w:rPr>
          <w:rFonts w:ascii="Times New Roman" w:hAnsi="Times New Roman" w:cs="Times New Roman"/>
          <w:sz w:val="4"/>
          <w:szCs w:val="28"/>
        </w:rPr>
      </w:pPr>
    </w:p>
    <w:p w:rsidR="00971C76" w:rsidRPr="00437441" w:rsidRDefault="00971C76">
      <w:pPr>
        <w:widowControl/>
        <w:ind w:firstLine="0"/>
        <w:rPr>
          <w:sz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F01DA" w:rsidRDefault="00971C76" w:rsidP="005F01D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                                   </w:t>
      </w:r>
      <w:r w:rsidR="008B1371">
        <w:rPr>
          <w:rFonts w:ascii="Times New Roman" w:hAnsi="Times New Roman" w:cs="Times New Roman"/>
          <w:sz w:val="28"/>
          <w:szCs w:val="28"/>
        </w:rPr>
        <w:t xml:space="preserve">                               А.В</w:t>
      </w:r>
      <w:bookmarkEnd w:id="0"/>
      <w:r w:rsidR="008B1371">
        <w:rPr>
          <w:rFonts w:ascii="Times New Roman" w:hAnsi="Times New Roman" w:cs="Times New Roman"/>
          <w:sz w:val="28"/>
          <w:szCs w:val="28"/>
        </w:rPr>
        <w:t>. Кравченко</w:t>
      </w:r>
      <w:r w:rsidR="005F01D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354" w:type="dxa"/>
        <w:tblInd w:w="109" w:type="dxa"/>
        <w:tblLook w:val="00A0" w:firstRow="1" w:lastRow="0" w:firstColumn="1" w:lastColumn="0" w:noHBand="0" w:noVBand="0"/>
      </w:tblPr>
      <w:tblGrid>
        <w:gridCol w:w="4629"/>
        <w:gridCol w:w="4725"/>
      </w:tblGrid>
      <w:tr w:rsidR="005F01DA" w:rsidTr="00B073F5">
        <w:tc>
          <w:tcPr>
            <w:tcW w:w="4629" w:type="dxa"/>
          </w:tcPr>
          <w:p w:rsidR="005F01DA" w:rsidRDefault="005F01DA" w:rsidP="00B073F5">
            <w:pPr>
              <w:pStyle w:val="aff3"/>
              <w:ind w:firstLine="709"/>
              <w:rPr>
                <w:b w:val="0"/>
                <w:sz w:val="28"/>
                <w:szCs w:val="28"/>
              </w:rPr>
            </w:pPr>
          </w:p>
        </w:tc>
        <w:tc>
          <w:tcPr>
            <w:tcW w:w="4724" w:type="dxa"/>
          </w:tcPr>
          <w:p w:rsidR="005F01DA" w:rsidRDefault="005F01DA" w:rsidP="00B073F5">
            <w:pPr>
              <w:pStyle w:val="aff3"/>
              <w:tabs>
                <w:tab w:val="left" w:pos="4860"/>
                <w:tab w:val="left" w:pos="9540"/>
              </w:tabs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№ 1</w:t>
            </w:r>
          </w:p>
          <w:p w:rsidR="005F01DA" w:rsidRDefault="005F01DA" w:rsidP="00B073F5">
            <w:pPr>
              <w:pStyle w:val="aff3"/>
              <w:tabs>
                <w:tab w:val="left" w:pos="9540"/>
              </w:tabs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</w:t>
            </w:r>
          </w:p>
          <w:p w:rsidR="005F01DA" w:rsidRDefault="005F01DA" w:rsidP="00B073F5">
            <w:pPr>
              <w:pStyle w:val="aff3"/>
              <w:tabs>
                <w:tab w:val="left" w:pos="4860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постановлением администрации</w:t>
            </w:r>
          </w:p>
          <w:p w:rsidR="005F01DA" w:rsidRDefault="005F01DA" w:rsidP="00B073F5">
            <w:pPr>
              <w:pStyle w:val="aff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5F01DA" w:rsidRDefault="005F01DA" w:rsidP="00B073F5">
            <w:pPr>
              <w:pStyle w:val="aff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город Новороссийск</w:t>
            </w:r>
          </w:p>
          <w:p w:rsidR="005F01DA" w:rsidRDefault="005F01DA" w:rsidP="00B073F5">
            <w:pPr>
              <w:pStyle w:val="aff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____________________ № ____</w:t>
            </w:r>
          </w:p>
        </w:tc>
      </w:tr>
    </w:tbl>
    <w:p w:rsidR="005F01DA" w:rsidRDefault="005F01DA" w:rsidP="005F01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1DA" w:rsidRDefault="005F01DA" w:rsidP="005F01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1DA" w:rsidRDefault="005F01DA" w:rsidP="005F01DA">
      <w:pPr>
        <w:rPr>
          <w:rFonts w:ascii="Times New Roman" w:hAnsi="Times New Roman" w:cs="Times New Roman"/>
          <w:sz w:val="28"/>
          <w:szCs w:val="28"/>
        </w:rPr>
      </w:pPr>
    </w:p>
    <w:p w:rsidR="005F01DA" w:rsidRDefault="005F01DA" w:rsidP="005F01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F01DA" w:rsidRDefault="005F01DA" w:rsidP="005F01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распределения, предоставления и расходования субсидий, предоставляемых муниципальным бюджетным и (или) автономным учреждениям, подведомственным управлению культуры администрации муниципального образования город Новороссийск, на иные цели</w:t>
      </w:r>
    </w:p>
    <w:p w:rsidR="005F01DA" w:rsidRDefault="005F01DA" w:rsidP="005F01DA">
      <w:pPr>
        <w:rPr>
          <w:rFonts w:ascii="Times New Roman" w:hAnsi="Times New Roman" w:cs="Times New Roman"/>
          <w:sz w:val="28"/>
          <w:szCs w:val="28"/>
        </w:rPr>
      </w:pPr>
    </w:p>
    <w:p w:rsidR="005F01DA" w:rsidRDefault="005F01DA" w:rsidP="005F01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F01DA" w:rsidRDefault="005F01DA" w:rsidP="005F0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1DA" w:rsidRDefault="005F01DA" w:rsidP="005F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Настоящий порядок распределения, предоставления и расходования субсидий, предоставляемых муниципальным бюджетным и (или) автономным учреждениям, подведомственным управлению культуры администрации муниципального образования город Новороссийск, на иные цели (далее – Порядок) регламентирует процедуру распределения, предоставления и расходования субсидий, предоставляемых муниципальным бюджетным и (или) автономным учреждениям, подведомственным управлению культуры администрации муниципального образования город Новороссийск (далее – Учреждения) на иные цели (далее - Субсидии).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ab/>
        <w:t xml:space="preserve">1.2. Субсидия на иные цели предоставляется муниципальным бюджетным и (или) автономным учреждениям управления культуры в соответствии с  </w:t>
      </w:r>
      <w:hyperlink r:id="rId6">
        <w:r>
          <w:rPr>
            <w:rFonts w:ascii="Times New Roman" w:hAnsi="Times New Roman" w:cs="Times New Roman"/>
            <w:color w:val="000000"/>
            <w:sz w:val="28"/>
            <w:szCs w:val="28"/>
          </w:rPr>
          <w:t>абзацем вторым пункта 1 статьи 78.1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в соответствии с </w:t>
      </w:r>
      <w:hyperlink r:id="rId7" w:anchor="64U0IK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Постановления Правительства Российской Федерации от 22 февраля 2020 года № 203 «Об общих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 цели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01DA" w:rsidRDefault="005F01DA" w:rsidP="005F01D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637E2F">
        <w:rPr>
          <w:rFonts w:ascii="Times New Roman" w:hAnsi="Times New Roman" w:cs="Times New Roman"/>
          <w:sz w:val="28"/>
          <w:szCs w:val="28"/>
        </w:rPr>
        <w:t xml:space="preserve">Субсидии предоставляются Учреждениям из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Новороссийск в пределах лимитов бюджетных обязательств и бюджетных ассигнований, утвержденных на текущий финансовый год,</w:t>
      </w:r>
      <w:r w:rsidRPr="00637E2F">
        <w:rPr>
          <w:rFonts w:ascii="Times New Roman" w:hAnsi="Times New Roman" w:cs="Times New Roman"/>
          <w:sz w:val="28"/>
          <w:szCs w:val="28"/>
        </w:rPr>
        <w:t xml:space="preserve"> на иные цели в рамках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отрасли «Культура»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городе Новороссийске на 2020-2024 годы (далее -  Программа), утвержденной </w:t>
      </w:r>
      <w:hyperlink r:id="rId8"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администрации муниципального образования город Новороссийск от 29 октября 2019 года № 5330 «Об утверждении муниципальной программы «Развитие отрасли «Культура» в городе Новороссийске на 2020 - 2022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годы и об утрате силы некоторых постановлений администрации муниципального образования город Новороссийск» (с изменениями).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32F9">
        <w:rPr>
          <w:rFonts w:ascii="Times New Roman" w:hAnsi="Times New Roman" w:cs="Times New Roman"/>
          <w:sz w:val="28"/>
          <w:szCs w:val="28"/>
        </w:rPr>
        <w:t>Субсидии являются источником финансового обеспечения следующих расходов Учреждений: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8932F9">
        <w:rPr>
          <w:rFonts w:ascii="Times New Roman" w:hAnsi="Times New Roman" w:cs="Times New Roman"/>
          <w:sz w:val="28"/>
          <w:szCs w:val="28"/>
        </w:rPr>
        <w:t>Расходы в рамках реализации мероприятий для решения социально значимых вопросов, выполнения наказов избирателей депутатов городской Думы Новороссийска и Законодательного собрания Краснодарского края.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B90D09">
        <w:rPr>
          <w:rFonts w:ascii="Times New Roman" w:hAnsi="Times New Roman" w:cs="Times New Roman"/>
          <w:sz w:val="28"/>
          <w:szCs w:val="28"/>
        </w:rPr>
        <w:tab/>
        <w:t>Расходы в рамках реализации мероприятий по капитальному и текущему ремонту (реставрации) учреждений, подготовке проектно-сметной документации, проведению обследования зданий, материально-техническому обеспечению, приобретению движимого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B90D09">
        <w:rPr>
          <w:rFonts w:ascii="Times New Roman" w:hAnsi="Times New Roman" w:cs="Times New Roman"/>
          <w:sz w:val="28"/>
          <w:szCs w:val="28"/>
        </w:rPr>
        <w:t>Расходы в рамках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765D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65D7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профессиональных праздников, публичных мероприятий, фестивалей и конкурсов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B90D09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3765D7">
        <w:rPr>
          <w:rFonts w:ascii="Times New Roman" w:hAnsi="Times New Roman" w:cs="Times New Roman"/>
          <w:sz w:val="28"/>
          <w:szCs w:val="28"/>
        </w:rPr>
        <w:t>на финансовое обеспечение мероприятий по обеспечению пожарной и антитеррористической безопасности (монтаж, обслуживание и ремонт: автоматической установки пожарной сигнализации и системы оповещения управления эвакуацией, аварийного освещения, пожарного оборудования, программно-аппаратного комплекса, систем видеонаблюдения; охрана объектов; кнопки тревожной сигнализации; огнезащитная обработка; проектные 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B90D09">
        <w:rPr>
          <w:rFonts w:ascii="Times New Roman" w:hAnsi="Times New Roman" w:cs="Times New Roman"/>
          <w:sz w:val="28"/>
          <w:szCs w:val="28"/>
        </w:rPr>
        <w:t>Расходы</w:t>
      </w:r>
      <w:r w:rsidRPr="003765D7">
        <w:rPr>
          <w:rFonts w:ascii="Times New Roman" w:hAnsi="Times New Roman" w:cs="Times New Roman"/>
          <w:sz w:val="28"/>
          <w:szCs w:val="28"/>
        </w:rPr>
        <w:t xml:space="preserve"> на финансовое обеспечение мероприятий по с</w:t>
      </w:r>
      <w:r>
        <w:rPr>
          <w:rFonts w:ascii="Times New Roman" w:hAnsi="Times New Roman" w:cs="Times New Roman"/>
          <w:sz w:val="28"/>
          <w:szCs w:val="28"/>
        </w:rPr>
        <w:t>озданию модельных муниципальных</w:t>
      </w:r>
      <w:r w:rsidRPr="003765D7">
        <w:rPr>
          <w:rFonts w:ascii="Times New Roman" w:hAnsi="Times New Roman" w:cs="Times New Roman"/>
          <w:sz w:val="28"/>
          <w:szCs w:val="28"/>
        </w:rPr>
        <w:t xml:space="preserve"> библиотек (приобретение подписки на периодичес</w:t>
      </w:r>
      <w:r>
        <w:rPr>
          <w:rFonts w:ascii="Times New Roman" w:hAnsi="Times New Roman" w:cs="Times New Roman"/>
          <w:sz w:val="28"/>
          <w:szCs w:val="28"/>
        </w:rPr>
        <w:t xml:space="preserve">кие издания; приобретение книг; приобретение (изготовление) </w:t>
      </w:r>
      <w:r w:rsidRPr="003765D7">
        <w:rPr>
          <w:rFonts w:ascii="Times New Roman" w:hAnsi="Times New Roman" w:cs="Times New Roman"/>
          <w:sz w:val="28"/>
          <w:szCs w:val="28"/>
        </w:rPr>
        <w:t>мебели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765D7">
        <w:rPr>
          <w:rFonts w:ascii="Times New Roman" w:hAnsi="Times New Roman" w:cs="Times New Roman"/>
          <w:sz w:val="28"/>
          <w:szCs w:val="28"/>
        </w:rPr>
        <w:t>приобретение оборудования)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Pr="00B90D09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5D7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по участию во всероссийских, региональных конкурсах, фестивалях, выставках, смотрах, организованных учреждениями и организациями, подведомственными Министерству культуры Российской Федерации, оплате командировочных расходов, проезда, </w:t>
      </w:r>
      <w:r>
        <w:rPr>
          <w:rFonts w:ascii="Times New Roman" w:hAnsi="Times New Roman" w:cs="Times New Roman"/>
          <w:sz w:val="28"/>
          <w:szCs w:val="28"/>
        </w:rPr>
        <w:t>проживания, питания участников на</w:t>
      </w:r>
      <w:r w:rsidRPr="003765D7">
        <w:rPr>
          <w:rFonts w:ascii="Times New Roman" w:hAnsi="Times New Roman" w:cs="Times New Roman"/>
          <w:sz w:val="28"/>
          <w:szCs w:val="28"/>
        </w:rPr>
        <w:t xml:space="preserve"> всероссийских, региональных конкурсах, фестивалях, выставках, смотрах, организованных учреждениями и организациями, подведомственными Министерству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Расходы, связанные с проведением следующих мероприятий:</w:t>
      </w:r>
    </w:p>
    <w:p w:rsidR="005F01DA" w:rsidRDefault="005F01DA" w:rsidP="005F01DA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1.3.7.1. праздничные народные гулянья и театрализованные представления для жителей муниципального образования город Новороссийск в дни местных, краевых и государственных праздников;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ab/>
        <w:t>1.3.7.2. праздничные концерты и вечера отдыха для жителей муниципального образования город Новороссийск;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ab/>
        <w:t xml:space="preserve">1.3.7.3. праздничные мероприятия, конкурсы, викторины с вручением памятных (ценных) подарков, призов (других знаков, предметов) победителям конкурсов, а также жителям и (или) сотрудникам организаций, учреждений, внесших своей деятельностью вклад в развитие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город Новороссийск (края, страны), в дни местных, районных, краевых и государственных праздников;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1.3.7.4. мероприятия, фестивали и смотры народного творчества, посвященные юбилейным датам истории страны, города, района, поселений, муниципального образования город Новороссийск, а также другим событиям;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ab/>
        <w:t>1.3.7.5. религиозные праздники;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ab/>
        <w:t>1.3.7.6. траурно-торжественные церемониалы на воинских и мемориальных захоронениях, в том числе возложение венков и цветов, приуроченные к дням воинской славы России;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ab/>
        <w:t>1.3.7.7. мероприятия, направленные на профилактику асоциального и деструктивного поведения подростков и молодежи;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ab/>
        <w:t>1.3.7.8. мероприятия для детей и молодежи, находящихся в социально-опасном положении;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ab/>
        <w:t>1.3.7.9. мероприятия, направленные на формирование системы развития талантливой и инициативной молодежи;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ab/>
        <w:t>1.3.7.10. мероприятия, создающие условия для самореализации подростков и молодежи, развития творческого и интеллектуального потенциалов подростков и молодежи;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ab/>
        <w:t>1.3.7.11. мероприятия, направленные на гражданское и патриотическое воспитание молодежи, воспитание толерантности в молодежной сфере, правовых, культурных и нравственных ценностей среди населения муниципального образования город Новороссийск;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ab/>
        <w:t>1.3.7.12. мероприятия, направленные на вовлечение молодежи в инновационную,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1.3.7.13. мероприятия по организации отдыха и досуга детей, подростков и молодежи.</w:t>
      </w:r>
    </w:p>
    <w:p w:rsidR="005F01DA" w:rsidRPr="00726B86" w:rsidRDefault="005F01DA" w:rsidP="005F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B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6B86">
        <w:rPr>
          <w:rFonts w:ascii="Times New Roman" w:hAnsi="Times New Roman" w:cs="Times New Roman"/>
          <w:sz w:val="28"/>
          <w:szCs w:val="28"/>
        </w:rPr>
        <w:t xml:space="preserve">. Объём Субсидии Учреждению определяется управлением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726B8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Управление, ГРБС)</w:t>
      </w:r>
      <w:r w:rsidRPr="00726B86">
        <w:rPr>
          <w:rFonts w:ascii="Times New Roman" w:hAnsi="Times New Roman" w:cs="Times New Roman"/>
          <w:sz w:val="28"/>
          <w:szCs w:val="28"/>
        </w:rPr>
        <w:t xml:space="preserve"> осуществляющего функции и полномочия учредителя в отношении Учреждений, функции главного распорядителя бюджетных средств, в пределах бюджетных ассигнований, предусмотренных в местном бюджете на соответствующий финансовый год,</w:t>
      </w:r>
      <w:r>
        <w:rPr>
          <w:rFonts w:ascii="Times New Roman" w:hAnsi="Times New Roman" w:cs="Times New Roman"/>
          <w:sz w:val="28"/>
          <w:szCs w:val="28"/>
        </w:rPr>
        <w:t xml:space="preserve"> на цели, указанные в пункте 1.3</w:t>
      </w:r>
      <w:r w:rsidRPr="00726B86">
        <w:rPr>
          <w:rFonts w:ascii="Times New Roman" w:hAnsi="Times New Roman" w:cs="Times New Roman"/>
          <w:sz w:val="28"/>
          <w:szCs w:val="28"/>
        </w:rPr>
        <w:t>. настоящего Порядка, и лимитов бюджетных обязательств, доведённых до Управления.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726B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6B86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gramEnd"/>
      <w:r w:rsidRPr="00726B86">
        <w:rPr>
          <w:rFonts w:ascii="Times New Roman" w:hAnsi="Times New Roman" w:cs="Times New Roman"/>
          <w:sz w:val="28"/>
          <w:szCs w:val="28"/>
        </w:rPr>
        <w:t xml:space="preserve"> предусмотренное настоящим Порядком осуществляется в пределах бюджетных ассигнований и лимитов бюджетных обязательств, предусмотренных на эти цели в текущем финансовом году.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F01DA" w:rsidRDefault="005F01DA" w:rsidP="005F01DA">
      <w:pPr>
        <w:jc w:val="center"/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5F01DA" w:rsidRDefault="005F01DA" w:rsidP="005F0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2.1. Для участия в отборе на получение Субсидии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Учреждение  представляет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Управление культуры заявку по установленной форме с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приложением следующих документов (Далее  -  пакет документов):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2.1.1. пояснительную записку, содержащую обоснование необходимости предоставления бюджетных средств на цели, установленные настоящим Порядком, включая расчет-обоснование суммы субсидии, в том числе предварительную смету расходов на выполнение соответствующих работ (оказание услуг), приобретение движимого имущества за подписью руководителя учреждения (уполномоченного им лица);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2.1.2. 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перечень объектов, подлежащих капитальному (текущему) ремонту (реставрации), обследованию, подготовке проектно-сметной документации с описанием технического состояния каждого объекта, акт обследования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 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дефектную ведомость, в случае если целью предоставления субсидии является проведение ремонта (реставрации),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проектно-сметной документации,  обследование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2.1.3. информацию о планируемом к приобретению имуществе, в случае если целью предоставления субсидии является приобретение движимого имущества, материально-техническое обеспечение;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2.1.4. справку по состоянию на 1-е число месяца, предшествующего месяцу, в котором планируется принятие решения о предоставлении субсидий,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Российской Федерации о налогах и сборах, за подписью руководителя Учреждения и главного бухгалтера муниципального казенного учреждения «Централизованная бухгалтерия управления культуры г. Новороссийска» (далее- МКУ «ЦБ УК г. Новороссийска»);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2.1.5. справку по состоянию на 1-е число месяца, предшествующего месяцу, в котором планируется принятие решения о предоставлении целевой субсидии, об отсутствии у Учреждения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за подписью руководителя Учреждения и главного бухгалтера МКУ «ЦБ УК г. Новороссийска»;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Пакеты документов, предусмотренные в пункте 2.1. Порядка, представляются Учреждениями в Управление культуры в одном экземпляре на бумажном носителе и должны быть сброшюрованы в одну или несколько папок (томов) с пронумерованными страницами. Копии документов заверяются печатью и подписью руководителя Учреждения.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Пакеты документов представляются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Учреждениями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культуры непосредственно или направляются почтовым отправлением с уведомлением о вручении и регистрируются в журнале учета, который должен быть прошит, пронумерован и скреплен подписью уполномоченного лица.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Пакеты документов представляются Учреждениями в Управление культуры в сроки приема документов, установленные Управлением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отбора Учреждений на получение Субсидий (далее - Уведомление). Уведомление размещается на официальном сайте Управления культуры в информационно-телекоммуникационной сети «Интернет» https://www.kultura-novoros.ru/ (далее - официальный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сайт)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чем за 5 (пять) рабочих дней до даты начала приема пакетов документов. Уведомление может быть дополнительно направлено Управлением культуры на адрес электронной почты Учреждений.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Пакеты документов, представленные в Управление культуры по истечении срока приема пакетов документов, указанного в Уведомлении, подлежат возврату в Учреждения без рассмотрения.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В случае необходимости Учреждения вправе обратиться в Управление культуры за разъяснением положений Уведомления в течение установленного срока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приема 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Учреждения вправе отозвать пакеты документов, в том числе для внесения в них изменений, путем направления в Управление культуры соответствующего заявления.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Отзыв документов не препятствует повторному обращению Учреждения в Управление культуры для участия в отборе, но не позднее даты окончания приема пакетов документов, предусмотренной в уведомлении о проведении отбора, размещаемом на официальном сайте.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Рассмотрение пакетов документов осуществляется комиссией по предоставлению субсидий из бюджета муниципального образования город Новороссийск, созданной Управлением культуры (далее - Комиссия).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Комиссии и порядок ее работы утверждается приказом Управления культуры.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Комиссия является коллегиальным органом, образуется в составе председателя комиссии, заместителя председателя комиссии, секретаря комиссии и членов комиссии.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2.8. Комиссия рассматривает пакеты документов в течение 15 (пятнадцати) рабочих дней со дня, следующего за днем окончания срока приема пакетов документов, указанного в Уведомлении, на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 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Порядка и принимает решение о предоставлении субсидии и её размере или об отказе в предоставлении субсидии в форме протокола.</w:t>
      </w:r>
    </w:p>
    <w:p w:rsidR="005F01DA" w:rsidRDefault="005F01DA" w:rsidP="005F01DA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2.9. Критериями отбора Учреждений на получение Субсидий являются: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техническое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состояние 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недвижимости - степень износа, аварийное состояние  объектов недвижимого имущества в случае необходимости предоставления субсидии на проведение капитального и текущего ремонта (реставрации) учреждений,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подготовку проектно-сметной документации, проведение обследования зданий;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наличие потребности вследствие отсутствия, истечения сроков использования, повреждения, уничтожения имущества в случае необходимости предоставления субсидии на приобретение движимого имущества, материально-техническое обеспечение.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 равных условиях Комиссией учитывается более ранний срок подачи документов Учреждением.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2.10. Основаниями для отказа Учреждению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 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несоответствие представленных Учреждением документов требованиям, установленным настоящим Порядком, и (или) непредставление (представление не в полном объеме) 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документов;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отсутствие необходимого объема лимитов бюджетных обязательств на предоставление целевых субсидий на соответствующий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период, доведенных ГРБС на цели, указанные в </w:t>
      </w:r>
      <w:hyperlink r:id="rId9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 1.3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 насто</w:t>
      </w:r>
      <w:r>
        <w:rPr>
          <w:rFonts w:ascii="Times New Roman" w:hAnsi="Times New Roman" w:cs="Times New Roman"/>
          <w:sz w:val="28"/>
          <w:szCs w:val="28"/>
        </w:rPr>
        <w:t>ящего Порядка.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2.11. </w:t>
      </w:r>
      <w:r>
        <w:rPr>
          <w:rFonts w:ascii="Times New Roman" w:hAnsi="Times New Roman" w:cs="Times New Roman"/>
          <w:sz w:val="28"/>
          <w:szCs w:val="28"/>
        </w:rPr>
        <w:tab/>
        <w:t>Размер целевой субсидии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цс</w:t>
      </w:r>
      <w:proofErr w:type="spellEnd"/>
      <w:r>
        <w:rPr>
          <w:rFonts w:ascii="Times New Roman" w:hAnsi="Times New Roman" w:cs="Times New Roman"/>
          <w:sz w:val="28"/>
          <w:szCs w:val="28"/>
        </w:rPr>
        <w:t>)  рассчитывается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формуле:</w:t>
      </w:r>
    </w:p>
    <w:p w:rsidR="005F01DA" w:rsidRDefault="005F01DA" w:rsidP="005F01D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цс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= P1 * S1 + P2 * S2 + ... +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en-US"/>
        </w:rPr>
        <w:t>Pn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* Sn,</w:t>
      </w:r>
    </w:p>
    <w:p w:rsidR="005F01DA" w:rsidRDefault="005F01DA" w:rsidP="005F0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E533D">
        <w:rPr>
          <w:rFonts w:ascii="Times New Roman" w:hAnsi="Times New Roman" w:cs="Times New Roman"/>
          <w:sz w:val="28"/>
          <w:szCs w:val="28"/>
          <w:lang w:val="en-US"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P1...n - количественное значение потребности на мероприятие (с 1-го по n-е) в текущем финансовом году;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S1...n - стоимость единицы потребности, предоставляемой на реализацию мероприятия (с 1-го по n-е) в текущем финансовом году.  </w:t>
      </w:r>
    </w:p>
    <w:p w:rsidR="005F01DA" w:rsidRDefault="005F01DA" w:rsidP="005F01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2.12. Решение Комиссии о предоставлении субсидий по результатам рассмотрения пакетов документов оформляется приказом Управления культуры, которым утверждается перечень Учреждений и мероприятий, объемы субсидий, направляемых Учреждениям на цели, установленные настоящим Порядком,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течение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(пяти) рабочих дней  с момента вынесения решения Комиссии и размещается на официальном сайте Управления культуры в  сети «Интернет».</w:t>
      </w:r>
    </w:p>
    <w:p w:rsidR="005F01DA" w:rsidRDefault="005F01DA" w:rsidP="005F01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субсидии доводится до сведения Учреждений в письменном виде в течение 5 (пяти)  рабочих дней со дня принятия решения с обоснованием причины отказа.</w:t>
      </w:r>
    </w:p>
    <w:p w:rsidR="005F01DA" w:rsidRDefault="005F01DA" w:rsidP="005F01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 Требования, которым должно соответствовать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1-е число месяца, предшествующего месяцу, в котором планируется принятие решения о предоставлении субсидии: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2.13.1. отсутствие у Учреждений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01DA" w:rsidRPr="00F6295C" w:rsidRDefault="005F01DA" w:rsidP="005F01DA">
      <w:pPr>
        <w:pStyle w:val="ConsPlusNormal"/>
        <w:spacing w:after="160"/>
        <w:ind w:firstLine="54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2.13.2. отсутствие у Учреждений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администрации.</w:t>
      </w:r>
    </w:p>
    <w:p w:rsidR="005F01DA" w:rsidRDefault="005F01DA" w:rsidP="005F01DA">
      <w:pPr>
        <w:pStyle w:val="ConsPlusNormal"/>
        <w:ind w:firstLine="540"/>
        <w:contextualSpacing/>
        <w:jc w:val="both"/>
        <w:rPr>
          <w:color w:val="C9211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2.14. Субсидия предоставляется Учреждениям </w:t>
      </w:r>
      <w:r>
        <w:rPr>
          <w:rFonts w:ascii="Times New Roman" w:hAnsi="Times New Roman" w:cs="Times New Roman"/>
          <w:color w:val="C9211E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 условии целевого использования бюджетных средств</w:t>
      </w:r>
      <w:r>
        <w:rPr>
          <w:rFonts w:ascii="Times New Roman" w:hAnsi="Times New Roman" w:cs="Times New Roman"/>
          <w:color w:val="C9211E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соглашения о предоставлении субсидии (далее Соглашение), заключенного между Управлением культуры (ГРБС)  и Учреждением </w:t>
      </w:r>
      <w:r>
        <w:rPr>
          <w:rFonts w:ascii="Times New Roman" w:hAnsi="Times New Roman" w:cs="Times New Roman"/>
          <w:sz w:val="28"/>
          <w:szCs w:val="28"/>
        </w:rPr>
        <w:tab/>
        <w:t>в течение 20 (Двадцати) рабочих дней со дня издания приказа Управлен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культуры о предоставлении Субсидии, </w:t>
      </w:r>
      <w:r>
        <w:rPr>
          <w:rFonts w:ascii="Times New Roman" w:hAnsi="Times New Roman" w:cs="Times New Roman"/>
          <w:sz w:val="28"/>
          <w:szCs w:val="28"/>
        </w:rPr>
        <w:t>в форме бумажного документа, подписанного уполномоченными на подписание Соглашения лицами и скрепленного печатями Учреждения и ГРБС, в соответствии с типовой формой, утвержденной Приказом финансового управления администрации  муниципального образования город Новороссийск от  8 июля 2021 г.  № 58-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типовая форма Соглашения).</w:t>
      </w:r>
    </w:p>
    <w:p w:rsidR="005F01DA" w:rsidRDefault="005F01DA" w:rsidP="005F01DA">
      <w:pPr>
        <w:pStyle w:val="ConsPlusNormal"/>
        <w:ind w:firstLine="540"/>
        <w:contextualSpacing/>
        <w:jc w:val="both"/>
        <w:rPr>
          <w:color w:val="C9211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культуры подготавливает проект Соглашения в двух экземплярах и направляет Учреждениям для заполнения в своей части и подписания в срок не позднее 10 (десяти) рабочих дней со дня издания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предоставлении Субсидии. В течение 10 (десяти) рабочих дней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получения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Учреждения подписывают проект Соглашения  и направляют второй экземпляр Соглашения в Управление культуры.</w:t>
      </w:r>
    </w:p>
    <w:p w:rsidR="005F01DA" w:rsidRDefault="005F01DA" w:rsidP="005F01DA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2.15. Соглашения с Учреждениями заключаются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доведения  финансовым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управлением администрации муниципального образования город Новороссийск до ГРБС лимитов бюджетных обязательств на осуществление соответствующих полномочий.</w:t>
      </w:r>
    </w:p>
    <w:p w:rsidR="005F01DA" w:rsidRDefault="005F01DA" w:rsidP="005F01DA">
      <w:pPr>
        <w:contextualSpacing/>
      </w:pPr>
      <w:r>
        <w:rPr>
          <w:rFonts w:ascii="Times New Roman" w:hAnsi="Times New Roman" w:cs="Times New Roman"/>
          <w:sz w:val="28"/>
          <w:szCs w:val="28"/>
        </w:rPr>
        <w:tab/>
        <w:t>2.16. Соглашение должно предусматривать: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предоставления субсидии с указанием наименования муниципальной программы;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субсидии; 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(график) перечисления субсидии;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представления отчетности;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уполномоченному органу ранее доведенных лимитов бюджетных обязательств на предоставление субсидии;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для досрочного прекращения соглашения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решению  ГРБС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одностороннем порядке, в том числе в связи с реорганизацией или ликвидацией учреждения, нарушением учреждением целей и условий предоставления субсидии, установленных  муниципальной программой или   соглашением, отзывом лимитов бюджетных обязательств;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 на расторжение соглашения учреждением в одностороннем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порядке;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95C">
        <w:rPr>
          <w:rFonts w:ascii="Times New Roman" w:hAnsi="Times New Roman" w:cs="Times New Roman"/>
          <w:sz w:val="28"/>
          <w:szCs w:val="28"/>
        </w:rPr>
        <w:t>план мероприятий по достижению результатов предоставления субсидии.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ab/>
        <w:t>2.17. Результатом предоставления Субсидии является: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ab/>
        <w:t xml:space="preserve">количество объектов, в которых осуществлены капитальный и (или) текущий ремонт (реставрация); </w:t>
      </w:r>
    </w:p>
    <w:p w:rsidR="005F01DA" w:rsidRDefault="005F01DA" w:rsidP="005F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объектов, в отношении которых проведено обследование зданий, изготовлена проектно-сметная документация; 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ab/>
        <w:t>количество приобретенного движимого имущества.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ab/>
        <w:t>2.18. Перечисление Субсидии осуществляется ежемесячно на лицевой счет, открытый Учреждению в финансовом управлении администрации муниципального образования город Новороссийск в порядке, установленном бюджетным законодательством Российской Федерации для учета операций со средствами, предоставленными Учреждениям в виде Субсидий, согласно графику перечисления субсидий, установленному в Соглашении, и являющемуся его неотъемлемой частью.</w:t>
      </w:r>
    </w:p>
    <w:p w:rsidR="005F01DA" w:rsidRDefault="005F01DA" w:rsidP="005F0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2.19. ГРБС вправе принять решение об изменении условий Соглашения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 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5F01DA" w:rsidRDefault="005F01DA" w:rsidP="005F01DA">
      <w:pPr>
        <w:pStyle w:val="ae"/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ab/>
        <w:t>уменьшения или увеличения ГРБС объемов лимитов бюджетных обязательств, объема бюджетных ассигнований, предусмотренных в бюджете муниципального образования город Новороссийск, являющихся источником финансового обеспечения Субсидии;</w:t>
      </w:r>
    </w:p>
    <w:p w:rsidR="005F01DA" w:rsidRDefault="005F01DA" w:rsidP="005F01DA">
      <w:pPr>
        <w:pStyle w:val="ae"/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ab/>
        <w:t>поступления от Учреждения, в случае выявления необходимости, предложений об уменьшении размера Субсидии, а также об увеличении размера Субсидии при наличии неиспользованных лимитов бюджетных обязательств на цели предоставления Субсидии, и при условии предоставления Учреждением информации, содержащей финансово-экономическое обоснование таких изменений;</w:t>
      </w:r>
    </w:p>
    <w:p w:rsidR="005F01DA" w:rsidRDefault="005F01DA" w:rsidP="005F01DA">
      <w:pPr>
        <w:pStyle w:val="ae"/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ab/>
        <w:t>выявления необходимости перераспределения объемов Субсидии между Учреждениями.</w:t>
      </w:r>
    </w:p>
    <w:p w:rsidR="005F01DA" w:rsidRDefault="005F01DA" w:rsidP="005F01DA">
      <w:pPr>
        <w:pStyle w:val="ae"/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ab/>
        <w:t xml:space="preserve">2.20. Изменение условий Соглашения осуществляется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соглашению 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ГРБС и Учреждением и оформляется в виде Дополнительного соглашения, являющегося неотъемлемой частью Соглашения, в форме бумажного документа, подписанного уполномоченными на подписание Соглашения лицами и скрепленного печатями Учреждения и ГРБС, в соответствии с приложением к типовой форме Соглашения.</w:t>
      </w:r>
    </w:p>
    <w:p w:rsidR="005F01DA" w:rsidRDefault="005F01DA" w:rsidP="005F01D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Расторжение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 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соглашению между  ГРБС и Учреждением, за исключением расторжения в одностороннем порядке, и оформляется в виде Дополнительного соглашения, являющегося неотъемлемой частью Соглашения, в форме бумажного документа, подписанного уполномоченными на подписание Соглашения лицами и скрепленного печатями Учреждения и ГРБС, в соответствии с приложением к типовой форме Соглашения.</w:t>
      </w:r>
    </w:p>
    <w:p w:rsidR="005F01DA" w:rsidRDefault="005F01DA" w:rsidP="005F01D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Подписание дополнительного соглашения об изменении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или дополнительного соглашения о расторжении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 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ГРБС и Учреждениями осуществляется в порядке и сроки, предусмотренные п. 2.14. настоящего Порядка, на основании  соответствующего приказа Управлением культуры.</w:t>
      </w:r>
    </w:p>
    <w:p w:rsidR="005F01DA" w:rsidRDefault="005F01DA" w:rsidP="005F01DA">
      <w:pPr>
        <w:ind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>2.23. Соглашение расторгается ГРБС в одностороннем порядке в случаях: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7B88">
        <w:rPr>
          <w:rFonts w:ascii="Times New Roman" w:hAnsi="Times New Roman" w:cs="Times New Roman"/>
          <w:sz w:val="28"/>
          <w:szCs w:val="28"/>
        </w:rPr>
        <w:t>реорганизации (за исключением реорганизации в форме присоединения) или ликвидации учреждения;</w:t>
      </w:r>
    </w:p>
    <w:p w:rsidR="005F01DA" w:rsidRDefault="005F01DA" w:rsidP="005F01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учреждением целей и условий предоставления Субсидии, установленных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Порядком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Соглашением.</w:t>
      </w:r>
    </w:p>
    <w:p w:rsidR="005F01DA" w:rsidRDefault="005F01DA" w:rsidP="005F01D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Расторжение Соглашения Учреждением в одностороннем порядке не допускается.</w:t>
      </w:r>
    </w:p>
    <w:p w:rsidR="005F01DA" w:rsidRDefault="005F01DA" w:rsidP="005F01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2.25. В течение текущего финансового года может осуществляться дополнительный отбор заявок с документами на получение Субсидии:</w:t>
      </w:r>
    </w:p>
    <w:p w:rsidR="005F01DA" w:rsidRDefault="005F01DA" w:rsidP="005F01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при условии увеличения бюджетных ассигнований на реализацию соответствующего мероприятия Программы; </w:t>
      </w:r>
    </w:p>
    <w:p w:rsidR="005F01DA" w:rsidRDefault="005F01DA" w:rsidP="005F01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в случае отсутствия заявок с пакетами документов и (или) если сумма запрашиваемой Учреждениями субсидии меньше размера бюджетных ассигнований, предусмотренных в местном бюджете для предоставления субсидии Учреждениям;</w:t>
      </w:r>
    </w:p>
    <w:p w:rsidR="005F01DA" w:rsidRDefault="005F01DA" w:rsidP="005F01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в иных случаях по решению Управления культуры.</w:t>
      </w:r>
    </w:p>
    <w:p w:rsidR="005F01DA" w:rsidRDefault="005F01DA" w:rsidP="005F01DA">
      <w:pPr>
        <w:pStyle w:val="ConsPlusNormal"/>
        <w:spacing w:after="16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2.26. Дополнительный отбор заявок на получение субсидии осуществляется Управлением культуры в порядке,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предусмотренном  </w:t>
      </w:r>
      <w:hyperlink w:anchor="Par61" w:tgtFrame="2.1. Предоставление субсидии Учреждениям осуществляется по результатам отбора, проводимого Министерством.">
        <w:r>
          <w:rPr>
            <w:rFonts w:ascii="Times New Roman" w:hAnsi="Times New Roman" w:cs="Times New Roman"/>
            <w:sz w:val="28"/>
            <w:szCs w:val="28"/>
            <w:lang w:eastAsia="en-US"/>
          </w:rPr>
          <w:t>пунктами</w:t>
        </w:r>
        <w:proofErr w:type="gramEnd"/>
        <w:r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2.1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. - </w:t>
      </w:r>
      <w:hyperlink w:anchor="Par175" w:tgtFrame="2.18. Перечисление субсидии Учреждению осуществляется Министерством на лицевой счет Учреждения, открытый в министерстве финансов Краснодарского края.">
        <w:r>
          <w:rPr>
            <w:rFonts w:ascii="Times New Roman" w:hAnsi="Times New Roman" w:cs="Times New Roman"/>
            <w:sz w:val="28"/>
            <w:szCs w:val="28"/>
            <w:lang w:eastAsia="en-US"/>
          </w:rPr>
          <w:t>2.18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. настоящего Порядка.</w:t>
      </w:r>
    </w:p>
    <w:p w:rsidR="005F01DA" w:rsidRDefault="005F01DA" w:rsidP="005F01DA">
      <w:pPr>
        <w:spacing w:after="140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3.  Требования к отчетности</w:t>
      </w:r>
    </w:p>
    <w:p w:rsidR="005F01DA" w:rsidRDefault="005F01DA" w:rsidP="005F01D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1DA" w:rsidRDefault="005F01DA" w:rsidP="005F01DA">
      <w:pPr>
        <w:tabs>
          <w:tab w:val="left" w:pos="720"/>
        </w:tabs>
        <w:ind w:firstLine="737"/>
      </w:pPr>
      <w:r>
        <w:rPr>
          <w:rFonts w:ascii="Times New Roman" w:hAnsi="Times New Roman" w:cs="Times New Roman"/>
          <w:sz w:val="28"/>
          <w:szCs w:val="28"/>
        </w:rPr>
        <w:t xml:space="preserve">3.1. Учреждения представляют в ГРБС (Управление культуры) на бумажном носителе отчеты об использовании предоставленных целевых субсидий, в том числе отчет о расходах, источниках финансового обеспечения которого является субсидия, произведенных Учреждениями; отчет о достижении целевых показателей, отчет о реализации плана мероприятий по достижению результатов предоставления субсидий по </w:t>
      </w:r>
      <w:hyperlink r:id="rId10">
        <w:r>
          <w:rPr>
            <w:rFonts w:ascii="Times New Roman" w:hAnsi="Times New Roman" w:cs="Times New Roman"/>
            <w:color w:val="000000"/>
            <w:sz w:val="28"/>
            <w:szCs w:val="28"/>
          </w:rPr>
          <w:t>форм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согласно приложениям к типовой форме Соглашения,  </w:t>
      </w:r>
      <w:r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5F01DA" w:rsidRDefault="005F01DA" w:rsidP="005F01DA">
      <w:pPr>
        <w:tabs>
          <w:tab w:val="left" w:pos="720"/>
        </w:tabs>
        <w:ind w:firstLine="737"/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20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двадцати)  рабочих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дней, следующих за отчетным периодом; </w:t>
      </w:r>
    </w:p>
    <w:p w:rsidR="005F01DA" w:rsidRDefault="005F01DA" w:rsidP="005F01DA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ежегодно не позднее 20 (двадцати) рабочих дней, следующих за отчетным периодом (год предоставления Субсидии).</w:t>
      </w:r>
    </w:p>
    <w:p w:rsidR="005F01DA" w:rsidRDefault="005F01DA" w:rsidP="005F0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Отчеты об использовании предоставленных Субсидий, указанные в п.3.1. настоящего Порядка, составляются на 1 число отчетного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  нарастающим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итогом с начала года.</w:t>
      </w:r>
    </w:p>
    <w:p w:rsidR="005F01DA" w:rsidRDefault="005F01DA" w:rsidP="005F01D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 ГРБС, соответствующим приказом, вправе устанавливать дополнительные формы отчетности.</w:t>
      </w:r>
    </w:p>
    <w:p w:rsidR="005F01DA" w:rsidRDefault="005F01DA" w:rsidP="005F0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1DA" w:rsidRDefault="005F01DA" w:rsidP="005F01DA">
      <w:pPr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соблюдением целей, условий и порядка предоставления Субсидий и ответственность за их несоблюдение</w:t>
      </w:r>
    </w:p>
    <w:p w:rsidR="005F01DA" w:rsidRDefault="005F01DA" w:rsidP="005F01D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1DA" w:rsidRDefault="005F01DA" w:rsidP="005F01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4.1. Контроль за соблюдением Учреждениями целей и условий предоставления Субсидий, установленных настоящим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Порядком, 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ГРБС  и органами муниципального финансового контроля в соответствии с законодательством Российской Федерации путем проведения плановых и внеплановых проверок в соответствии с бюджетным законодательством Российской Федерации и нормативно-правовыми актами администрации муниципального образования город Новороссийск.</w:t>
      </w:r>
    </w:p>
    <w:p w:rsidR="005F01DA" w:rsidRDefault="005F01DA" w:rsidP="005F01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4.2. В случае установления по итогам проверок,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проведенных  ГРБС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получения от органов муниципального финансового контроля сообщений о фактах нарушения целей и условий предоставления Субсидии, ГРБС принимает решение о приостановлении предоставления Субсидии Учреждению до устранения указанных нарушений, о чем уведомляет Учреждение не позднее 5 (пяти) рабочих дней после принятия решения о приостановлении, с указанием размеров и сроков устранения нарушений.</w:t>
      </w:r>
    </w:p>
    <w:p w:rsidR="005F01DA" w:rsidRDefault="005F01DA" w:rsidP="005F01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нарушений, указанных в абзаце первом настоящего пункта, в установленные сроки и размере средства Субсидии подлежат возврату в бюджет муниципального образования город Новороссийск:</w:t>
      </w:r>
    </w:p>
    <w:p w:rsidR="005F01DA" w:rsidRDefault="005F01DA" w:rsidP="005F01DA">
      <w:pPr>
        <w:pStyle w:val="ConsPlusNormal"/>
        <w:tabs>
          <w:tab w:val="left" w:pos="75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на основании требования ГРБС - не позднее 20 (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двадцати)  рабочих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со дня получения Учреждением соответствующего требования;</w:t>
      </w:r>
    </w:p>
    <w:p w:rsidR="005F01DA" w:rsidRDefault="005F01DA" w:rsidP="005F01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на основании представления и (или) предписания управления финансового контроля - в сроки, установленные в соответствии с бюджетным законодательством Российской Федерации.</w:t>
      </w:r>
    </w:p>
    <w:p w:rsidR="005F01DA" w:rsidRDefault="005F01DA" w:rsidP="005F01DA">
      <w:pPr>
        <w:tabs>
          <w:tab w:val="left" w:pos="720"/>
        </w:tabs>
        <w:ind w:firstLine="540"/>
        <w:contextualSpacing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4.3. В случае наличия потребности у Учреждения в направлении в текущем финансовом году полностью или частично остатков субсидий, не использованных Учреждением по состоянию на 1 января текущего финансового года, на цели, ранее установленные условиями предоставления субсидий (далее - остатки целевых средств), Учреждение не позднее 1 марта текущего финансового года направляет в ГРБС информацию о неисполненных обязательствах Учреждения, источником финансового обеспечения которых являются не использованные на 1 января текущего финансового года остатки целевых средств, предоставленные из муниципального бюджета, и направлениях их использования (далее - информация о неисполненных обязательствах) согласно представляемым Учреждением  документам (копиям документов), подтверждающим наличие и объем неисполненных обязательств (за исключением обязательств по выплатам физическим лицам).</w:t>
      </w:r>
    </w:p>
    <w:p w:rsidR="005F01DA" w:rsidRDefault="005F01DA" w:rsidP="005F01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4.4. В случае поступления в текущем финансовом году Учреждению средств по ранее произведенным Учреждением выплатам, источником финансового обеспечения которых являются Субсидии (далее - средства от возврата дебиторской задолженности прошлых лет), Учреждение не позднее 20 (двадцати) рабочих дней со дня поступления средств от возврата дебиторской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задолженности прошлых лет направляет в ГРБС  информацию об использовании средств от возврата дебиторской задолженности прошлых лет с указанием причин ее образования.</w:t>
      </w:r>
    </w:p>
    <w:p w:rsidR="005F01DA" w:rsidRDefault="005F01DA" w:rsidP="005F01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4.5. ГРБС рассматривает информацию о неисполненных обязательствах и не позднее 20 (двадцати)  рабочих дней после получения от Учреждения документов, обосновывающих потребность в использовании остатков целевых средств в текущем финансовом году (но не позднее 1 июня текущего финансового года), принимает решение о наличии или отсутствии потребности в направлении полностью или частично для использования в текущем финансовом году остатков целевых средств, не использованных Учреждением в предыдущем финансовом году, о чем уведомляет Учреждение не позднее 5 (пяти) рабочих дней с момента принятия соответствующего  решения.</w:t>
      </w:r>
    </w:p>
    <w:p w:rsidR="005F01DA" w:rsidRDefault="005F01DA" w:rsidP="005F01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4.6. ГРБС   рассматривает информацию об использовании средств от возврата дебиторской задолженности прошлых лет и не позднее 20 (двадцати)  рабочих дней после получения от Учреждения документов, обосновывающих потребность в использовании средств от возврата дебиторской задолженности прошлых лет  в текущем финансовом году (но не позднее 1 июня текущего финансового года), принимает решение о наличии или отсутствии потребности в направлении полностью или частично для использования в текущем финансовом году средств от возврата дебиторской задолженности прошлых лет, о чем уведомляет Учреждение не позднее 5 (пяти) рабочих дней с момента принятия соответствующего  решения.</w:t>
      </w:r>
    </w:p>
    <w:p w:rsidR="005F01DA" w:rsidRDefault="005F01DA" w:rsidP="005F01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4.7. В случае нарушения Учреждением сроков и (или) непредставления документов, предусмотренных </w:t>
      </w:r>
      <w:hyperlink r:id="rId11" w:tgtFrame="18. В случае наличия потребности у ФБУ в направлении в текущем финансовом году полностью или частично остатков субсидий, не использованных ФБУ по состоянию на 1 января текущего финансового года, на цели, ранее установленные условиями предоставления субсид">
        <w:r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4.3., 4.4., 4.5., 4.6. Порядка,  ГРБС принимает решение об отказе в использовании остатков целевых средств  и (или) средств от возврата дебиторской задолженности прошлых лет.</w:t>
      </w:r>
    </w:p>
    <w:p w:rsidR="005F01DA" w:rsidRDefault="005F01DA" w:rsidP="005F01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4.8. В случае принятия решения об отказе в использовании остатков целевых средств и (или) средств от возврата дебиторской задолженности  прошлых лет Учреждение вправе повторно представить информацию о неисполненных обязательствах в соответствии с </w:t>
      </w:r>
      <w:hyperlink r:id="rId12" w:tgtFrame="18. В случае наличия потребности у ФБУ в направлении в текущем финансовом году полностью или частично остатков субсидий, не использованных ФБУ по состоянию на 1 января текущего финансового года, на цели, ранее установленные условиями предоставления субсид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4.3.  Порядка и (или) информацию об использовании средств от возврата дебиторской задолженности прошлых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3" w:tgtFrame="19. В случае поступления в текущем финансовом году средств ФБУ по ранее произведенным ФБУ выплатам, источником финансового обеспечения которых являются субсидии (далее - средства от возврата дебиторской задолженности), ФБУ не позднее 10-го рабочего дня со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4.4.  Порядка.</w:t>
      </w:r>
    </w:p>
    <w:p w:rsidR="005F01DA" w:rsidRDefault="005F01DA" w:rsidP="005F01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Повторное рассмотрение информации о неисполненных обязательствах и (или) информации об использовании средств от возврата дебиторской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задолженности  прошлых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осуществляется в соответствии с </w:t>
      </w:r>
      <w:hyperlink w:anchor="Par249" w:tgtFrame="20. Минфин России рассматривает информацию о неисполненных обязательствах и не позднее 1 мая текущего финансового года принимает решение об использовании ФБУ полностью или частично остатков целевых средств.">
        <w:r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4.5. и 4.6. Порядка соответственно.</w:t>
      </w:r>
    </w:p>
    <w:p w:rsidR="005F01DA" w:rsidRDefault="005F01DA" w:rsidP="005F01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4.9. Остатки целевых средств, в отношении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ГРБС  принял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об их использовании, могут быть использованы Учреждением в текущем финансовом году на цели, ранее установленные условиями их предоставления, в размере, не превышающем размер неисполненных обязательств.</w:t>
      </w:r>
    </w:p>
    <w:p w:rsidR="005F01DA" w:rsidRDefault="005F01DA" w:rsidP="005F01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Средства от возврата дебиторской задолженности прошлых лет,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  ГРБС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принял решение об их использовании,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использованы Учреждением в текущем финансовом году в размере, не превышающем ранее произведенных Учреждениями  выплат.</w:t>
      </w:r>
    </w:p>
    <w:p w:rsidR="005F01DA" w:rsidRDefault="005F01DA" w:rsidP="005F01D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4.10. Остатки целевых средств и (или) средства от возврата дебиторской задолженности прошлых лет, в отношении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ГРБС  принял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об отказе в их использовании, подлежат перечислению в муниципальный бюджет не позднее 20 (двадцати)  рабочих дней с момента получения Учреждением  соответствующего решения (но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позднее 15 июня  текущего финансового года).</w:t>
      </w:r>
    </w:p>
    <w:p w:rsidR="005F01DA" w:rsidRDefault="005F01DA" w:rsidP="005F01DA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4.11. В случае нецелевого использования субсидий соответствующие средства взыскиваются в местный бюджет в порядке, установленном законодательством Российской Федерации.</w:t>
      </w:r>
    </w:p>
    <w:p w:rsidR="005F01DA" w:rsidRDefault="005F01DA" w:rsidP="005F01DA">
      <w:pPr>
        <w:ind w:firstLine="54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4.12. В случае, если выполнение показателя результативности предоставления субсидий составляет менее 100%, Субсидия подлежит частичному возврату в бюджет муниципального образования город Новороссийск из расчета 1% от суммы полученной субсидии за каждый процентный пункт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 процента выполнения показателя результативности предоставления субсидий.</w:t>
      </w:r>
    </w:p>
    <w:p w:rsidR="005F01DA" w:rsidRDefault="005F01DA" w:rsidP="005F01DA">
      <w:pPr>
        <w:ind w:firstLine="540"/>
        <w:contextualSpacing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4.13. Значение процента выполнения показателя результативности предоставления субсидий рассчитывается по формуле:</w:t>
      </w:r>
    </w:p>
    <w:p w:rsidR="005F01DA" w:rsidRDefault="005F01DA" w:rsidP="005F01DA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КВ = ЦП </w:t>
      </w:r>
      <w:proofErr w:type="spellStart"/>
      <w:r>
        <w:rPr>
          <w:rFonts w:ascii="Times New Roman" w:hAnsi="Times New Roman" w:cs="Times New Roman"/>
          <w:sz w:val="28"/>
          <w:szCs w:val="28"/>
        </w:rPr>
        <w:t>iфакт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ЦП </w:t>
      </w:r>
      <w:proofErr w:type="spellStart"/>
      <w:r>
        <w:rPr>
          <w:rFonts w:ascii="Times New Roman" w:hAnsi="Times New Roman" w:cs="Times New Roman"/>
          <w:sz w:val="28"/>
          <w:szCs w:val="28"/>
        </w:rPr>
        <w:t>iплан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100, где:</w:t>
      </w:r>
    </w:p>
    <w:p w:rsidR="005F01DA" w:rsidRDefault="005F01DA" w:rsidP="005F01DA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КВ - значение процента выполнения показателя результативности предоставления субсидий;</w:t>
      </w:r>
    </w:p>
    <w:p w:rsidR="005F01DA" w:rsidRDefault="005F01DA" w:rsidP="005F01DA">
      <w:pPr>
        <w:pStyle w:val="ConsPlusNormal"/>
        <w:ind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ЦП </w:t>
      </w:r>
      <w:proofErr w:type="spellStart"/>
      <w:r>
        <w:rPr>
          <w:rFonts w:ascii="Times New Roman" w:hAnsi="Times New Roman" w:cs="Times New Roman"/>
          <w:sz w:val="28"/>
          <w:szCs w:val="28"/>
        </w:rPr>
        <w:t>iфакт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результативности предоставления субсидий;</w:t>
      </w:r>
    </w:p>
    <w:p w:rsidR="005F01DA" w:rsidRDefault="005F01DA" w:rsidP="005F0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ЦП </w:t>
      </w:r>
      <w:proofErr w:type="spellStart"/>
      <w:r>
        <w:rPr>
          <w:rFonts w:ascii="Times New Roman" w:hAnsi="Times New Roman" w:cs="Times New Roman"/>
          <w:sz w:val="28"/>
          <w:szCs w:val="28"/>
        </w:rPr>
        <w:t>iплан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результативности предоставления субсидий.</w:t>
      </w:r>
    </w:p>
    <w:p w:rsidR="005F01DA" w:rsidRDefault="005F01DA" w:rsidP="005F0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субсидии, подлежащий возврату, рассчитывается по формуле:</w:t>
      </w:r>
    </w:p>
    <w:p w:rsidR="005F01DA" w:rsidRDefault="005F01DA" w:rsidP="005F0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((100 - КВ) x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100, где:</w:t>
      </w:r>
    </w:p>
    <w:p w:rsidR="005F01DA" w:rsidRDefault="005F01DA" w:rsidP="005F0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субсидии, подлежащий возврату;</w:t>
      </w:r>
    </w:p>
    <w:p w:rsidR="005F01DA" w:rsidRDefault="005F01DA" w:rsidP="005F0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КВ - значение процента выполнения показателя результативности предоставления субсидий;</w:t>
      </w:r>
    </w:p>
    <w:p w:rsidR="005F01DA" w:rsidRDefault="005F01DA" w:rsidP="005F0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полученной субсидии.</w:t>
      </w:r>
    </w:p>
    <w:p w:rsidR="005F01DA" w:rsidRDefault="005F01DA" w:rsidP="005F0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4.14. В случае выполнения показателя результативности предоставления субсидий по итогам отчетного года менее 50% возврат субсидий производится в полном объеме.</w:t>
      </w:r>
    </w:p>
    <w:p w:rsidR="005F01DA" w:rsidRDefault="005F01DA" w:rsidP="005F0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4.15. Решение о полном или частичном возврате Субсидии в связи с невыполнением показателей результативности предоставления субсидий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ГРБС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10 (десяти)  рабочих дней со дня установления факта невыполнения показателя результативности.</w:t>
      </w:r>
    </w:p>
    <w:p w:rsidR="005F01DA" w:rsidRDefault="005F01DA" w:rsidP="005F0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ГРБС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3 (трех) рабочих дней со дня принятия решения о возврате целевой субсидии направляет Учреждению требование о возврате полученной субсидии (части полученной субсидии). Субсидия подлежит возврату в течение 20 (двадцати) рабочих дней со дня получения Учреждением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соответствующего требования.</w:t>
      </w:r>
    </w:p>
    <w:p w:rsidR="005F01DA" w:rsidRDefault="005F01DA" w:rsidP="005F0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4.17. Основанием для освобождения Учреждения  от применения мер ответственности, предусмотренных </w:t>
      </w:r>
      <w:hyperlink w:anchor="Par257" w:tgtFrame="26. В случае недостижения результатов, установленных Порядком, соответствующие средства подлежат возврату в федеральный бюджет на основании требования Минфина России - в течение 30 календарных дней со дня получения требования.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4.16. Порядка,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5F01DA" w:rsidRDefault="005F01DA" w:rsidP="005F01DA">
      <w:pPr>
        <w:tabs>
          <w:tab w:val="left" w:pos="720"/>
        </w:tabs>
        <w:ind w:firstLine="540"/>
        <w:contextualSpacing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4.18. В случае невыполнения Учреждением в установленный срок требования о возврате субсидии ГРБС принимает меры по взысканию субсидии в судебном порядке в соответствии с действующим законодательством Российской Федерации.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4.19. Контроль за исполнением настоящего Порядка осуществляет </w:t>
      </w:r>
      <w:r w:rsidRPr="0059433C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распорядитель бюджетных средств - управление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  <w:r w:rsidRPr="0059433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F01DA" w:rsidRDefault="005F01DA" w:rsidP="005F01DA">
      <w:pPr>
        <w:rPr>
          <w:rFonts w:ascii="Times New Roman" w:hAnsi="Times New Roman" w:cs="Times New Roman"/>
          <w:sz w:val="28"/>
          <w:szCs w:val="28"/>
        </w:rPr>
      </w:pPr>
    </w:p>
    <w:p w:rsidR="005F01DA" w:rsidRDefault="005F01DA" w:rsidP="005F01DA">
      <w:r>
        <w:rPr>
          <w:rFonts w:ascii="Times New Roman" w:hAnsi="Times New Roman" w:cs="Times New Roman"/>
          <w:sz w:val="28"/>
          <w:szCs w:val="28"/>
        </w:rPr>
        <w:t>Начальник управления культуры                                              В.В. Матвейчук</w:t>
      </w:r>
    </w:p>
    <w:p w:rsidR="005F01DA" w:rsidRDefault="005F01DA">
      <w:pPr>
        <w:widowControl/>
        <w:suppressAutoHyphens w:val="0"/>
        <w:ind w:firstLine="0"/>
        <w:jc w:val="left"/>
      </w:pPr>
      <w:r>
        <w:br w:type="page"/>
      </w:r>
    </w:p>
    <w:tbl>
      <w:tblPr>
        <w:tblW w:w="9354" w:type="dxa"/>
        <w:tblInd w:w="109" w:type="dxa"/>
        <w:tblLook w:val="00A0" w:firstRow="1" w:lastRow="0" w:firstColumn="1" w:lastColumn="0" w:noHBand="0" w:noVBand="0"/>
      </w:tblPr>
      <w:tblGrid>
        <w:gridCol w:w="4629"/>
        <w:gridCol w:w="4725"/>
      </w:tblGrid>
      <w:tr w:rsidR="005F01DA" w:rsidRPr="005F01DA" w:rsidTr="00B073F5">
        <w:tc>
          <w:tcPr>
            <w:tcW w:w="4629" w:type="dxa"/>
          </w:tcPr>
          <w:p w:rsidR="005F01DA" w:rsidRPr="005F01DA" w:rsidRDefault="005F01DA" w:rsidP="005F01DA">
            <w:pPr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</w:p>
        </w:tc>
        <w:tc>
          <w:tcPr>
            <w:tcW w:w="4725" w:type="dxa"/>
          </w:tcPr>
          <w:p w:rsidR="005F01DA" w:rsidRPr="005F01DA" w:rsidRDefault="005F01DA" w:rsidP="005F01DA">
            <w:pPr>
              <w:widowControl/>
              <w:tabs>
                <w:tab w:val="left" w:pos="4860"/>
                <w:tab w:val="left" w:pos="9540"/>
              </w:tabs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5F01DA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Приложение № 2</w:t>
            </w:r>
          </w:p>
          <w:p w:rsidR="005F01DA" w:rsidRPr="005F01DA" w:rsidRDefault="005F01DA" w:rsidP="005F01DA">
            <w:pPr>
              <w:widowControl/>
              <w:tabs>
                <w:tab w:val="left" w:pos="9540"/>
              </w:tabs>
              <w:ind w:firstLine="0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5F01DA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УТВЕРЖДЕНА</w:t>
            </w:r>
          </w:p>
          <w:p w:rsidR="005F01DA" w:rsidRPr="005F01DA" w:rsidRDefault="005F01DA" w:rsidP="005F01DA">
            <w:pPr>
              <w:widowControl/>
              <w:tabs>
                <w:tab w:val="left" w:pos="486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5F01DA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постановлением администрации</w:t>
            </w:r>
          </w:p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5F01DA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муниципального образования</w:t>
            </w:r>
          </w:p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5F01DA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город Новороссийск</w:t>
            </w:r>
          </w:p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 w:rsidRPr="005F01DA"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  <w:t>от ____________________ № ____</w:t>
            </w:r>
          </w:p>
        </w:tc>
      </w:tr>
    </w:tbl>
    <w:p w:rsidR="005F01DA" w:rsidRPr="005F01DA" w:rsidRDefault="005F01DA" w:rsidP="005F01DA">
      <w:pPr>
        <w:widowControl/>
        <w:ind w:firstLine="0"/>
        <w:jc w:val="center"/>
        <w:rPr>
          <w:rFonts w:ascii="Times New Roman" w:eastAsia="Arial" w:hAnsi="Times New Roman" w:cs="Courier New"/>
          <w:b/>
          <w:bCs/>
          <w:lang w:bidi="hi-IN"/>
        </w:rPr>
      </w:pPr>
      <w:r w:rsidRPr="005F01DA">
        <w:rPr>
          <w:rFonts w:ascii="Times New Roman" w:eastAsia="Arial" w:hAnsi="Times New Roman" w:cs="Courier New"/>
          <w:b/>
          <w:bCs/>
          <w:lang w:bidi="hi-IN"/>
        </w:rPr>
        <w:t xml:space="preserve">                   </w:t>
      </w:r>
    </w:p>
    <w:p w:rsidR="005F01DA" w:rsidRPr="005F01DA" w:rsidRDefault="005F01DA" w:rsidP="005F01DA">
      <w:pPr>
        <w:widowControl/>
        <w:ind w:firstLine="0"/>
        <w:jc w:val="center"/>
        <w:rPr>
          <w:rFonts w:ascii="Times New Roman" w:eastAsia="Arial" w:hAnsi="Times New Roman" w:cs="Courier New"/>
          <w:b/>
          <w:bCs/>
          <w:lang w:bidi="hi-IN"/>
        </w:rPr>
      </w:pPr>
      <w:r w:rsidRPr="005F01DA">
        <w:rPr>
          <w:rFonts w:ascii="Times New Roman" w:eastAsia="Arial" w:hAnsi="Times New Roman" w:cs="Courier New"/>
          <w:b/>
          <w:bCs/>
          <w:lang w:bidi="hi-IN"/>
        </w:rPr>
        <w:t>ФОРМА</w:t>
      </w:r>
    </w:p>
    <w:p w:rsidR="005F01DA" w:rsidRPr="005F01DA" w:rsidRDefault="005F01DA" w:rsidP="005F01DA">
      <w:pPr>
        <w:widowControl/>
        <w:ind w:firstLine="0"/>
        <w:jc w:val="center"/>
        <w:rPr>
          <w:rFonts w:ascii="Times New Roman" w:eastAsia="Arial" w:hAnsi="Times New Roman" w:cs="Courier New"/>
          <w:b/>
          <w:bCs/>
          <w:lang w:bidi="hi-IN"/>
        </w:rPr>
      </w:pPr>
      <w:r w:rsidRPr="005F01DA">
        <w:rPr>
          <w:rFonts w:ascii="Times New Roman" w:eastAsia="Arial" w:hAnsi="Times New Roman" w:cs="Courier New"/>
          <w:b/>
          <w:bCs/>
          <w:sz w:val="28"/>
          <w:szCs w:val="28"/>
          <w:lang w:bidi="hi-IN"/>
        </w:rPr>
        <w:t xml:space="preserve">заявки для получения субсидии на иные цели </w:t>
      </w:r>
    </w:p>
    <w:p w:rsidR="005F01DA" w:rsidRPr="005F01DA" w:rsidRDefault="005F01DA" w:rsidP="005F01DA">
      <w:pPr>
        <w:widowControl/>
        <w:ind w:firstLine="0"/>
        <w:jc w:val="center"/>
        <w:rPr>
          <w:rFonts w:ascii="Times New Roman" w:eastAsia="Arial" w:hAnsi="Times New Roman" w:cs="Courier New"/>
          <w:sz w:val="28"/>
          <w:szCs w:val="28"/>
          <w:lang w:bidi="hi-IN"/>
        </w:rPr>
      </w:pPr>
      <w:r w:rsidRPr="005F01DA">
        <w:rPr>
          <w:rFonts w:ascii="Times New Roman" w:eastAsia="Arial" w:hAnsi="Times New Roman" w:cs="Courier New"/>
          <w:sz w:val="28"/>
          <w:szCs w:val="28"/>
          <w:lang w:bidi="hi-IN"/>
        </w:rPr>
        <w:t xml:space="preserve">Заявка  </w:t>
      </w:r>
    </w:p>
    <w:p w:rsidR="005F01DA" w:rsidRPr="005F01DA" w:rsidRDefault="005F01DA" w:rsidP="005F01DA">
      <w:pPr>
        <w:widowControl/>
        <w:ind w:firstLine="0"/>
        <w:jc w:val="center"/>
        <w:rPr>
          <w:rFonts w:ascii="Times New Roman" w:eastAsia="Arial" w:hAnsi="Times New Roman" w:cs="Courier New"/>
          <w:sz w:val="28"/>
          <w:szCs w:val="28"/>
          <w:lang w:bidi="hi-IN"/>
        </w:rPr>
      </w:pPr>
      <w:proofErr w:type="gramStart"/>
      <w:r w:rsidRPr="005F01DA">
        <w:rPr>
          <w:rFonts w:ascii="Times New Roman" w:eastAsia="Arial" w:hAnsi="Times New Roman" w:cs="Courier New"/>
          <w:sz w:val="28"/>
          <w:szCs w:val="28"/>
          <w:lang w:bidi="hi-IN"/>
        </w:rPr>
        <w:t>для  получения</w:t>
      </w:r>
      <w:proofErr w:type="gramEnd"/>
      <w:r w:rsidRPr="005F01DA">
        <w:rPr>
          <w:rFonts w:ascii="Times New Roman" w:eastAsia="Arial" w:hAnsi="Times New Roman" w:cs="Courier New"/>
          <w:sz w:val="28"/>
          <w:szCs w:val="28"/>
          <w:lang w:bidi="hi-IN"/>
        </w:rPr>
        <w:t xml:space="preserve">  субсидии на 20___ год</w:t>
      </w:r>
    </w:p>
    <w:p w:rsidR="005F01DA" w:rsidRPr="005F01DA" w:rsidRDefault="005F01DA" w:rsidP="005F01DA">
      <w:pPr>
        <w:widowControl/>
        <w:ind w:firstLine="0"/>
        <w:jc w:val="center"/>
        <w:rPr>
          <w:rFonts w:ascii="Times New Roman" w:eastAsia="Arial" w:hAnsi="Times New Roman" w:cs="Courier New"/>
          <w:lang w:bidi="hi-IN"/>
        </w:rPr>
      </w:pPr>
      <w:r w:rsidRPr="005F01DA">
        <w:rPr>
          <w:rFonts w:ascii="Times New Roman" w:eastAsia="Arial" w:hAnsi="Times New Roman" w:cs="Courier New"/>
          <w:lang w:bidi="hi-IN"/>
        </w:rPr>
        <w:t>______________________________________________</w:t>
      </w:r>
    </w:p>
    <w:p w:rsidR="005F01DA" w:rsidRPr="005F01DA" w:rsidRDefault="005F01DA" w:rsidP="005F01DA">
      <w:pPr>
        <w:widowControl/>
        <w:ind w:firstLine="0"/>
        <w:jc w:val="center"/>
        <w:rPr>
          <w:rFonts w:ascii="Times New Roman" w:eastAsia="Arial" w:hAnsi="Times New Roman" w:cs="Courier New"/>
          <w:lang w:bidi="hi-IN"/>
        </w:rPr>
      </w:pPr>
      <w:r w:rsidRPr="005F01DA">
        <w:rPr>
          <w:rFonts w:ascii="Times New Roman" w:eastAsia="Arial" w:hAnsi="Times New Roman" w:cs="Courier New"/>
          <w:lang w:bidi="hi-IN"/>
        </w:rPr>
        <w:t>(наименование учреждения, ИНН/КПП)</w:t>
      </w:r>
    </w:p>
    <w:p w:rsidR="005F01DA" w:rsidRPr="005F01DA" w:rsidRDefault="005F01DA" w:rsidP="005F01DA">
      <w:pPr>
        <w:widowControl/>
        <w:ind w:firstLine="0"/>
        <w:jc w:val="center"/>
        <w:rPr>
          <w:rFonts w:ascii="Times New Roman" w:eastAsia="Arial" w:hAnsi="Times New Roman" w:cs="Courier New"/>
          <w:lang w:bidi="hi-IN"/>
        </w:rPr>
      </w:pPr>
    </w:p>
    <w:tbl>
      <w:tblPr>
        <w:tblW w:w="9300" w:type="dxa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775"/>
        <w:gridCol w:w="1344"/>
        <w:gridCol w:w="3016"/>
        <w:gridCol w:w="1595"/>
      </w:tblGrid>
      <w:tr w:rsidR="005F01DA" w:rsidRPr="005F01DA" w:rsidTr="00B073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N п/п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Наименование расходов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КБК расходов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 xml:space="preserve">Целевое направление расходов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Суммы расходов (руб.)</w:t>
            </w:r>
          </w:p>
        </w:tc>
      </w:tr>
      <w:tr w:rsidR="005F01DA" w:rsidRPr="005F01DA" w:rsidTr="00B073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3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5</w:t>
            </w:r>
          </w:p>
        </w:tc>
      </w:tr>
      <w:tr w:rsidR="005F01DA" w:rsidRPr="005F01DA" w:rsidTr="00B073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</w:tr>
      <w:tr w:rsidR="005F01DA" w:rsidRPr="005F01DA" w:rsidTr="00B073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</w:tr>
      <w:tr w:rsidR="005F01DA" w:rsidRPr="005F01DA" w:rsidTr="00B073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</w:tr>
      <w:tr w:rsidR="005F01DA" w:rsidRPr="005F01DA" w:rsidTr="00B073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</w:tr>
      <w:tr w:rsidR="005F01DA" w:rsidRPr="005F01DA" w:rsidTr="00B073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</w:tr>
      <w:tr w:rsidR="005F01DA" w:rsidRPr="005F01DA" w:rsidTr="00B073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Всего потребность в субсидии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</w:tr>
    </w:tbl>
    <w:p w:rsidR="005F01DA" w:rsidRPr="005F01DA" w:rsidRDefault="005F01DA" w:rsidP="005F01DA">
      <w:pPr>
        <w:widowControl/>
        <w:ind w:firstLine="0"/>
        <w:rPr>
          <w:rFonts w:ascii="Times New Roman" w:eastAsia="Arial" w:hAnsi="Times New Roman" w:cs="Courier New"/>
          <w:lang w:bidi="hi-IN"/>
        </w:rPr>
      </w:pPr>
    </w:p>
    <w:p w:rsidR="005F01DA" w:rsidRPr="005F01DA" w:rsidRDefault="005F01DA" w:rsidP="005F01DA">
      <w:pPr>
        <w:widowControl/>
        <w:ind w:firstLine="0"/>
        <w:rPr>
          <w:rFonts w:ascii="Times New Roman" w:eastAsia="Arial" w:hAnsi="Times New Roman" w:cs="Courier New"/>
          <w:lang w:bidi="hi-IN"/>
        </w:rPr>
      </w:pPr>
    </w:p>
    <w:tbl>
      <w:tblPr>
        <w:tblW w:w="907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7"/>
        <w:gridCol w:w="2040"/>
        <w:gridCol w:w="3404"/>
      </w:tblGrid>
      <w:tr w:rsidR="005F01DA" w:rsidRPr="005F01DA" w:rsidTr="00B073F5">
        <w:tc>
          <w:tcPr>
            <w:tcW w:w="3627" w:type="dxa"/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_____________________</w:t>
            </w:r>
          </w:p>
        </w:tc>
        <w:tc>
          <w:tcPr>
            <w:tcW w:w="2040" w:type="dxa"/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____________</w:t>
            </w:r>
          </w:p>
        </w:tc>
        <w:tc>
          <w:tcPr>
            <w:tcW w:w="3404" w:type="dxa"/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_____________________</w:t>
            </w:r>
          </w:p>
        </w:tc>
      </w:tr>
      <w:tr w:rsidR="005F01DA" w:rsidRPr="005F01DA" w:rsidTr="00B073F5">
        <w:tc>
          <w:tcPr>
            <w:tcW w:w="3627" w:type="dxa"/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(руководитель учреждения)</w:t>
            </w:r>
          </w:p>
        </w:tc>
        <w:tc>
          <w:tcPr>
            <w:tcW w:w="2040" w:type="dxa"/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(подпись)</w:t>
            </w:r>
          </w:p>
        </w:tc>
        <w:tc>
          <w:tcPr>
            <w:tcW w:w="3404" w:type="dxa"/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(расшифровка подписи)</w:t>
            </w:r>
          </w:p>
        </w:tc>
      </w:tr>
      <w:tr w:rsidR="005F01DA" w:rsidRPr="005F01DA" w:rsidTr="00B073F5">
        <w:tc>
          <w:tcPr>
            <w:tcW w:w="3627" w:type="dxa"/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_____________________</w:t>
            </w:r>
          </w:p>
        </w:tc>
        <w:tc>
          <w:tcPr>
            <w:tcW w:w="2040" w:type="dxa"/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____________</w:t>
            </w:r>
          </w:p>
        </w:tc>
        <w:tc>
          <w:tcPr>
            <w:tcW w:w="3404" w:type="dxa"/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_____________________</w:t>
            </w:r>
          </w:p>
        </w:tc>
      </w:tr>
      <w:tr w:rsidR="005F01DA" w:rsidRPr="005F01DA" w:rsidTr="00B073F5">
        <w:tc>
          <w:tcPr>
            <w:tcW w:w="3627" w:type="dxa"/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(главный бухгалтер)</w:t>
            </w:r>
          </w:p>
        </w:tc>
        <w:tc>
          <w:tcPr>
            <w:tcW w:w="2040" w:type="dxa"/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(подпись)</w:t>
            </w:r>
          </w:p>
        </w:tc>
        <w:tc>
          <w:tcPr>
            <w:tcW w:w="3404" w:type="dxa"/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(расшифровка подписи)</w:t>
            </w:r>
          </w:p>
        </w:tc>
      </w:tr>
      <w:tr w:rsidR="005F01DA" w:rsidRPr="005F01DA" w:rsidTr="00B073F5">
        <w:tc>
          <w:tcPr>
            <w:tcW w:w="3627" w:type="dxa"/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  <w:tc>
          <w:tcPr>
            <w:tcW w:w="2040" w:type="dxa"/>
          </w:tcPr>
          <w:p w:rsidR="005F01DA" w:rsidRPr="005F01DA" w:rsidRDefault="005F01DA" w:rsidP="005F01DA">
            <w:pPr>
              <w:widowControl/>
              <w:ind w:firstLine="0"/>
              <w:jc w:val="center"/>
              <w:rPr>
                <w:rFonts w:ascii="Times New Roman" w:eastAsia="Arial" w:hAnsi="Times New Roman" w:cs="Courier New"/>
                <w:lang w:bidi="hi-IN"/>
              </w:rPr>
            </w:pPr>
            <w:r w:rsidRPr="005F01DA">
              <w:rPr>
                <w:rFonts w:ascii="Times New Roman" w:eastAsia="Arial" w:hAnsi="Times New Roman" w:cs="Courier New"/>
                <w:lang w:bidi="hi-IN"/>
              </w:rPr>
              <w:t>М.П.</w:t>
            </w:r>
          </w:p>
        </w:tc>
        <w:tc>
          <w:tcPr>
            <w:tcW w:w="3404" w:type="dxa"/>
          </w:tcPr>
          <w:p w:rsidR="005F01DA" w:rsidRPr="005F01DA" w:rsidRDefault="005F01DA" w:rsidP="005F01DA">
            <w:pPr>
              <w:widowControl/>
              <w:ind w:firstLine="0"/>
              <w:jc w:val="left"/>
              <w:rPr>
                <w:rFonts w:ascii="Times New Roman" w:eastAsia="Arial" w:hAnsi="Times New Roman" w:cs="Courier New"/>
                <w:lang w:bidi="hi-IN"/>
              </w:rPr>
            </w:pPr>
          </w:p>
        </w:tc>
      </w:tr>
    </w:tbl>
    <w:p w:rsidR="005F01DA" w:rsidRPr="005F01DA" w:rsidRDefault="005F01DA" w:rsidP="005F01DA">
      <w:pPr>
        <w:widowControl/>
        <w:ind w:firstLine="0"/>
        <w:rPr>
          <w:rFonts w:ascii="Liberation Serif" w:eastAsia="Noto Serif CJK SC" w:hAnsi="Liberation Serif" w:cs="Lohit Devanagari"/>
          <w:lang w:bidi="hi-IN"/>
        </w:rPr>
      </w:pPr>
    </w:p>
    <w:p w:rsidR="005F01DA" w:rsidRPr="005F01DA" w:rsidRDefault="005F01DA" w:rsidP="005F01DA">
      <w:pPr>
        <w:widowControl/>
        <w:ind w:firstLine="0"/>
        <w:rPr>
          <w:rFonts w:ascii="Times New Roman" w:eastAsia="Arial" w:hAnsi="Times New Roman" w:cs="Courier New"/>
          <w:lang w:bidi="hi-IN"/>
        </w:rPr>
      </w:pPr>
    </w:p>
    <w:p w:rsidR="005F01DA" w:rsidRPr="005F01DA" w:rsidRDefault="005F01DA" w:rsidP="005F01DA">
      <w:pPr>
        <w:widowControl/>
        <w:ind w:firstLine="0"/>
        <w:rPr>
          <w:rFonts w:ascii="Times New Roman" w:eastAsia="Arial" w:hAnsi="Times New Roman" w:cs="Courier New"/>
          <w:lang w:bidi="hi-IN"/>
        </w:rPr>
      </w:pPr>
    </w:p>
    <w:p w:rsidR="005F01DA" w:rsidRPr="005F01DA" w:rsidRDefault="005F01DA" w:rsidP="005F01DA">
      <w:pPr>
        <w:widowControl/>
        <w:ind w:firstLine="0"/>
        <w:rPr>
          <w:rFonts w:ascii="Times New Roman" w:eastAsia="Arial" w:hAnsi="Times New Roman" w:cs="Courier New"/>
          <w:sz w:val="28"/>
          <w:szCs w:val="28"/>
          <w:lang w:bidi="hi-IN"/>
        </w:rPr>
      </w:pPr>
      <w:r w:rsidRPr="005F01DA">
        <w:rPr>
          <w:rFonts w:ascii="Times New Roman" w:eastAsia="Arial" w:hAnsi="Times New Roman" w:cs="Courier New"/>
          <w:sz w:val="28"/>
          <w:szCs w:val="28"/>
          <w:lang w:bidi="hi-IN"/>
        </w:rPr>
        <w:t>Начальник управления культуры                                                      В.В. Матвейчук</w:t>
      </w:r>
    </w:p>
    <w:p w:rsidR="00971C76" w:rsidRDefault="00971C76">
      <w:pPr>
        <w:widowControl/>
        <w:ind w:firstLine="0"/>
      </w:pPr>
    </w:p>
    <w:sectPr w:rsidR="00971C76" w:rsidSect="005F01DA">
      <w:headerReference w:type="default" r:id="rId14"/>
      <w:footerReference w:type="first" r:id="rId15"/>
      <w:pgSz w:w="11906" w:h="16838"/>
      <w:pgMar w:top="1531" w:right="567" w:bottom="1418" w:left="1701" w:header="1117" w:footer="1117" w:gutter="0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41" w:rsidRDefault="00151841">
      <w:r>
        <w:separator/>
      </w:r>
    </w:p>
  </w:endnote>
  <w:endnote w:type="continuationSeparator" w:id="0">
    <w:p w:rsidR="00151841" w:rsidRDefault="0015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Noto Sans CJK SC">
    <w:charset w:val="01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0">
    <w:charset w:val="01"/>
    <w:family w:val="auto"/>
    <w:pitch w:val="variable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059">
    <w:altName w:val="Times New Roman"/>
    <w:charset w:val="01"/>
    <w:family w:val="auto"/>
    <w:pitch w:val="variable"/>
  </w:font>
  <w:font w:name="aakar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41" w:rsidRPr="00437441" w:rsidRDefault="00437441" w:rsidP="00437441">
    <w:pPr>
      <w:pStyle w:val="aff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41" w:rsidRDefault="00151841">
      <w:r>
        <w:separator/>
      </w:r>
    </w:p>
  </w:footnote>
  <w:footnote w:type="continuationSeparator" w:id="0">
    <w:p w:rsidR="00151841" w:rsidRDefault="0015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76" w:rsidRDefault="00971C76" w:rsidP="00437441">
    <w:pPr>
      <w:pStyle w:val="15"/>
      <w:jc w:val="center"/>
      <w:rPr>
        <w:rFonts w:ascii="Times New Roman" w:hAnsi="Times New Roman" w:cs="Times New Roman"/>
        <w:sz w:val="20"/>
        <w:szCs w:val="20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F01DA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71"/>
    <w:rsid w:val="00151841"/>
    <w:rsid w:val="00437441"/>
    <w:rsid w:val="004B7625"/>
    <w:rsid w:val="005443D1"/>
    <w:rsid w:val="005E7735"/>
    <w:rsid w:val="005F01DA"/>
    <w:rsid w:val="006A32BB"/>
    <w:rsid w:val="00712296"/>
    <w:rsid w:val="00712BB7"/>
    <w:rsid w:val="00864576"/>
    <w:rsid w:val="008B1371"/>
    <w:rsid w:val="00971C76"/>
    <w:rsid w:val="009F19A3"/>
    <w:rsid w:val="00A35F2E"/>
    <w:rsid w:val="00AC2B1B"/>
    <w:rsid w:val="00B566D3"/>
    <w:rsid w:val="00C72559"/>
    <w:rsid w:val="00E13AA1"/>
    <w:rsid w:val="00F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B1F14D-AD75-4E87-A7DB-A219D639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ind w:firstLine="720"/>
      <w:jc w:val="both"/>
    </w:pPr>
    <w:rPr>
      <w:rFonts w:ascii="Times New Roman CYR" w:hAnsi="Times New Roman CYR" w:cs="Times New Roman CYR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аголовок 1 Знак"/>
    <w:rPr>
      <w:rFonts w:ascii="Cambria" w:hAnsi="Cambria" w:cs="Cambria"/>
      <w:b/>
      <w:bCs/>
      <w:kern w:val="2"/>
      <w:sz w:val="32"/>
      <w:szCs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rPr>
      <w:rFonts w:cs="Times New Roman"/>
      <w:b/>
      <w:color w:val="106BBE"/>
    </w:rPr>
  </w:style>
  <w:style w:type="character" w:customStyle="1" w:styleId="a5">
    <w:name w:val="Цветовое выделение для Текст"/>
    <w:rPr>
      <w:rFonts w:ascii="Times New Roman CYR" w:hAnsi="Times New Roman CYR" w:cs="Times New Roman CYR"/>
    </w:rPr>
  </w:style>
  <w:style w:type="character" w:customStyle="1" w:styleId="a6">
    <w:name w:val="Верхний колонтитул Знак"/>
    <w:basedOn w:val="1"/>
  </w:style>
  <w:style w:type="character" w:customStyle="1" w:styleId="a7">
    <w:name w:val="Нижний колонтитул Знак"/>
    <w:basedOn w:val="1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</w:rPr>
  </w:style>
  <w:style w:type="character" w:customStyle="1" w:styleId="3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11">
    <w:name w:val="Знак примечания1"/>
    <w:rPr>
      <w:sz w:val="16"/>
    </w:rPr>
  </w:style>
  <w:style w:type="character" w:customStyle="1" w:styleId="aa">
    <w:name w:val="Текст примечания Знак"/>
    <w:rPr>
      <w:sz w:val="20"/>
    </w:rPr>
  </w:style>
  <w:style w:type="character" w:customStyle="1" w:styleId="ab">
    <w:name w:val="Тема примечания Знак"/>
    <w:rPr>
      <w:b/>
      <w:sz w:val="20"/>
    </w:rPr>
  </w:style>
  <w:style w:type="character" w:customStyle="1" w:styleId="ac">
    <w:name w:val="Название Знак"/>
    <w:rPr>
      <w:rFonts w:ascii="Times New Roman" w:eastAsia="Times New Roman" w:hAnsi="Times New Roman" w:cs="Times New Roman"/>
      <w:b/>
      <w:lang w:eastAsia="ru-RU"/>
    </w:rPr>
  </w:style>
  <w:style w:type="character" w:customStyle="1" w:styleId="20">
    <w:name w:val="Основной шрифт абзаца2"/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af1">
    <w:name w:val="index heading"/>
    <w:basedOn w:val="a"/>
    <w:pPr>
      <w:suppressLineNumbers/>
    </w:pPr>
    <w:rPr>
      <w:rFonts w:cs="Lohit Devanagari"/>
    </w:rPr>
  </w:style>
  <w:style w:type="paragraph" w:customStyle="1" w:styleId="14">
    <w:name w:val="Обычная таблица1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af2">
    <w:name w:val="Текст (справка)"/>
    <w:basedOn w:val="a"/>
    <w:pPr>
      <w:ind w:left="170" w:right="170" w:firstLine="0"/>
      <w:jc w:val="left"/>
    </w:pPr>
  </w:style>
  <w:style w:type="paragraph" w:customStyle="1" w:styleId="af3">
    <w:name w:val="Комментарий"/>
    <w:basedOn w:val="af2"/>
    <w:pPr>
      <w:spacing w:before="75"/>
    </w:pPr>
    <w:rPr>
      <w:color w:val="353842"/>
    </w:rPr>
  </w:style>
  <w:style w:type="paragraph" w:customStyle="1" w:styleId="af4">
    <w:name w:val="Информация о версии"/>
    <w:basedOn w:val="af3"/>
    <w:rPr>
      <w:i/>
      <w:iCs/>
    </w:rPr>
  </w:style>
  <w:style w:type="paragraph" w:customStyle="1" w:styleId="af5">
    <w:name w:val="Текст информации об изменениях"/>
    <w:basedOn w:val="a"/>
    <w:rPr>
      <w:color w:val="353842"/>
      <w:sz w:val="20"/>
      <w:szCs w:val="20"/>
    </w:rPr>
  </w:style>
  <w:style w:type="paragraph" w:customStyle="1" w:styleId="af6">
    <w:name w:val="Информация об изменениях"/>
    <w:basedOn w:val="af5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pPr>
      <w:ind w:firstLine="0"/>
    </w:pPr>
  </w:style>
  <w:style w:type="paragraph" w:customStyle="1" w:styleId="af8">
    <w:name w:val="Подзаголовок для информации об изменениях"/>
    <w:basedOn w:val="af5"/>
    <w:rPr>
      <w:b/>
      <w:bCs/>
    </w:rPr>
  </w:style>
  <w:style w:type="paragraph" w:customStyle="1" w:styleId="af9">
    <w:name w:val="Прижатый влево"/>
    <w:basedOn w:val="a"/>
    <w:pPr>
      <w:ind w:firstLine="0"/>
      <w:jc w:val="left"/>
    </w:pPr>
  </w:style>
  <w:style w:type="paragraph" w:customStyle="1" w:styleId="afa">
    <w:name w:val="Верхний и нижний колонтитулы"/>
    <w:basedOn w:val="a"/>
  </w:style>
  <w:style w:type="paragraph" w:customStyle="1" w:styleId="15">
    <w:name w:val="Верхний колонтитул1"/>
    <w:basedOn w:val="a"/>
  </w:style>
  <w:style w:type="paragraph" w:customStyle="1" w:styleId="16">
    <w:name w:val="Нижний колонтитул1"/>
    <w:basedOn w:val="a"/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afc">
    <w:name w:val="Normal (Web)"/>
    <w:basedOn w:val="a"/>
    <w:pPr>
      <w:widowControl/>
      <w:spacing w:before="280" w:after="280"/>
      <w:ind w:firstLine="0"/>
    </w:pPr>
    <w:rPr>
      <w:rFonts w:ascii="Arial" w:hAnsi="Arial" w:cs="Arial"/>
    </w:rPr>
  </w:style>
  <w:style w:type="paragraph" w:styleId="afd">
    <w:name w:val="List Paragraph"/>
    <w:basedOn w:val="a"/>
    <w:qFormat/>
    <w:pPr>
      <w:widowControl/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  <w:style w:type="paragraph" w:styleId="afe">
    <w:name w:val="No Spacing"/>
    <w:qFormat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7">
    <w:name w:val="Сетка таблицы1"/>
    <w:basedOn w:val="14"/>
  </w:style>
  <w:style w:type="paragraph" w:customStyle="1" w:styleId="formattext">
    <w:name w:val="formattext"/>
    <w:basedOn w:val="a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pPr>
      <w:spacing w:before="280" w:after="280" w:line="240" w:lineRule="exact"/>
    </w:pPr>
    <w:rPr>
      <w:rFonts w:ascii="Times New Roman" w:hAnsi="Times New Roman" w:cs="Times New Roman"/>
    </w:rPr>
  </w:style>
  <w:style w:type="paragraph" w:styleId="aff">
    <w:name w:val="footer"/>
    <w:basedOn w:val="afa"/>
    <w:pPr>
      <w:suppressLineNumbers/>
      <w:tabs>
        <w:tab w:val="center" w:pos="4819"/>
        <w:tab w:val="right" w:pos="9638"/>
      </w:tabs>
    </w:p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styleId="aff2">
    <w:name w:val="header"/>
    <w:basedOn w:val="afa"/>
    <w:pPr>
      <w:suppressLineNumbers/>
      <w:tabs>
        <w:tab w:val="center" w:pos="4819"/>
        <w:tab w:val="right" w:pos="9638"/>
      </w:tabs>
    </w:pPr>
  </w:style>
  <w:style w:type="paragraph" w:customStyle="1" w:styleId="18">
    <w:name w:val="Текст примечания1"/>
    <w:basedOn w:val="a"/>
    <w:pPr>
      <w:spacing w:line="240" w:lineRule="exact"/>
    </w:pPr>
    <w:rPr>
      <w:sz w:val="20"/>
    </w:rPr>
  </w:style>
  <w:style w:type="paragraph" w:customStyle="1" w:styleId="19">
    <w:name w:val="Тема примечания1"/>
    <w:pPr>
      <w:suppressAutoHyphens/>
      <w:spacing w:line="240" w:lineRule="exact"/>
    </w:pPr>
    <w:rPr>
      <w:rFonts w:ascii="Calibri" w:eastAsia="0" w:hAnsi="Calibri" w:cs="Liberation Serif"/>
      <w:b/>
      <w:sz w:val="22"/>
      <w:szCs w:val="22"/>
      <w:lang w:eastAsia="ar-SA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Liberation Serif" w:hAnsi="Arial" w:cs="Liberation Serif"/>
      <w:b/>
      <w:bCs/>
      <w:sz w:val="22"/>
      <w:lang w:eastAsia="ar-SA" w:bidi="hi-IN"/>
    </w:rPr>
  </w:style>
  <w:style w:type="paragraph" w:customStyle="1" w:styleId="ConsPlusNormal">
    <w:name w:val="ConsPlusNormal"/>
    <w:uiPriority w:val="99"/>
    <w:qFormat/>
    <w:pPr>
      <w:widowControl w:val="0"/>
      <w:suppressAutoHyphens/>
    </w:pPr>
    <w:rPr>
      <w:rFonts w:ascii="Calibri" w:eastAsia="Calibri" w:hAnsi="Calibri" w:cs="Liberation Serif"/>
      <w:sz w:val="22"/>
      <w:lang w:eastAsia="ar-SA" w:bidi="hi-IN"/>
    </w:rPr>
  </w:style>
  <w:style w:type="paragraph" w:customStyle="1" w:styleId="1a">
    <w:name w:val="Текст выноски1"/>
    <w:basedOn w:val="a"/>
    <w:pPr>
      <w:spacing w:line="240" w:lineRule="exact"/>
    </w:pPr>
    <w:rPr>
      <w:rFonts w:ascii="Segoe UI" w:eastAsia="Segoe UI" w:hAnsi="Segoe UI" w:cs="Segoe UI"/>
      <w:sz w:val="18"/>
      <w:szCs w:val="18"/>
      <w:lang w:eastAsia="ar-SA"/>
    </w:rPr>
  </w:style>
  <w:style w:type="paragraph" w:customStyle="1" w:styleId="21">
    <w:name w:val="Указатель2"/>
    <w:basedOn w:val="a"/>
    <w:rPr>
      <w:lang w:eastAsia="ar-SA"/>
    </w:rPr>
  </w:style>
  <w:style w:type="paragraph" w:styleId="aff3">
    <w:name w:val="Title"/>
    <w:basedOn w:val="a"/>
    <w:link w:val="1b"/>
    <w:qFormat/>
    <w:rsid w:val="005F01DA"/>
    <w:pPr>
      <w:widowControl/>
      <w:ind w:firstLine="0"/>
      <w:jc w:val="center"/>
    </w:pPr>
    <w:rPr>
      <w:rFonts w:ascii="Times New Roman" w:hAnsi="Times New Roman" w:cs="Times New Roman"/>
      <w:b/>
      <w:kern w:val="0"/>
      <w:sz w:val="22"/>
      <w:lang w:eastAsia="ru-RU"/>
    </w:rPr>
  </w:style>
  <w:style w:type="character" w:customStyle="1" w:styleId="1b">
    <w:name w:val="Название Знак1"/>
    <w:basedOn w:val="a0"/>
    <w:link w:val="aff3"/>
    <w:rsid w:val="005F01DA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BR177&amp;n=184819&amp;date=24.06.2021" TargetMode="External"/><Relationship Id="rId13" Type="http://schemas.openxmlformats.org/officeDocument/2006/relationships/hyperlink" Target="file:///C:\Users\&#1052;&#1080;&#1093;&#1072;&#1080;&#1083;\Desktop\&#1070;&#1088;&#1080;&#1089;&#1090;\&#1070;&#1088;&#1080;&#1089;&#1090;\tmp\mozilla_urist0\&#1086;&#1073;&#1088;&#1072;&#1079;&#1086;&#1074;&#1072;&#1085;&#1080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4315958" TargetMode="External"/><Relationship Id="rId12" Type="http://schemas.openxmlformats.org/officeDocument/2006/relationships/hyperlink" Target="file:///C:\Users\&#1052;&#1080;&#1093;&#1072;&#1080;&#1083;\Desktop\&#1070;&#1088;&#1080;&#1089;&#1090;\&#1070;&#1088;&#1080;&#1089;&#1090;\tmp\mozilla_urist0\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55977&amp;date=19.01.2021&amp;dst=3146&amp;fld=134" TargetMode="External"/><Relationship Id="rId11" Type="http://schemas.openxmlformats.org/officeDocument/2006/relationships/hyperlink" Target="file:///C:\Users\&#1052;&#1080;&#1093;&#1072;&#1080;&#1083;\Desktop\&#1070;&#1088;&#1080;&#1089;&#1090;\&#1070;&#1088;&#1080;&#1089;&#1090;\tmp\mozilla_urist0\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B&amp;n=343185&amp;date=19.01.2021&amp;dst=10001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74471&amp;date=02.02.2021&amp;dst=100018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5447</Words>
  <Characters>31049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36424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https://docs.cntd.ru/document/564315958</vt:lpwstr>
      </vt:variant>
      <vt:variant>
        <vt:lpwstr>64U0IK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Михаил</cp:lastModifiedBy>
  <cp:revision>2</cp:revision>
  <cp:lastPrinted>1899-12-31T21:00:00Z</cp:lastPrinted>
  <dcterms:created xsi:type="dcterms:W3CDTF">2023-01-10T12:04:00Z</dcterms:created>
  <dcterms:modified xsi:type="dcterms:W3CDTF">2023-01-10T12:04:00Z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lenova</vt:lpwstr>
  </property>
</Properties>
</file>