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BA" w:rsidRDefault="003A70BA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BA" w:rsidRDefault="003A70BA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BA" w:rsidRDefault="003A70BA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BA" w:rsidRDefault="003A70BA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BA" w:rsidRDefault="003A70BA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BA" w:rsidRDefault="003A70BA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BA" w:rsidRDefault="003A70BA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BA" w:rsidRDefault="003A70BA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BA" w:rsidRDefault="003A70BA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A2B" w:rsidRDefault="00240A2B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A2B" w:rsidRDefault="00240A2B" w:rsidP="003A70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BBA" w:rsidRPr="00365FF2" w:rsidRDefault="009E0803" w:rsidP="00C27B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F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</w:t>
      </w:r>
      <w:r w:rsidR="00272194" w:rsidRPr="00365FF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27BBA" w:rsidRPr="00365FF2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управлению образования администрации муниципального образования город Новороссийск</w:t>
      </w:r>
      <w:r w:rsidR="00365FF2" w:rsidRPr="00365FF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27BBA" w:rsidRPr="00365FF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реализующих дополнительные образовательные программы в области физической культуры и спорта</w:t>
      </w:r>
    </w:p>
    <w:p w:rsidR="00240A2B" w:rsidRDefault="00240A2B" w:rsidP="009E080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B17DB" w:rsidRPr="00165F40" w:rsidRDefault="00DB17DB" w:rsidP="009E080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A70BA" w:rsidRPr="00365FF2" w:rsidRDefault="003A70BA" w:rsidP="00885D97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65FF2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постановления</w:t>
      </w:r>
      <w:r w:rsidRPr="00365FF2">
        <w:rPr>
          <w:rFonts w:ascii="Times New Roman" w:eastAsia="Times New Roman" w:hAnsi="Times New Roman" w:cs="Times New Roman"/>
          <w:sz w:val="28"/>
          <w:szCs w:val="28"/>
        </w:rPr>
        <w:t xml:space="preserve"> главы администрации (губернатора) Краснодарского края от 17 ноября 2008 года № 1152 «О введении отраслевых систем оплаты труда работников государственных учреждений Краснодарского края», </w:t>
      </w:r>
      <w:hyperlink r:id="rId9" w:anchor="/document/43652360/entry/0" w:history="1">
        <w:proofErr w:type="gramStart"/>
        <w:r w:rsidRPr="00365FF2">
          <w:rPr>
            <w:rFonts w:ascii="Times New Roman" w:eastAsia="Times New Roman" w:hAnsi="Times New Roman" w:cs="Times New Roman"/>
            <w:sz w:val="28"/>
            <w:szCs w:val="28"/>
          </w:rPr>
          <w:t>постановлени</w:t>
        </w:r>
      </w:hyperlink>
      <w:r w:rsidRPr="00365FF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365FF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 марта 2016 года № 133</w:t>
      </w:r>
      <w:r w:rsidR="00FC63DD" w:rsidRPr="00365FF2">
        <w:rPr>
          <w:rFonts w:ascii="Times New Roman" w:eastAsia="Times New Roman" w:hAnsi="Times New Roman" w:cs="Times New Roman"/>
          <w:sz w:val="28"/>
          <w:szCs w:val="28"/>
        </w:rPr>
        <w:t xml:space="preserve"> «О введении отраслевой системы оплаты труда работников государственных образовательных организаций Краснодарского края, реализующих образовательные программы в области физической культуры и спорта, а также государственных физкультурно-спортивных организаций Краснодарского края, функции и полномочия </w:t>
      </w:r>
      <w:proofErr w:type="gramStart"/>
      <w:r w:rsidR="00FC63DD" w:rsidRPr="00365FF2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proofErr w:type="gramEnd"/>
      <w:r w:rsidR="00FC63DD" w:rsidRPr="00365FF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осуществляет министерство физической культуры и спорта Краснодарского края», </w:t>
      </w:r>
      <w:r w:rsidR="00073AA1" w:rsidRPr="00365F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губернатора Краснодарского края от 30 мая 2023 года № 321 «О внесении изменений в постановление главы администрации (губернатора) Краснодарского края от 22 марта 2016 года № 133 «О введении отраслевой системы оплаты труда </w:t>
      </w:r>
      <w:r w:rsidR="00986367" w:rsidRPr="00365FF2">
        <w:rPr>
          <w:rFonts w:ascii="Times New Roman" w:eastAsia="Times New Roman" w:hAnsi="Times New Roman" w:cs="Times New Roman"/>
          <w:sz w:val="28"/>
          <w:szCs w:val="28"/>
        </w:rPr>
        <w:t xml:space="preserve">работников государственных учреждений физической культуры и спорта </w:t>
      </w:r>
      <w:proofErr w:type="gramStart"/>
      <w:r w:rsidR="00986367" w:rsidRPr="00365FF2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края» </w:t>
      </w:r>
      <w:r w:rsidR="00073AA1" w:rsidRPr="00365FF2">
        <w:rPr>
          <w:rFonts w:ascii="Times New Roman" w:eastAsia="Times New Roman" w:hAnsi="Times New Roman" w:cs="Times New Roman"/>
          <w:sz w:val="28"/>
          <w:szCs w:val="28"/>
        </w:rPr>
        <w:t>и признании утратившими силу некоторых правовых актов главы администрации (губернатора) Краснодарского края»</w:t>
      </w:r>
      <w:r w:rsidR="006312D0" w:rsidRPr="00365F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5FF2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оплаты труда работников муниципальных учреждений</w:t>
      </w:r>
      <w:r w:rsidR="007A7BB6" w:rsidRPr="00365F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BB6" w:rsidRPr="00365FF2">
        <w:rPr>
          <w:rFonts w:ascii="Times New Roman" w:eastAsia="Times New Roman" w:hAnsi="Times New Roman" w:cs="Times New Roman"/>
          <w:sz w:val="28"/>
          <w:szCs w:val="28"/>
        </w:rPr>
        <w:t>подведомственных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</w:t>
      </w:r>
      <w:r w:rsidR="00365FF2" w:rsidRPr="00365F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7BB6" w:rsidRPr="00365FF2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дополнительные образовательные программы в области физической культуры и спорта</w:t>
      </w:r>
      <w:r w:rsidR="00900DAB" w:rsidRPr="00365F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5FF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10" w:anchor="/document/43718906/entry/44" w:history="1">
        <w:r w:rsidR="00CF0C77" w:rsidRPr="00365FF2">
          <w:rPr>
            <w:rFonts w:ascii="Times New Roman" w:eastAsia="Times New Roman" w:hAnsi="Times New Roman" w:cs="Times New Roman"/>
            <w:sz w:val="28"/>
            <w:szCs w:val="28"/>
          </w:rPr>
          <w:t>статьями 34,</w:t>
        </w:r>
        <w:r w:rsidRPr="00365FF2">
          <w:rPr>
            <w:rFonts w:ascii="Times New Roman" w:eastAsia="Times New Roman" w:hAnsi="Times New Roman" w:cs="Times New Roman"/>
            <w:sz w:val="28"/>
            <w:szCs w:val="28"/>
          </w:rPr>
          <w:t xml:space="preserve"> 44</w:t>
        </w:r>
      </w:hyperlink>
      <w:r w:rsidRPr="00365FF2">
        <w:rPr>
          <w:rFonts w:ascii="Times New Roman" w:eastAsia="Times New Roman" w:hAnsi="Times New Roman" w:cs="Times New Roman"/>
          <w:sz w:val="28"/>
          <w:szCs w:val="28"/>
        </w:rPr>
        <w:t> Устава муниципального образования город Новороссийск</w:t>
      </w:r>
      <w:proofErr w:type="gramEnd"/>
      <w:r w:rsidRPr="00365F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65F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65FF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240A2B" w:rsidRPr="00165F40" w:rsidRDefault="00240A2B" w:rsidP="00885D97">
      <w:pPr>
        <w:shd w:val="clear" w:color="auto" w:fill="FFFFFF"/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65FF2" w:rsidRDefault="009E0803" w:rsidP="00885D97">
      <w:pPr>
        <w:pStyle w:val="a8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отраслевой системе оплаты труда работников </w:t>
      </w:r>
      <w:r w:rsidR="007A7BB6" w:rsidRPr="007A7B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учреждений, подведомственных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</w:t>
      </w:r>
      <w:r w:rsidR="00365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BB6" w:rsidRPr="007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дополнительные образовательные программы в области физической культуры и спорта</w:t>
      </w:r>
      <w:r w:rsidR="007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B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F11111" w:rsidRPr="00365FF2" w:rsidRDefault="00F11111" w:rsidP="00885D97">
      <w:pPr>
        <w:pStyle w:val="a8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11111" w:rsidRPr="00F11111" w:rsidRDefault="00F11111" w:rsidP="00885D97">
      <w:pPr>
        <w:pStyle w:val="a8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Постановление администрации муниципального образования город Новороссийск от 31 мая 2023 года № 2385 «Об утверждении Положения 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Новороссийск, и об утрате силы некоторых постановлений администрации муниципального образования город Новороссийск».</w:t>
      </w:r>
    </w:p>
    <w:p w:rsidR="00F11111" w:rsidRPr="00F11111" w:rsidRDefault="00365FF2" w:rsidP="00885D97">
      <w:pPr>
        <w:pStyle w:val="a8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65FF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F11111"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постановления администрации муниципального образования город Новороссийск от 4 августа 2021 года № 4689 «Об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 образования город Новороссийск».</w:t>
      </w:r>
    </w:p>
    <w:p w:rsidR="00F11111" w:rsidRPr="00F11111" w:rsidRDefault="00365FF2" w:rsidP="00885D97">
      <w:pPr>
        <w:pStyle w:val="a8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65FF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11111"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«Положение об отраслевой системе оплаты труда работников муниципальных (бюджетных, автономных) образовательных организаций отрасли «Образование» муниципального образования город Новороссийск, осуществляющих деятельность в области физической культуры и спота» к постановлению администрации муниципального образования город Новороссийск от 4 августа 2021 года № 4689 «Об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</w:t>
      </w:r>
      <w:proofErr w:type="gramEnd"/>
      <w:r w:rsidR="00F11111"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образования администрации муниципального образования город Новороссийск».</w:t>
      </w:r>
    </w:p>
    <w:p w:rsidR="00F11111" w:rsidRPr="00F11111" w:rsidRDefault="00F11111" w:rsidP="00885D97">
      <w:pPr>
        <w:pStyle w:val="a8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 – 7 к Приложению </w:t>
      </w:r>
      <w:r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«Положение об отраслевой системе оплаты труда работников муниципальных (бюджетных, автономных) образовательных организаций отрасли «Образование» муниципального образования город Новороссийск, осуществляющих деятельность в области физической культуры и спота» к постановлению администрации муниципального образования город Новороссийск от 4 августа 2021 года </w:t>
      </w:r>
      <w:r w:rsidR="003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4689 «Об утверждении Положения об отраслевой системе оплаты труда работников муниципальных бюджетных, казенных, автономных образовательных и</w:t>
      </w:r>
      <w:proofErr w:type="gramEnd"/>
      <w:r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организаций, подведомственных управлению образования администрации муниципального образования город Новороссийск».</w:t>
      </w:r>
    </w:p>
    <w:p w:rsidR="0078663C" w:rsidRPr="0078663C" w:rsidRDefault="0078663C" w:rsidP="00885D97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8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бюллетене </w:t>
      </w:r>
      <w:r w:rsidRPr="00786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:rsidR="00365FF2" w:rsidRDefault="00F11111" w:rsidP="00885D97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Мацедонского О.Г. </w:t>
      </w:r>
    </w:p>
    <w:p w:rsidR="003A70BA" w:rsidRPr="001D0E49" w:rsidRDefault="00AA3F4C" w:rsidP="00885D97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0BA" w:rsidRPr="003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</w:t>
      </w:r>
      <w:r w:rsidR="00D76189" w:rsidRPr="003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Новороссийск, реализующих дополнительные образовательные программы в области физической культуры и спорта»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6189" w:rsidRPr="003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hyperlink r:id="rId11" w:anchor="/document/72806303/entry/0" w:history="1">
        <w:r w:rsidR="003A70BA" w:rsidRPr="001D0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1778C4" w:rsidRPr="001D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</w:t>
      </w:r>
      <w:r w:rsidR="00F11111" w:rsidRPr="001D0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778C4" w:rsidRPr="001D0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31</w:t>
      </w:r>
      <w:r w:rsidR="00AA633D" w:rsidRPr="001D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C4" w:rsidRPr="001D0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2023 г</w:t>
      </w:r>
      <w:r w:rsidR="00F11111" w:rsidRPr="001D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778C4" w:rsidRPr="001D0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4B5B" w:rsidRPr="001D0E49" w:rsidRDefault="00044B5B" w:rsidP="003A70BA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11111" w:rsidRPr="00165F40" w:rsidRDefault="00F11111" w:rsidP="003A70BA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255"/>
        <w:gridCol w:w="3129"/>
      </w:tblGrid>
      <w:tr w:rsidR="003A70BA" w:rsidRPr="00165F40" w:rsidTr="00B33D81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0BA" w:rsidRPr="00165F40" w:rsidRDefault="003A70BA" w:rsidP="00B33D8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A70BA" w:rsidRPr="00165F40" w:rsidRDefault="003A70BA" w:rsidP="00B33D8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F4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0BA" w:rsidRPr="00165F40" w:rsidRDefault="003A70BA" w:rsidP="00B33D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F40">
              <w:rPr>
                <w:rFonts w:ascii="Times New Roman" w:eastAsia="Times New Roman" w:hAnsi="Times New Roman" w:cs="Times New Roman"/>
                <w:sz w:val="28"/>
                <w:szCs w:val="28"/>
              </w:rPr>
              <w:t>А.В. Кравченко</w:t>
            </w:r>
          </w:p>
        </w:tc>
      </w:tr>
    </w:tbl>
    <w:p w:rsidR="008B2A25" w:rsidRDefault="008B2A25">
      <w:pPr>
        <w:rPr>
          <w:rFonts w:ascii="Times New Roman" w:hAnsi="Times New Roman" w:cs="Times New Roman"/>
          <w:sz w:val="28"/>
          <w:szCs w:val="28"/>
        </w:rPr>
        <w:sectPr w:rsidR="008B2A25" w:rsidSect="00885D97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0187E" w:rsidRPr="0010187E" w:rsidRDefault="0010187E" w:rsidP="0010187E">
      <w:pPr>
        <w:ind w:left="5103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187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0187E" w:rsidRPr="0010187E" w:rsidRDefault="0010187E" w:rsidP="0010187E">
      <w:pPr>
        <w:ind w:left="5103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187E" w:rsidRPr="0010187E" w:rsidRDefault="0010187E" w:rsidP="0010187E">
      <w:pPr>
        <w:ind w:left="5103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187E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10187E" w:rsidRPr="0010187E" w:rsidRDefault="0010187E" w:rsidP="0010187E">
      <w:pPr>
        <w:ind w:left="5103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187E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</w:p>
    <w:p w:rsidR="0010187E" w:rsidRPr="0010187E" w:rsidRDefault="0010187E" w:rsidP="0010187E">
      <w:pPr>
        <w:ind w:left="5103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187E">
        <w:rPr>
          <w:rFonts w:ascii="Times New Roman" w:hAnsi="Times New Roman" w:cs="Times New Roman"/>
          <w:bCs/>
          <w:sz w:val="28"/>
          <w:szCs w:val="28"/>
        </w:rPr>
        <w:t>№ ______ от _____________</w:t>
      </w:r>
    </w:p>
    <w:p w:rsidR="0010187E" w:rsidRPr="0010187E" w:rsidRDefault="0010187E" w:rsidP="0010187E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187E" w:rsidRPr="0010187E" w:rsidRDefault="0010187E" w:rsidP="0010187E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187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0187E" w:rsidRPr="0010187E" w:rsidRDefault="0010187E" w:rsidP="0010187E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187E">
        <w:rPr>
          <w:rFonts w:ascii="Times New Roman" w:hAnsi="Times New Roman" w:cs="Times New Roman"/>
          <w:bCs/>
          <w:sz w:val="28"/>
          <w:szCs w:val="28"/>
        </w:rPr>
        <w:t xml:space="preserve">об отраслевой системе оплаты труда </w:t>
      </w:r>
      <w:r w:rsidR="001A44B0" w:rsidRPr="001A44B0">
        <w:rPr>
          <w:rFonts w:ascii="Times New Roman" w:hAnsi="Times New Roman" w:cs="Times New Roman"/>
          <w:bCs/>
          <w:sz w:val="28"/>
          <w:szCs w:val="28"/>
        </w:rPr>
        <w:t>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</w:t>
      </w:r>
      <w:r w:rsidR="005E5645">
        <w:rPr>
          <w:rFonts w:ascii="Times New Roman" w:hAnsi="Times New Roman" w:cs="Times New Roman"/>
          <w:bCs/>
          <w:sz w:val="28"/>
          <w:szCs w:val="28"/>
        </w:rPr>
        <w:t>,</w:t>
      </w:r>
      <w:r w:rsidR="001A44B0" w:rsidRPr="001A44B0">
        <w:rPr>
          <w:rFonts w:ascii="Times New Roman" w:hAnsi="Times New Roman" w:cs="Times New Roman"/>
          <w:bCs/>
          <w:sz w:val="28"/>
          <w:szCs w:val="28"/>
        </w:rPr>
        <w:t xml:space="preserve"> реализующих дополнительные образовательные программы в области физической культуры и спорта</w:t>
      </w:r>
    </w:p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</w:p>
    <w:p w:rsidR="0010187E" w:rsidRPr="0010187E" w:rsidRDefault="0010187E" w:rsidP="0010187E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1"/>
      <w:r w:rsidRPr="0010187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bookmarkEnd w:id="0"/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</w:p>
    <w:p w:rsidR="001A44B0" w:rsidRPr="001D0E49" w:rsidRDefault="0010187E" w:rsidP="001A44B0">
      <w:pPr>
        <w:pStyle w:val="a8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proofErr w:type="gramStart"/>
      <w:r w:rsidRPr="001D0E49">
        <w:rPr>
          <w:rFonts w:ascii="Times New Roman" w:hAnsi="Times New Roman" w:cs="Times New Roman"/>
          <w:sz w:val="28"/>
          <w:szCs w:val="28"/>
        </w:rPr>
        <w:t xml:space="preserve">Положение об отраслевой системе оплаты труда работников </w:t>
      </w:r>
      <w:r w:rsidR="001A44B0" w:rsidRPr="001D0E49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</w:t>
      </w:r>
      <w:r w:rsidR="005E5645" w:rsidRPr="001D0E49">
        <w:rPr>
          <w:rFonts w:ascii="Times New Roman" w:hAnsi="Times New Roman" w:cs="Times New Roman"/>
          <w:sz w:val="28"/>
          <w:szCs w:val="28"/>
        </w:rPr>
        <w:t>,</w:t>
      </w:r>
      <w:r w:rsidR="001A44B0" w:rsidRPr="001D0E49">
        <w:rPr>
          <w:rFonts w:ascii="Times New Roman" w:hAnsi="Times New Roman" w:cs="Times New Roman"/>
          <w:sz w:val="28"/>
          <w:szCs w:val="28"/>
        </w:rPr>
        <w:t xml:space="preserve"> реализующих дополнительные образовательные программы в области физической культуры и спорта </w:t>
      </w:r>
      <w:r w:rsidRPr="001D0E49">
        <w:rPr>
          <w:rFonts w:ascii="Times New Roman" w:hAnsi="Times New Roman" w:cs="Times New Roman"/>
          <w:sz w:val="28"/>
          <w:szCs w:val="28"/>
        </w:rPr>
        <w:t xml:space="preserve">(далее - Положение), разработано в соответствии с </w:t>
      </w:r>
      <w:hyperlink r:id="rId14" w:history="1">
        <w:r w:rsidRPr="001D0E49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1D0E4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1D0E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E49">
        <w:rPr>
          <w:rFonts w:ascii="Times New Roman" w:hAnsi="Times New Roman" w:cs="Times New Roman"/>
          <w:sz w:val="28"/>
          <w:szCs w:val="28"/>
        </w:rPr>
        <w:t xml:space="preserve"> Краснодарского края от 11 ноября 2008 года № 1572-КЗ «Об оплате труда</w:t>
      </w:r>
      <w:proofErr w:type="gramEnd"/>
      <w:r w:rsidRPr="001D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E49">
        <w:rPr>
          <w:rFonts w:ascii="Times New Roman" w:hAnsi="Times New Roman" w:cs="Times New Roman"/>
          <w:sz w:val="28"/>
          <w:szCs w:val="28"/>
        </w:rPr>
        <w:t xml:space="preserve">работников государственных учреждений Краснодарского края», на основании постановления главы администрации муниципального образования город </w:t>
      </w:r>
      <w:r w:rsidR="001A44B0" w:rsidRPr="001D0E49">
        <w:rPr>
          <w:rFonts w:ascii="Times New Roman" w:hAnsi="Times New Roman" w:cs="Times New Roman"/>
          <w:sz w:val="28"/>
          <w:szCs w:val="28"/>
        </w:rPr>
        <w:t xml:space="preserve">Новороссийск от </w:t>
      </w:r>
      <w:r w:rsidRPr="001D0E49">
        <w:rPr>
          <w:rFonts w:ascii="Times New Roman" w:hAnsi="Times New Roman" w:cs="Times New Roman"/>
          <w:sz w:val="28"/>
          <w:szCs w:val="28"/>
        </w:rPr>
        <w:t xml:space="preserve">27 ноября 2008 года № 4004 «О введении отраслевых систем оплаты труда работников муниципальных учреждений», </w:t>
      </w:r>
      <w:r w:rsidR="00654577" w:rsidRPr="001D0E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губернатора Краснодарского края от 30 мая 2023 года № 321 «О внесении изменений в постановление главы администрации (губернатора) Краснодарского края от 22 марта 2016 года </w:t>
      </w:r>
      <w:r w:rsidR="001A44B0" w:rsidRPr="001D0E4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54577" w:rsidRPr="001D0E49">
        <w:rPr>
          <w:rFonts w:ascii="Times New Roman" w:eastAsia="Times New Roman" w:hAnsi="Times New Roman" w:cs="Times New Roman"/>
          <w:sz w:val="28"/>
          <w:szCs w:val="28"/>
        </w:rPr>
        <w:t>№ 133 «О введении отраслевой системы оплаты</w:t>
      </w:r>
      <w:proofErr w:type="gramEnd"/>
      <w:r w:rsidR="00654577" w:rsidRPr="001D0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4577" w:rsidRPr="001D0E49">
        <w:rPr>
          <w:rFonts w:ascii="Times New Roman" w:eastAsia="Times New Roman" w:hAnsi="Times New Roman" w:cs="Times New Roman"/>
          <w:sz w:val="28"/>
          <w:szCs w:val="28"/>
        </w:rPr>
        <w:t>труда работников государственных учреждений физической культуры и спорта Краснодарского края» и признании утратившими силу некоторых правовых актов главы администрации (губернатора) Краснодарского края»</w:t>
      </w:r>
      <w:r w:rsidR="00122D2F" w:rsidRPr="001D0E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2D2F" w:rsidRPr="001D0E49">
        <w:rPr>
          <w:rFonts w:ascii="Times New Roman" w:hAnsi="Times New Roman" w:cs="Times New Roman"/>
          <w:sz w:val="28"/>
          <w:szCs w:val="28"/>
        </w:rPr>
        <w:t xml:space="preserve"> </w:t>
      </w:r>
      <w:r w:rsidRPr="001D0E49">
        <w:rPr>
          <w:rFonts w:ascii="Times New Roman" w:hAnsi="Times New Roman" w:cs="Times New Roman"/>
          <w:sz w:val="28"/>
          <w:szCs w:val="28"/>
        </w:rPr>
        <w:t xml:space="preserve">в целях совершенствования оплаты труда работников </w:t>
      </w:r>
      <w:bookmarkStart w:id="2" w:name="sub_1012"/>
      <w:bookmarkEnd w:id="1"/>
      <w:r w:rsidR="001A44B0" w:rsidRPr="001D0E49">
        <w:rPr>
          <w:rFonts w:ascii="Times New Roman" w:hAnsi="Times New Roman" w:cs="Times New Roman"/>
          <w:sz w:val="28"/>
          <w:szCs w:val="28"/>
        </w:rPr>
        <w:t xml:space="preserve">муниципальных учреждений, подведомственных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</w:t>
      </w:r>
      <w:r w:rsidR="001A44B0" w:rsidRPr="001D0E49">
        <w:rPr>
          <w:rFonts w:ascii="Times New Roman" w:hAnsi="Times New Roman" w:cs="Times New Roman"/>
          <w:sz w:val="28"/>
          <w:szCs w:val="28"/>
        </w:rPr>
        <w:lastRenderedPageBreak/>
        <w:t>Новороссийск реализующих дополнительные образовательные программы в области физической культуры и спорта.</w:t>
      </w:r>
      <w:proofErr w:type="gramEnd"/>
    </w:p>
    <w:p w:rsidR="0010187E" w:rsidRPr="001D0E49" w:rsidRDefault="0010187E" w:rsidP="001A44B0">
      <w:pPr>
        <w:pStyle w:val="a8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E49">
        <w:rPr>
          <w:rFonts w:ascii="Times New Roman" w:hAnsi="Times New Roman" w:cs="Times New Roman"/>
          <w:sz w:val="28"/>
          <w:szCs w:val="28"/>
        </w:rPr>
        <w:t xml:space="preserve">Отраслевая система оплаты труда работников </w:t>
      </w:r>
      <w:r w:rsidR="001A44B0" w:rsidRPr="001D0E49">
        <w:rPr>
          <w:rFonts w:ascii="Times New Roman" w:hAnsi="Times New Roman" w:cs="Times New Roman"/>
          <w:sz w:val="28"/>
          <w:szCs w:val="28"/>
        </w:rPr>
        <w:t xml:space="preserve">муниципальных учреждений, подведомственных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 реализующих дополнительные образовательные программы в области физической культуры и спорта </w:t>
      </w:r>
      <w:r w:rsidRPr="001D0E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5F69" w:rsidRPr="001D0E49">
        <w:rPr>
          <w:rFonts w:ascii="Times New Roman" w:hAnsi="Times New Roman" w:cs="Times New Roman"/>
          <w:sz w:val="28"/>
          <w:szCs w:val="28"/>
        </w:rPr>
        <w:t>–</w:t>
      </w:r>
      <w:r w:rsidRPr="001D0E4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55F69" w:rsidRPr="001D0E49">
        <w:rPr>
          <w:rFonts w:ascii="Times New Roman" w:hAnsi="Times New Roman" w:cs="Times New Roman"/>
          <w:sz w:val="28"/>
          <w:szCs w:val="28"/>
        </w:rPr>
        <w:t>, управление</w:t>
      </w:r>
      <w:r w:rsidRPr="001D0E49">
        <w:rPr>
          <w:rFonts w:ascii="Times New Roman" w:hAnsi="Times New Roman" w:cs="Times New Roman"/>
          <w:sz w:val="28"/>
          <w:szCs w:val="28"/>
        </w:rPr>
        <w:t>), включающая размеры базовых окладов (базовых должностных окладов), выплаты компенсационного и стимул</w:t>
      </w:r>
      <w:r w:rsidR="002206A5" w:rsidRPr="001D0E49">
        <w:rPr>
          <w:rFonts w:ascii="Times New Roman" w:hAnsi="Times New Roman" w:cs="Times New Roman"/>
          <w:sz w:val="28"/>
          <w:szCs w:val="28"/>
        </w:rPr>
        <w:t>ирующего характера, устанавливае</w:t>
      </w:r>
      <w:r w:rsidRPr="001D0E49">
        <w:rPr>
          <w:rFonts w:ascii="Times New Roman" w:hAnsi="Times New Roman" w:cs="Times New Roman"/>
          <w:sz w:val="28"/>
          <w:szCs w:val="28"/>
        </w:rPr>
        <w:t>тся коллективными договорами, соглашениями, локальными нормативными актами в соответствии с действующим законодательством Российской Федерации, Краснодарского края и муниципального образования город Новороссийск.</w:t>
      </w:r>
    </w:p>
    <w:p w:rsidR="0010187E" w:rsidRPr="0010187E" w:rsidRDefault="0010187E" w:rsidP="001A44B0">
      <w:pPr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10187E">
        <w:rPr>
          <w:rFonts w:ascii="Times New Roman" w:hAnsi="Times New Roman" w:cs="Times New Roman"/>
          <w:sz w:val="28"/>
          <w:szCs w:val="28"/>
        </w:rPr>
        <w:t>1.3. Настоящее Положение применяется при определении заработной платы работников учреждений.</w:t>
      </w:r>
    </w:p>
    <w:p w:rsidR="0010187E" w:rsidRPr="0010187E" w:rsidRDefault="0010187E" w:rsidP="001A44B0">
      <w:pPr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10187E">
        <w:rPr>
          <w:rFonts w:ascii="Times New Roman" w:hAnsi="Times New Roman" w:cs="Times New Roman"/>
          <w:sz w:val="28"/>
          <w:szCs w:val="28"/>
        </w:rPr>
        <w:t xml:space="preserve">1.4. На основе настоящего Положения учреждение разрабатывает положение об оплате труда, не противоречащее настоящему Положению и действующему </w:t>
      </w:r>
      <w:hyperlink r:id="rId16" w:history="1">
        <w:r w:rsidRPr="0010187E">
          <w:rPr>
            <w:rFonts w:ascii="Times New Roman" w:hAnsi="Times New Roman" w:cs="Times New Roman"/>
            <w:sz w:val="28"/>
            <w:szCs w:val="28"/>
          </w:rPr>
          <w:t>законодательству</w:t>
        </w:r>
      </w:hyperlink>
      <w:r w:rsidRPr="0010187E">
        <w:rPr>
          <w:rFonts w:ascii="Times New Roman" w:hAnsi="Times New Roman" w:cs="Times New Roman"/>
          <w:sz w:val="28"/>
          <w:szCs w:val="28"/>
        </w:rPr>
        <w:t xml:space="preserve"> в сфере труда.</w:t>
      </w:r>
    </w:p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bookmarkEnd w:id="4"/>
      <w:r w:rsidRPr="0010187E">
        <w:rPr>
          <w:rFonts w:ascii="Times New Roman" w:hAnsi="Times New Roman" w:cs="Times New Roman"/>
          <w:sz w:val="28"/>
          <w:szCs w:val="28"/>
        </w:rPr>
        <w:t>1.5. Отраслевая система оплаты труда работников учреждений устанавливается с учетом:</w:t>
      </w:r>
    </w:p>
    <w:bookmarkEnd w:id="5"/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1.5.1.</w:t>
      </w:r>
      <w:r w:rsidRPr="0010187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10187E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стандартов.</w:t>
      </w:r>
    </w:p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1.5.2.</w:t>
      </w:r>
      <w:r w:rsidRPr="0010187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10187E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рабочих.</w:t>
      </w:r>
    </w:p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1.5.3. Государственных гарантий по оплате труда.</w:t>
      </w:r>
    </w:p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1.5.4. Базового оклада (базового должностного оклада), базовой ставки заработной платы по профессиональным квалификационным группам.</w:t>
      </w:r>
    </w:p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1.5.5. Перечня видов выплат стимулирующего характера.</w:t>
      </w:r>
    </w:p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1.5.6. Перечня видов выплат компенсационного характера.</w:t>
      </w:r>
    </w:p>
    <w:p w:rsidR="0010187E" w:rsidRPr="0010187E" w:rsidRDefault="0010187E" w:rsidP="0010187E">
      <w:pPr>
        <w:tabs>
          <w:tab w:val="left" w:pos="1276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1.5.7.</w:t>
      </w:r>
      <w:r w:rsidRPr="0010187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10187E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отношений.</w:t>
      </w:r>
    </w:p>
    <w:p w:rsidR="0010187E" w:rsidRPr="0010187E" w:rsidRDefault="0010187E" w:rsidP="0010187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1.5.8. Мнения соответствующей организации профессионального союза (выборного представительного органа работников).</w:t>
      </w:r>
    </w:p>
    <w:p w:rsidR="0010187E" w:rsidRPr="0010187E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Оплата труда работников учреждения осуществляется в пределах фонда оплаты труда, в том числе средств от иной приносящей доход деятельности, направленных на оплату труда.</w:t>
      </w:r>
    </w:p>
    <w:p w:rsidR="0010187E" w:rsidRPr="0010187E" w:rsidRDefault="0010187E" w:rsidP="001018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</w:t>
      </w:r>
      <w:hyperlink r:id="rId17" w:history="1">
        <w:r w:rsidRPr="0010187E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1018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A44B0" w:rsidRPr="001D0E49" w:rsidRDefault="0010187E" w:rsidP="001D0E49">
      <w:pPr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1.6</w:t>
      </w:r>
      <w:r w:rsidRPr="001D0E49">
        <w:rPr>
          <w:rFonts w:ascii="Times New Roman" w:hAnsi="Times New Roman" w:cs="Times New Roman"/>
          <w:sz w:val="28"/>
          <w:szCs w:val="28"/>
        </w:rPr>
        <w:t xml:space="preserve">. </w:t>
      </w:r>
      <w:r w:rsidR="005C4304" w:rsidRPr="006E3DD7">
        <w:rPr>
          <w:rFonts w:ascii="Times New Roman" w:hAnsi="Times New Roman" w:cs="Times New Roman"/>
          <w:sz w:val="28"/>
          <w:szCs w:val="28"/>
        </w:rPr>
        <w:t>В</w:t>
      </w:r>
      <w:r w:rsidRPr="006E3DD7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2206A5" w:rsidRPr="006E3DD7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6E3DD7">
        <w:rPr>
          <w:rFonts w:ascii="Times New Roman" w:hAnsi="Times New Roman" w:cs="Times New Roman"/>
          <w:sz w:val="28"/>
          <w:szCs w:val="28"/>
        </w:rPr>
        <w:t xml:space="preserve"> положение об оплате труда за счет средств</w:t>
      </w:r>
      <w:r w:rsidR="00D879A7" w:rsidRPr="006E3DD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 Новороссийск, а также  за счет средств</w:t>
      </w:r>
      <w:r w:rsidRPr="006E3DD7">
        <w:rPr>
          <w:rFonts w:ascii="Times New Roman" w:hAnsi="Times New Roman" w:cs="Times New Roman"/>
          <w:sz w:val="28"/>
          <w:szCs w:val="28"/>
        </w:rPr>
        <w:t xml:space="preserve"> от иной приносящей доход деятельности.</w:t>
      </w:r>
      <w:bookmarkStart w:id="6" w:name="sub_1002"/>
    </w:p>
    <w:p w:rsidR="0010187E" w:rsidRPr="0010187E" w:rsidRDefault="0010187E" w:rsidP="0010187E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10187E">
        <w:rPr>
          <w:rFonts w:ascii="Times New Roman" w:hAnsi="Times New Roman" w:cs="Times New Roman"/>
          <w:bCs/>
          <w:sz w:val="28"/>
        </w:rPr>
        <w:lastRenderedPageBreak/>
        <w:t>2. Порядок и условия оплаты труда</w:t>
      </w:r>
    </w:p>
    <w:bookmarkEnd w:id="6"/>
    <w:p w:rsidR="0010187E" w:rsidRPr="0010187E" w:rsidRDefault="0010187E" w:rsidP="0010187E">
      <w:pPr>
        <w:ind w:firstLine="851"/>
        <w:rPr>
          <w:rFonts w:ascii="Times New Roman" w:hAnsi="Times New Roman" w:cs="Times New Roman"/>
          <w:sz w:val="28"/>
        </w:rPr>
      </w:pP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</w:rPr>
      </w:pPr>
      <w:bookmarkStart w:id="7" w:name="sub_1021"/>
      <w:r w:rsidRPr="0010187E">
        <w:rPr>
          <w:rFonts w:ascii="Times New Roman" w:hAnsi="Times New Roman" w:cs="Times New Roman"/>
          <w:sz w:val="28"/>
        </w:rPr>
        <w:t xml:space="preserve">2.1. Размеры окладов (должностных окладов), ставок заработной платы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выполненной работы в соответствии с </w:t>
      </w:r>
      <w:hyperlink w:anchor="sub_1100" w:history="1">
        <w:r w:rsidRPr="0010187E">
          <w:rPr>
            <w:rFonts w:ascii="Times New Roman" w:hAnsi="Times New Roman" w:cs="Times New Roman"/>
            <w:sz w:val="28"/>
          </w:rPr>
          <w:t>приложением № 1</w:t>
        </w:r>
      </w:hyperlink>
      <w:r w:rsidR="006A571F">
        <w:rPr>
          <w:rFonts w:ascii="Times New Roman" w:hAnsi="Times New Roman" w:cs="Times New Roman"/>
          <w:sz w:val="28"/>
        </w:rPr>
        <w:t xml:space="preserve"> к</w:t>
      </w:r>
      <w:r w:rsidRPr="0010187E">
        <w:rPr>
          <w:rFonts w:ascii="Times New Roman" w:hAnsi="Times New Roman" w:cs="Times New Roman"/>
          <w:sz w:val="28"/>
        </w:rPr>
        <w:t xml:space="preserve"> Положению.</w:t>
      </w:r>
    </w:p>
    <w:bookmarkEnd w:id="7"/>
    <w:p w:rsidR="00657341" w:rsidRDefault="0010187E" w:rsidP="0010187E">
      <w:pPr>
        <w:ind w:firstLine="709"/>
        <w:rPr>
          <w:color w:val="22272F"/>
          <w:sz w:val="29"/>
          <w:szCs w:val="29"/>
          <w:shd w:val="clear" w:color="auto" w:fill="FFFFFF"/>
        </w:rPr>
      </w:pPr>
      <w:r w:rsidRPr="0010187E">
        <w:rPr>
          <w:rFonts w:ascii="Times New Roman" w:hAnsi="Times New Roman" w:cs="Times New Roman"/>
          <w:sz w:val="28"/>
        </w:rPr>
        <w:t>Должностные оклады работников,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в соответствии с Положением об установлении отраслевых систем оплаты труда работников муниципальных учреждений муниципального образования город-герой Новороссийск, утвержденным постановлением главы администрации муниципального образования город Новороссийск от 27 ноября 2008 года № 4004 «О введении отраслевых систем оплаты труда работников муниципальных учреждений».</w:t>
      </w:r>
      <w:r w:rsidR="00657341" w:rsidRPr="00657341">
        <w:rPr>
          <w:color w:val="22272F"/>
          <w:sz w:val="29"/>
          <w:szCs w:val="29"/>
          <w:shd w:val="clear" w:color="auto" w:fill="FFFFFF"/>
        </w:rPr>
        <w:t xml:space="preserve"> 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</w:rPr>
      </w:pPr>
      <w:proofErr w:type="gramStart"/>
      <w:r w:rsidRPr="0010187E">
        <w:rPr>
          <w:rFonts w:ascii="Times New Roman" w:hAnsi="Times New Roman" w:cs="Times New Roman"/>
          <w:sz w:val="28"/>
        </w:rPr>
        <w:t xml:space="preserve">Установление окладов (должностных окладов), ставок заработной платы работников учреждений, должности которых не включены в </w:t>
      </w:r>
      <w:hyperlink w:anchor="sub_1100" w:history="1">
        <w:r w:rsidRPr="0010187E">
          <w:rPr>
            <w:rFonts w:ascii="Times New Roman" w:hAnsi="Times New Roman" w:cs="Times New Roman"/>
            <w:sz w:val="28"/>
          </w:rPr>
          <w:t>приложение № 1</w:t>
        </w:r>
      </w:hyperlink>
      <w:r w:rsidRPr="0010187E">
        <w:rPr>
          <w:rFonts w:ascii="Times New Roman" w:hAnsi="Times New Roman" w:cs="Times New Roman"/>
          <w:sz w:val="28"/>
        </w:rPr>
        <w:t xml:space="preserve"> к Положению и в </w:t>
      </w:r>
      <w:hyperlink r:id="rId18" w:history="1">
        <w:r w:rsidRPr="0010187E">
          <w:rPr>
            <w:rFonts w:ascii="Times New Roman" w:hAnsi="Times New Roman" w:cs="Times New Roman"/>
            <w:sz w:val="28"/>
          </w:rPr>
          <w:t>приложения № 2</w:t>
        </w:r>
      </w:hyperlink>
      <w:r w:rsidRPr="0010187E">
        <w:rPr>
          <w:rFonts w:ascii="Times New Roman" w:hAnsi="Times New Roman" w:cs="Times New Roman"/>
          <w:sz w:val="28"/>
        </w:rPr>
        <w:t xml:space="preserve">, </w:t>
      </w:r>
      <w:hyperlink r:id="rId19" w:history="1">
        <w:r w:rsidRPr="0010187E">
          <w:rPr>
            <w:rFonts w:ascii="Times New Roman" w:hAnsi="Times New Roman" w:cs="Times New Roman"/>
            <w:sz w:val="28"/>
          </w:rPr>
          <w:t>3</w:t>
        </w:r>
      </w:hyperlink>
      <w:r w:rsidRPr="0010187E">
        <w:rPr>
          <w:rFonts w:ascii="Times New Roman" w:hAnsi="Times New Roman" w:cs="Times New Roman"/>
          <w:sz w:val="28"/>
        </w:rPr>
        <w:t xml:space="preserve"> к постановлению главы администрации муниципального образования город Новороссийск от 27 ноября 2008 года № 4004 «О введении отраслевых систем оплаты труда работников муниципальных учреждений», производится в соответствии с профессиональными квалификационными группами общих профессий рабочих и профессиональными квалификационными группами</w:t>
      </w:r>
      <w:proofErr w:type="gramEnd"/>
      <w:r w:rsidRPr="0010187E">
        <w:rPr>
          <w:rFonts w:ascii="Times New Roman" w:hAnsi="Times New Roman" w:cs="Times New Roman"/>
          <w:sz w:val="28"/>
        </w:rPr>
        <w:t xml:space="preserve"> общеотраслевых должностей руководителей, специалистов и служащих, утвержденными нормативно-правовыми актами Краснодарского края и муниципального образования город Новороссийск.</w:t>
      </w:r>
    </w:p>
    <w:p w:rsidR="0010187E" w:rsidRPr="0010187E" w:rsidRDefault="00341041" w:rsidP="0010187E">
      <w:pPr>
        <w:ind w:firstLine="709"/>
        <w:rPr>
          <w:rFonts w:ascii="Times New Roman" w:hAnsi="Times New Roman" w:cs="Times New Roman"/>
          <w:sz w:val="28"/>
        </w:rPr>
      </w:pPr>
      <w:bookmarkStart w:id="8" w:name="sub_1022"/>
      <w:proofErr w:type="gramStart"/>
      <w:r>
        <w:rPr>
          <w:rFonts w:ascii="Times New Roman" w:hAnsi="Times New Roman" w:cs="Times New Roman"/>
          <w:sz w:val="28"/>
        </w:rPr>
        <w:t>2.2.</w:t>
      </w:r>
      <w:r w:rsidRPr="00341041">
        <w:rPr>
          <w:rFonts w:ascii="Times New Roman" w:hAnsi="Times New Roman" w:cs="Times New Roman"/>
          <w:color w:val="FFFFFF" w:themeColor="background1"/>
          <w:sz w:val="28"/>
        </w:rPr>
        <w:t>.</w:t>
      </w:r>
      <w:r w:rsidR="0010187E" w:rsidRPr="0010187E">
        <w:rPr>
          <w:rFonts w:ascii="Times New Roman" w:hAnsi="Times New Roman" w:cs="Times New Roman"/>
          <w:sz w:val="28"/>
        </w:rPr>
        <w:t>При увеличении (индексации) базовых окладов (базовых должностных окладов), базовых ставок заработной платы их размеры,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  <w:proofErr w:type="gramEnd"/>
    </w:p>
    <w:p w:rsidR="0010187E" w:rsidRPr="0010187E" w:rsidRDefault="00341041" w:rsidP="0010187E">
      <w:pPr>
        <w:ind w:firstLine="709"/>
        <w:rPr>
          <w:rFonts w:ascii="Times New Roman" w:hAnsi="Times New Roman" w:cs="Times New Roman"/>
          <w:sz w:val="28"/>
        </w:rPr>
      </w:pPr>
      <w:bookmarkStart w:id="9" w:name="sub_1023"/>
      <w:bookmarkEnd w:id="8"/>
      <w:r>
        <w:rPr>
          <w:rFonts w:ascii="Times New Roman" w:hAnsi="Times New Roman" w:cs="Times New Roman"/>
          <w:sz w:val="28"/>
        </w:rPr>
        <w:t>2.3.</w:t>
      </w:r>
      <w:r w:rsidRPr="00341041">
        <w:rPr>
          <w:rFonts w:ascii="Times New Roman" w:hAnsi="Times New Roman" w:cs="Times New Roman"/>
          <w:color w:val="FFFFFF" w:themeColor="background1"/>
          <w:sz w:val="28"/>
        </w:rPr>
        <w:t>.</w:t>
      </w:r>
      <w:r w:rsidR="0010187E" w:rsidRPr="0010187E">
        <w:rPr>
          <w:rFonts w:ascii="Times New Roman" w:hAnsi="Times New Roman" w:cs="Times New Roman"/>
          <w:sz w:val="28"/>
        </w:rPr>
        <w:t>Оплата труда работников учреждения, занятых по совместительству, производится пропорционально отработанному времени в зависимости от выработки, либо на других условиях, определенных трудовым договором.</w:t>
      </w:r>
    </w:p>
    <w:bookmarkEnd w:id="9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</w:rPr>
      </w:pPr>
      <w:r w:rsidRPr="0010187E">
        <w:rPr>
          <w:rFonts w:ascii="Times New Roman" w:hAnsi="Times New Roman" w:cs="Times New Roman"/>
          <w:sz w:val="28"/>
        </w:rPr>
        <w:t>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10187E" w:rsidRPr="0010187E" w:rsidRDefault="00341041" w:rsidP="0010187E">
      <w:pPr>
        <w:ind w:firstLine="709"/>
        <w:rPr>
          <w:rFonts w:ascii="Times New Roman" w:hAnsi="Times New Roman" w:cs="Times New Roman"/>
          <w:sz w:val="28"/>
        </w:rPr>
      </w:pPr>
      <w:bookmarkStart w:id="10" w:name="sub_1024"/>
      <w:r>
        <w:rPr>
          <w:rFonts w:ascii="Times New Roman" w:hAnsi="Times New Roman" w:cs="Times New Roman"/>
          <w:sz w:val="28"/>
        </w:rPr>
        <w:lastRenderedPageBreak/>
        <w:t>2.4.</w:t>
      </w:r>
      <w:r w:rsidRPr="00341041">
        <w:rPr>
          <w:rFonts w:ascii="Times New Roman" w:hAnsi="Times New Roman" w:cs="Times New Roman"/>
          <w:color w:val="FFFFFF" w:themeColor="background1"/>
          <w:sz w:val="28"/>
        </w:rPr>
        <w:t>.</w:t>
      </w:r>
      <w:r w:rsidR="0010187E" w:rsidRPr="0010187E">
        <w:rPr>
          <w:rFonts w:ascii="Times New Roman" w:hAnsi="Times New Roman" w:cs="Times New Roman"/>
          <w:sz w:val="28"/>
        </w:rPr>
        <w:t xml:space="preserve">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</w:t>
      </w:r>
      <w:proofErr w:type="gramStart"/>
      <w:r w:rsidR="0010187E" w:rsidRPr="0010187E">
        <w:rPr>
          <w:rFonts w:ascii="Times New Roman" w:hAnsi="Times New Roman" w:cs="Times New Roman"/>
          <w:sz w:val="28"/>
        </w:rPr>
        <w:t>характера</w:t>
      </w:r>
      <w:proofErr w:type="gramEnd"/>
      <w:r w:rsidR="0010187E" w:rsidRPr="0010187E">
        <w:rPr>
          <w:rFonts w:ascii="Times New Roman" w:hAnsi="Times New Roman" w:cs="Times New Roman"/>
          <w:sz w:val="28"/>
        </w:rPr>
        <w:t xml:space="preserve"> с учетом разработанных в учреждении показателей и критериев оценки эффективности труда работников,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(выполняемых работ).</w:t>
      </w:r>
    </w:p>
    <w:bookmarkEnd w:id="10"/>
    <w:p w:rsidR="0010187E" w:rsidRPr="0010187E" w:rsidRDefault="0010187E" w:rsidP="00101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0187E" w:rsidRPr="0010187E" w:rsidRDefault="0010187E" w:rsidP="0010187E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sub_1003"/>
      <w:r w:rsidRPr="0010187E">
        <w:rPr>
          <w:rFonts w:ascii="Times New Roman" w:hAnsi="Times New Roman" w:cs="Times New Roman"/>
          <w:bCs/>
          <w:sz w:val="28"/>
          <w:szCs w:val="28"/>
        </w:rPr>
        <w:t>3. Порядок и условия установления стимулирующих выплат (доплаты и надбавки стимулирующего характера, премии и иные поощрительные выплаты)</w:t>
      </w:r>
    </w:p>
    <w:bookmarkEnd w:id="11"/>
    <w:p w:rsidR="0010187E" w:rsidRPr="0010187E" w:rsidRDefault="0010187E" w:rsidP="00101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10187E">
        <w:rPr>
          <w:rFonts w:ascii="Times New Roman" w:hAnsi="Times New Roman" w:cs="Times New Roman"/>
          <w:sz w:val="28"/>
          <w:szCs w:val="28"/>
        </w:rPr>
        <w:t>3.1. При формировании оплаты труда работников учреждения могут предусматриваться повышающие коэффициенты к окладам (должностным окладам), ставкам заработной платы:</w:t>
      </w:r>
    </w:p>
    <w:bookmarkEnd w:id="12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персональный повышающий коэффициент;</w:t>
      </w:r>
    </w:p>
    <w:p w:rsidR="0010187E" w:rsidRPr="00885D97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D97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за стаж работы</w:t>
      </w:r>
      <w:r w:rsidR="001567D1" w:rsidRPr="00885D97">
        <w:rPr>
          <w:rFonts w:ascii="Times New Roman" w:hAnsi="Times New Roman" w:cs="Times New Roman"/>
          <w:sz w:val="28"/>
          <w:szCs w:val="28"/>
        </w:rPr>
        <w:t xml:space="preserve"> (выслугу лет)</w:t>
      </w:r>
      <w:r w:rsidRPr="00885D97">
        <w:rPr>
          <w:rFonts w:ascii="Times New Roman" w:hAnsi="Times New Roman" w:cs="Times New Roman"/>
          <w:sz w:val="28"/>
          <w:szCs w:val="28"/>
        </w:rPr>
        <w:t>;</w:t>
      </w:r>
    </w:p>
    <w:p w:rsidR="0010187E" w:rsidRPr="00885D97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D97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за качество выполняемых работ.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D97">
        <w:rPr>
          <w:rFonts w:ascii="Times New Roman" w:hAnsi="Times New Roman" w:cs="Times New Roman"/>
          <w:sz w:val="28"/>
          <w:szCs w:val="28"/>
        </w:rPr>
        <w:t xml:space="preserve">Решение о введении </w:t>
      </w:r>
      <w:r w:rsidRPr="0010187E">
        <w:rPr>
          <w:rFonts w:ascii="Times New Roman" w:hAnsi="Times New Roman" w:cs="Times New Roman"/>
          <w:sz w:val="28"/>
          <w:szCs w:val="28"/>
        </w:rPr>
        <w:t>соответствующих повышающих коэффициентов принимается учреждением с учетом обеспечения указанных выплат финансовыми средствами.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окладу (должностному окладу) определяется путем умножения размера оклада (должностного оклада) работника на повышающий коэффициент. Выплаты по повышающим коэффициентам к окладу носят стимулирующий характер.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Повышающие коэффициенты к окладу (должностному окладу) устанавливаются на определенный период в течение соответствующего календарного года.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Применение повышающих коэффициентов к окладу (должностному окладу)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331F0F" w:rsidRPr="003E614A" w:rsidRDefault="0010187E" w:rsidP="00331F0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311"/>
      <w:r w:rsidRPr="0010187E">
        <w:rPr>
          <w:rFonts w:ascii="Times New Roman" w:hAnsi="Times New Roman" w:cs="Times New Roman"/>
          <w:sz w:val="28"/>
          <w:szCs w:val="28"/>
        </w:rPr>
        <w:t>3.1.1.</w:t>
      </w:r>
      <w:r w:rsidRPr="0010187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10187E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 может быть установлен работнику учреждения с учетом уровня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  <w:bookmarkEnd w:id="13"/>
      <w:r w:rsidRPr="0010187E">
        <w:rPr>
          <w:rFonts w:ascii="Times New Roman" w:hAnsi="Times New Roman" w:cs="Times New Roman"/>
          <w:sz w:val="28"/>
          <w:szCs w:val="28"/>
        </w:rPr>
        <w:t xml:space="preserve"> </w:t>
      </w:r>
      <w:r w:rsidR="00331F0F" w:rsidRPr="003E614A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должностному окладу и о его размере в отношении конкретного работника принимается руководителем учреждения (для работников, замещающих должности, указанные в приложении 2 к Положению, в соответствии с указанным приложением; для работников, замещающих другие должности, – в пределах 3,0).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lastRenderedPageBreak/>
        <w:t>Изменение установленных работникам учреждения повышающих коэффициентов руководителем учреждения может осуществляться ежемесячно.</w:t>
      </w:r>
    </w:p>
    <w:p w:rsidR="00094A87" w:rsidRPr="00882EC6" w:rsidRDefault="0010187E" w:rsidP="00094A8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312"/>
      <w:r w:rsidRPr="00882EC6">
        <w:rPr>
          <w:rFonts w:ascii="Times New Roman" w:hAnsi="Times New Roman" w:cs="Times New Roman"/>
          <w:sz w:val="28"/>
          <w:szCs w:val="28"/>
        </w:rPr>
        <w:t xml:space="preserve">3.1.2. Повышающий коэффициент </w:t>
      </w:r>
      <w:bookmarkEnd w:id="14"/>
      <w:r w:rsidR="00094A87" w:rsidRPr="00882EC6">
        <w:rPr>
          <w:rFonts w:ascii="Times New Roman" w:hAnsi="Times New Roman" w:cs="Times New Roman"/>
          <w:sz w:val="28"/>
          <w:szCs w:val="28"/>
        </w:rPr>
        <w:t>за стаж работы (выслугу лет) устанавливается работнику учреждения в зависимости от общего количества лет, проработанных в государственных и муниципальных учреждениях,  реализующих образовательные программы в области физической культуры                     и спорта, физкультурно-спортивных организациях, органах исполнительной власти субъектов Российской Федерации и органах местного самоуправления                 в области образования, физической культуры и спорта:</w:t>
      </w:r>
    </w:p>
    <w:p w:rsidR="00094A87" w:rsidRPr="00882EC6" w:rsidRDefault="00094A87" w:rsidP="00094A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при стаже работы (выслуге лет) от 1 года до 3 лет – 0,05;</w:t>
      </w:r>
    </w:p>
    <w:p w:rsidR="00094A87" w:rsidRPr="00882EC6" w:rsidRDefault="00094A87" w:rsidP="00094A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при стаже работы (выслуге лет) от 3 до 5 лет – 0,10;</w:t>
      </w:r>
    </w:p>
    <w:p w:rsidR="00094A87" w:rsidRPr="00882EC6" w:rsidRDefault="00094A87" w:rsidP="00094A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при стаже работы (выслуге лет) от 5 до 10 лет – 0,15;</w:t>
      </w:r>
    </w:p>
    <w:p w:rsidR="00094A87" w:rsidRPr="00882EC6" w:rsidRDefault="00094A87" w:rsidP="00094A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при стаже работы (выслуге лет) от 10 до 15 лет – 0,20;</w:t>
      </w:r>
    </w:p>
    <w:p w:rsidR="00094A87" w:rsidRPr="00882EC6" w:rsidRDefault="00094A87" w:rsidP="00094A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при стаже работы (выслуге лет) от 15 до 20 лет – 0,25;</w:t>
      </w:r>
    </w:p>
    <w:p w:rsidR="00094A87" w:rsidRPr="00882EC6" w:rsidRDefault="00094A87" w:rsidP="00094A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при стаже работы (выслуге лет) свыше 20 лет – 0,30.</w:t>
      </w:r>
    </w:p>
    <w:p w:rsidR="0010187E" w:rsidRPr="00882EC6" w:rsidRDefault="00094A87" w:rsidP="00094A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Повышающий коэффициент за стаж работы (выслугу лет) устанавливается с учетом обеспечения указанных выплат финансовыми средствами.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313"/>
      <w:r w:rsidRPr="0010187E">
        <w:rPr>
          <w:rFonts w:ascii="Times New Roman" w:hAnsi="Times New Roman" w:cs="Times New Roman"/>
          <w:sz w:val="28"/>
          <w:szCs w:val="28"/>
        </w:rPr>
        <w:t>3.1.3. Повышающий коэффициент за качество выполняемых работ устанавливается работнику учреждения, имеющему почетное звание, спортивное звание, разряд или ученую степень по основному профилю профессиональной деятельности, с целью стимулирования работников к качественному результату труда, профессиональному росту путем повышения профессиональной квалификации и компетентности:</w:t>
      </w:r>
    </w:p>
    <w:bookmarkEnd w:id="15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0,80 - при наличии государственной награды «За заслуги в развитии физической культуры и спорта» или почетного звания, начинающегося со слова «Заслуженный», и осуществлении деятельности в отрасли «Физическая культура и спорт»;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0,40 - при наличии знаков «Отличник физической культуры и спорта», «Почетный работник общего образования Российской Федерации» или званий «Мастер спорта СССР международного класса», «Мастер спорта России международного класса», «Гроссмейстер СССР», «Гроссмейстер России»;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0,35 - при наличии ученой степени доктора наук (с даты принятия Высшей аттестационной комиссией Министерства образования и науки Российской Федерации (далее - ВАК) решения о выдаче диплома);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0,25 - при наличии ученой степени кандидата наук (с даты принятия ВАК решения о выдаче диплома);</w:t>
      </w:r>
    </w:p>
    <w:p w:rsidR="0010187E" w:rsidRPr="00882EC6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0,20 - при наличии высшей квалификационной категории или звания «Мастер спорта России», или звания «Мастер спорта СССР»;</w:t>
      </w:r>
    </w:p>
    <w:p w:rsidR="00C80138" w:rsidRPr="00882EC6" w:rsidRDefault="00C80138" w:rsidP="00C801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0,15 – при наличии первой квалификационной категории или спортивного разряда «Кандидат в мастера спорта»;</w:t>
      </w:r>
    </w:p>
    <w:p w:rsidR="00C80138" w:rsidRPr="00882EC6" w:rsidRDefault="00C80138" w:rsidP="00B77C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0,10 – при наличии второй квалификационной категории.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Повышающий коэффициент за качество выполняемых работ </w:t>
      </w:r>
      <w:r w:rsidRPr="0010187E">
        <w:rPr>
          <w:rFonts w:ascii="Times New Roman" w:hAnsi="Times New Roman" w:cs="Times New Roman"/>
          <w:sz w:val="28"/>
          <w:szCs w:val="28"/>
        </w:rPr>
        <w:lastRenderedPageBreak/>
        <w:t>устанавливается по одному основанию, имеющему большее значение, с учетом обеспечения указанных выплат финансовыми средствами.</w:t>
      </w:r>
    </w:p>
    <w:p w:rsidR="0010187E" w:rsidRPr="0010187E" w:rsidRDefault="0010187E" w:rsidP="0010187E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32"/>
      <w:r w:rsidRPr="0010187E">
        <w:rPr>
          <w:rFonts w:ascii="Times New Roman" w:hAnsi="Times New Roman" w:cs="Times New Roman"/>
          <w:sz w:val="28"/>
          <w:szCs w:val="28"/>
        </w:rPr>
        <w:t>3.2.</w:t>
      </w:r>
      <w:r w:rsidRPr="0010187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10187E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устанавливаются к должностным </w:t>
      </w:r>
      <w:proofErr w:type="gramStart"/>
      <w:r w:rsidRPr="0010187E">
        <w:rPr>
          <w:rFonts w:ascii="Times New Roman" w:hAnsi="Times New Roman" w:cs="Times New Roman"/>
          <w:sz w:val="28"/>
          <w:szCs w:val="28"/>
        </w:rPr>
        <w:t>окладам</w:t>
      </w:r>
      <w:proofErr w:type="gramEnd"/>
      <w:r w:rsidRPr="0010187E">
        <w:rPr>
          <w:rFonts w:ascii="Times New Roman" w:hAnsi="Times New Roman" w:cs="Times New Roman"/>
          <w:sz w:val="28"/>
          <w:szCs w:val="28"/>
        </w:rPr>
        <w:t xml:space="preserve"> как в процентах, так и в абсолютном </w:t>
      </w:r>
      <w:proofErr w:type="spellStart"/>
      <w:r w:rsidRPr="0010187E">
        <w:rPr>
          <w:rFonts w:ascii="Times New Roman" w:hAnsi="Times New Roman" w:cs="Times New Roman"/>
          <w:sz w:val="28"/>
          <w:szCs w:val="28"/>
        </w:rPr>
        <w:t>размере.</w:t>
      </w:r>
      <w:bookmarkEnd w:id="16"/>
      <w:r w:rsidRPr="0010187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10187E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10187E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характера: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21"/>
      <w:r w:rsidRPr="0010187E">
        <w:rPr>
          <w:rFonts w:ascii="Times New Roman" w:hAnsi="Times New Roman" w:cs="Times New Roman"/>
          <w:sz w:val="28"/>
          <w:szCs w:val="28"/>
        </w:rPr>
        <w:t>3.2.1. Выплаты за интенсивность и высокие результаты работы:</w:t>
      </w:r>
    </w:p>
    <w:bookmarkEnd w:id="17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высокие показатели результативности;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разработку, внедрение и применение в работе передовых методов труда, достижений науки;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выполнение особо важных или срочных работ (на срок их проведения);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сложность, напряженность и специфику выполняемой работы.</w:t>
      </w:r>
    </w:p>
    <w:p w:rsidR="00AA633D" w:rsidRDefault="009C5B56" w:rsidP="00AA633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22"/>
      <w:r>
        <w:rPr>
          <w:rFonts w:ascii="Times New Roman" w:hAnsi="Times New Roman" w:cs="Times New Roman"/>
          <w:sz w:val="28"/>
          <w:szCs w:val="28"/>
        </w:rPr>
        <w:t>3.2.2.</w:t>
      </w:r>
      <w:r w:rsidRPr="009C5B5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0187E" w:rsidRPr="0010187E">
        <w:rPr>
          <w:rFonts w:ascii="Times New Roman" w:hAnsi="Times New Roman" w:cs="Times New Roman"/>
          <w:sz w:val="28"/>
          <w:szCs w:val="28"/>
        </w:rPr>
        <w:t xml:space="preserve">Выплаты за результативное участие в подготовке членов спортивной сборной команды </w:t>
      </w:r>
      <w:r w:rsidR="00EA0D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10187E" w:rsidRPr="0010187E">
        <w:rPr>
          <w:rFonts w:ascii="Times New Roman" w:hAnsi="Times New Roman" w:cs="Times New Roman"/>
          <w:sz w:val="28"/>
          <w:szCs w:val="28"/>
        </w:rPr>
        <w:t>в официальных межрегиональных, всероссийских и международных соревнованиях.</w:t>
      </w:r>
    </w:p>
    <w:p w:rsidR="004E3DD5" w:rsidRPr="00882EC6" w:rsidRDefault="004E3DD5" w:rsidP="00AA633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2EC6">
        <w:rPr>
          <w:rFonts w:ascii="Times New Roman" w:hAnsi="Times New Roman" w:cs="Times New Roman"/>
          <w:sz w:val="28"/>
          <w:szCs w:val="28"/>
        </w:rPr>
        <w:t>3.2.3</w:t>
      </w:r>
      <w:r w:rsidR="009C5B56">
        <w:rPr>
          <w:rFonts w:ascii="Times New Roman" w:hAnsi="Times New Roman" w:cs="Times New Roman"/>
          <w:sz w:val="28"/>
          <w:szCs w:val="28"/>
        </w:rPr>
        <w:t>.</w:t>
      </w:r>
      <w:r w:rsidR="009C5B56" w:rsidRPr="009C5B5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882EC6">
        <w:rPr>
          <w:rFonts w:ascii="Times New Roman" w:hAnsi="Times New Roman" w:cs="Times New Roman"/>
          <w:sz w:val="28"/>
          <w:szCs w:val="28"/>
        </w:rPr>
        <w:t xml:space="preserve">Доплаты </w:t>
      </w:r>
      <w:r w:rsidRPr="00624D28">
        <w:rPr>
          <w:rFonts w:ascii="Times New Roman" w:hAnsi="Times New Roman" w:cs="Times New Roman"/>
          <w:sz w:val="28"/>
          <w:szCs w:val="28"/>
        </w:rPr>
        <w:t>работникам</w:t>
      </w:r>
      <w:r w:rsidR="00882EC6" w:rsidRPr="00624D28">
        <w:rPr>
          <w:rFonts w:ascii="Times New Roman" w:hAnsi="Times New Roman" w:cs="Times New Roman"/>
          <w:sz w:val="28"/>
          <w:szCs w:val="28"/>
        </w:rPr>
        <w:t>, должности которых включены в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утверждаемую постановлением Правительства Российской Федерации,</w:t>
      </w:r>
      <w:r w:rsidRPr="00882EC6">
        <w:rPr>
          <w:rFonts w:ascii="Times New Roman" w:hAnsi="Times New Roman" w:cs="Times New Roman"/>
          <w:sz w:val="28"/>
          <w:szCs w:val="28"/>
        </w:rPr>
        <w:t xml:space="preserve"> в возрасте до 35 лет, трудоустроившимся в течение двух лет со дня окончания образовательной организации профессионального или высшего образования в муниципальные </w:t>
      </w:r>
      <w:r w:rsidR="00624D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82EC6">
        <w:rPr>
          <w:rFonts w:ascii="Times New Roman" w:hAnsi="Times New Roman" w:cs="Times New Roman"/>
          <w:sz w:val="28"/>
          <w:szCs w:val="28"/>
        </w:rPr>
        <w:t>дополнительного образования муниципального образования город Новороссийск по основному месту работы и по основной должности</w:t>
      </w:r>
      <w:proofErr w:type="gramEnd"/>
      <w:r w:rsidRPr="00882EC6">
        <w:rPr>
          <w:rFonts w:ascii="Times New Roman" w:hAnsi="Times New Roman" w:cs="Times New Roman"/>
          <w:sz w:val="28"/>
          <w:szCs w:val="28"/>
        </w:rPr>
        <w:t xml:space="preserve"> в соответствии с полученной квалификацией.</w:t>
      </w:r>
    </w:p>
    <w:p w:rsidR="00AA633D" w:rsidRPr="00882EC6" w:rsidRDefault="004E3DD5" w:rsidP="006B52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Выплаты молодым специалистам, поступившим на ра</w:t>
      </w:r>
      <w:r w:rsidR="00624D28">
        <w:rPr>
          <w:rFonts w:ascii="Times New Roman" w:hAnsi="Times New Roman" w:cs="Times New Roman"/>
          <w:sz w:val="28"/>
          <w:szCs w:val="28"/>
        </w:rPr>
        <w:t>боту в муниципальные учреждения</w:t>
      </w:r>
      <w:r w:rsidRPr="00882EC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рекомендуется осуществлять ежемесячно, со дня поступления, первый год - в размере 3000 рублей, второй год - в размере 2000 рублей, третий год - в размере 1000 рублей из местного бюджета.</w:t>
      </w:r>
    </w:p>
    <w:p w:rsidR="005F4E4C" w:rsidRPr="00882EC6" w:rsidRDefault="005F4E4C" w:rsidP="006B52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3.2.4</w:t>
      </w:r>
      <w:r w:rsidR="00AA633D" w:rsidRPr="00882EC6">
        <w:rPr>
          <w:rFonts w:ascii="Times New Roman" w:hAnsi="Times New Roman" w:cs="Times New Roman"/>
          <w:sz w:val="28"/>
          <w:szCs w:val="28"/>
        </w:rPr>
        <w:t>.</w:t>
      </w:r>
      <w:r w:rsidR="00AA633D" w:rsidRPr="009C5B5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882EC6">
        <w:rPr>
          <w:rFonts w:ascii="Times New Roman" w:hAnsi="Times New Roman" w:cs="Times New Roman"/>
          <w:sz w:val="28"/>
          <w:szCs w:val="28"/>
        </w:rPr>
        <w:t xml:space="preserve">Условиями </w:t>
      </w:r>
      <w:proofErr w:type="gramStart"/>
      <w:r w:rsidRPr="00882EC6">
        <w:rPr>
          <w:rFonts w:ascii="Times New Roman" w:hAnsi="Times New Roman" w:cs="Times New Roman"/>
          <w:sz w:val="28"/>
          <w:szCs w:val="28"/>
        </w:rPr>
        <w:t xml:space="preserve">осуществления дополнительных выплат стимулирования отдельных категорий работников </w:t>
      </w:r>
      <w:r w:rsidR="00624D28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624D28">
        <w:rPr>
          <w:rFonts w:ascii="Times New Roman" w:hAnsi="Times New Roman" w:cs="Times New Roman"/>
          <w:sz w:val="28"/>
          <w:szCs w:val="28"/>
        </w:rPr>
        <w:t xml:space="preserve"> </w:t>
      </w:r>
      <w:r w:rsidRPr="00882EC6">
        <w:rPr>
          <w:rFonts w:ascii="Times New Roman" w:hAnsi="Times New Roman" w:cs="Times New Roman"/>
          <w:sz w:val="28"/>
          <w:szCs w:val="28"/>
        </w:rPr>
        <w:t>в размере 3000 рублей являются:</w:t>
      </w:r>
    </w:p>
    <w:p w:rsidR="005F4E4C" w:rsidRPr="00882EC6" w:rsidRDefault="005F4E4C" w:rsidP="006B52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осуществление работником трудовой деятельности на основании тр</w:t>
      </w:r>
      <w:r w:rsidR="00624D28">
        <w:rPr>
          <w:rFonts w:ascii="Times New Roman" w:hAnsi="Times New Roman" w:cs="Times New Roman"/>
          <w:sz w:val="28"/>
          <w:szCs w:val="28"/>
        </w:rPr>
        <w:t>удового договора в муниципальном</w:t>
      </w:r>
      <w:r w:rsidRPr="00882EC6">
        <w:rPr>
          <w:rFonts w:ascii="Times New Roman" w:hAnsi="Times New Roman" w:cs="Times New Roman"/>
          <w:sz w:val="28"/>
          <w:szCs w:val="28"/>
        </w:rPr>
        <w:t xml:space="preserve"> </w:t>
      </w:r>
      <w:r w:rsidR="00E53D8C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82EC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E53D8C">
        <w:rPr>
          <w:rFonts w:ascii="Times New Roman" w:hAnsi="Times New Roman" w:cs="Times New Roman"/>
          <w:sz w:val="28"/>
          <w:szCs w:val="28"/>
        </w:rPr>
        <w:t>образования, расположенном</w:t>
      </w:r>
      <w:r w:rsidRPr="00882EC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Новороссийск, по должности или профессии, указанной в приложении № 6 к настоящему Положению, и выполнение работником объема работы не менее установленной нормы рабочего времени (нормы часов педагогической работы) на одну ставку.</w:t>
      </w:r>
    </w:p>
    <w:p w:rsidR="005F4E4C" w:rsidRPr="00882EC6" w:rsidRDefault="005F4E4C" w:rsidP="006B52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Работникам, выполняющим объемы работы менее установленной нормы рабочего времени (нормы часов педагогической работы) на одну ставку, выплата устанавливается пропорционально выполняемому объёму работы.</w:t>
      </w:r>
    </w:p>
    <w:p w:rsidR="005F4E4C" w:rsidRPr="00882EC6" w:rsidRDefault="005F4E4C" w:rsidP="006B52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lastRenderedPageBreak/>
        <w:t>При занятии штатной должности в объеме более одной ставки по штатному расписанию выплата устанавливается как за одну ставку.</w:t>
      </w:r>
    </w:p>
    <w:p w:rsidR="005F4E4C" w:rsidRPr="00882EC6" w:rsidRDefault="005F4E4C" w:rsidP="006B525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2EC6">
        <w:rPr>
          <w:rFonts w:ascii="Times New Roman" w:hAnsi="Times New Roman" w:cs="Times New Roman"/>
          <w:sz w:val="28"/>
          <w:szCs w:val="28"/>
        </w:rPr>
        <w:t>Занятие должности, указанной в приложении № 6</w:t>
      </w:r>
      <w:r w:rsidR="00E53D8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882EC6">
        <w:rPr>
          <w:rFonts w:ascii="Times New Roman" w:hAnsi="Times New Roman" w:cs="Times New Roman"/>
          <w:sz w:val="28"/>
          <w:szCs w:val="28"/>
        </w:rPr>
        <w:t>, на условиях совместительства и (или) привлечения работника наряду с работой, определенной трудовым договором, к выполнению дополнительной работы при совмещении должностей (профессий),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выплаты.</w:t>
      </w:r>
      <w:proofErr w:type="gramEnd"/>
    </w:p>
    <w:p w:rsidR="005F4E4C" w:rsidRPr="00882EC6" w:rsidRDefault="005F4E4C" w:rsidP="006B52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Выплата осуществляется пропорционально отработанному времени за календарный месяц.</w:t>
      </w:r>
    </w:p>
    <w:p w:rsidR="005F4E4C" w:rsidRPr="00882EC6" w:rsidRDefault="005F4E4C" w:rsidP="006B52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EC6">
        <w:rPr>
          <w:rFonts w:ascii="Times New Roman" w:hAnsi="Times New Roman" w:cs="Times New Roman"/>
          <w:sz w:val="28"/>
          <w:szCs w:val="28"/>
        </w:rPr>
        <w:t>Выплата производится в порядке и сроки, установленные для выплаты заработной платы работникам организаций.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23"/>
      <w:bookmarkEnd w:id="18"/>
      <w:r w:rsidRPr="0010187E">
        <w:rPr>
          <w:rFonts w:ascii="Times New Roman" w:hAnsi="Times New Roman" w:cs="Times New Roman"/>
          <w:sz w:val="28"/>
          <w:szCs w:val="28"/>
        </w:rPr>
        <w:t>3.2.</w:t>
      </w:r>
      <w:r w:rsidR="00486D6C">
        <w:rPr>
          <w:rFonts w:ascii="Times New Roman" w:hAnsi="Times New Roman" w:cs="Times New Roman"/>
          <w:sz w:val="28"/>
          <w:szCs w:val="28"/>
        </w:rPr>
        <w:t>5</w:t>
      </w:r>
      <w:r w:rsidRPr="0010187E">
        <w:rPr>
          <w:rFonts w:ascii="Times New Roman" w:hAnsi="Times New Roman" w:cs="Times New Roman"/>
          <w:sz w:val="28"/>
          <w:szCs w:val="28"/>
        </w:rPr>
        <w:t>. Другие виды выплат, установленные высшим исполнительным органом государственной власти Краснодарского края и (или) органом исполнительной власти муниципального образования город Новороссийск.</w:t>
      </w:r>
    </w:p>
    <w:bookmarkEnd w:id="19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с учетом мнения выборного представительного органа работников. К выплатам стимулирующего характера относятся выплаты, направленные на стимулирование работника учреждения к качественному результату труда, а также поощрение за выполненную работу.</w:t>
      </w:r>
    </w:p>
    <w:p w:rsidR="0010187E" w:rsidRPr="00C44D7D" w:rsidRDefault="0010187E" w:rsidP="00C44D7D">
      <w:pPr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0187E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конкретизируются в трудовых договорах работников учреждения.</w:t>
      </w:r>
      <w:r w:rsidR="00A54ABB" w:rsidRPr="00A54AB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33"/>
      <w:r w:rsidRPr="0010187E">
        <w:rPr>
          <w:rFonts w:ascii="Times New Roman" w:hAnsi="Times New Roman" w:cs="Times New Roman"/>
          <w:sz w:val="28"/>
          <w:szCs w:val="28"/>
        </w:rPr>
        <w:t>3.3. Работникам учреждения могут быть установлены премии и поощрительные выплаты разового характера.</w:t>
      </w:r>
    </w:p>
    <w:bookmarkEnd w:id="20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Работникам учреждения могут быть установлены премии: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по итогам работы за период (месяц, квартал, полугодие, год);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выполнение особо важных и срочных работ (поручений).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Работникам учреждений могут быть установлены поощрительные выплаты разового характера: </w:t>
      </w:r>
    </w:p>
    <w:p w:rsidR="0010187E" w:rsidRPr="008D601C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01C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работы; </w:t>
      </w:r>
    </w:p>
    <w:p w:rsidR="002D71DE" w:rsidRPr="008D601C" w:rsidRDefault="002D71DE" w:rsidP="002D71DE">
      <w:pPr>
        <w:rPr>
          <w:rFonts w:ascii="Times New Roman" w:hAnsi="Times New Roman" w:cs="Times New Roman"/>
          <w:sz w:val="28"/>
          <w:szCs w:val="28"/>
        </w:rPr>
      </w:pPr>
      <w:r w:rsidRPr="008D601C">
        <w:rPr>
          <w:rFonts w:ascii="Times New Roman" w:hAnsi="Times New Roman" w:cs="Times New Roman"/>
          <w:sz w:val="28"/>
          <w:szCs w:val="28"/>
        </w:rPr>
        <w:t>к нерабочим праздничным дням (статья 112 Трудового кодекса Российской Федерации), профессиональным праздникам и памятным дням;</w:t>
      </w:r>
    </w:p>
    <w:p w:rsidR="0010187E" w:rsidRPr="008D601C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01C">
        <w:rPr>
          <w:rFonts w:ascii="Times New Roman" w:hAnsi="Times New Roman" w:cs="Times New Roman"/>
          <w:sz w:val="28"/>
          <w:szCs w:val="28"/>
        </w:rPr>
        <w:t xml:space="preserve">к юбилеям (достижению 50-, 55-, 60-, 65-, 70-летнего возраста). 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01C">
        <w:rPr>
          <w:rFonts w:ascii="Times New Roman" w:hAnsi="Times New Roman" w:cs="Times New Roman"/>
          <w:sz w:val="28"/>
          <w:szCs w:val="28"/>
        </w:rPr>
        <w:t xml:space="preserve">Премирование и выплата поощрений разового характера осуществляется по решению руководителя учреждения в пределах средств, предусмотренных </w:t>
      </w:r>
      <w:r w:rsidRPr="0010187E">
        <w:rPr>
          <w:rFonts w:ascii="Times New Roman" w:hAnsi="Times New Roman" w:cs="Times New Roman"/>
          <w:sz w:val="28"/>
          <w:szCs w:val="28"/>
        </w:rPr>
        <w:t>на оплату труда работников учреждения, а также средств от иной приносящей доход деятельности.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Размер премии и поощрительной выплаты разового характера может определяться как в процентах к должностному окладу работников учреждения, так и в абсолютном размере и максимальными размерами не ограничивается, за исключением </w:t>
      </w:r>
      <w:hyperlink w:anchor="sub_332" w:history="1">
        <w:r w:rsidRPr="0010187E">
          <w:rPr>
            <w:rFonts w:ascii="Times New Roman" w:hAnsi="Times New Roman" w:cs="Times New Roman"/>
            <w:sz w:val="28"/>
            <w:szCs w:val="28"/>
          </w:rPr>
          <w:t>подпункта 3.3.2</w:t>
        </w:r>
      </w:hyperlink>
      <w:r w:rsidRPr="0010187E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331"/>
      <w:r w:rsidRPr="0010187E">
        <w:rPr>
          <w:rFonts w:ascii="Times New Roman" w:hAnsi="Times New Roman" w:cs="Times New Roman"/>
          <w:sz w:val="28"/>
          <w:szCs w:val="28"/>
        </w:rPr>
        <w:lastRenderedPageBreak/>
        <w:t>3.3.1. Премия по итогам работы за период (месяц, квартал, полугодие, год) может выплачиваться с целью поощрения работников учреждения за общие результаты труда по итогам работы.</w:t>
      </w:r>
    </w:p>
    <w:bookmarkEnd w:id="21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высокие спортивные результаты на краевых, всероссийских и международных соревнованиях;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учреждения своих должностных обязанностей в соответствующем периоде;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качественная подготовка и своевременная сдача отчетности; 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участие в течение месяца (квартала, года) в выполнении важных работ и мероприятий.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При увольнении работника учреждения по его инициативе до истечения календарного месяца (квартала, года) премия по итогам работы за этот месяц (квартал, год) не выплачивается.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332"/>
      <w:r w:rsidRPr="0010187E">
        <w:rPr>
          <w:rFonts w:ascii="Times New Roman" w:hAnsi="Times New Roman" w:cs="Times New Roman"/>
          <w:sz w:val="28"/>
          <w:szCs w:val="28"/>
        </w:rPr>
        <w:t>3.3.2. Премия за качество выполняемых работ выплачивается работникам учреждения единовременно в размере:</w:t>
      </w:r>
    </w:p>
    <w:bookmarkEnd w:id="22"/>
    <w:p w:rsidR="0084277B" w:rsidRDefault="0010187E" w:rsidP="008427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пяти базовых должностных окладов при: поощрении Президентом Российской Федерации, Правительством Российской Федерации, Законодательным Собранием Краснодарского края, Губернатором Краснодарского края, органами исполнительной власти Краснодарского края, присвоении почетных званий Российской Федерации, Краснодарского края, награждении орденами и медалями Российской Федерации, Краснодарского края;</w:t>
      </w:r>
    </w:p>
    <w:p w:rsidR="0084277B" w:rsidRPr="008D601C" w:rsidRDefault="0084277B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01C">
        <w:rPr>
          <w:rFonts w:ascii="Times New Roman" w:hAnsi="Times New Roman" w:cs="Times New Roman"/>
          <w:sz w:val="28"/>
          <w:szCs w:val="28"/>
        </w:rPr>
        <w:t>трех базовых должностных окладов при награждении Почетной грамотой федерального органа исполнительной власти в области образования, физической культуры и спорта, органов исполнительной власти субъекта Российской Федерации в области образования, физической культуры и спорта;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01C">
        <w:rPr>
          <w:rFonts w:ascii="Times New Roman" w:hAnsi="Times New Roman" w:cs="Times New Roman"/>
          <w:sz w:val="28"/>
          <w:szCs w:val="28"/>
        </w:rPr>
        <w:t xml:space="preserve">одного должностного </w:t>
      </w:r>
      <w:r w:rsidRPr="0010187E">
        <w:rPr>
          <w:rFonts w:ascii="Times New Roman" w:hAnsi="Times New Roman" w:cs="Times New Roman"/>
          <w:sz w:val="28"/>
          <w:szCs w:val="28"/>
        </w:rPr>
        <w:t>оклада при поощрении главой муниципального образования город Новороссийск, в том числе вручении почетной грамоты или благодарственного письма главы муниципального образования город Новороссийск, награждением почетной грамотой администрации или городской Думы муниципального образования город Новороссийск.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333"/>
      <w:r w:rsidRPr="0010187E">
        <w:rPr>
          <w:rFonts w:ascii="Times New Roman" w:hAnsi="Times New Roman" w:cs="Times New Roman"/>
          <w:sz w:val="28"/>
          <w:szCs w:val="28"/>
        </w:rPr>
        <w:t>3.3.3. Премия за выполнение особо важных и срочных работ (поручений) выплачивается работнику учреждения единовременно по итогам выполнения особо важных и срочных работ (поручений) с целью поощрения работника за оперативность и качественный результат труда.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334"/>
      <w:bookmarkEnd w:id="23"/>
      <w:r w:rsidRPr="0010187E">
        <w:rPr>
          <w:rFonts w:ascii="Times New Roman" w:hAnsi="Times New Roman" w:cs="Times New Roman"/>
          <w:sz w:val="28"/>
          <w:szCs w:val="28"/>
        </w:rPr>
        <w:t xml:space="preserve">3.3.4. Поощрительные выплаты разового характера за интенсивность и высокие результаты работы выплачивается работнику учреждения </w:t>
      </w:r>
      <w:r w:rsidRPr="0010187E">
        <w:rPr>
          <w:rFonts w:ascii="Times New Roman" w:hAnsi="Times New Roman" w:cs="Times New Roman"/>
          <w:sz w:val="28"/>
          <w:szCs w:val="28"/>
        </w:rPr>
        <w:lastRenderedPageBreak/>
        <w:t>единовременно.</w:t>
      </w:r>
    </w:p>
    <w:bookmarkEnd w:id="24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При поощрении учитываются: 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интенсивность и напряженность работы;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Поощрение за интенсивность и высокие результаты работы не применяется к работнику учреждения, которому установлена соответствующая выплата стимулирующего характера в соответствии с </w:t>
      </w:r>
      <w:hyperlink w:anchor="sub_1032" w:history="1">
        <w:r w:rsidRPr="0010187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0187E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335"/>
      <w:r w:rsidRPr="0010187E">
        <w:rPr>
          <w:rFonts w:ascii="Times New Roman" w:hAnsi="Times New Roman" w:cs="Times New Roman"/>
          <w:sz w:val="28"/>
          <w:szCs w:val="28"/>
        </w:rPr>
        <w:t>3.3.5. Премии и поощрительные выплаты разового характера,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другого.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34"/>
      <w:bookmarkEnd w:id="25"/>
      <w:r w:rsidRPr="0010187E">
        <w:rPr>
          <w:rFonts w:ascii="Times New Roman" w:hAnsi="Times New Roman" w:cs="Times New Roman"/>
          <w:sz w:val="28"/>
          <w:szCs w:val="28"/>
        </w:rPr>
        <w:t>3.4.</w:t>
      </w:r>
      <w:r w:rsidRPr="0010187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10187E">
        <w:rPr>
          <w:rFonts w:ascii="Times New Roman" w:hAnsi="Times New Roman" w:cs="Times New Roman"/>
          <w:sz w:val="28"/>
          <w:szCs w:val="28"/>
        </w:rPr>
        <w:t>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иной приносящей доход деятельности. Решение о ее выплате и конкретных размерах принимает руководитель учреждения на основании письменного заявления работника учреждения.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3.5. Материальная помощь выплачивается в следующих случаях: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341"/>
      <w:bookmarkEnd w:id="26"/>
      <w:r w:rsidRPr="0010187E">
        <w:rPr>
          <w:rFonts w:ascii="Times New Roman" w:hAnsi="Times New Roman" w:cs="Times New Roman"/>
          <w:sz w:val="28"/>
          <w:szCs w:val="28"/>
        </w:rPr>
        <w:t>в случае смерти близкого родственника или работника (в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(при представлении свидетельства о смерти и документов, подтверждающих родство);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342"/>
      <w:bookmarkEnd w:id="27"/>
      <w:r w:rsidRPr="0010187E">
        <w:rPr>
          <w:rFonts w:ascii="Times New Roman" w:hAnsi="Times New Roman" w:cs="Times New Roman"/>
          <w:sz w:val="28"/>
          <w:szCs w:val="28"/>
        </w:rPr>
        <w:t>в случае рождения ребенка (при представлении свидетельства о рождении ребенка);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343"/>
      <w:bookmarkEnd w:id="28"/>
      <w:r w:rsidRPr="0010187E">
        <w:rPr>
          <w:rFonts w:ascii="Times New Roman" w:hAnsi="Times New Roman" w:cs="Times New Roman"/>
          <w:sz w:val="28"/>
          <w:szCs w:val="28"/>
        </w:rPr>
        <w:t>особой нуждаемости в лечении и восстановлении здоровья в связи с увечьем (ранением, травмой, контузией), заболеванием, несчастным случаем, аварией (при представлении соответствующих медицинских справок, заключении и других подтверждающих документов);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344"/>
      <w:bookmarkEnd w:id="29"/>
      <w:r w:rsidRPr="0010187E">
        <w:rPr>
          <w:rFonts w:ascii="Times New Roman" w:hAnsi="Times New Roman" w:cs="Times New Roman"/>
          <w:sz w:val="28"/>
          <w:szCs w:val="28"/>
        </w:rPr>
        <w:t>утраты личного имущества в результате пожара или стихийного бедствия либо в результате противоправных действий третьих лиц (при представлении справок из соответствующих органов местного самоуправления, внутренних дел, противопожарной службы и другого);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345"/>
      <w:bookmarkEnd w:id="30"/>
      <w:r w:rsidRPr="0010187E">
        <w:rPr>
          <w:rFonts w:ascii="Times New Roman" w:hAnsi="Times New Roman" w:cs="Times New Roman"/>
          <w:sz w:val="28"/>
          <w:szCs w:val="28"/>
        </w:rPr>
        <w:t>при несчастных случаях с временной утратой трудоспособности более 4 месяцев и установлении инвалидности, получения профессионального заболевания;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346"/>
      <w:bookmarkEnd w:id="31"/>
      <w:r w:rsidRPr="0010187E">
        <w:rPr>
          <w:rFonts w:ascii="Times New Roman" w:hAnsi="Times New Roman" w:cs="Times New Roman"/>
          <w:sz w:val="28"/>
          <w:szCs w:val="28"/>
        </w:rPr>
        <w:t>выплаты, не связанные с исполнением работниками учреждения трудовых обязанностей:</w:t>
      </w:r>
    </w:p>
    <w:bookmarkEnd w:id="32"/>
    <w:p w:rsidR="0010187E" w:rsidRPr="00805105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>многодетным, малообеспеченным семьям на лечение и (или) приобретение дорогостоящих медицинских препаратов.</w:t>
      </w:r>
    </w:p>
    <w:p w:rsidR="0010187E" w:rsidRPr="00805105" w:rsidRDefault="0010187E" w:rsidP="00C90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 xml:space="preserve">Размеры и количество материальной помощи и выплат, не связанных с </w:t>
      </w:r>
      <w:r w:rsidRPr="00805105">
        <w:rPr>
          <w:rFonts w:ascii="Times New Roman" w:hAnsi="Times New Roman" w:cs="Times New Roman"/>
          <w:sz w:val="28"/>
          <w:szCs w:val="28"/>
        </w:rPr>
        <w:lastRenderedPageBreak/>
        <w:t>исполнением трудовых обязанностей, работнику учреждения максимальным размером не ограничивается.</w:t>
      </w:r>
    </w:p>
    <w:p w:rsidR="00C90EC9" w:rsidRPr="00805105" w:rsidRDefault="00C90EC9" w:rsidP="00C90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>3.6. При формировании оплаты труда тренерам-преподавателям устанавливаются следующие доплаты стимулирующего характера:</w:t>
      </w:r>
    </w:p>
    <w:p w:rsidR="00C90EC9" w:rsidRPr="00805105" w:rsidRDefault="00C90EC9" w:rsidP="00C90EC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05105">
        <w:rPr>
          <w:rFonts w:ascii="Times New Roman" w:hAnsi="Times New Roman" w:cs="Times New Roman"/>
          <w:sz w:val="28"/>
          <w:szCs w:val="28"/>
        </w:rPr>
        <w:t xml:space="preserve">норматив оплаты труда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(приложение </w:t>
      </w:r>
      <w:r w:rsidR="00805105" w:rsidRPr="00805105">
        <w:rPr>
          <w:rFonts w:ascii="Times New Roman" w:hAnsi="Times New Roman" w:cs="Times New Roman"/>
          <w:sz w:val="28"/>
          <w:szCs w:val="28"/>
        </w:rPr>
        <w:t xml:space="preserve">№ </w:t>
      </w:r>
      <w:r w:rsidRPr="00805105">
        <w:rPr>
          <w:rFonts w:ascii="Times New Roman" w:hAnsi="Times New Roman" w:cs="Times New Roman"/>
          <w:sz w:val="28"/>
          <w:szCs w:val="28"/>
        </w:rPr>
        <w:t>3 к Положению);</w:t>
      </w:r>
      <w:proofErr w:type="gramEnd"/>
    </w:p>
    <w:p w:rsidR="00C90EC9" w:rsidRPr="00805105" w:rsidRDefault="00C90EC9" w:rsidP="00C90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 xml:space="preserve">норматив оплаты труда за подготовку спортсмена (обучающегося), установленный в зависимости от показанного спортсменом (обучающимся) спортивного результата (приложение </w:t>
      </w:r>
      <w:r w:rsidR="00805105" w:rsidRPr="00805105">
        <w:rPr>
          <w:rFonts w:ascii="Times New Roman" w:hAnsi="Times New Roman" w:cs="Times New Roman"/>
          <w:sz w:val="28"/>
          <w:szCs w:val="28"/>
        </w:rPr>
        <w:t xml:space="preserve">№ </w:t>
      </w:r>
      <w:r w:rsidRPr="00805105">
        <w:rPr>
          <w:rFonts w:ascii="Times New Roman" w:hAnsi="Times New Roman" w:cs="Times New Roman"/>
          <w:sz w:val="28"/>
          <w:szCs w:val="28"/>
        </w:rPr>
        <w:t>4 к Положению).</w:t>
      </w:r>
    </w:p>
    <w:p w:rsidR="00C90EC9" w:rsidRPr="00805105" w:rsidRDefault="00C90EC9" w:rsidP="00C90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>Условия оплаты труда тренеров-преподавателей, в том числе порядок и условия осуществления им доплат стимулирующего характера, устанавливаются в соответствии с разделом 6 Положения.</w:t>
      </w:r>
    </w:p>
    <w:p w:rsidR="00D04631" w:rsidRPr="00805105" w:rsidRDefault="00D04631" w:rsidP="00D04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>3.7. При формировании оплаты труда спортсменам-ин</w:t>
      </w:r>
      <w:r w:rsidR="00805105" w:rsidRPr="00805105">
        <w:rPr>
          <w:rFonts w:ascii="Times New Roman" w:hAnsi="Times New Roman" w:cs="Times New Roman"/>
          <w:sz w:val="28"/>
          <w:szCs w:val="28"/>
        </w:rPr>
        <w:t xml:space="preserve">структорам </w:t>
      </w:r>
      <w:r w:rsidRPr="00805105">
        <w:rPr>
          <w:rFonts w:ascii="Times New Roman" w:hAnsi="Times New Roman" w:cs="Times New Roman"/>
          <w:sz w:val="28"/>
          <w:szCs w:val="28"/>
        </w:rPr>
        <w:t xml:space="preserve">устанавливается доплата стимулирующего характера: </w:t>
      </w:r>
    </w:p>
    <w:p w:rsidR="00D04631" w:rsidRPr="00805105" w:rsidRDefault="00D04631" w:rsidP="00E77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 xml:space="preserve">норматив оплаты труда спортсменов-инструкторов за показанный результат (приложение </w:t>
      </w:r>
      <w:r w:rsidR="00805105" w:rsidRPr="00805105">
        <w:rPr>
          <w:rFonts w:ascii="Times New Roman" w:hAnsi="Times New Roman" w:cs="Times New Roman"/>
          <w:sz w:val="28"/>
          <w:szCs w:val="28"/>
        </w:rPr>
        <w:t xml:space="preserve">№ </w:t>
      </w:r>
      <w:r w:rsidRPr="00805105">
        <w:rPr>
          <w:rFonts w:ascii="Times New Roman" w:hAnsi="Times New Roman" w:cs="Times New Roman"/>
          <w:sz w:val="28"/>
          <w:szCs w:val="28"/>
        </w:rPr>
        <w:t>5 к Положению).</w:t>
      </w:r>
    </w:p>
    <w:p w:rsidR="00C90EC9" w:rsidRPr="00805105" w:rsidRDefault="00D04631" w:rsidP="00E77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105">
        <w:rPr>
          <w:rFonts w:ascii="Times New Roman" w:hAnsi="Times New Roman" w:cs="Times New Roman"/>
          <w:sz w:val="28"/>
          <w:szCs w:val="28"/>
        </w:rPr>
        <w:t xml:space="preserve">Условия оплаты труда спортсменов-инструкторов, в том числе порядок и условия осуществления им доплат стимулирующего характера, устанавливаются в соответствии с </w:t>
      </w:r>
      <w:r w:rsidR="00A51BBE" w:rsidRPr="00805105">
        <w:rPr>
          <w:rFonts w:ascii="Times New Roman" w:hAnsi="Times New Roman" w:cs="Times New Roman"/>
          <w:sz w:val="28"/>
          <w:szCs w:val="28"/>
        </w:rPr>
        <w:t>разделом 7 Положения.</w:t>
      </w:r>
    </w:p>
    <w:p w:rsidR="00D879A7" w:rsidRPr="00741465" w:rsidRDefault="00E77E9E" w:rsidP="00E77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3.8..</w:t>
      </w:r>
      <w:r w:rsidR="00D879A7" w:rsidRPr="00741465">
        <w:rPr>
          <w:rFonts w:ascii="Times New Roman" w:hAnsi="Times New Roman" w:cs="Times New Roman"/>
          <w:sz w:val="28"/>
          <w:szCs w:val="28"/>
        </w:rPr>
        <w:t>Работникам учреждений, занятым в реализации сертифицированных программ персонифицированного финансирования дополнительного образования может быть установлена стимулирующая выплата за укомплектованность группы (востребованность дополнительных общеразвивающих программ).</w:t>
      </w:r>
    </w:p>
    <w:p w:rsidR="00D879A7" w:rsidRPr="00741465" w:rsidRDefault="00D879A7" w:rsidP="00E77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Расчет размера выплаты каждому работнику осуществляется ежемесячно по состоянию показателей на конец месяца, за который она проводится и определяется в зависимости от укомплектованности групп учащихся по сертифицированным программам по следующей формуле:</w:t>
      </w:r>
    </w:p>
    <w:p w:rsidR="00DD3C3A" w:rsidRPr="00741465" w:rsidRDefault="00DD3C3A" w:rsidP="00DD3C3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40D68" w:rsidRPr="00741465" w:rsidRDefault="00640D68" w:rsidP="00DD3C3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41465">
        <w:rPr>
          <w:noProof/>
        </w:rPr>
        <w:drawing>
          <wp:inline distT="0" distB="0" distL="0" distR="0" wp14:anchorId="1D8378B8" wp14:editId="57BAE0F1">
            <wp:extent cx="1609725" cy="8522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79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33D" w:rsidRPr="00741465">
        <w:rPr>
          <w:rFonts w:ascii="Times New Roman" w:hAnsi="Times New Roman" w:cs="Times New Roman"/>
          <w:sz w:val="28"/>
          <w:szCs w:val="28"/>
        </w:rPr>
        <w:t>, где:</w:t>
      </w:r>
    </w:p>
    <w:p w:rsidR="00640D68" w:rsidRPr="00741465" w:rsidRDefault="00640D68" w:rsidP="00DD3C3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879A7" w:rsidRPr="00741465" w:rsidRDefault="00D879A7" w:rsidP="00E77E9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Впед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- востребованность программ, которы</w:t>
      </w:r>
      <w:r w:rsidR="00AA633D" w:rsidRPr="00741465">
        <w:rPr>
          <w:rFonts w:ascii="Times New Roman" w:hAnsi="Times New Roman" w:cs="Times New Roman"/>
          <w:sz w:val="28"/>
          <w:szCs w:val="28"/>
        </w:rPr>
        <w:t>е ведет работник;</w:t>
      </w:r>
    </w:p>
    <w:p w:rsidR="00D879A7" w:rsidRPr="00741465" w:rsidRDefault="00D879A7" w:rsidP="00E77E9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46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i - фактическое</w:t>
      </w:r>
      <w:r w:rsidR="00DD3C3A" w:rsidRPr="00741465">
        <w:rPr>
          <w:rFonts w:ascii="Times New Roman" w:hAnsi="Times New Roman" w:cs="Times New Roman"/>
          <w:sz w:val="28"/>
          <w:szCs w:val="28"/>
        </w:rPr>
        <w:t xml:space="preserve"> число обучающихся в i-й группе, </w:t>
      </w:r>
      <w:r w:rsidR="00AA633D" w:rsidRPr="00741465">
        <w:rPr>
          <w:rFonts w:ascii="Times New Roman" w:hAnsi="Times New Roman" w:cs="Times New Roman"/>
          <w:sz w:val="28"/>
          <w:szCs w:val="28"/>
        </w:rPr>
        <w:t>человек;</w:t>
      </w:r>
    </w:p>
    <w:p w:rsidR="00D879A7" w:rsidRPr="00741465" w:rsidRDefault="00D879A7" w:rsidP="00E77E9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46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>макс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i - максимально возможное число обучающихся в i-й группе,</w:t>
      </w:r>
      <w:r w:rsidR="00AA633D" w:rsidRPr="0074146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879A7" w:rsidRPr="00741465" w:rsidRDefault="00D879A7" w:rsidP="00E77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 xml:space="preserve">n - число групп </w:t>
      </w:r>
      <w:proofErr w:type="gramStart"/>
      <w:r w:rsidRPr="0074146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 xml:space="preserve">, которые ведет </w:t>
      </w:r>
      <w:r w:rsidR="00E77E9E" w:rsidRPr="0074146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741465">
        <w:rPr>
          <w:rFonts w:ascii="Times New Roman" w:hAnsi="Times New Roman" w:cs="Times New Roman"/>
          <w:sz w:val="28"/>
          <w:szCs w:val="28"/>
        </w:rPr>
        <w:t xml:space="preserve"> и в которых обучаются дети по договорам, заключенным в рамках системы персонифицированного ф</w:t>
      </w:r>
      <w:r w:rsidR="00E77E9E" w:rsidRPr="00741465">
        <w:rPr>
          <w:rFonts w:ascii="Times New Roman" w:hAnsi="Times New Roman" w:cs="Times New Roman"/>
          <w:sz w:val="28"/>
          <w:szCs w:val="28"/>
        </w:rPr>
        <w:t>инансирования, штук;</w:t>
      </w:r>
    </w:p>
    <w:p w:rsidR="00D879A7" w:rsidRPr="00741465" w:rsidRDefault="00D879A7" w:rsidP="00E77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 xml:space="preserve">Стимулирующая выплата работнику за востребованность </w:t>
      </w:r>
      <w:r w:rsidRPr="00741465">
        <w:rPr>
          <w:rFonts w:ascii="Times New Roman" w:hAnsi="Times New Roman" w:cs="Times New Roman"/>
          <w:sz w:val="28"/>
          <w:szCs w:val="28"/>
        </w:rPr>
        <w:lastRenderedPageBreak/>
        <w:t>дополнительных общеразвивающих программ за соответствующий месяц начисляется</w:t>
      </w:r>
      <w:r w:rsidR="00A47180" w:rsidRPr="00741465">
        <w:rPr>
          <w:rFonts w:ascii="Times New Roman" w:hAnsi="Times New Roman" w:cs="Times New Roman"/>
          <w:sz w:val="28"/>
          <w:szCs w:val="28"/>
        </w:rPr>
        <w:t>,</w:t>
      </w:r>
    </w:p>
    <w:p w:rsidR="00A47180" w:rsidRPr="00741465" w:rsidRDefault="00A47180" w:rsidP="00D879A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47180" w:rsidRPr="00741465" w:rsidRDefault="00A47180" w:rsidP="00A47180">
      <w:pPr>
        <w:rPr>
          <w:sz w:val="28"/>
          <w:szCs w:val="28"/>
        </w:rPr>
      </w:pPr>
      <w:r w:rsidRPr="00741465">
        <w:rPr>
          <w:sz w:val="28"/>
          <w:szCs w:val="28"/>
        </w:rPr>
        <w:t>е</w:t>
      </w:r>
      <w:r w:rsidR="00E05863" w:rsidRPr="00741465">
        <w:rPr>
          <w:sz w:val="28"/>
          <w:szCs w:val="28"/>
        </w:rPr>
        <w:t xml:space="preserve">сли </w:t>
      </w:r>
      <w:proofErr w:type="spellStart"/>
      <w:r w:rsidRPr="00741465">
        <w:rPr>
          <w:sz w:val="28"/>
          <w:szCs w:val="28"/>
        </w:rPr>
        <w:t>Впед</w:t>
      </w:r>
      <w:proofErr w:type="spellEnd"/>
      <w:r w:rsidRPr="00741465">
        <w:rPr>
          <w:sz w:val="28"/>
          <w:szCs w:val="28"/>
        </w:rPr>
        <w:t xml:space="preserve"> </w:t>
      </w:r>
      <w:r w:rsidRPr="00741465">
        <w:rPr>
          <w:noProof/>
          <w:sz w:val="28"/>
          <w:szCs w:val="28"/>
        </w:rPr>
        <w:drawing>
          <wp:inline distT="0" distB="0" distL="0" distR="0" wp14:anchorId="37545CEF" wp14:editId="3A7E1F6E">
            <wp:extent cx="44831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465">
        <w:rPr>
          <w:sz w:val="28"/>
          <w:szCs w:val="28"/>
        </w:rPr>
        <w:t xml:space="preserve"> по формуле:</w:t>
      </w:r>
    </w:p>
    <w:p w:rsidR="00A47180" w:rsidRPr="00741465" w:rsidRDefault="00A47180" w:rsidP="00A47180">
      <w:pPr>
        <w:rPr>
          <w:sz w:val="28"/>
          <w:szCs w:val="28"/>
        </w:rPr>
      </w:pPr>
    </w:p>
    <w:p w:rsidR="00A47180" w:rsidRPr="00741465" w:rsidRDefault="00A47180" w:rsidP="00A47180">
      <w:pPr>
        <w:ind w:firstLine="698"/>
        <w:jc w:val="center"/>
        <w:rPr>
          <w:sz w:val="28"/>
          <w:szCs w:val="28"/>
        </w:rPr>
      </w:pPr>
      <w:proofErr w:type="gramStart"/>
      <w:r w:rsidRPr="00741465">
        <w:rPr>
          <w:sz w:val="28"/>
          <w:szCs w:val="28"/>
        </w:rPr>
        <w:t>СВ</w:t>
      </w:r>
      <w:proofErr w:type="gramEnd"/>
      <w:r w:rsidRPr="00741465">
        <w:rPr>
          <w:sz w:val="28"/>
          <w:szCs w:val="28"/>
        </w:rPr>
        <w:t xml:space="preserve"> = ДО * </w:t>
      </w:r>
      <w:proofErr w:type="spellStart"/>
      <w:r w:rsidRPr="00741465">
        <w:rPr>
          <w:sz w:val="28"/>
          <w:szCs w:val="28"/>
        </w:rPr>
        <w:t>Впед</w:t>
      </w:r>
      <w:proofErr w:type="spellEnd"/>
      <w:r w:rsidR="00AA633D" w:rsidRPr="00741465">
        <w:rPr>
          <w:sz w:val="28"/>
          <w:szCs w:val="28"/>
        </w:rPr>
        <w:t>, где:</w:t>
      </w:r>
    </w:p>
    <w:p w:rsidR="00D879A7" w:rsidRPr="00741465" w:rsidRDefault="00D879A7" w:rsidP="00D879A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879A7" w:rsidRPr="00741465" w:rsidRDefault="00D879A7" w:rsidP="00D879A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4146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 xml:space="preserve"> - размер стимулирующей выплаты работнику за соответствующий месяц,</w:t>
      </w:r>
      <w:r w:rsidR="00741465" w:rsidRPr="007414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879A7" w:rsidRPr="00741465" w:rsidRDefault="00D879A7" w:rsidP="00D879A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414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41465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 xml:space="preserve"> оклад (ставка) раб</w:t>
      </w:r>
      <w:r w:rsidR="00741465" w:rsidRPr="00741465">
        <w:rPr>
          <w:rFonts w:ascii="Times New Roman" w:hAnsi="Times New Roman" w:cs="Times New Roman"/>
          <w:sz w:val="28"/>
          <w:szCs w:val="28"/>
        </w:rPr>
        <w:t>отника за соответствующий месяц, рублей.</w:t>
      </w:r>
    </w:p>
    <w:p w:rsidR="00D879A7" w:rsidRPr="00741465" w:rsidRDefault="00D879A7" w:rsidP="00D879A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Выплата доплат производится в порядке и сроки, установленные для выплаты заработ</w:t>
      </w:r>
      <w:r w:rsidR="00741465" w:rsidRPr="00741465">
        <w:rPr>
          <w:rFonts w:ascii="Times New Roman" w:hAnsi="Times New Roman" w:cs="Times New Roman"/>
          <w:sz w:val="28"/>
          <w:szCs w:val="28"/>
        </w:rPr>
        <w:t>ной платы работникам учреждений</w:t>
      </w:r>
      <w:r w:rsidRPr="00741465">
        <w:rPr>
          <w:rFonts w:ascii="Times New Roman" w:hAnsi="Times New Roman" w:cs="Times New Roman"/>
          <w:sz w:val="28"/>
          <w:szCs w:val="28"/>
        </w:rPr>
        <w:t>.</w:t>
      </w:r>
    </w:p>
    <w:p w:rsidR="00C90EC9" w:rsidRPr="0010187E" w:rsidRDefault="00C90EC9" w:rsidP="00084E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187E" w:rsidRPr="0010187E" w:rsidRDefault="0010187E" w:rsidP="0010187E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3" w:name="sub_1004"/>
      <w:r w:rsidRPr="0010187E">
        <w:rPr>
          <w:rFonts w:ascii="Times New Roman" w:hAnsi="Times New Roman" w:cs="Times New Roman"/>
          <w:bCs/>
          <w:sz w:val="28"/>
          <w:szCs w:val="28"/>
        </w:rPr>
        <w:t>4. Порядок и условия установления выплат компенсационного характера</w:t>
      </w:r>
    </w:p>
    <w:p w:rsidR="0010187E" w:rsidRPr="0010187E" w:rsidRDefault="0010187E" w:rsidP="0010187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4" w:name="sub_1041"/>
      <w:bookmarkEnd w:id="33"/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4.1. 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 работников, если иное не определено федеральным законодательством и законодательством Краснодарского края.</w:t>
      </w:r>
    </w:p>
    <w:bookmarkEnd w:id="34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042"/>
      <w:r w:rsidRPr="0010187E">
        <w:rPr>
          <w:rFonts w:ascii="Times New Roman" w:hAnsi="Times New Roman" w:cs="Times New Roman"/>
          <w:sz w:val="28"/>
          <w:szCs w:val="28"/>
        </w:rPr>
        <w:t>4.2. Перечень видов выплат компенсационного характера.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421"/>
      <w:bookmarkEnd w:id="35"/>
      <w:r w:rsidRPr="0010187E">
        <w:rPr>
          <w:rFonts w:ascii="Times New Roman" w:hAnsi="Times New Roman" w:cs="Times New Roman"/>
          <w:sz w:val="28"/>
          <w:szCs w:val="28"/>
        </w:rPr>
        <w:t>4.2.1. Выплаты работникам, занятым на тяжелых работах, работах с вредными и (или) опасными и иными особыми условиями труда.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422"/>
      <w:bookmarkEnd w:id="36"/>
      <w:r w:rsidRPr="0010187E">
        <w:rPr>
          <w:rFonts w:ascii="Times New Roman" w:hAnsi="Times New Roman" w:cs="Times New Roman"/>
          <w:sz w:val="28"/>
          <w:szCs w:val="28"/>
        </w:rPr>
        <w:t>4.2.2. Выплаты специалистам за работу в сельской местности.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423"/>
      <w:bookmarkEnd w:id="37"/>
      <w:r w:rsidRPr="0010187E">
        <w:rPr>
          <w:rFonts w:ascii="Times New Roman" w:hAnsi="Times New Roman" w:cs="Times New Roman"/>
          <w:sz w:val="28"/>
          <w:szCs w:val="28"/>
        </w:rPr>
        <w:t>4.2.3. Выплаты за работу в условиях, отклоняющихся от нормальных:</w:t>
      </w:r>
    </w:p>
    <w:bookmarkEnd w:id="38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при выполнении работ различной квалификации;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совмещение профессий (должностей), расширение зон обслуживания;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работу в выходные или нерабочие праздничные дни;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 работу в условиях с разделением рабочего дня, смены на части;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при выполнении работ в других условиях, отклоняющихся </w:t>
      </w:r>
      <w:proofErr w:type="gramStart"/>
      <w:r w:rsidRPr="001018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187E">
        <w:rPr>
          <w:rFonts w:ascii="Times New Roman" w:hAnsi="Times New Roman" w:cs="Times New Roman"/>
          <w:sz w:val="28"/>
          <w:szCs w:val="28"/>
        </w:rPr>
        <w:t xml:space="preserve"> нормальных.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424"/>
      <w:r w:rsidRPr="0010187E">
        <w:rPr>
          <w:rFonts w:ascii="Times New Roman" w:hAnsi="Times New Roman" w:cs="Times New Roman"/>
          <w:sz w:val="28"/>
          <w:szCs w:val="28"/>
        </w:rPr>
        <w:t>4.2.4. 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bookmarkEnd w:id="39"/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размеры и условия их </w:t>
      </w:r>
      <w:r w:rsidRPr="0010187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устанавливаются коллективными договорами, соглашениями, локальными нормативными актами в соответствии с </w:t>
      </w:r>
      <w:hyperlink r:id="rId22" w:history="1">
        <w:r w:rsidRPr="0010187E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10187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23" w:history="1">
        <w:r w:rsidRPr="0010187E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10187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85D46" w:rsidRPr="00741465" w:rsidRDefault="00285D46" w:rsidP="00285D46">
      <w:pPr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Специалистам, работающим в сельской местности, устанавливается выплата в размере 25 % к окладу (должностному окладу), ставкам заработной платы.</w:t>
      </w:r>
    </w:p>
    <w:p w:rsidR="00285D46" w:rsidRPr="00741465" w:rsidRDefault="00285D46" w:rsidP="00285D46">
      <w:pPr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Работникам учреждений, непосредственно работающим с инвалидами и лицами с ограниченными возможностями здоровья, устанавливается выплата в размере 20 % к должностному окладу.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с учетом </w:t>
      </w:r>
      <w:hyperlink r:id="rId24" w:history="1">
        <w:r w:rsidRPr="0010187E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10187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879A7" w:rsidRPr="0010187E" w:rsidRDefault="0010187E" w:rsidP="00D879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10187E" w:rsidRPr="0010187E" w:rsidRDefault="0010187E" w:rsidP="0010187E">
      <w:pPr>
        <w:ind w:firstLine="851"/>
        <w:rPr>
          <w:rFonts w:ascii="Times New Roman" w:hAnsi="Times New Roman" w:cs="Times New Roman"/>
          <w:sz w:val="28"/>
        </w:rPr>
      </w:pPr>
    </w:p>
    <w:p w:rsidR="0010187E" w:rsidRPr="0010187E" w:rsidRDefault="0010187E" w:rsidP="0010187E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bookmarkStart w:id="40" w:name="sub_1005"/>
      <w:r w:rsidRPr="0010187E">
        <w:rPr>
          <w:rFonts w:ascii="Times New Roman" w:hAnsi="Times New Roman" w:cs="Times New Roman"/>
          <w:bCs/>
          <w:sz w:val="28"/>
        </w:rPr>
        <w:t>5. Условия оплаты труда руководителей учреждения, их заместителей и главного бухгалтера</w:t>
      </w:r>
    </w:p>
    <w:bookmarkEnd w:id="40"/>
    <w:p w:rsidR="0010187E" w:rsidRPr="0010187E" w:rsidRDefault="0010187E" w:rsidP="00101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</w:rPr>
      </w:pPr>
      <w:bookmarkStart w:id="41" w:name="sub_1051"/>
      <w:r w:rsidRPr="0010187E">
        <w:rPr>
          <w:rFonts w:ascii="Times New Roman" w:hAnsi="Times New Roman" w:cs="Times New Roman"/>
          <w:sz w:val="28"/>
        </w:rPr>
        <w:t>5.1.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</w:rPr>
      </w:pPr>
      <w:bookmarkStart w:id="42" w:name="sub_1052"/>
      <w:bookmarkEnd w:id="41"/>
      <w:r w:rsidRPr="0010187E">
        <w:rPr>
          <w:rFonts w:ascii="Times New Roman" w:hAnsi="Times New Roman" w:cs="Times New Roman"/>
          <w:sz w:val="28"/>
        </w:rPr>
        <w:t>5.2. Должностной оклад руководителя учреждения определяется трудовым договором или дополнительным соглашением к нему, устанавливается органом исполнительной власти муниципального образования, в ведении которого находится учреждение, в кратном отношении к средней заработной плате работников возглавляемого им учреждения и составляет до 8 размеров указанной средней заработной платы.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</w:rPr>
      </w:pPr>
      <w:bookmarkStart w:id="43" w:name="sub_1053"/>
      <w:bookmarkEnd w:id="42"/>
      <w:r w:rsidRPr="0010187E">
        <w:rPr>
          <w:rFonts w:ascii="Times New Roman" w:hAnsi="Times New Roman" w:cs="Times New Roman"/>
          <w:sz w:val="28"/>
        </w:rPr>
        <w:t>5.3. Предельный уровень начисленной месячной заработной платы руководителей, их заместителей и главных бухгалтеров муниципальных бюджетных, автономных, казенных организаций, выплачиваемой из средств городского бюджета согласно муниципального задания, не может превышать предельных уровней начисленной месячной заработной платы руководителя отраслевого управления, в ведении которого находятся муниципальные учреждения.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</w:rPr>
      </w:pPr>
      <w:bookmarkStart w:id="44" w:name="sub_1054"/>
      <w:bookmarkEnd w:id="43"/>
      <w:r w:rsidRPr="0010187E">
        <w:rPr>
          <w:rFonts w:ascii="Times New Roman" w:hAnsi="Times New Roman" w:cs="Times New Roman"/>
          <w:sz w:val="28"/>
        </w:rPr>
        <w:t>5.4. Должностные оклады заместителей руководителей и главных бухгалтеров учреждений устанавливаются на 10-30 процентов ниже должностных окладов руководителей этих учреждений.</w:t>
      </w:r>
    </w:p>
    <w:p w:rsidR="0010187E" w:rsidRPr="0010187E" w:rsidRDefault="0010187E" w:rsidP="0010187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55"/>
      <w:bookmarkEnd w:id="44"/>
      <w:r w:rsidRPr="0010187E">
        <w:rPr>
          <w:rFonts w:ascii="Times New Roman" w:hAnsi="Times New Roman" w:cs="Times New Roman"/>
          <w:sz w:val="28"/>
        </w:rPr>
        <w:t xml:space="preserve">5.5. Выплаты компенсационного характера устанавливаются для руководителей учреждений, их заместителей и главных бухгалтеров в </w:t>
      </w:r>
      <w:r w:rsidRPr="0010187E">
        <w:rPr>
          <w:rFonts w:ascii="Times New Roman" w:hAnsi="Times New Roman" w:cs="Times New Roman"/>
          <w:sz w:val="28"/>
        </w:rPr>
        <w:lastRenderedPageBreak/>
        <w:t>процентах к должностным окладам, если иное не определено федеральным зако</w:t>
      </w:r>
      <w:r w:rsidR="00741465">
        <w:rPr>
          <w:rFonts w:ascii="Times New Roman" w:hAnsi="Times New Roman" w:cs="Times New Roman"/>
          <w:sz w:val="28"/>
          <w:szCs w:val="28"/>
        </w:rPr>
        <w:t xml:space="preserve">нодательством, </w:t>
      </w:r>
      <w:r w:rsidRPr="0010187E">
        <w:rPr>
          <w:rFonts w:ascii="Times New Roman" w:hAnsi="Times New Roman" w:cs="Times New Roman"/>
          <w:sz w:val="28"/>
          <w:szCs w:val="28"/>
        </w:rPr>
        <w:t>законодательством Краснодарского края и муниципального образования город Новороссийск.</w:t>
      </w:r>
    </w:p>
    <w:p w:rsidR="0010187E" w:rsidRPr="00741465" w:rsidRDefault="0010187E" w:rsidP="0010187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056"/>
      <w:bookmarkEnd w:id="45"/>
      <w:r w:rsidRPr="00741465">
        <w:rPr>
          <w:rFonts w:ascii="Times New Roman" w:eastAsia="Times New Roman" w:hAnsi="Times New Roman" w:cs="Times New Roman"/>
          <w:sz w:val="28"/>
          <w:szCs w:val="28"/>
        </w:rPr>
        <w:t>5.6.</w:t>
      </w:r>
      <w:bookmarkStart w:id="47" w:name="sub_1057"/>
      <w:bookmarkEnd w:id="46"/>
      <w:r w:rsidRPr="00741465">
        <w:rPr>
          <w:rFonts w:ascii="Times New Roman" w:eastAsia="Times New Roman" w:hAnsi="Times New Roman" w:cs="Times New Roman"/>
          <w:sz w:val="28"/>
          <w:szCs w:val="28"/>
        </w:rPr>
        <w:t xml:space="preserve"> Управление, в ведении которого находится учреждение, может устанавливать руководителю учреждения выплаты стимулирующего характера, размеры которых зависят от выполнения показателей эффективности работы учреждения, утвержденных этим органом.</w:t>
      </w:r>
    </w:p>
    <w:p w:rsidR="0010187E" w:rsidRPr="00741465" w:rsidRDefault="0010187E" w:rsidP="0010187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1465">
        <w:rPr>
          <w:rFonts w:ascii="Times New Roman" w:eastAsia="Times New Roman" w:hAnsi="Times New Roman" w:cs="Times New Roman"/>
          <w:sz w:val="28"/>
          <w:szCs w:val="28"/>
        </w:rPr>
        <w:t>В качестве показателя эффективности работы руководителя учреждения по решению управления, в ведении которого находится учреждение,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муниципального образования город Новороссийск.</w:t>
      </w:r>
    </w:p>
    <w:p w:rsidR="0010187E" w:rsidRPr="00741465" w:rsidRDefault="0010187E" w:rsidP="0010187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1465">
        <w:rPr>
          <w:rFonts w:ascii="Times New Roman" w:eastAsia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руководителей, их заместителей, главных бухгалтеров учреждений и средней заработной платы работников этих учреждений устанавливается в кратности от 1 до 8 в соответствии с приказом управления</w:t>
      </w:r>
      <w:r w:rsidR="002433BD" w:rsidRPr="007414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33BD" w:rsidRPr="00741465">
        <w:t xml:space="preserve"> </w:t>
      </w:r>
      <w:r w:rsidR="002433BD" w:rsidRPr="00741465">
        <w:rPr>
          <w:rFonts w:ascii="Times New Roman" w:eastAsia="Times New Roman" w:hAnsi="Times New Roman" w:cs="Times New Roman"/>
          <w:sz w:val="28"/>
          <w:szCs w:val="28"/>
        </w:rPr>
        <w:t>в ведении которого находится учреждение</w:t>
      </w:r>
      <w:r w:rsidRPr="007414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187E" w:rsidRPr="00741465" w:rsidRDefault="0010187E" w:rsidP="0010187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1465">
        <w:rPr>
          <w:rFonts w:ascii="Times New Roman" w:eastAsia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руководителя, его заместителей, главного бухгалтера учреждения и средней заработной платы работников этого учреждения может быть увеличен в установленном порядке по решению управления, в ведении которого находится учреждение, в отношении руководителя, его заместителей, главного бухгалтера учреждения, включенных в соответствующий перечень, утверждаемый министерством физической культуры и спорта Краснодарского края.</w:t>
      </w:r>
    </w:p>
    <w:p w:rsidR="0010187E" w:rsidRPr="00741465" w:rsidRDefault="0010187E" w:rsidP="0010187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1465">
        <w:rPr>
          <w:rFonts w:ascii="Times New Roman" w:eastAsia="Times New Roman" w:hAnsi="Times New Roman" w:cs="Times New Roman"/>
          <w:sz w:val="28"/>
          <w:szCs w:val="28"/>
        </w:rPr>
        <w:t>Соотношение среднемесячной заработной платы руководителя, его заместителей, главного бухгалтера учреждения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</w:t>
      </w:r>
    </w:p>
    <w:p w:rsidR="00B64DD4" w:rsidRPr="00741465" w:rsidRDefault="0010187E" w:rsidP="00B64D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 xml:space="preserve">5.7. </w:t>
      </w:r>
      <w:r w:rsidRPr="00741465">
        <w:rPr>
          <w:rFonts w:ascii="Times New Roman" w:hAnsi="Times New Roman" w:cs="Times New Roman"/>
          <w:sz w:val="28"/>
        </w:rPr>
        <w:t>Штатное расписание учреждения утверждается руководителем учреждения</w:t>
      </w:r>
      <w:bookmarkEnd w:id="47"/>
      <w:r w:rsidR="00B64DD4" w:rsidRPr="00741465">
        <w:rPr>
          <w:rFonts w:ascii="Times New Roman" w:hAnsi="Times New Roman" w:cs="Times New Roman"/>
          <w:sz w:val="28"/>
        </w:rPr>
        <w:t xml:space="preserve"> </w:t>
      </w:r>
      <w:r w:rsidR="00B64DD4" w:rsidRPr="00741465">
        <w:rPr>
          <w:rFonts w:ascii="Times New Roman" w:hAnsi="Times New Roman" w:cs="Times New Roman"/>
          <w:sz w:val="28"/>
          <w:szCs w:val="28"/>
        </w:rPr>
        <w:t>по согласованию с управлением, в ведении которого находится учреждение, в пределах утвержденного фонда оплаты труда.</w:t>
      </w:r>
    </w:p>
    <w:p w:rsidR="00B64DD4" w:rsidRPr="00B64DD4" w:rsidRDefault="00B64DD4" w:rsidP="00B64DD4">
      <w:pPr>
        <w:ind w:firstLine="709"/>
        <w:rPr>
          <w:rFonts w:ascii="Times New Roman" w:hAnsi="Times New Roman" w:cs="Times New Roman"/>
          <w:sz w:val="28"/>
        </w:rPr>
      </w:pPr>
    </w:p>
    <w:p w:rsidR="0010187E" w:rsidRPr="00741465" w:rsidRDefault="0010187E" w:rsidP="0010187E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8" w:name="sub_1006"/>
      <w:r w:rsidRPr="00741465">
        <w:rPr>
          <w:rFonts w:ascii="Times New Roman" w:hAnsi="Times New Roman" w:cs="Times New Roman"/>
          <w:bCs/>
          <w:sz w:val="28"/>
          <w:szCs w:val="28"/>
        </w:rPr>
        <w:t xml:space="preserve">6. Условия оплаты труда </w:t>
      </w:r>
      <w:r w:rsidR="001827BB" w:rsidRPr="00741465">
        <w:rPr>
          <w:rFonts w:ascii="Times New Roman" w:hAnsi="Times New Roman" w:cs="Times New Roman"/>
          <w:bCs/>
          <w:sz w:val="28"/>
          <w:szCs w:val="28"/>
        </w:rPr>
        <w:t>тренеров-преподавателей</w:t>
      </w:r>
    </w:p>
    <w:bookmarkEnd w:id="48"/>
    <w:p w:rsidR="0010187E" w:rsidRPr="00741465" w:rsidRDefault="0010187E" w:rsidP="00101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6.1.</w:t>
      </w:r>
      <w:r w:rsidRPr="00885D9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741465">
        <w:rPr>
          <w:rFonts w:ascii="Times New Roman" w:hAnsi="Times New Roman" w:cs="Times New Roman"/>
          <w:sz w:val="28"/>
          <w:szCs w:val="28"/>
        </w:rPr>
        <w:t>Оклады (должностные оклады) тренеров-преподавателей устанавливаются на основе базовых окладов (базовых должностных окладов) по профессиональным квалификационным группам должностей педагогических работников (приложение 1 к Положению) и минимального повышающего коэффициента, учитывающего квалификацию и уровень знаний тренеров-преподавателей.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Тренерам-преподавателям устанавливаются следующие доплаты стимулирующего характера: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1465">
        <w:rPr>
          <w:rFonts w:ascii="Times New Roman" w:hAnsi="Times New Roman" w:cs="Times New Roman"/>
          <w:sz w:val="28"/>
          <w:szCs w:val="28"/>
        </w:rPr>
        <w:lastRenderedPageBreak/>
        <w:t>норматив оплаты труда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                            (приложение 3 к Положению);</w:t>
      </w:r>
      <w:proofErr w:type="gramEnd"/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норматив оплаты труда за подготовку спортсмена (обучающегося), установленный в зависимости от показанного спортсменом (обучающимся) спортивного результата (приложение 4 к Положению).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В случае отсутствия у тренера-преподавателя сформированных групп этапов спортивной подготовки в связи с проведением набора тренеру-преподавателю устанавливается норматив оплаты труда в р</w:t>
      </w:r>
      <w:r w:rsidR="00B30A38" w:rsidRPr="00741465">
        <w:rPr>
          <w:rFonts w:ascii="Times New Roman" w:hAnsi="Times New Roman" w:cs="Times New Roman"/>
          <w:sz w:val="28"/>
          <w:szCs w:val="28"/>
        </w:rPr>
        <w:t xml:space="preserve">азмере 100 % </w:t>
      </w:r>
      <w:r w:rsidRPr="00741465">
        <w:rPr>
          <w:rFonts w:ascii="Times New Roman" w:hAnsi="Times New Roman" w:cs="Times New Roman"/>
          <w:sz w:val="28"/>
          <w:szCs w:val="28"/>
        </w:rPr>
        <w:t>на период проведения приема или дополнительного приема в учреждение.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Продолжительность недельного режима рабочего времени тренеров-преподавателей, оплата труда которых осуществляется по нормативам оплаты труда за подготовку одного обучающегося, устанавливае</w:t>
      </w:r>
      <w:r w:rsidR="00B30A38" w:rsidRPr="00741465">
        <w:rPr>
          <w:rFonts w:ascii="Times New Roman" w:hAnsi="Times New Roman" w:cs="Times New Roman"/>
          <w:sz w:val="28"/>
          <w:szCs w:val="28"/>
        </w:rPr>
        <w:t xml:space="preserve">тся в зависимости </w:t>
      </w:r>
      <w:r w:rsidRPr="00741465">
        <w:rPr>
          <w:rFonts w:ascii="Times New Roman" w:hAnsi="Times New Roman" w:cs="Times New Roman"/>
          <w:sz w:val="28"/>
          <w:szCs w:val="28"/>
        </w:rPr>
        <w:t>от недельного объема учебно-тренировочной нагрузки в соответствии с этапом и годом спортивной подготовки. Объем учебно-тренировоч</w:t>
      </w:r>
      <w:r w:rsidR="00B30A38" w:rsidRPr="00741465">
        <w:rPr>
          <w:rFonts w:ascii="Times New Roman" w:hAnsi="Times New Roman" w:cs="Times New Roman"/>
          <w:sz w:val="28"/>
          <w:szCs w:val="28"/>
        </w:rPr>
        <w:t xml:space="preserve">ной нагрузки </w:t>
      </w:r>
      <w:r w:rsidRPr="00741465">
        <w:rPr>
          <w:rFonts w:ascii="Times New Roman" w:hAnsi="Times New Roman" w:cs="Times New Roman"/>
          <w:sz w:val="28"/>
          <w:szCs w:val="28"/>
        </w:rPr>
        <w:t>(в неделю, год) для тренеров-преподавателей определяется в</w:t>
      </w:r>
      <w:r w:rsidR="00B30A38" w:rsidRPr="0074146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41465">
        <w:rPr>
          <w:rFonts w:ascii="Times New Roman" w:hAnsi="Times New Roman" w:cs="Times New Roman"/>
          <w:sz w:val="28"/>
          <w:szCs w:val="28"/>
        </w:rPr>
        <w:t>с дополнительными образовательными программами спортивной подготовки.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6.2. Норматив оплаты труда тренера-преподавателя определяется по формуле: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3883" w:rsidRPr="00741465" w:rsidRDefault="001D3883" w:rsidP="00B30A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 xml:space="preserve">Нот = 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Нотэп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>, где: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Нот – норматив оплаты труда тренера-преподавателя, %;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Нотэп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– норматив оплаты труда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(определяется в соответствии с приложением 3 к Положению), %;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– норматив оплаты труда за подготовку спортсменов (обучающихся), установленный в зависимости от показанного спортсменом (обучающимся) спортивного результата (определяется в соответст</w:t>
      </w:r>
      <w:r w:rsidR="006B525F">
        <w:rPr>
          <w:rFonts w:ascii="Times New Roman" w:hAnsi="Times New Roman" w:cs="Times New Roman"/>
          <w:sz w:val="28"/>
          <w:szCs w:val="28"/>
        </w:rPr>
        <w:t xml:space="preserve">вии с приложением 4 к </w:t>
      </w:r>
      <w:r w:rsidRPr="00741465">
        <w:rPr>
          <w:rFonts w:ascii="Times New Roman" w:hAnsi="Times New Roman" w:cs="Times New Roman"/>
          <w:sz w:val="28"/>
          <w:szCs w:val="28"/>
        </w:rPr>
        <w:t>Положению), %.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6.2.1. Норматив оплаты труда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(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Нотэп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3883" w:rsidRPr="00741465" w:rsidRDefault="001D3883" w:rsidP="00B30A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Нотэп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= (к1 × н1 + к2 x н2 +... 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кn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нn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>), где: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Нотэп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– норматив оплаты труда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спорта, %;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4146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>, к2,...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кn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– количество обучающихся, зачисленных по каждому этапу спортивной подготовки, человек;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Start"/>
      <w:r w:rsidRPr="0074146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>, н2,...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нn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– норматив оплаты труда за подготовку обучающихся на этапе спортивной подготовки, установленный в зависимости от численного состава обучающихся на этапах спортивной подготовки по группам видов спорта, %.</w:t>
      </w:r>
    </w:p>
    <w:p w:rsidR="001D3883" w:rsidRPr="00741465" w:rsidRDefault="00397326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6.2.2..</w:t>
      </w:r>
      <w:r w:rsidR="001D3883" w:rsidRPr="00741465">
        <w:rPr>
          <w:rFonts w:ascii="Times New Roman" w:hAnsi="Times New Roman" w:cs="Times New Roman"/>
          <w:sz w:val="28"/>
          <w:szCs w:val="28"/>
        </w:rPr>
        <w:t>Норматив оплаты труда за подготовку спортсмена (обучающегося), установленный в зависимости от показанного спортсменом (обучающимся) спортивного результата (</w:t>
      </w:r>
      <w:proofErr w:type="spellStart"/>
      <w:r w:rsidR="001D3883" w:rsidRPr="00741465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="001D3883" w:rsidRPr="00741465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3883" w:rsidRPr="00741465" w:rsidRDefault="001D3883" w:rsidP="003973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= (к1 × н1 + к2 x н2 +... 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кn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нn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>), где: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– норматив оплаты труда за подготовку спортсмена (обучающегося), установленный в зависимости от показанного спортсменом (обучающимся) спортивного результата, %;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4146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>, к2,...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кn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– количество спортсменов (обучающихся), показавших спортивный результат, человек;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4146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1465">
        <w:rPr>
          <w:rFonts w:ascii="Times New Roman" w:hAnsi="Times New Roman" w:cs="Times New Roman"/>
          <w:sz w:val="28"/>
          <w:szCs w:val="28"/>
        </w:rPr>
        <w:t>, н2,...</w:t>
      </w: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нn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– норматив оплаты труда за подготовку спортсмена (обучающегося), установленный в зависимости от показанного спортсменом (обучающимся) спортивного результата, %.</w:t>
      </w:r>
    </w:p>
    <w:p w:rsidR="001D3883" w:rsidRPr="00741465" w:rsidRDefault="00397326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6.3.</w:t>
      </w:r>
      <w:r w:rsidRPr="00885D9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D3883" w:rsidRPr="00741465">
        <w:rPr>
          <w:rFonts w:ascii="Times New Roman" w:hAnsi="Times New Roman" w:cs="Times New Roman"/>
          <w:sz w:val="28"/>
          <w:szCs w:val="28"/>
        </w:rPr>
        <w:t>Заработная плата тренеров-преподавателей определяется по формуле: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3883" w:rsidRPr="00741465" w:rsidRDefault="001D3883" w:rsidP="003973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= До + (До × Нот), где: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41465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741465">
        <w:rPr>
          <w:rFonts w:ascii="Times New Roman" w:hAnsi="Times New Roman" w:cs="Times New Roman"/>
          <w:sz w:val="28"/>
          <w:szCs w:val="28"/>
        </w:rPr>
        <w:t xml:space="preserve"> – заработная плата тренера-преподавателя</w:t>
      </w:r>
      <w:r w:rsidR="00397326" w:rsidRPr="00741465">
        <w:rPr>
          <w:rFonts w:ascii="Times New Roman" w:hAnsi="Times New Roman" w:cs="Times New Roman"/>
          <w:sz w:val="28"/>
          <w:szCs w:val="28"/>
        </w:rPr>
        <w:t>, рублей</w:t>
      </w:r>
      <w:r w:rsidRPr="00741465">
        <w:rPr>
          <w:rFonts w:ascii="Times New Roman" w:hAnsi="Times New Roman" w:cs="Times New Roman"/>
          <w:sz w:val="28"/>
          <w:szCs w:val="28"/>
        </w:rPr>
        <w:t>;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До – должностной оклад с учетом применения минимального повышающего коэффициента по соответствующей профессиональной квалификационной группе</w:t>
      </w:r>
      <w:r w:rsidR="00397326" w:rsidRPr="00741465">
        <w:rPr>
          <w:rFonts w:ascii="Times New Roman" w:hAnsi="Times New Roman" w:cs="Times New Roman"/>
          <w:sz w:val="28"/>
          <w:szCs w:val="28"/>
        </w:rPr>
        <w:t>, рублей</w:t>
      </w:r>
      <w:r w:rsidRPr="00741465">
        <w:rPr>
          <w:rFonts w:ascii="Times New Roman" w:hAnsi="Times New Roman" w:cs="Times New Roman"/>
          <w:sz w:val="28"/>
          <w:szCs w:val="28"/>
        </w:rPr>
        <w:t>;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Нот – норматив оплаты труда тренера-преподавателя, %.</w:t>
      </w:r>
    </w:p>
    <w:p w:rsidR="001D3883" w:rsidRPr="00741465" w:rsidRDefault="00E53975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6.4.</w:t>
      </w:r>
      <w:r w:rsidRPr="00885D9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D3883" w:rsidRPr="00741465">
        <w:rPr>
          <w:rFonts w:ascii="Times New Roman" w:hAnsi="Times New Roman" w:cs="Times New Roman"/>
          <w:sz w:val="28"/>
          <w:szCs w:val="28"/>
        </w:rPr>
        <w:t>Оплата труда работников учреждения, занятых по совместительству, производится пропорционально отработанному времени в з</w:t>
      </w:r>
      <w:r w:rsidRPr="00741465">
        <w:rPr>
          <w:rFonts w:ascii="Times New Roman" w:hAnsi="Times New Roman" w:cs="Times New Roman"/>
          <w:sz w:val="28"/>
          <w:szCs w:val="28"/>
        </w:rPr>
        <w:t>ависимости</w:t>
      </w:r>
      <w:r w:rsidR="001D3883" w:rsidRPr="00741465">
        <w:rPr>
          <w:rFonts w:ascii="Times New Roman" w:hAnsi="Times New Roman" w:cs="Times New Roman"/>
          <w:sz w:val="28"/>
          <w:szCs w:val="28"/>
        </w:rPr>
        <w:t xml:space="preserve"> от выработки либо на других условиях, определенных трудовым договором. Определение размеров заработной платы по основной дол</w:t>
      </w:r>
      <w:r w:rsidRPr="00741465">
        <w:rPr>
          <w:rFonts w:ascii="Times New Roman" w:hAnsi="Times New Roman" w:cs="Times New Roman"/>
          <w:sz w:val="28"/>
          <w:szCs w:val="28"/>
        </w:rPr>
        <w:t xml:space="preserve">жности, а также </w:t>
      </w:r>
      <w:r w:rsidR="001D3883" w:rsidRPr="00741465">
        <w:rPr>
          <w:rFonts w:ascii="Times New Roman" w:hAnsi="Times New Roman" w:cs="Times New Roman"/>
          <w:sz w:val="28"/>
          <w:szCs w:val="28"/>
        </w:rPr>
        <w:t>по должности, занимаемой по совместительству, производи</w:t>
      </w:r>
      <w:r w:rsidRPr="00741465">
        <w:rPr>
          <w:rFonts w:ascii="Times New Roman" w:hAnsi="Times New Roman" w:cs="Times New Roman"/>
          <w:sz w:val="28"/>
          <w:szCs w:val="28"/>
        </w:rPr>
        <w:t xml:space="preserve">тся раздельно </w:t>
      </w:r>
      <w:r w:rsidR="001D3883" w:rsidRPr="00741465">
        <w:rPr>
          <w:rFonts w:ascii="Times New Roman" w:hAnsi="Times New Roman" w:cs="Times New Roman"/>
          <w:sz w:val="28"/>
          <w:szCs w:val="28"/>
        </w:rPr>
        <w:t>по каждой из должностей.</w:t>
      </w:r>
    </w:p>
    <w:p w:rsidR="001D3883" w:rsidRPr="00741465" w:rsidRDefault="00E53975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6.5.</w:t>
      </w:r>
      <w:r w:rsidRPr="00885D9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D3883" w:rsidRPr="00741465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 спортивных соревнованиях, кроме основного тренера-преподавателя, допускается привлечение тренера-преподавателя по видам спортивной подготовки с учетом специфики вида спорта, а также иных специалистов при условии их одновременной работы со спортсменами (обучающимися).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 xml:space="preserve">Этапы спортивной подготовки, на которых допускается привлечение дополнительно второго тренера-преподавателя, а также иных специалистов, определяются в соответствии с требованиями федеральных стандартов спортивной подготовки. 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 xml:space="preserve">Распределение (закрепление) тренеров-преподавателей, иных </w:t>
      </w:r>
      <w:r w:rsidRPr="00741465">
        <w:rPr>
          <w:rFonts w:ascii="Times New Roman" w:hAnsi="Times New Roman" w:cs="Times New Roman"/>
          <w:sz w:val="28"/>
          <w:szCs w:val="28"/>
        </w:rPr>
        <w:lastRenderedPageBreak/>
        <w:t>специалистов, совместно участвующих в реализации дополнительных образовательных программ спортивной подготовки, осуществляется в соответствии с локальными нормативными актами учреждения.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Норматив оплаты труда привлеченного тренера-преподавателя, иного специалиста составляет 50 % от норматива оплаты труда основного тренера-преподавателя при условии их одновременной работы со спортсменами (обучающимися) за: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1465">
        <w:rPr>
          <w:rFonts w:ascii="Times New Roman" w:hAnsi="Times New Roman" w:cs="Times New Roman"/>
          <w:sz w:val="28"/>
          <w:szCs w:val="28"/>
        </w:rPr>
        <w:t>подготовку обучающихся на этапах спортивной подготовки, установленного в зависимости от численного состава обучающихся на этапах спортивной подготовки по группам видов спорта (приложение 3 к Положению);</w:t>
      </w:r>
      <w:proofErr w:type="gramEnd"/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подготовку спортсмена (обучающегося), установленного в зависимости                от показанного спортсменом (обучающимся) спортивного результата (приложение 4 к Положению).</w:t>
      </w:r>
    </w:p>
    <w:p w:rsidR="001D3883" w:rsidRPr="00741465" w:rsidRDefault="00E53975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6.6.</w:t>
      </w:r>
      <w:r w:rsidRPr="00885D9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D3883" w:rsidRPr="00741465">
        <w:rPr>
          <w:rFonts w:ascii="Times New Roman" w:hAnsi="Times New Roman" w:cs="Times New Roman"/>
          <w:sz w:val="28"/>
          <w:szCs w:val="28"/>
        </w:rPr>
        <w:t>Норматив оплаты труда тренеров-преподавателей пересматривается  на первое число каждого месяца при появлении обстоятельств, влияющих на его изменение (изменение результата, показанного спортсменами (обучающимися), увеличение (уменьшение) числа спортсменов (обучающихся) и другое).</w:t>
      </w:r>
    </w:p>
    <w:p w:rsidR="001D3883" w:rsidRPr="00741465" w:rsidRDefault="00E53975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6.7.</w:t>
      </w:r>
      <w:r w:rsidRPr="00885D9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D3883" w:rsidRPr="00741465">
        <w:rPr>
          <w:rFonts w:ascii="Times New Roman" w:hAnsi="Times New Roman" w:cs="Times New Roman"/>
          <w:sz w:val="28"/>
          <w:szCs w:val="28"/>
        </w:rPr>
        <w:t>Размер норматива оплаты труда тренера-преподавателя за подготовку спортсменов (обучающихся), находящихся на этапах спорт</w:t>
      </w:r>
      <w:r w:rsidRPr="00741465">
        <w:rPr>
          <w:rFonts w:ascii="Times New Roman" w:hAnsi="Times New Roman" w:cs="Times New Roman"/>
          <w:sz w:val="28"/>
          <w:szCs w:val="28"/>
        </w:rPr>
        <w:t xml:space="preserve">ивной подготовки, </w:t>
      </w:r>
      <w:r w:rsidR="001D3883" w:rsidRPr="00741465">
        <w:rPr>
          <w:rFonts w:ascii="Times New Roman" w:hAnsi="Times New Roman" w:cs="Times New Roman"/>
          <w:sz w:val="28"/>
          <w:szCs w:val="28"/>
        </w:rPr>
        <w:t>в зависимости от показанного результата устанавливается по наивысшему нормативу, который действует с первого числа месяца, следующего за месяцем, в котором спортсменом (обучающимся) был показан наивы</w:t>
      </w:r>
      <w:r w:rsidRPr="00741465">
        <w:rPr>
          <w:rFonts w:ascii="Times New Roman" w:hAnsi="Times New Roman" w:cs="Times New Roman"/>
          <w:sz w:val="28"/>
          <w:szCs w:val="28"/>
        </w:rPr>
        <w:t xml:space="preserve">сший результат, </w:t>
      </w:r>
      <w:r w:rsidR="001D3883" w:rsidRPr="00741465">
        <w:rPr>
          <w:rFonts w:ascii="Times New Roman" w:hAnsi="Times New Roman" w:cs="Times New Roman"/>
          <w:sz w:val="28"/>
          <w:szCs w:val="28"/>
        </w:rPr>
        <w:t>на основании протоколов спортивных соревнований, выписок из протоколов спортивных соревнований или их копий и сохраняется до проведения следующих официальных международных спортивных соревнований данного уровня. По всем остальным спортивным соревнованиям – в течение одного года.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Если в период действия установленного размера норматива оплаты труда тренера-преподавателя спортсмен (обучающийся) улучшил спортивный результат, размер норматива оплаты соответственно увеличивается и устанавливается новое исчисление срока его действия.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Если по истечении срока действия установленного размера норматива оплаты труда спортсмен (обучающийся), находящийся на этапах спортивной подготовки, не показал результат, определенный в соответствии                                              с приложением 4 к Положению, то размер норматива оплаты труда тренера-преподавателя устанавливается в соответствии с этапом спортивной подготовки спортсмена (обучающегося).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В случае отчисления или перевода спортсмена (обучающегося) к другому тренеру-преподавателю или в другое учреждение за тренером-преподавателем, подготовившим спортсмена (обучающегося), в отчисляемом учреждении сохраняется норматив оплаты труда за подготов</w:t>
      </w:r>
      <w:r w:rsidR="00314FBB" w:rsidRPr="00741465">
        <w:rPr>
          <w:rFonts w:ascii="Times New Roman" w:hAnsi="Times New Roman" w:cs="Times New Roman"/>
          <w:sz w:val="28"/>
          <w:szCs w:val="28"/>
        </w:rPr>
        <w:t xml:space="preserve">ку спортсмена (обучающегося) </w:t>
      </w:r>
      <w:r w:rsidRPr="00741465">
        <w:rPr>
          <w:rFonts w:ascii="Times New Roman" w:hAnsi="Times New Roman" w:cs="Times New Roman"/>
          <w:sz w:val="28"/>
          <w:szCs w:val="28"/>
        </w:rPr>
        <w:t xml:space="preserve">в течение срока действия показанного результата до проведения следующих официальных международных соревнований данного </w:t>
      </w:r>
      <w:r w:rsidRPr="00741465">
        <w:rPr>
          <w:rFonts w:ascii="Times New Roman" w:hAnsi="Times New Roman" w:cs="Times New Roman"/>
          <w:sz w:val="28"/>
          <w:szCs w:val="28"/>
        </w:rPr>
        <w:lastRenderedPageBreak/>
        <w:t>уровня. По всем остальным соревнованиям – в течение одного года.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Перевод спортсмена (обучающегося) от одного тренера-преподавателя к другому тренеру-преподавателю в течение учебно-тренировочного года в рамках одного учреждения допускается по причине увольнения тренера</w:t>
      </w:r>
      <w:r w:rsidR="00314FBB" w:rsidRPr="00741465">
        <w:rPr>
          <w:rFonts w:ascii="Times New Roman" w:hAnsi="Times New Roman" w:cs="Times New Roman"/>
          <w:sz w:val="28"/>
          <w:szCs w:val="28"/>
        </w:rPr>
        <w:t xml:space="preserve">-преподавателя, </w:t>
      </w:r>
      <w:r w:rsidRPr="00741465">
        <w:rPr>
          <w:rFonts w:ascii="Times New Roman" w:hAnsi="Times New Roman" w:cs="Times New Roman"/>
          <w:sz w:val="28"/>
          <w:szCs w:val="28"/>
        </w:rPr>
        <w:t xml:space="preserve">за которым закреплен спортсмен (обучающийся), и (или) по личному заявлению совершеннолетнего спортсмена (обучающегося), родителей (законных представителей) несовершеннолетнего спортсмена (обучающегося). 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Тренеру-преподавателю, за которым закреплен спортсмен (обучающийся), утверждается норматив оплаты труда за результат спо</w:t>
      </w:r>
      <w:r w:rsidR="00314FBB" w:rsidRPr="00741465">
        <w:rPr>
          <w:rFonts w:ascii="Times New Roman" w:hAnsi="Times New Roman" w:cs="Times New Roman"/>
          <w:sz w:val="28"/>
          <w:szCs w:val="28"/>
        </w:rPr>
        <w:t xml:space="preserve">ртсмена (обучающегося) </w:t>
      </w:r>
      <w:r w:rsidRPr="00741465">
        <w:rPr>
          <w:rFonts w:ascii="Times New Roman" w:hAnsi="Times New Roman" w:cs="Times New Roman"/>
          <w:sz w:val="28"/>
          <w:szCs w:val="28"/>
        </w:rPr>
        <w:t>с момента первого достижения им на спортивных соревнованиях результата при условии непосредственной педагогической работы со спортсменом (обучающимся) в организации, реализующей дополнительные образовательные программы спортивной подготовки, не менее 6 месяцев на момент показания результата. Утвержденный норматив оплаты труда за результат сохраняется до проведения следующих официальных международных спортивных соревнований данного уровня. По всем остальным спортивным соревнованиям – в течение одного года.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Закрепление спортсмена (обучающегося) за тренером-преподавателем определяется локальным актом учреждения.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Если в случае истечения срока действия установленного размера норматива оплаты труда тренера-преподавателя в период действия режима функционирования «Повышенная готовность»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введенного на территории Краснодарского края соответствующим постановлением Губернатора Краснодарского к</w:t>
      </w:r>
      <w:r w:rsidR="00796FD9" w:rsidRPr="00741465">
        <w:rPr>
          <w:rFonts w:ascii="Times New Roman" w:hAnsi="Times New Roman" w:cs="Times New Roman"/>
          <w:sz w:val="28"/>
          <w:szCs w:val="28"/>
        </w:rPr>
        <w:t xml:space="preserve">рая или </w:t>
      </w:r>
      <w:r w:rsidR="001478A3" w:rsidRPr="00741465">
        <w:rPr>
          <w:rFonts w:ascii="Times New Roman" w:hAnsi="Times New Roman" w:cs="Times New Roman"/>
          <w:sz w:val="28"/>
          <w:szCs w:val="28"/>
        </w:rPr>
        <w:t xml:space="preserve">на </w:t>
      </w:r>
      <w:r w:rsidR="00796FD9" w:rsidRPr="0074146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 Новороссийск, введенного соответствующим постановлением администрации муниципального образования город Новороссийск, </w:t>
      </w:r>
      <w:r w:rsidRPr="00741465">
        <w:rPr>
          <w:rFonts w:ascii="Times New Roman" w:hAnsi="Times New Roman" w:cs="Times New Roman"/>
          <w:sz w:val="28"/>
          <w:szCs w:val="28"/>
        </w:rPr>
        <w:t>спортсмен (обучающийся), находящийся на этапах спортивной подготовки, не показал результат, определенный в соответствии с приложением 4 к Положению, в связи с отменой или переносом официальных спортивных соревнований, размер норматива оплаты труда тренера-преподавателя сохраняется до выступления спортсмена (обучающегося) на следующих официальных спортивных соревнованиях соответствующего уровня.</w:t>
      </w:r>
    </w:p>
    <w:p w:rsidR="001D3883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6.8. Объем учебно-тренировочного процесса для тренеров-преподавателей определяется в соответствии с дополнительной образовательной программой спортивной подготовки, разработанной и утвержденной учреждением, реализующим дополнительные образовательные программы спортивной подготовки, с учетом примерных дополнительных образовательных программ спортивной подготовки.</w:t>
      </w:r>
    </w:p>
    <w:p w:rsidR="0010187E" w:rsidRPr="00741465" w:rsidRDefault="001D3883" w:rsidP="001D38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465">
        <w:rPr>
          <w:rFonts w:ascii="Times New Roman" w:hAnsi="Times New Roman" w:cs="Times New Roman"/>
          <w:sz w:val="28"/>
          <w:szCs w:val="28"/>
        </w:rPr>
        <w:t>Выплаты стимулирующего и компенсационного характера производятся в соответствии с Положением.</w:t>
      </w:r>
    </w:p>
    <w:p w:rsidR="001D3883" w:rsidRPr="00037391" w:rsidRDefault="001D3883" w:rsidP="001D388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0187E" w:rsidRPr="00037391" w:rsidRDefault="0010187E" w:rsidP="0010187E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9" w:name="sub_1007"/>
      <w:r w:rsidRPr="00037391">
        <w:rPr>
          <w:rFonts w:ascii="Times New Roman" w:hAnsi="Times New Roman" w:cs="Times New Roman"/>
          <w:bCs/>
          <w:sz w:val="28"/>
          <w:szCs w:val="28"/>
        </w:rPr>
        <w:t>7. Оплата труда других работников учреждения</w:t>
      </w:r>
    </w:p>
    <w:bookmarkEnd w:id="49"/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</w:p>
    <w:p w:rsidR="0010187E" w:rsidRPr="00037391" w:rsidRDefault="00037391" w:rsidP="0010187E">
      <w:pPr>
        <w:rPr>
          <w:rFonts w:ascii="Times New Roman" w:hAnsi="Times New Roman" w:cs="Times New Roman"/>
          <w:sz w:val="28"/>
          <w:szCs w:val="28"/>
        </w:rPr>
      </w:pPr>
      <w:bookmarkStart w:id="50" w:name="sub_1071"/>
      <w:r>
        <w:rPr>
          <w:rFonts w:ascii="Times New Roman" w:hAnsi="Times New Roman" w:cs="Times New Roman"/>
          <w:sz w:val="28"/>
          <w:szCs w:val="28"/>
        </w:rPr>
        <w:t>7.1.</w:t>
      </w:r>
      <w:r w:rsidRPr="0003739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0187E" w:rsidRPr="00037391">
        <w:rPr>
          <w:rFonts w:ascii="Times New Roman" w:hAnsi="Times New Roman" w:cs="Times New Roman"/>
          <w:sz w:val="28"/>
          <w:szCs w:val="28"/>
        </w:rPr>
        <w:t>Оклады (должностные оклады) других работников учреждения устанавливаются на основе базовых окладов (базовых должностных окладов) по профессиональным квалификационным группам должностей работников в области физической культуры и спорта (</w:t>
      </w:r>
      <w:hyperlink w:anchor="sub_1100" w:history="1">
        <w:r w:rsidR="0010187E" w:rsidRPr="00037391">
          <w:rPr>
            <w:rFonts w:ascii="Times New Roman" w:hAnsi="Times New Roman" w:cs="Times New Roman"/>
            <w:sz w:val="28"/>
            <w:szCs w:val="28"/>
          </w:rPr>
          <w:t>приложение № 1</w:t>
        </w:r>
      </w:hyperlink>
      <w:r w:rsidR="0010187E" w:rsidRPr="00037391">
        <w:rPr>
          <w:rFonts w:ascii="Times New Roman" w:hAnsi="Times New Roman" w:cs="Times New Roman"/>
          <w:sz w:val="28"/>
          <w:szCs w:val="28"/>
        </w:rPr>
        <w:t xml:space="preserve"> к Положению) и минимального повышающего коэффициента, учитывающего квалификацию и уровень знаний работников.</w:t>
      </w:r>
    </w:p>
    <w:bookmarkEnd w:id="50"/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Заработная плата работников учреждения определяется по формуле: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</w:p>
    <w:p w:rsidR="0010187E" w:rsidRPr="00037391" w:rsidRDefault="0010187E" w:rsidP="001018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= До + (До х </w:t>
      </w: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>), где: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- заработная плата работников, рублей;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До - базовый должностной оклад с учетом применения минимального повышающего коэффициента по соответствующей профессиональной квалификационной группе, рублей;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- персональный повышающий коэффициент (определяется в соответствии с </w:t>
      </w:r>
      <w:hyperlink w:anchor="sub_1200" w:history="1">
        <w:r w:rsidRPr="00037391">
          <w:rPr>
            <w:rFonts w:ascii="Times New Roman" w:hAnsi="Times New Roman" w:cs="Times New Roman"/>
            <w:sz w:val="28"/>
            <w:szCs w:val="28"/>
          </w:rPr>
          <w:t>приложением № 2</w:t>
        </w:r>
      </w:hyperlink>
      <w:r w:rsidRPr="00037391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окладу должностей, не указанных в </w:t>
      </w:r>
      <w:hyperlink w:anchor="sub_1200" w:history="1">
        <w:r w:rsidRPr="00037391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037391">
        <w:rPr>
          <w:rFonts w:ascii="Times New Roman" w:hAnsi="Times New Roman" w:cs="Times New Roman"/>
          <w:sz w:val="28"/>
          <w:szCs w:val="28"/>
        </w:rPr>
        <w:t xml:space="preserve"> к Положению,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муниципального учреждения персонально в отношении конкретного работника. Максимальный размер повыш</w:t>
      </w:r>
      <w:r w:rsidR="007D0E34" w:rsidRPr="00037391">
        <w:rPr>
          <w:rFonts w:ascii="Times New Roman" w:hAnsi="Times New Roman" w:cs="Times New Roman"/>
          <w:sz w:val="28"/>
          <w:szCs w:val="28"/>
        </w:rPr>
        <w:t>ающего коэффициента – не более 3</w:t>
      </w:r>
      <w:r w:rsidRPr="00037391">
        <w:rPr>
          <w:rFonts w:ascii="Times New Roman" w:hAnsi="Times New Roman" w:cs="Times New Roman"/>
          <w:sz w:val="28"/>
          <w:szCs w:val="28"/>
        </w:rPr>
        <w:t>,0.</w:t>
      </w:r>
    </w:p>
    <w:p w:rsidR="0010187E" w:rsidRPr="00037391" w:rsidRDefault="00037391" w:rsidP="0010187E">
      <w:pPr>
        <w:rPr>
          <w:rFonts w:ascii="Times New Roman" w:hAnsi="Times New Roman" w:cs="Times New Roman"/>
          <w:sz w:val="28"/>
          <w:szCs w:val="28"/>
        </w:rPr>
      </w:pPr>
      <w:bookmarkStart w:id="51" w:name="sub_1072"/>
      <w:r>
        <w:rPr>
          <w:rFonts w:ascii="Times New Roman" w:hAnsi="Times New Roman" w:cs="Times New Roman"/>
          <w:sz w:val="28"/>
          <w:szCs w:val="28"/>
        </w:rPr>
        <w:t>7.2.</w:t>
      </w:r>
      <w:r w:rsidRPr="0003739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0187E" w:rsidRPr="00037391">
        <w:rPr>
          <w:rFonts w:ascii="Times New Roman" w:hAnsi="Times New Roman" w:cs="Times New Roman"/>
          <w:sz w:val="28"/>
          <w:szCs w:val="28"/>
        </w:rPr>
        <w:t>За результативное участие в подготовке спортсменов к официальным межрегиональным, всероссийским и международным соревнованиям работникам к должностному окладу, ставке заработной платы может устанавливаться выплата стимулирующего характера (</w:t>
      </w:r>
      <w:hyperlink w:anchor="sub_1400" w:history="1">
        <w:r w:rsidR="0010187E" w:rsidRPr="00037391">
          <w:rPr>
            <w:rFonts w:ascii="Times New Roman" w:hAnsi="Times New Roman" w:cs="Times New Roman"/>
            <w:sz w:val="28"/>
            <w:szCs w:val="28"/>
          </w:rPr>
          <w:t>приложение № 4</w:t>
        </w:r>
      </w:hyperlink>
      <w:r w:rsidR="0010187E" w:rsidRPr="00037391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bookmarkEnd w:id="51"/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соревнований.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Стимулирующая выплата направлена на стимулирование работников учреждения к качественному результату труда, а также поощрение за выполненную работу,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Стимулирующая выплата устанавливается за результат, показанный спортсменами в официальных межрегиональных, всероссийских и международных соревнованиях, проходящих: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в первом полугодии календарного года (с 1 января по 30 июня текущего года) назначается с 1 июля текущего года и действует до 31 декабря текущего года;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lastRenderedPageBreak/>
        <w:t>во втором полугодии календарного года (с 1 июля по 31 декабря текущего года) назначается с 1 января следующего календарного года и действует до 30 июня следующего календарного года.</w:t>
      </w:r>
    </w:p>
    <w:p w:rsidR="0010187E" w:rsidRPr="00037391" w:rsidRDefault="00037391" w:rsidP="0010187E">
      <w:pPr>
        <w:rPr>
          <w:rFonts w:ascii="Times New Roman" w:hAnsi="Times New Roman" w:cs="Times New Roman"/>
          <w:sz w:val="28"/>
          <w:szCs w:val="28"/>
        </w:rPr>
      </w:pPr>
      <w:bookmarkStart w:id="52" w:name="sub_1073"/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10187E" w:rsidRPr="00037391">
        <w:rPr>
          <w:rFonts w:ascii="Times New Roman" w:hAnsi="Times New Roman" w:cs="Times New Roman"/>
          <w:sz w:val="28"/>
          <w:szCs w:val="28"/>
        </w:rPr>
        <w:t>Стимулирующая выплата за результативное участие в подготовке членов спортивной сборной команды муниципального образования город Новороссийск в официальных региональных, межрегиональных, всероссийских и международных соревнованиях, устанавливается работникам учреждения, непосредственно участвующим в процессе подготовки спортсменов, включенных в состав спортивной сборной команды муниципального образования город Новороссийск.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7.4. Выплаты стимулирующего характера с целью обеспечения условий для развития физической культуры и массового спорта в части оплаты труда инструкторов по спорту осуществляется в виде ежемесячных выплат стимулирующего характера за фактически отработанное время в соответствии локальными нормативными актами учреждения.</w:t>
      </w:r>
    </w:p>
    <w:p w:rsidR="0010187E" w:rsidRPr="00037391" w:rsidRDefault="00741465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7.4.1.</w:t>
      </w:r>
      <w:r w:rsidR="00037391" w:rsidRPr="0003739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0187E" w:rsidRPr="00037391">
        <w:rPr>
          <w:rFonts w:ascii="Times New Roman" w:hAnsi="Times New Roman" w:cs="Times New Roman"/>
          <w:sz w:val="28"/>
          <w:szCs w:val="28"/>
        </w:rPr>
        <w:t>Размер ежемесячной выплаты стимулирующего характера  рассчитывается по формуле:</w:t>
      </w:r>
    </w:p>
    <w:p w:rsidR="0010187E" w:rsidRPr="00037391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187E" w:rsidRPr="00037391" w:rsidRDefault="006F0E2A" w:rsidP="001018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Всх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Вкк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В</w:t>
      </w:r>
      <w:r w:rsidR="0010187E" w:rsidRPr="0003739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10187E" w:rsidRPr="00037391">
        <w:rPr>
          <w:rFonts w:ascii="Times New Roman" w:hAnsi="Times New Roman" w:cs="Times New Roman"/>
          <w:sz w:val="28"/>
          <w:szCs w:val="28"/>
        </w:rPr>
        <w:t>, где: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</w:p>
    <w:p w:rsidR="0010187E" w:rsidRPr="00037391" w:rsidRDefault="006F0E2A" w:rsidP="00101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В</w:t>
      </w:r>
      <w:r w:rsidR="00741465" w:rsidRPr="00037391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="0010187E" w:rsidRPr="00037391">
        <w:rPr>
          <w:rFonts w:ascii="Times New Roman" w:hAnsi="Times New Roman" w:cs="Times New Roman"/>
          <w:sz w:val="28"/>
          <w:szCs w:val="28"/>
        </w:rPr>
        <w:t xml:space="preserve"> – размер ежемесячной выплаты стимулирующего характера, выплачиваемый инструктору по физической культуре за реализацию проекта «Самбо в школу», рублей;</w:t>
      </w:r>
    </w:p>
    <w:p w:rsidR="0010187E" w:rsidRPr="00037391" w:rsidRDefault="006F0E2A" w:rsidP="00101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В</w:t>
      </w:r>
      <w:r w:rsidR="0010187E" w:rsidRPr="00037391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10187E" w:rsidRPr="00037391">
        <w:rPr>
          <w:rFonts w:ascii="Times New Roman" w:hAnsi="Times New Roman" w:cs="Times New Roman"/>
          <w:sz w:val="28"/>
          <w:szCs w:val="28"/>
        </w:rPr>
        <w:t xml:space="preserve"> – размер ежемесячной выплаты стимулирующего характера, выплачиваемый инструктору по физической культуре за реализацию проекта «Самбо в школу» за счет средств краевого бюджета, рублей;</w:t>
      </w:r>
    </w:p>
    <w:p w:rsidR="0010187E" w:rsidRPr="00037391" w:rsidRDefault="006F0E2A" w:rsidP="00101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В</w:t>
      </w:r>
      <w:r w:rsidR="0010187E" w:rsidRPr="0003739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10187E" w:rsidRPr="00037391">
        <w:rPr>
          <w:rFonts w:ascii="Times New Roman" w:hAnsi="Times New Roman" w:cs="Times New Roman"/>
          <w:sz w:val="28"/>
          <w:szCs w:val="28"/>
        </w:rPr>
        <w:t xml:space="preserve"> – размер ежемесячной выплаты стимулирующего характера, выплачиваемый инструктору по физической культуре за реализацию проекта «Самбо в школу» за счет средств бюджета муниципального образования, рублей.</w:t>
      </w:r>
    </w:p>
    <w:p w:rsidR="0010187E" w:rsidRPr="00037391" w:rsidRDefault="00741465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7.4.2.</w:t>
      </w:r>
      <w:r w:rsidRPr="00EE668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0187E" w:rsidRPr="00037391">
        <w:rPr>
          <w:rFonts w:ascii="Times New Roman" w:hAnsi="Times New Roman" w:cs="Times New Roman"/>
          <w:sz w:val="28"/>
          <w:szCs w:val="28"/>
        </w:rPr>
        <w:t>Размер ежемесячной выплаты стимулирующего характера, выплачиваемый инструктору по физической культуре за реализацию проекта «Самбо в школу» за счет сре</w:t>
      </w:r>
      <w:proofErr w:type="gramStart"/>
      <w:r w:rsidR="0010187E" w:rsidRPr="0003739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0187E" w:rsidRPr="00037391">
        <w:rPr>
          <w:rFonts w:ascii="Times New Roman" w:hAnsi="Times New Roman" w:cs="Times New Roman"/>
          <w:sz w:val="28"/>
          <w:szCs w:val="28"/>
        </w:rPr>
        <w:t>аевого бюджета рассчитывается по формуле: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</w:p>
    <w:p w:rsidR="0010187E" w:rsidRPr="00037391" w:rsidRDefault="0010187E" w:rsidP="00101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= (МРОТ х </w:t>
      </w:r>
      <w:proofErr w:type="spellStart"/>
      <w:r w:rsidRPr="0003739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>) / 2, где: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МРОТ – минимальный размер оплаты труда, устанавливаемый федеральным законом, рублей;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– коэффициент для начисления отчислений, который равен 1,302, устанавливаемый федеральным законом.</w:t>
      </w:r>
    </w:p>
    <w:p w:rsidR="0010187E" w:rsidRPr="00037391" w:rsidRDefault="00E2545A" w:rsidP="0010187E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>7.4.3.</w:t>
      </w:r>
      <w:r w:rsidRPr="008A465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0187E" w:rsidRPr="00037391">
        <w:rPr>
          <w:rFonts w:ascii="Times New Roman" w:hAnsi="Times New Roman" w:cs="Times New Roman"/>
          <w:sz w:val="28"/>
          <w:szCs w:val="28"/>
        </w:rPr>
        <w:t xml:space="preserve">Размер ежемесячной выплаты стимулирующего характера, выплачиваемый инструктору по физической культуре за реализацию проекта «Самбо в школу» за счет средств бюджета муниципального образования, рассчитывается по формуле: </w:t>
      </w:r>
    </w:p>
    <w:p w:rsidR="0010187E" w:rsidRPr="00037391" w:rsidRDefault="0010187E" w:rsidP="0010187E">
      <w:pPr>
        <w:rPr>
          <w:rFonts w:ascii="Times New Roman" w:hAnsi="Times New Roman" w:cs="Times New Roman"/>
          <w:sz w:val="28"/>
          <w:szCs w:val="28"/>
        </w:rPr>
      </w:pPr>
    </w:p>
    <w:p w:rsidR="0010187E" w:rsidRPr="00037391" w:rsidRDefault="006F0E2A" w:rsidP="001018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Вмб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В</w:t>
      </w:r>
      <w:r w:rsidR="0010187E" w:rsidRPr="00037391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10187E" w:rsidRPr="0003739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037391">
        <w:rPr>
          <w:rFonts w:ascii="Times New Roman" w:hAnsi="Times New Roman" w:cs="Times New Roman"/>
          <w:sz w:val="28"/>
          <w:szCs w:val="28"/>
        </w:rPr>
        <w:t>УСмо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037391">
        <w:rPr>
          <w:rFonts w:ascii="Times New Roman" w:hAnsi="Times New Roman" w:cs="Times New Roman"/>
          <w:sz w:val="28"/>
          <w:szCs w:val="28"/>
        </w:rPr>
        <w:t>УС</w:t>
      </w:r>
      <w:r w:rsidR="00B33D81" w:rsidRPr="00037391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10187E" w:rsidRPr="00037391">
        <w:rPr>
          <w:rFonts w:ascii="Times New Roman" w:hAnsi="Times New Roman" w:cs="Times New Roman"/>
          <w:sz w:val="28"/>
          <w:szCs w:val="28"/>
        </w:rPr>
        <w:t>, где:</w:t>
      </w:r>
    </w:p>
    <w:p w:rsidR="0010187E" w:rsidRPr="00037391" w:rsidRDefault="0010187E" w:rsidP="00101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E2A" w:rsidRPr="00037391" w:rsidRDefault="0010187E" w:rsidP="00016E14">
      <w:pPr>
        <w:rPr>
          <w:rFonts w:ascii="Times New Roman" w:hAnsi="Times New Roman" w:cs="Times New Roman"/>
          <w:sz w:val="28"/>
          <w:szCs w:val="28"/>
        </w:rPr>
      </w:pPr>
      <w:r w:rsidRPr="000373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391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- размер ежемесячной выплаты стимулирующего характера, выплачиваемый инструктору по физической культуре за реализацию проекта «Самбо в школу» за счет с</w:t>
      </w:r>
      <w:r w:rsidR="00B33D81" w:rsidRPr="00037391">
        <w:rPr>
          <w:rFonts w:ascii="Times New Roman" w:hAnsi="Times New Roman" w:cs="Times New Roman"/>
          <w:sz w:val="28"/>
          <w:szCs w:val="28"/>
        </w:rPr>
        <w:t>редств краевого бюджета, рублей;</w:t>
      </w:r>
    </w:p>
    <w:p w:rsidR="00016E14" w:rsidRPr="00037391" w:rsidRDefault="006F0E2A" w:rsidP="00016E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УС</w:t>
      </w:r>
      <w:r w:rsidR="00B33D81" w:rsidRPr="0003739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B33D81" w:rsidRPr="00037391">
        <w:rPr>
          <w:rFonts w:ascii="Times New Roman" w:hAnsi="Times New Roman" w:cs="Times New Roman"/>
          <w:sz w:val="28"/>
          <w:szCs w:val="28"/>
        </w:rPr>
        <w:t xml:space="preserve"> –</w:t>
      </w:r>
      <w:r w:rsidRPr="00037391">
        <w:rPr>
          <w:rFonts w:ascii="Times New Roman" w:hAnsi="Times New Roman" w:cs="Times New Roman"/>
          <w:sz w:val="28"/>
          <w:szCs w:val="28"/>
        </w:rPr>
        <w:t xml:space="preserve"> </w:t>
      </w:r>
      <w:r w:rsidR="00016E14" w:rsidRPr="00037391">
        <w:rPr>
          <w:rFonts w:ascii="Times New Roman" w:hAnsi="Times New Roman" w:cs="Times New Roman"/>
          <w:sz w:val="28"/>
          <w:szCs w:val="28"/>
        </w:rPr>
        <w:t>уровень софинансирования из бюджета муниципального образования город Новороссийск, предусмотренный соглашением в соо</w:t>
      </w:r>
      <w:r w:rsidR="00E22311" w:rsidRPr="00037391">
        <w:rPr>
          <w:rFonts w:ascii="Times New Roman" w:hAnsi="Times New Roman" w:cs="Times New Roman"/>
          <w:sz w:val="28"/>
          <w:szCs w:val="28"/>
        </w:rPr>
        <w:t>тветствующем финансовом году, %;</w:t>
      </w:r>
    </w:p>
    <w:p w:rsidR="00016E14" w:rsidRPr="00037391" w:rsidRDefault="00016E14" w:rsidP="000373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391">
        <w:rPr>
          <w:rFonts w:ascii="Times New Roman" w:hAnsi="Times New Roman" w:cs="Times New Roman"/>
          <w:sz w:val="28"/>
          <w:szCs w:val="28"/>
        </w:rPr>
        <w:t>УСкк</w:t>
      </w:r>
      <w:proofErr w:type="spellEnd"/>
      <w:r w:rsidRPr="00037391">
        <w:rPr>
          <w:rFonts w:ascii="Times New Roman" w:hAnsi="Times New Roman" w:cs="Times New Roman"/>
          <w:sz w:val="28"/>
          <w:szCs w:val="28"/>
        </w:rPr>
        <w:t xml:space="preserve"> – уровень софинансирования из бюджета Краснодарского края расходного обязательства муниципального образования город Новороссийск, выраженного в процентах от объема бюджетных ассигнований на исполнение расходного обязательства муниципального образования</w:t>
      </w:r>
      <w:r w:rsidRPr="00037391">
        <w:t xml:space="preserve"> </w:t>
      </w:r>
      <w:r w:rsidRPr="00037391">
        <w:rPr>
          <w:rFonts w:ascii="Times New Roman" w:hAnsi="Times New Roman" w:cs="Times New Roman"/>
          <w:sz w:val="28"/>
          <w:szCs w:val="28"/>
        </w:rPr>
        <w:t>город Новороссийск, предусматриваемых в бюджете муниципального образования город Новороссийск в соответствующем финансовом году, %</w:t>
      </w:r>
      <w:r w:rsidR="00E22311" w:rsidRPr="00037391">
        <w:rPr>
          <w:rFonts w:ascii="Times New Roman" w:hAnsi="Times New Roman" w:cs="Times New Roman"/>
          <w:sz w:val="28"/>
          <w:szCs w:val="28"/>
        </w:rPr>
        <w:t>.</w:t>
      </w:r>
    </w:p>
    <w:p w:rsidR="00F30F87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 xml:space="preserve">7.5. </w:t>
      </w:r>
      <w:proofErr w:type="gramStart"/>
      <w:r w:rsidRPr="0010187E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отдельным категориям работников </w:t>
      </w:r>
      <w:r w:rsidR="00F30F87">
        <w:rPr>
          <w:rFonts w:ascii="Times New Roman" w:hAnsi="Times New Roman" w:cs="Times New Roman"/>
          <w:sz w:val="28"/>
          <w:szCs w:val="28"/>
        </w:rPr>
        <w:t xml:space="preserve">учреждений в целях реализации </w:t>
      </w:r>
      <w:r w:rsidR="00F30F87" w:rsidRPr="00F30F87">
        <w:rPr>
          <w:rFonts w:ascii="Times New Roman" w:hAnsi="Times New Roman" w:cs="Times New Roman"/>
          <w:sz w:val="28"/>
          <w:szCs w:val="28"/>
        </w:rPr>
        <w:t>Закона Краснодарского края от 6 февраля 2008 года № 1376-КЗ «О социальной поддержке отдельных категорий работников государственных и муниципальных организаций дополнительного образован</w:t>
      </w:r>
      <w:r w:rsidR="00F30F87">
        <w:rPr>
          <w:rFonts w:ascii="Times New Roman" w:hAnsi="Times New Roman" w:cs="Times New Roman"/>
          <w:sz w:val="28"/>
          <w:szCs w:val="28"/>
        </w:rPr>
        <w:t>ия Краснодарского края отрасли «Физическая культура и спорт»</w:t>
      </w:r>
      <w:r w:rsidR="00F30F87" w:rsidRPr="00F30F87">
        <w:rPr>
          <w:rFonts w:ascii="Times New Roman" w:hAnsi="Times New Roman" w:cs="Times New Roman"/>
          <w:sz w:val="28"/>
          <w:szCs w:val="28"/>
        </w:rPr>
        <w:t>, государственных, муниципальных физкультурно-спортивных организац</w:t>
      </w:r>
      <w:r w:rsidR="00F30F87">
        <w:rPr>
          <w:rFonts w:ascii="Times New Roman" w:hAnsi="Times New Roman" w:cs="Times New Roman"/>
          <w:sz w:val="28"/>
          <w:szCs w:val="28"/>
        </w:rPr>
        <w:t>ий Краснодарского края отрасли «Физическая культура и спорт»</w:t>
      </w:r>
      <w:r w:rsidR="00F30F87" w:rsidRPr="00F30F87">
        <w:rPr>
          <w:rFonts w:ascii="Times New Roman" w:hAnsi="Times New Roman" w:cs="Times New Roman"/>
          <w:sz w:val="28"/>
          <w:szCs w:val="28"/>
        </w:rPr>
        <w:t xml:space="preserve"> и государственных, муниципальных организаций дополнительного образован</w:t>
      </w:r>
      <w:r w:rsidR="00F30F87">
        <w:rPr>
          <w:rFonts w:ascii="Times New Roman" w:hAnsi="Times New Roman" w:cs="Times New Roman"/>
          <w:sz w:val="28"/>
          <w:szCs w:val="28"/>
        </w:rPr>
        <w:t>ия Краснодарского края отрасли «Образование</w:t>
      </w:r>
      <w:proofErr w:type="gramEnd"/>
      <w:r w:rsidR="00F30F87">
        <w:rPr>
          <w:rFonts w:ascii="Times New Roman" w:hAnsi="Times New Roman" w:cs="Times New Roman"/>
          <w:sz w:val="28"/>
          <w:szCs w:val="28"/>
        </w:rPr>
        <w:t xml:space="preserve">» </w:t>
      </w:r>
      <w:r w:rsidR="00F30F87" w:rsidRPr="00F30F87">
        <w:rPr>
          <w:rFonts w:ascii="Times New Roman" w:hAnsi="Times New Roman" w:cs="Times New Roman"/>
          <w:sz w:val="28"/>
          <w:szCs w:val="28"/>
        </w:rPr>
        <w:t>(далее – Закон).</w:t>
      </w:r>
    </w:p>
    <w:p w:rsidR="0010187E" w:rsidRPr="00885D97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5D97">
        <w:rPr>
          <w:rFonts w:ascii="Times New Roman" w:hAnsi="Times New Roman" w:cs="Times New Roman"/>
          <w:sz w:val="28"/>
          <w:szCs w:val="28"/>
        </w:rPr>
        <w:tab/>
        <w:t>7.5.1. Распространяется на:</w:t>
      </w:r>
    </w:p>
    <w:p w:rsidR="00806565" w:rsidRPr="00885D97" w:rsidRDefault="00806565" w:rsidP="009B04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D97">
        <w:rPr>
          <w:rFonts w:ascii="Times New Roman" w:hAnsi="Times New Roman" w:cs="Times New Roman"/>
          <w:sz w:val="28"/>
          <w:szCs w:val="28"/>
        </w:rPr>
        <w:t>работников -</w:t>
      </w:r>
      <w:r w:rsidR="009B042F" w:rsidRPr="00885D97">
        <w:rPr>
          <w:rFonts w:ascii="Times New Roman" w:hAnsi="Times New Roman" w:cs="Times New Roman"/>
          <w:sz w:val="28"/>
          <w:szCs w:val="28"/>
        </w:rPr>
        <w:t xml:space="preserve"> специалистов в возрасте не старше 30 лет, имеющих высшее образование в области физической культуры и спорта, занимающих по основному месту работы штатные должности, в наименованиях которых содержится слово «тренер» (</w:t>
      </w:r>
      <w:r w:rsidR="009B042F" w:rsidRPr="00885D97">
        <w:rPr>
          <w:rFonts w:ascii="Times New Roman" w:hAnsi="Times New Roman" w:cs="Times New Roman"/>
          <w:sz w:val="28"/>
          <w:szCs w:val="28"/>
        </w:rPr>
        <w:t>далее – молодые специалисты)</w:t>
      </w:r>
      <w:r w:rsidR="009B042F" w:rsidRPr="00885D97">
        <w:rPr>
          <w:rFonts w:ascii="Times New Roman" w:hAnsi="Times New Roman" w:cs="Times New Roman"/>
          <w:sz w:val="28"/>
          <w:szCs w:val="28"/>
        </w:rPr>
        <w:t>;</w:t>
      </w:r>
    </w:p>
    <w:p w:rsidR="00806565" w:rsidRPr="00885D97" w:rsidRDefault="009B042F" w:rsidP="00CB27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D97">
        <w:rPr>
          <w:rFonts w:ascii="Times New Roman" w:hAnsi="Times New Roman" w:cs="Times New Roman"/>
          <w:sz w:val="28"/>
          <w:szCs w:val="28"/>
        </w:rPr>
        <w:t>лиц, имеющих почетные звания «Заслуженный тренер России», «Заслуженный тренер РСФСР», «Заслуженный тренер СССР», занимающих по основному месту работы штатные должности, в наименованиях которых содержится слово «тренер»</w:t>
      </w:r>
      <w:r w:rsidR="00CB2710" w:rsidRPr="00885D97">
        <w:rPr>
          <w:rFonts w:ascii="Times New Roman" w:hAnsi="Times New Roman" w:cs="Times New Roman"/>
          <w:sz w:val="28"/>
          <w:szCs w:val="28"/>
        </w:rPr>
        <w:t xml:space="preserve"> (далее – заслуженные тренеры).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7.5.2. Ежемесячная выплата предоставляется независимо от других предоставляемых мер социальной поддержки.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7.5.3. Для установления ежемесячной денежной выплаты работник предоставляет в отдел кадров организации по месту работы заявление, а также копии следующих документов: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работника;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диплом о высшем образовании в области физической культуры и спорта (для молодых специалистов);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удостоверение установленного образца о почетном звании «Заслуженный тренер России», «Заслуженный тренер РСФСР», «Заслуженный тренер СССР» (для заслуженных тренеров).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lastRenderedPageBreak/>
        <w:tab/>
        <w:t>В случае если работник не предоставил копии документов, указанных в настоящем пункте, то сотрудник отдела кадров изготавливает копии документов самостоятельно с оригиналов представленных документов.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7.5.4. В случае, если работники работают в двух и более организациях, то ежемесячная денежная выплата предоставляется по основному месту работы.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7.5.5. Заявление об установлении ежемесячной денежной выплаты рассматривается организацией в течение 10 рабочих дней со дня приема заявления со всеми необходимыми документами.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работника, обратившегося за ежемесячной денежной выплатой, выносится решение об ее установлении.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Данное решение оформляется приказом руководителя организации, с которым работник состоит в трудовых отношениях.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Молодым специалистам ежемесячная денежная выплата устанавливается с первого числа месяца, следующего за месяцем, в котором было подано заявление работником об установлении ежемесячной денежной выплаты.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Заслуженным тренерам ежемесячная денежная выплата устанавливается с первого числа месяца, следующего за месяцем присвоения ему звания «Заслуженный тренер России», «Заслуженный тренер РСФСР», «Заслуженный тренер СССР».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В случае отказа в удовлетворении заявления отдел кадров организации по месту работы работника не позднее, чем через 5 рабочих дней со дня вынесения соответствующего решения извещает его об этом с указанием причин отказа.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Основанием для отказа в удовлетворении заявления об установлении ежемесячной денежной выплаты является несоответствие заявителя требованиям, указанным в части 2 статьи 1 Закона.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7.5.6. На каждого работника, обратившегося за установлением ежемесячной денежной выплаты, оформляется отдельное личное дело, в которое подшивается заявление об установлении ежемесячной денежной выплаты; решение об установлении либо об отказе в установлении ежемесячной денежной выплаты; копии документов, представленных работником.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7.5.7. Личное дело не формируется, если работник обращается в организацию за консультацией без подачи заявления об установлении ежемесячной денежной выплаты.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7.5.8. Предоставление  ежемесячной денежной выплаты учреждением прекращается с месяца, следующего за месяцем наступления следующих обстоятельств: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расторжение трудового договора с молодым специалистом или заслуженным тренером, занимающим штатную должность по основному месту работы, в соответствии с действующим законодательством;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истечения трехлетнего срока установления ежемесячной денежной выплаты (для молодых специалистов);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lastRenderedPageBreak/>
        <w:tab/>
        <w:t>лишения почетного звания «Заслуженный тренер России», «Заслуженный тренер РСФСР», «Заслуженный тренер СССР».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7.5.9. Предоставление ежемесячной денежной выплаты осуществляется работнику ежемесячно вместе с заработной платой за соответствующий месяц.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За работником сохраняется право на получение ежемесячной денежной выплаты в следующих случаях: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при нахождении в ежегодном оплачиваемом трудовом отпуске;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при нахождении в отпуске по беременности и родам;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при нахождении в отпуске по уходу за ребенком;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в период болезни при условии предоставления работником работодателю выданного в установленном порядке листка временной нетрудоспособности.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7.5.10. В случае, если работнику излишне выплачены суммы ежемесячной денежной выплаты, то производится зачет указанных сумм при последующих платежах. Если ежемесячная денежная выплата не предоставляется, то излишне выплаченная сумма может быть внесена добровольно, а в случае отказа – взыскана в судебном порядке.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7.5.11. При расторжении трудового договора с работником, получающим ежемесячную денежную выплату, его личное дело закрывается.</w:t>
      </w:r>
    </w:p>
    <w:p w:rsidR="0010187E" w:rsidRPr="0010187E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ab/>
        <w:t>7.5.12. По новому месту работы вопрос об установлении ежемесячной денежной выплаты решается повторно, при этом срок установления ежемесячной денежной выплаты молодым специалистам определяется с учетом срока, в течение которого она выплачивалась по прежнему месту работы.</w:t>
      </w:r>
    </w:p>
    <w:p w:rsidR="0010187E" w:rsidRPr="005922BD" w:rsidRDefault="0010187E" w:rsidP="0010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ab/>
        <w:t>7.5.13. Финансирование расходов на ежемесяч</w:t>
      </w:r>
      <w:r w:rsidR="005922BD" w:rsidRPr="005922BD">
        <w:rPr>
          <w:rFonts w:ascii="Times New Roman" w:hAnsi="Times New Roman" w:cs="Times New Roman"/>
          <w:sz w:val="28"/>
          <w:szCs w:val="28"/>
        </w:rPr>
        <w:t xml:space="preserve">ную денежную выплату работникам учреждений </w:t>
      </w:r>
      <w:r w:rsidRPr="005922BD">
        <w:rPr>
          <w:rFonts w:ascii="Times New Roman" w:hAnsi="Times New Roman" w:cs="Times New Roman"/>
          <w:sz w:val="28"/>
          <w:szCs w:val="28"/>
        </w:rPr>
        <w:t>осуществляется за счет сре</w:t>
      </w:r>
      <w:proofErr w:type="gramStart"/>
      <w:r w:rsidRPr="005922B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922BD">
        <w:rPr>
          <w:rFonts w:ascii="Times New Roman" w:hAnsi="Times New Roman" w:cs="Times New Roman"/>
          <w:sz w:val="28"/>
          <w:szCs w:val="28"/>
        </w:rPr>
        <w:t xml:space="preserve">аевого бюджета в соответствии с Законом Краснодарского края от 15 декабря 2004 года </w:t>
      </w:r>
      <w:r w:rsidR="006B52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22BD">
        <w:rPr>
          <w:rFonts w:ascii="Times New Roman" w:hAnsi="Times New Roman" w:cs="Times New Roman"/>
          <w:sz w:val="28"/>
          <w:szCs w:val="28"/>
        </w:rPr>
        <w:t>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10187E" w:rsidRPr="005922BD" w:rsidRDefault="0010187E" w:rsidP="0010187E">
      <w:pPr>
        <w:rPr>
          <w:rFonts w:ascii="Times New Roman" w:hAnsi="Times New Roman" w:cs="Times New Roman"/>
          <w:sz w:val="28"/>
          <w:szCs w:val="28"/>
        </w:rPr>
      </w:pPr>
      <w:bookmarkStart w:id="53" w:name="sub_1074"/>
      <w:bookmarkEnd w:id="52"/>
      <w:r w:rsidRPr="005922BD">
        <w:rPr>
          <w:rFonts w:ascii="Times New Roman" w:hAnsi="Times New Roman" w:cs="Times New Roman"/>
          <w:sz w:val="28"/>
          <w:szCs w:val="28"/>
        </w:rPr>
        <w:t>7.6. Премия за инициацию и успешную реализацию проектной деятельности – участникам проектной деятельности производится ежеквартально и по итогам работы за год в соответствии с Порядком материального стимулирования участников разработки и реализации проектом муниципального образования город Новороссийск, не относящихся к должностям муниципальной службы, утвержденным постановлением администрации муниципального образования город Новороссийск.</w:t>
      </w:r>
    </w:p>
    <w:p w:rsidR="0010187E" w:rsidRPr="005922BD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7.6.1. Расчет размера премии за инициацию и успешную реализацию проектной деятельности производится управлением по муниципальным проектам и программам администрации муниципального образования город Новороссийск и согласовывается с финансовым управлением администрации муниципального образования город Новороссийск в части наличия средств на премирование.</w:t>
      </w:r>
    </w:p>
    <w:p w:rsidR="0010187E" w:rsidRPr="005922BD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 xml:space="preserve">При недостаточности средств на премирование за инициацию и </w:t>
      </w:r>
      <w:r w:rsidRPr="005922BD">
        <w:rPr>
          <w:rFonts w:ascii="Times New Roman" w:hAnsi="Times New Roman" w:cs="Times New Roman"/>
          <w:sz w:val="28"/>
          <w:szCs w:val="28"/>
        </w:rPr>
        <w:lastRenderedPageBreak/>
        <w:t>успешную реализацию проектной деятельности финансовое управление вносит предложение о применении понижающего коэффициента и устанавливает его размер. Управление по муниципальным проектам и программам производит перерасчет размера премий с учетом понижающего коэффициента.</w:t>
      </w:r>
    </w:p>
    <w:p w:rsidR="0010187E" w:rsidRPr="005922BD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7.6.2. Решение о выплате ежеквартальной премии, премии по итогам работы за год за инициацию и успешную реализацию проектной деятельности принимается:</w:t>
      </w:r>
    </w:p>
    <w:p w:rsidR="0010187E" w:rsidRPr="005922BD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город Новороссийск и оформляется распоряжением администрации муниципального образования в отношении руководителей муниципальных учреждений города Новороссийска – участников проектной деятельности;</w:t>
      </w:r>
    </w:p>
    <w:p w:rsidR="0010187E" w:rsidRPr="005922BD" w:rsidRDefault="0010187E" w:rsidP="0010187E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на основании расчета начисления премий управлением по муниципальным проектам и программам и оформляется приказом, согласованным с курирующим заместителем главы муниципального образования, в отношении работников муниципальных учреждений города Новороссийска – участников проектной деятельности.</w:t>
      </w:r>
    </w:p>
    <w:p w:rsidR="007120ED" w:rsidRPr="005922BD" w:rsidRDefault="00E22311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7.7</w:t>
      </w:r>
      <w:r w:rsidR="0010187E" w:rsidRPr="005922BD">
        <w:rPr>
          <w:rFonts w:ascii="Times New Roman" w:hAnsi="Times New Roman" w:cs="Times New Roman"/>
          <w:sz w:val="28"/>
          <w:szCs w:val="28"/>
        </w:rPr>
        <w:t xml:space="preserve">. </w:t>
      </w:r>
      <w:r w:rsidR="007120ED" w:rsidRPr="005922BD">
        <w:rPr>
          <w:rFonts w:ascii="Times New Roman" w:hAnsi="Times New Roman" w:cs="Times New Roman"/>
          <w:sz w:val="28"/>
          <w:szCs w:val="28"/>
        </w:rPr>
        <w:t>Оклады (должностные оклады) спортсменов-инструкторов (далее - спортсмен) устанавливаются на основе базовых окладов (базовых должностных окладов) по профессиональным квалификационным группам должностей работников в области физической культуры и спорта (</w:t>
      </w:r>
      <w:hyperlink w:anchor="sub_1001" w:history="1">
        <w:r w:rsidR="007120ED" w:rsidRPr="005922BD">
          <w:rPr>
            <w:rFonts w:ascii="Times New Roman" w:hAnsi="Times New Roman" w:cs="Times New Roman"/>
            <w:sz w:val="28"/>
            <w:szCs w:val="28"/>
          </w:rPr>
          <w:t>приложение № 1</w:t>
        </w:r>
      </w:hyperlink>
      <w:r w:rsidR="007120ED" w:rsidRPr="005922BD">
        <w:rPr>
          <w:rFonts w:ascii="Times New Roman" w:hAnsi="Times New Roman" w:cs="Times New Roman"/>
          <w:sz w:val="28"/>
          <w:szCs w:val="28"/>
        </w:rPr>
        <w:t xml:space="preserve"> к Положению) и минимального повышающего коэффициента, учитывающего квалификацию и уровень знаний спортсменов.</w:t>
      </w:r>
    </w:p>
    <w:p w:rsidR="007120ED" w:rsidRPr="005922BD" w:rsidRDefault="00E22311" w:rsidP="007120ED">
      <w:pPr>
        <w:rPr>
          <w:rFonts w:ascii="Times New Roman" w:hAnsi="Times New Roman" w:cs="Times New Roman"/>
          <w:sz w:val="28"/>
          <w:szCs w:val="28"/>
        </w:rPr>
      </w:pPr>
      <w:bookmarkStart w:id="54" w:name="sub_882"/>
      <w:r w:rsidRPr="005922BD">
        <w:rPr>
          <w:rFonts w:ascii="Times New Roman" w:hAnsi="Times New Roman" w:cs="Times New Roman"/>
          <w:sz w:val="28"/>
          <w:szCs w:val="28"/>
        </w:rPr>
        <w:t>7.7</w:t>
      </w:r>
      <w:r w:rsidR="007120ED" w:rsidRPr="005922BD">
        <w:rPr>
          <w:rFonts w:ascii="Times New Roman" w:hAnsi="Times New Roman" w:cs="Times New Roman"/>
          <w:sz w:val="28"/>
          <w:szCs w:val="28"/>
        </w:rPr>
        <w:t xml:space="preserve">.1. Спортсменам производится доплата стимулирующего характера – норматив оплаты труда спортсменов за показанный спортивный результат (приложение </w:t>
      </w:r>
      <w:r w:rsidR="00F30509" w:rsidRPr="005922BD">
        <w:rPr>
          <w:rFonts w:ascii="Times New Roman" w:hAnsi="Times New Roman" w:cs="Times New Roman"/>
          <w:sz w:val="28"/>
          <w:szCs w:val="28"/>
        </w:rPr>
        <w:t xml:space="preserve">№ </w:t>
      </w:r>
      <w:r w:rsidR="007120ED" w:rsidRPr="005922BD">
        <w:rPr>
          <w:rFonts w:ascii="Times New Roman" w:hAnsi="Times New Roman" w:cs="Times New Roman"/>
          <w:sz w:val="28"/>
          <w:szCs w:val="28"/>
        </w:rPr>
        <w:t>5 к Положению)</w:t>
      </w:r>
      <w:bookmarkEnd w:id="54"/>
      <w:r w:rsidR="007120ED" w:rsidRPr="005922BD">
        <w:rPr>
          <w:rFonts w:ascii="Times New Roman" w:hAnsi="Times New Roman" w:cs="Times New Roman"/>
          <w:sz w:val="28"/>
          <w:szCs w:val="28"/>
        </w:rPr>
        <w:t>.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Заработная плата спортсменов определяется по формуле: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</w:p>
    <w:p w:rsidR="007120ED" w:rsidRPr="005922BD" w:rsidRDefault="007120ED" w:rsidP="007120E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22BD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5922BD">
        <w:rPr>
          <w:rFonts w:ascii="Times New Roman" w:hAnsi="Times New Roman" w:cs="Times New Roman"/>
          <w:sz w:val="28"/>
          <w:szCs w:val="28"/>
        </w:rPr>
        <w:t xml:space="preserve"> = До + (До х Нот), где: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2BD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5922BD">
        <w:rPr>
          <w:rFonts w:ascii="Times New Roman" w:hAnsi="Times New Roman" w:cs="Times New Roman"/>
          <w:sz w:val="28"/>
          <w:szCs w:val="28"/>
        </w:rPr>
        <w:t xml:space="preserve"> - заработная плата спортсменов, рублей;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До - должностной оклад с учетом применения минимального повышающего коэффициента по соответствующей профессиональной квалификационной группе, рублей;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 xml:space="preserve">Нот - норматив оплаты труда спортсмена за показанный результат (определяется в соответствии с </w:t>
      </w:r>
      <w:hyperlink w:anchor="sub_1005" w:history="1">
        <w:r w:rsidR="00F30509" w:rsidRPr="005922BD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5922BD">
          <w:rPr>
            <w:rFonts w:ascii="Times New Roman" w:hAnsi="Times New Roman" w:cs="Times New Roman"/>
            <w:sz w:val="28"/>
            <w:szCs w:val="28"/>
          </w:rPr>
          <w:t> 5</w:t>
        </w:r>
      </w:hyperlink>
      <w:r w:rsidRPr="005922BD">
        <w:rPr>
          <w:rFonts w:ascii="Times New Roman" w:hAnsi="Times New Roman" w:cs="Times New Roman"/>
          <w:sz w:val="28"/>
          <w:szCs w:val="28"/>
        </w:rPr>
        <w:t xml:space="preserve"> к Положению), %.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7.</w:t>
      </w:r>
      <w:r w:rsidR="00E22311" w:rsidRPr="005922BD">
        <w:rPr>
          <w:rFonts w:ascii="Times New Roman" w:hAnsi="Times New Roman" w:cs="Times New Roman"/>
          <w:sz w:val="28"/>
          <w:szCs w:val="28"/>
        </w:rPr>
        <w:t>7.2</w:t>
      </w:r>
      <w:r w:rsidRPr="005922BD">
        <w:rPr>
          <w:rFonts w:ascii="Times New Roman" w:hAnsi="Times New Roman" w:cs="Times New Roman"/>
          <w:sz w:val="28"/>
          <w:szCs w:val="28"/>
        </w:rPr>
        <w:t>. Оплата труда спортсменов учреждения, занятых по совместительству,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7120ED" w:rsidRPr="005922BD" w:rsidRDefault="00E22311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7.7.3</w:t>
      </w:r>
      <w:r w:rsidR="007120ED" w:rsidRPr="005922BD">
        <w:rPr>
          <w:rFonts w:ascii="Times New Roman" w:hAnsi="Times New Roman" w:cs="Times New Roman"/>
          <w:sz w:val="28"/>
          <w:szCs w:val="28"/>
        </w:rPr>
        <w:t>. Норматив оплаты труда спортсмена может быть пересмотрен на первое число каждого месяца при появлении обстоятельств, влияющих на его изменение (изменение результата, показанного спортсменом).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lastRenderedPageBreak/>
        <w:t>Размер норматива оплаты труда спортсмена устанавливается по нормативу, который действует с первого числа месяца, следующего за месяцем, в котором был показан спортсменом результат, на основании выписки из протоколов соревнований и сохраняется до проведения следующих официальных международных соревнований данного уровня. По всем остальным соревнованиям - в течение одного года.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Если в период действия установленного размера норматива оплаты труда</w:t>
      </w:r>
      <w:r w:rsidR="00B253EF" w:rsidRPr="005922BD">
        <w:rPr>
          <w:rFonts w:ascii="Times New Roman" w:hAnsi="Times New Roman" w:cs="Times New Roman"/>
          <w:sz w:val="28"/>
          <w:szCs w:val="28"/>
        </w:rPr>
        <w:t xml:space="preserve"> </w:t>
      </w:r>
      <w:r w:rsidRPr="005922BD">
        <w:rPr>
          <w:rFonts w:ascii="Times New Roman" w:hAnsi="Times New Roman" w:cs="Times New Roman"/>
          <w:sz w:val="28"/>
          <w:szCs w:val="28"/>
        </w:rPr>
        <w:t>спортсмен улучшил спортивный результат, размер норматива оплаты соответственно увеличивается и устанавливается новое исчисление срока его действия.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 xml:space="preserve">Если спортсмен не показал результат, предусмотренный </w:t>
      </w:r>
      <w:hyperlink w:anchor="sub_1005" w:history="1">
        <w:r w:rsidR="00944660" w:rsidRPr="005922BD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5922BD">
          <w:rPr>
            <w:rFonts w:ascii="Times New Roman" w:hAnsi="Times New Roman" w:cs="Times New Roman"/>
            <w:sz w:val="28"/>
            <w:szCs w:val="28"/>
          </w:rPr>
          <w:t> 5</w:t>
        </w:r>
      </w:hyperlink>
      <w:r w:rsidRPr="005922BD">
        <w:rPr>
          <w:rFonts w:ascii="Times New Roman" w:hAnsi="Times New Roman" w:cs="Times New Roman"/>
          <w:sz w:val="28"/>
          <w:szCs w:val="28"/>
        </w:rPr>
        <w:t xml:space="preserve"> к настоящему Положению, то для исчисления заработной платы устанавливается размер норматива оплаты труда, равный 100%.</w:t>
      </w:r>
    </w:p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bookmarkStart w:id="55" w:name="sub_8845"/>
      <w:proofErr w:type="gramStart"/>
      <w:r w:rsidRPr="005922BD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спортсмену устанавливается норматив оплаты труда за результат, показанный в составе спортивной сборной команды Краснодарского края, в составе спортивной сборной команды Российской Федерации, с территориальной принадлежностью к Краснодарскому краю, и предусмотренный </w:t>
      </w:r>
      <w:hyperlink w:anchor="sub_1005" w:history="1">
        <w:r w:rsidR="00944660" w:rsidRPr="005922BD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5922BD">
          <w:rPr>
            <w:rFonts w:ascii="Times New Roman" w:hAnsi="Times New Roman" w:cs="Times New Roman"/>
            <w:sz w:val="28"/>
            <w:szCs w:val="28"/>
          </w:rPr>
          <w:t> 5</w:t>
        </w:r>
      </w:hyperlink>
      <w:r w:rsidRPr="005922BD">
        <w:rPr>
          <w:rFonts w:ascii="Times New Roman" w:hAnsi="Times New Roman" w:cs="Times New Roman"/>
          <w:sz w:val="28"/>
          <w:szCs w:val="28"/>
        </w:rPr>
        <w:t xml:space="preserve"> к Положению, на основании протоколов (выписки из протоколов) соревнований, проходивших не позднее года до даты заключения трудового договора.</w:t>
      </w:r>
      <w:proofErr w:type="gramEnd"/>
    </w:p>
    <w:bookmarkEnd w:id="55"/>
    <w:p w:rsidR="007120ED" w:rsidRPr="005922BD" w:rsidRDefault="007120ED" w:rsidP="007120ED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премии и иные поощрительные выплаты, а также выплаты компенсационного характера производятся в соответствии с </w:t>
      </w:r>
      <w:hyperlink w:anchor="sub_300" w:history="1">
        <w:r w:rsidRPr="005922BD">
          <w:rPr>
            <w:rFonts w:ascii="Times New Roman" w:hAnsi="Times New Roman" w:cs="Times New Roman"/>
            <w:sz w:val="28"/>
            <w:szCs w:val="28"/>
          </w:rPr>
          <w:t>разделами 3</w:t>
        </w:r>
      </w:hyperlink>
      <w:r w:rsidRPr="005922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00" w:history="1">
        <w:r w:rsidRPr="005922B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922B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120ED" w:rsidRPr="005922BD" w:rsidRDefault="00944660" w:rsidP="009D486B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В случае истечения в период действия режима функционирования «Повышенная готовность»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введенного на территории Краснодарского края соответствующим постановлением Губернатора Краснодарского края</w:t>
      </w:r>
      <w:r w:rsidR="009D486B" w:rsidRPr="005922BD">
        <w:rPr>
          <w:rFonts w:ascii="Times New Roman" w:hAnsi="Times New Roman" w:cs="Times New Roman"/>
          <w:sz w:val="28"/>
          <w:szCs w:val="28"/>
        </w:rPr>
        <w:t xml:space="preserve"> или на территории муниципального образования город Новороссийск, введенного соответствующим постановлением администрации муниципального образования город Новороссийск</w:t>
      </w:r>
      <w:r w:rsidRPr="005922BD">
        <w:rPr>
          <w:rFonts w:ascii="Times New Roman" w:hAnsi="Times New Roman" w:cs="Times New Roman"/>
          <w:sz w:val="28"/>
          <w:szCs w:val="28"/>
        </w:rPr>
        <w:t>, срока действия установленного размера норматива оплаты труда спортсменов, предусмотренного приложением № 5 к Положению, в связи с отменой или переносом официальных спортивных соревнований размер норматива оплаты труда спортсмена сохраняется до выступления спортсмена на следующих официальных спортивных соревнованиях соответствующего уровня.</w:t>
      </w:r>
    </w:p>
    <w:p w:rsidR="0010187E" w:rsidRPr="005922BD" w:rsidRDefault="00D879A7" w:rsidP="0010187E">
      <w:pPr>
        <w:rPr>
          <w:rFonts w:ascii="Times New Roman" w:hAnsi="Times New Roman" w:cs="Times New Roman"/>
          <w:sz w:val="28"/>
          <w:szCs w:val="28"/>
        </w:rPr>
      </w:pPr>
      <w:r w:rsidRPr="005922BD">
        <w:rPr>
          <w:rFonts w:ascii="Times New Roman" w:hAnsi="Times New Roman" w:cs="Times New Roman"/>
          <w:sz w:val="28"/>
          <w:szCs w:val="28"/>
        </w:rPr>
        <w:t>7.8</w:t>
      </w:r>
      <w:r w:rsidR="007120ED" w:rsidRPr="005922BD">
        <w:rPr>
          <w:rFonts w:ascii="Times New Roman" w:hAnsi="Times New Roman" w:cs="Times New Roman"/>
          <w:sz w:val="28"/>
          <w:szCs w:val="28"/>
        </w:rPr>
        <w:t xml:space="preserve">. </w:t>
      </w:r>
      <w:r w:rsidR="0010187E" w:rsidRPr="005922BD">
        <w:rPr>
          <w:rFonts w:ascii="Times New Roman" w:hAnsi="Times New Roman" w:cs="Times New Roman"/>
          <w:sz w:val="28"/>
          <w:szCs w:val="28"/>
        </w:rPr>
        <w:t xml:space="preserve">Остальные выплаты стимулирующего характера, премии и иные поощрительные выплаты, а также выплаты компенсационного характера производятся в соответствии с </w:t>
      </w:r>
      <w:hyperlink w:anchor="sub_1003" w:history="1">
        <w:r w:rsidR="0010187E" w:rsidRPr="005922B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10187E" w:rsidRPr="005922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4" w:history="1">
        <w:r w:rsidR="0010187E" w:rsidRPr="005922B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0187E" w:rsidRPr="005922B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53"/>
    <w:p w:rsidR="005922BD" w:rsidRPr="0010187E" w:rsidRDefault="005922BD" w:rsidP="001018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187E" w:rsidRPr="0010187E" w:rsidRDefault="0010187E" w:rsidP="0010187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0187E" w:rsidRDefault="0010187E" w:rsidP="001018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187E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О.Г. Мацедонский</w:t>
      </w:r>
    </w:p>
    <w:p w:rsidR="00675178" w:rsidRDefault="00675178" w:rsidP="005E5645">
      <w:pPr>
        <w:ind w:firstLine="0"/>
        <w:rPr>
          <w:rFonts w:ascii="Times New Roman" w:hAnsi="Times New Roman" w:cs="Times New Roman"/>
          <w:sz w:val="28"/>
          <w:szCs w:val="28"/>
        </w:rPr>
        <w:sectPr w:rsidR="00675178" w:rsidSect="00067EAB">
          <w:headerReference w:type="default" r:id="rId25"/>
          <w:headerReference w:type="first" r:id="rId26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D0E49" w:rsidRPr="00D963C7" w:rsidRDefault="001D0E49" w:rsidP="001D0E49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63C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1</w:t>
      </w:r>
    </w:p>
    <w:p w:rsidR="001D0E49" w:rsidRPr="00D963C7" w:rsidRDefault="001D0E49" w:rsidP="001D0E49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63C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D963C7">
          <w:rPr>
            <w:rFonts w:ascii="Times New Roman" w:hAnsi="Times New Roman" w:cs="Times New Roman"/>
            <w:bCs/>
            <w:sz w:val="28"/>
            <w:szCs w:val="28"/>
          </w:rPr>
          <w:t>Положению</w:t>
        </w:r>
      </w:hyperlink>
      <w:r w:rsidRPr="00D963C7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proofErr w:type="gramStart"/>
      <w:r w:rsidRPr="00D963C7">
        <w:rPr>
          <w:rFonts w:ascii="Times New Roman" w:hAnsi="Times New Roman" w:cs="Times New Roman"/>
          <w:bCs/>
          <w:sz w:val="28"/>
          <w:szCs w:val="28"/>
        </w:rPr>
        <w:t>отраслевой</w:t>
      </w:r>
      <w:proofErr w:type="gramEnd"/>
    </w:p>
    <w:p w:rsidR="001D0E49" w:rsidRPr="00D963C7" w:rsidRDefault="001D0E49" w:rsidP="001D0E49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63C7">
        <w:rPr>
          <w:rFonts w:ascii="Times New Roman" w:hAnsi="Times New Roman" w:cs="Times New Roman"/>
          <w:bCs/>
          <w:sz w:val="28"/>
          <w:szCs w:val="28"/>
        </w:rPr>
        <w:t>системе оплаты труда работников</w:t>
      </w:r>
    </w:p>
    <w:p w:rsidR="001D0E49" w:rsidRPr="00D963C7" w:rsidRDefault="001D0E49" w:rsidP="001D0E49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63C7">
        <w:rPr>
          <w:rFonts w:ascii="Times New Roman" w:hAnsi="Times New Roman" w:cs="Times New Roman"/>
          <w:bCs/>
          <w:sz w:val="28"/>
          <w:szCs w:val="28"/>
        </w:rPr>
        <w:t>муниципальных учреждений,</w:t>
      </w:r>
    </w:p>
    <w:p w:rsidR="001D0E49" w:rsidRPr="00D963C7" w:rsidRDefault="001D0E49" w:rsidP="001D0E49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63C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Pr="00D963C7">
        <w:rPr>
          <w:rFonts w:ascii="Times New Roman" w:hAnsi="Times New Roman" w:cs="Times New Roman"/>
          <w:bCs/>
          <w:sz w:val="28"/>
          <w:szCs w:val="28"/>
        </w:rPr>
        <w:t xml:space="preserve"> управлению</w:t>
      </w:r>
    </w:p>
    <w:p w:rsidR="001D0E49" w:rsidRPr="00D963C7" w:rsidRDefault="001D0E49" w:rsidP="001D0E49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63C7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 администрации муниципального образования город Новороссийск,</w:t>
      </w:r>
    </w:p>
    <w:p w:rsidR="001D0E49" w:rsidRPr="00D963C7" w:rsidRDefault="001D0E49" w:rsidP="001D0E49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63C7">
        <w:rPr>
          <w:rFonts w:ascii="Times New Roman" w:hAnsi="Times New Roman" w:cs="Times New Roman"/>
          <w:bCs/>
          <w:sz w:val="28"/>
          <w:szCs w:val="28"/>
        </w:rPr>
        <w:t xml:space="preserve">управлению образования администрации муниципального образования город Новороссийск, </w:t>
      </w:r>
      <w:proofErr w:type="gramStart"/>
      <w:r w:rsidRPr="00D963C7">
        <w:rPr>
          <w:rFonts w:ascii="Times New Roman" w:hAnsi="Times New Roman" w:cs="Times New Roman"/>
          <w:bCs/>
          <w:sz w:val="28"/>
          <w:szCs w:val="28"/>
        </w:rPr>
        <w:t>реализующих</w:t>
      </w:r>
      <w:proofErr w:type="gramEnd"/>
      <w:r w:rsidRPr="00D963C7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образовательные программы в области физической культуры и спорта</w:t>
      </w:r>
    </w:p>
    <w:p w:rsidR="001D0E49" w:rsidRDefault="001D0E49" w:rsidP="00C464F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E49" w:rsidRDefault="001D0E49" w:rsidP="00C464F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5645" w:rsidRPr="005E5645" w:rsidRDefault="005E5645" w:rsidP="00C464F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02A4F" w:rsidRDefault="00B414FE" w:rsidP="00C464FD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0A7D">
        <w:rPr>
          <w:rFonts w:ascii="Times New Roman" w:hAnsi="Times New Roman" w:cs="Times New Roman"/>
          <w:bCs/>
          <w:sz w:val="28"/>
          <w:szCs w:val="28"/>
        </w:rPr>
        <w:t>должностей работников муниципальных (бюджетных, автономных) учреждений, подведомственных управлению по физической культуре и спорту администрации муниципального образования город Новороссийск</w:t>
      </w:r>
    </w:p>
    <w:p w:rsidR="00567FE0" w:rsidRPr="00890A7D" w:rsidRDefault="00567FE0" w:rsidP="00FF723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14FE" w:rsidRPr="00890A7D" w:rsidRDefault="00B414FE" w:rsidP="00B414FE">
      <w:pPr>
        <w:rPr>
          <w:sz w:val="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5"/>
        <w:gridCol w:w="1843"/>
        <w:gridCol w:w="1701"/>
      </w:tblGrid>
      <w:tr w:rsidR="00827945" w:rsidRPr="00890A7D" w:rsidTr="001D0E49">
        <w:trPr>
          <w:trHeight w:val="9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45" w:rsidRPr="00D963C7" w:rsidRDefault="00827945" w:rsidP="00E30A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45" w:rsidRPr="00D963C7" w:rsidRDefault="00827945" w:rsidP="00E30A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45" w:rsidRPr="00D963C7" w:rsidRDefault="00827945" w:rsidP="00E30A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Базовый оклад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45" w:rsidRPr="00D963C7" w:rsidRDefault="00827945" w:rsidP="00E30A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Минимальный повышающий 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45" w:rsidRPr="00D963C7" w:rsidRDefault="00827945" w:rsidP="00E30A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Должностной оклад (руб.)</w:t>
            </w:r>
          </w:p>
        </w:tc>
      </w:tr>
      <w:tr w:rsidR="00827945" w:rsidRPr="00890A7D" w:rsidTr="001D0E49">
        <w:trPr>
          <w:trHeight w:val="376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45" w:rsidRPr="00D963C7" w:rsidRDefault="00827945" w:rsidP="00B33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B33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B33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B33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45" w:rsidRPr="00D963C7" w:rsidRDefault="00827945" w:rsidP="00B33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5=3+(3*4)</w:t>
            </w:r>
          </w:p>
        </w:tc>
      </w:tr>
      <w:tr w:rsidR="00083E5D" w:rsidRPr="00890A7D" w:rsidTr="001D0E49">
        <w:trPr>
          <w:trHeight w:val="630"/>
        </w:trPr>
        <w:tc>
          <w:tcPr>
            <w:tcW w:w="8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Административно-управленческий персонал</w:t>
            </w:r>
          </w:p>
        </w:tc>
      </w:tr>
      <w:tr w:rsidR="00827945" w:rsidRPr="00890A7D" w:rsidTr="001D0E49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1D0E49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Делопроизводитель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827945" w:rsidRPr="00890A7D" w:rsidTr="001D0E4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1D0E49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Специалист по кадрам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6 662</w:t>
            </w:r>
          </w:p>
        </w:tc>
      </w:tr>
      <w:tr w:rsidR="00827945" w:rsidRPr="00890A7D" w:rsidTr="001D0E49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1D0E49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Специалист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6 662</w:t>
            </w:r>
          </w:p>
        </w:tc>
      </w:tr>
      <w:tr w:rsidR="00827945" w:rsidRPr="00890A7D" w:rsidTr="001D0E49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1D0E49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Заведующий хозяйством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6 299</w:t>
            </w:r>
          </w:p>
        </w:tc>
      </w:tr>
      <w:tr w:rsidR="00827945" w:rsidRPr="00890A7D" w:rsidTr="001D0E49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1D0E49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6 662</w:t>
            </w:r>
          </w:p>
        </w:tc>
      </w:tr>
      <w:tr w:rsidR="00827945" w:rsidRPr="00890A7D" w:rsidTr="001D0E4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1D0E49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Менеджер по закупкам, специалист по закупкам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5" w:rsidRPr="00D963C7" w:rsidRDefault="00827945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8 661</w:t>
            </w:r>
          </w:p>
        </w:tc>
      </w:tr>
      <w:tr w:rsidR="00083E5D" w:rsidRPr="00890A7D" w:rsidTr="001D0E4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1D0E49" w:rsidP="00567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Заведующий структурным подразделением (начальник отдела, начальник структурного подразделения)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9 083</w:t>
            </w:r>
          </w:p>
        </w:tc>
      </w:tr>
      <w:tr w:rsidR="00083E5D" w:rsidRPr="00890A7D" w:rsidTr="001D0E4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1D0E49" w:rsidP="00B33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E30A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E30A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E30A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E30A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9 082</w:t>
            </w:r>
          </w:p>
        </w:tc>
      </w:tr>
      <w:tr w:rsidR="00083E5D" w:rsidRPr="00FF7234" w:rsidTr="001D0E49">
        <w:trPr>
          <w:trHeight w:val="592"/>
        </w:trPr>
        <w:tc>
          <w:tcPr>
            <w:tcW w:w="89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  <w:bCs/>
              </w:rPr>
              <w:lastRenderedPageBreak/>
              <w:t>Основной персонал </w:t>
            </w:r>
          </w:p>
        </w:tc>
      </w:tr>
      <w:tr w:rsidR="00083E5D" w:rsidRPr="00FF7234" w:rsidTr="001D0E49">
        <w:trPr>
          <w:trHeight w:val="7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D62B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Инструктор по адаптивной физической культуре, </w:t>
            </w:r>
          </w:p>
          <w:p w:rsidR="00083E5D" w:rsidRPr="00D963C7" w:rsidRDefault="00083E5D" w:rsidP="00D62B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инструктор по спорту,</w:t>
            </w:r>
          </w:p>
          <w:p w:rsidR="00016E51" w:rsidRPr="00D963C7" w:rsidRDefault="00083E5D" w:rsidP="00D62B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инструктор по физической культуре, </w:t>
            </w:r>
          </w:p>
          <w:p w:rsidR="00083E5D" w:rsidRPr="00D963C7" w:rsidRDefault="00083E5D" w:rsidP="00D62B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спортсмен-инструктор, </w:t>
            </w:r>
          </w:p>
          <w:p w:rsidR="00083E5D" w:rsidRPr="00D963C7" w:rsidRDefault="00083E5D" w:rsidP="00D62B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тренер-наездник лошадей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8 003</w:t>
            </w:r>
          </w:p>
        </w:tc>
      </w:tr>
      <w:tr w:rsidR="00083E5D" w:rsidRPr="00FF7234" w:rsidTr="001D0E49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2C39B9">
            <w:pPr>
              <w:widowControl/>
              <w:tabs>
                <w:tab w:val="left" w:pos="366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2C39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Администратор тренировочного процесса, инструктор-методист по адаптивной физической культуре, </w:t>
            </w:r>
          </w:p>
          <w:p w:rsidR="00083E5D" w:rsidRPr="00D963C7" w:rsidRDefault="00083E5D" w:rsidP="002C39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инструктор-методист физкультурно-спортивных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8 324</w:t>
            </w:r>
          </w:p>
        </w:tc>
      </w:tr>
      <w:tr w:rsidR="00083E5D" w:rsidRPr="00FF7234" w:rsidTr="001D0E49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D963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Тренер-преподаватель по адаптивной физической культуре, </w:t>
            </w:r>
          </w:p>
          <w:p w:rsidR="00083E5D" w:rsidRPr="00D963C7" w:rsidRDefault="00083E5D" w:rsidP="00D963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хореограф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8 003</w:t>
            </w:r>
          </w:p>
        </w:tc>
      </w:tr>
      <w:tr w:rsidR="00083E5D" w:rsidRPr="00FF7234" w:rsidTr="001D0E49">
        <w:trPr>
          <w:trHeight w:val="29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2C39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Начальник водной станции, </w:t>
            </w:r>
          </w:p>
          <w:p w:rsidR="00083E5D" w:rsidRPr="00D963C7" w:rsidRDefault="00083E5D" w:rsidP="002C39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начальник клуба (спортивного, спортивно-технического, стрелково-спортивного), начальник мастерской по ремонту спортивной техники и снаряжения, </w:t>
            </w:r>
          </w:p>
          <w:p w:rsidR="00083E5D" w:rsidRPr="00D963C7" w:rsidRDefault="00083E5D" w:rsidP="002C39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специалист по подготовке спортивного инвентаря; </w:t>
            </w:r>
          </w:p>
          <w:p w:rsidR="00083E5D" w:rsidRPr="00D963C7" w:rsidRDefault="00083E5D" w:rsidP="002C39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тренер-консультант; </w:t>
            </w:r>
          </w:p>
          <w:p w:rsidR="00083E5D" w:rsidRPr="00D963C7" w:rsidRDefault="00083E5D" w:rsidP="002C39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старшие: инструктор-методист по адаптивной физической культуре; инструктор-методист физкультурно-спортивных организаций; тренер-преподаватель по адаптивной физической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9 204</w:t>
            </w:r>
          </w:p>
        </w:tc>
      </w:tr>
      <w:tr w:rsidR="00083E5D" w:rsidRPr="00FF7234" w:rsidTr="001D0E49">
        <w:trPr>
          <w:trHeight w:val="10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Аналитик (по виду или группе видов спорта), </w:t>
            </w:r>
          </w:p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начальник отдела (по виду или группе видов спорта)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9 083</w:t>
            </w:r>
          </w:p>
        </w:tc>
      </w:tr>
      <w:tr w:rsidR="00083E5D" w:rsidRPr="00FF7234" w:rsidTr="001D0E49">
        <w:trPr>
          <w:trHeight w:val="5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6543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6543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6543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8 472</w:t>
            </w:r>
          </w:p>
        </w:tc>
      </w:tr>
      <w:tr w:rsidR="00083E5D" w:rsidRPr="00FF7234" w:rsidTr="001D0E49">
        <w:trPr>
          <w:trHeight w:val="8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Тренер-преподаватель, </w:t>
            </w:r>
          </w:p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инструктор-методист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9 150</w:t>
            </w:r>
          </w:p>
        </w:tc>
      </w:tr>
      <w:tr w:rsidR="00083E5D" w:rsidRPr="00FF7234" w:rsidTr="001D0E49">
        <w:trPr>
          <w:trHeight w:val="8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Старший тренер-преподаватель, </w:t>
            </w:r>
          </w:p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старший инструктор-методист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9 235</w:t>
            </w:r>
          </w:p>
        </w:tc>
      </w:tr>
      <w:tr w:rsidR="001D0E49" w:rsidRPr="00FF7234" w:rsidTr="001D0E49">
        <w:trPr>
          <w:trHeight w:val="8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1D0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1D0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1D0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9 150</w:t>
            </w:r>
          </w:p>
        </w:tc>
      </w:tr>
      <w:tr w:rsidR="001D0E49" w:rsidRPr="00FF7234" w:rsidTr="001D0E49">
        <w:trPr>
          <w:trHeight w:val="8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1D0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1D0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49" w:rsidRPr="00D963C7" w:rsidRDefault="001D0E49" w:rsidP="001D0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9 150</w:t>
            </w:r>
          </w:p>
        </w:tc>
      </w:tr>
      <w:tr w:rsidR="00083E5D" w:rsidRPr="00FF7234" w:rsidTr="001D0E49">
        <w:trPr>
          <w:trHeight w:val="4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Врач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11 154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12 828</w:t>
            </w:r>
          </w:p>
        </w:tc>
      </w:tr>
      <w:tr w:rsidR="00083E5D" w:rsidRPr="00FF7234" w:rsidTr="001D0E49">
        <w:trPr>
          <w:trHeight w:val="4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FF7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8 107</w:t>
            </w:r>
          </w:p>
        </w:tc>
      </w:tr>
      <w:tr w:rsidR="00083E5D" w:rsidRPr="00FF7234" w:rsidTr="001D0E49">
        <w:trPr>
          <w:trHeight w:val="5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1D0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Ветеринарный врач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9 518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9 518</w:t>
            </w:r>
          </w:p>
        </w:tc>
      </w:tr>
      <w:tr w:rsidR="00083E5D" w:rsidRPr="00FF7234" w:rsidTr="001D0E49">
        <w:trPr>
          <w:trHeight w:val="548"/>
        </w:trPr>
        <w:tc>
          <w:tcPr>
            <w:tcW w:w="89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Вспомогательный персонал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Секретарь учебной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6 056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6543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Дворник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1D0E49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1D0E49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Уборщик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1D0E49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Сторож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1D0E49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Вахтер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1D0E49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1D0E49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Коновод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Конюх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5 855</w:t>
            </w:r>
          </w:p>
        </w:tc>
      </w:tr>
      <w:tr w:rsidR="00083E5D" w:rsidRPr="00FF7234" w:rsidTr="001D0E49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Рабочий по комплексному обслуживанию зданий и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083E5D" w:rsidRPr="00FF7234" w:rsidTr="001D0E49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6543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Рабочий зеленого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Оператор ФНС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 xml:space="preserve">Аппаратчик </w:t>
            </w:r>
            <w:proofErr w:type="spellStart"/>
            <w:r w:rsidRPr="00D963C7">
              <w:rPr>
                <w:rFonts w:ascii="Times New Roman" w:eastAsia="Times New Roman" w:hAnsi="Times New Roman" w:cs="Times New Roman"/>
              </w:rPr>
              <w:t>химводоочистки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Электромеханик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083E5D" w:rsidRPr="00FF7234" w:rsidTr="001D0E49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3C7">
              <w:rPr>
                <w:rFonts w:ascii="Times New Roman" w:eastAsia="Times New Roman" w:hAnsi="Times New Roman" w:cs="Times New Roman"/>
              </w:rPr>
              <w:t>Ремонтировщик</w:t>
            </w:r>
            <w:proofErr w:type="spellEnd"/>
            <w:r w:rsidRPr="00D963C7">
              <w:rPr>
                <w:rFonts w:ascii="Times New Roman" w:eastAsia="Times New Roman" w:hAnsi="Times New Roman" w:cs="Times New Roman"/>
              </w:rPr>
              <w:t xml:space="preserve"> плоскостных спортивных сооружений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6 156</w:t>
            </w:r>
          </w:p>
        </w:tc>
      </w:tr>
      <w:tr w:rsidR="00083E5D" w:rsidRPr="00FF7234" w:rsidTr="001D0E4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6 156</w:t>
            </w:r>
          </w:p>
        </w:tc>
      </w:tr>
      <w:tr w:rsidR="00083E5D" w:rsidRPr="00FF7234" w:rsidTr="001D0E49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Слесарь-электрик по ремонту электрооборудования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6 458</w:t>
            </w:r>
          </w:p>
        </w:tc>
      </w:tr>
      <w:tr w:rsidR="00083E5D" w:rsidRPr="00B82ABA" w:rsidTr="001D0E49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6 056</w:t>
            </w:r>
          </w:p>
        </w:tc>
      </w:tr>
      <w:tr w:rsidR="00083E5D" w:rsidRPr="00FF7234" w:rsidTr="001D0E4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6 056</w:t>
            </w:r>
          </w:p>
        </w:tc>
      </w:tr>
      <w:tr w:rsidR="00083E5D" w:rsidRPr="00FF7234" w:rsidTr="001D0E49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6 662</w:t>
            </w:r>
          </w:p>
        </w:tc>
      </w:tr>
      <w:tr w:rsidR="00083E5D" w:rsidRPr="00FF7234" w:rsidTr="001D0E4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567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Электрик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5 956</w:t>
            </w:r>
          </w:p>
        </w:tc>
      </w:tr>
      <w:tr w:rsidR="00083E5D" w:rsidRPr="00FF7234" w:rsidTr="001D0E4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D963C7" w:rsidP="00D963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  <w:bCs/>
              </w:rPr>
              <w:t>Дежурный по спортивному залу</w:t>
            </w:r>
            <w:r w:rsidRPr="00D963C7">
              <w:t xml:space="preserve"> </w:t>
            </w:r>
            <w:r w:rsidRPr="00D963C7">
              <w:rPr>
                <w:rFonts w:ascii="Times New Roman" w:eastAsia="Times New Roman" w:hAnsi="Times New Roman" w:cs="Times New Roman"/>
                <w:bCs/>
              </w:rPr>
              <w:t xml:space="preserve">(бассейну, </w:t>
            </w:r>
            <w:proofErr w:type="spellStart"/>
            <w:r w:rsidRPr="00D963C7">
              <w:rPr>
                <w:rFonts w:ascii="Times New Roman" w:eastAsia="Times New Roman" w:hAnsi="Times New Roman" w:cs="Times New Roman"/>
                <w:bCs/>
              </w:rPr>
              <w:t>яхтклубу</w:t>
            </w:r>
            <w:proofErr w:type="spellEnd"/>
            <w:r w:rsidRPr="00D963C7">
              <w:rPr>
                <w:rFonts w:ascii="Times New Roman" w:eastAsia="Times New Roman" w:hAnsi="Times New Roman" w:cs="Times New Roman"/>
                <w:bCs/>
              </w:rPr>
              <w:t>), сопровождающий спортсмена-инвалида первой группы инвалидности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7 140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5D" w:rsidRPr="00D963C7" w:rsidRDefault="00083E5D" w:rsidP="00083E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963C7">
              <w:rPr>
                <w:rFonts w:ascii="Times New Roman" w:eastAsia="Times New Roman" w:hAnsi="Times New Roman" w:cs="Times New Roman"/>
              </w:rPr>
              <w:t>7 140</w:t>
            </w:r>
          </w:p>
        </w:tc>
      </w:tr>
    </w:tbl>
    <w:p w:rsidR="00B414FE" w:rsidRPr="00890A7D" w:rsidRDefault="00B414FE" w:rsidP="00B414FE">
      <w:pPr>
        <w:ind w:firstLine="0"/>
        <w:rPr>
          <w:rFonts w:ascii="Times New Roman" w:hAnsi="Times New Roman" w:cs="Times New Roman"/>
        </w:rPr>
      </w:pPr>
    </w:p>
    <w:p w:rsidR="00B414FE" w:rsidRPr="001D0E49" w:rsidRDefault="001D0E49" w:rsidP="001D0E49">
      <w:pPr>
        <w:rPr>
          <w:rFonts w:ascii="Times New Roman" w:hAnsi="Times New Roman" w:cs="Times New Roman"/>
          <w:sz w:val="28"/>
          <w:szCs w:val="28"/>
        </w:rPr>
      </w:pPr>
      <w:r w:rsidRPr="001D0E49">
        <w:rPr>
          <w:rFonts w:ascii="Times New Roman" w:hAnsi="Times New Roman" w:cs="Times New Roman"/>
          <w:sz w:val="28"/>
          <w:szCs w:val="28"/>
        </w:rPr>
        <w:t>Примечание:</w:t>
      </w:r>
    </w:p>
    <w:p w:rsidR="001D0E49" w:rsidRPr="003A74F2" w:rsidRDefault="001D0E49" w:rsidP="00FD5AF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4F2">
        <w:rPr>
          <w:rFonts w:ascii="Times New Roman" w:hAnsi="Times New Roman" w:cs="Times New Roman"/>
          <w:sz w:val="28"/>
          <w:szCs w:val="28"/>
        </w:rPr>
        <w:t xml:space="preserve">В оклад (должностной оклад), ставку заработной платы </w:t>
      </w:r>
      <w:r w:rsidR="00FD5AF8" w:rsidRPr="00FD5AF8">
        <w:rPr>
          <w:rFonts w:ascii="Times New Roman" w:hAnsi="Times New Roman" w:cs="Times New Roman"/>
          <w:sz w:val="28"/>
          <w:szCs w:val="28"/>
        </w:rPr>
        <w:t>работникам, должности которых включены в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утверждаемую постановлением Правительства Российской Федерации,</w:t>
      </w:r>
      <w:r w:rsidR="00FD5AF8" w:rsidRPr="00FD5AF8">
        <w:rPr>
          <w:rFonts w:ascii="Times New Roman" w:hAnsi="Times New Roman" w:cs="Times New Roman"/>
          <w:sz w:val="28"/>
          <w:szCs w:val="28"/>
        </w:rPr>
        <w:t xml:space="preserve"> </w:t>
      </w:r>
      <w:r w:rsidRPr="003A74F2">
        <w:rPr>
          <w:rFonts w:ascii="Times New Roman" w:hAnsi="Times New Roman" w:cs="Times New Roman"/>
          <w:sz w:val="28"/>
          <w:szCs w:val="28"/>
        </w:rPr>
        <w:t>и руководителя структурного подразделения, если его деятельность связана с руководством образовательным (воспитательным) процессом, включается ежемесячная денежная компенсация на обеспечение книгоиздательской продукцией и периодическими изданиями в размере 115 рублей за ставку или</w:t>
      </w:r>
      <w:proofErr w:type="gramEnd"/>
      <w:r w:rsidRPr="003A74F2">
        <w:rPr>
          <w:rFonts w:ascii="Times New Roman" w:hAnsi="Times New Roman" w:cs="Times New Roman"/>
          <w:sz w:val="28"/>
          <w:szCs w:val="28"/>
        </w:rPr>
        <w:t xml:space="preserve"> пропорционально нагрузке, образуя новый оклад.</w:t>
      </w:r>
    </w:p>
    <w:p w:rsidR="001D0E49" w:rsidRPr="00890A7D" w:rsidRDefault="001D0E49" w:rsidP="00B414FE">
      <w:pPr>
        <w:ind w:firstLine="0"/>
        <w:rPr>
          <w:rFonts w:ascii="Times New Roman" w:hAnsi="Times New Roman" w:cs="Times New Roman"/>
        </w:rPr>
      </w:pPr>
    </w:p>
    <w:p w:rsidR="00B414FE" w:rsidRPr="00890A7D" w:rsidRDefault="00B414FE" w:rsidP="001D0E4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90A7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414FE" w:rsidRDefault="00B414FE" w:rsidP="001D0E4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90A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 w:rsidR="001D0E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A67">
        <w:rPr>
          <w:rFonts w:ascii="Times New Roman" w:hAnsi="Times New Roman" w:cs="Times New Roman"/>
          <w:sz w:val="28"/>
          <w:szCs w:val="28"/>
        </w:rPr>
        <w:t xml:space="preserve">      </w:t>
      </w:r>
      <w:r w:rsidR="004D7C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0A7D">
        <w:rPr>
          <w:rFonts w:ascii="Times New Roman" w:hAnsi="Times New Roman" w:cs="Times New Roman"/>
          <w:sz w:val="28"/>
          <w:szCs w:val="28"/>
        </w:rPr>
        <w:t>О.Г. Мацедонский</w:t>
      </w:r>
    </w:p>
    <w:p w:rsidR="00B414FE" w:rsidRDefault="00B414FE" w:rsidP="00B414F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14FE" w:rsidRDefault="00B414FE" w:rsidP="00B414FE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B414FE" w:rsidSect="005E564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25E10" w:rsidRPr="008E5855" w:rsidRDefault="00725E10" w:rsidP="00725E1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2</w:t>
      </w:r>
    </w:p>
    <w:p w:rsidR="00AC3A06" w:rsidRPr="008E5855" w:rsidRDefault="00725E10" w:rsidP="00AC3A06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8E5855">
          <w:rPr>
            <w:rFonts w:ascii="Times New Roman" w:hAnsi="Times New Roman" w:cs="Times New Roman"/>
            <w:bCs/>
            <w:sz w:val="28"/>
            <w:szCs w:val="28"/>
          </w:rPr>
          <w:t>Положению</w:t>
        </w:r>
      </w:hyperlink>
      <w:r w:rsidR="00AC3A06" w:rsidRPr="008E5855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proofErr w:type="gramStart"/>
      <w:r w:rsidR="00AC3A06" w:rsidRPr="008E5855">
        <w:rPr>
          <w:rFonts w:ascii="Times New Roman" w:hAnsi="Times New Roman" w:cs="Times New Roman"/>
          <w:bCs/>
          <w:sz w:val="28"/>
          <w:szCs w:val="28"/>
        </w:rPr>
        <w:t>отраслевой</w:t>
      </w:r>
      <w:proofErr w:type="gramEnd"/>
    </w:p>
    <w:p w:rsidR="00725E10" w:rsidRPr="008E5855" w:rsidRDefault="00725E10" w:rsidP="00725E1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>системе оплаты труда работников</w:t>
      </w:r>
    </w:p>
    <w:p w:rsidR="00725E10" w:rsidRPr="008E5855" w:rsidRDefault="00725E10" w:rsidP="00725E1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>муниципальных учреждений,</w:t>
      </w:r>
    </w:p>
    <w:p w:rsidR="00725E10" w:rsidRPr="008E5855" w:rsidRDefault="00725E10" w:rsidP="00725E1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5855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Pr="008E5855">
        <w:rPr>
          <w:rFonts w:ascii="Times New Roman" w:hAnsi="Times New Roman" w:cs="Times New Roman"/>
          <w:bCs/>
          <w:sz w:val="28"/>
          <w:szCs w:val="28"/>
        </w:rPr>
        <w:t xml:space="preserve"> управлению</w:t>
      </w:r>
    </w:p>
    <w:p w:rsidR="00725E10" w:rsidRPr="008E5855" w:rsidRDefault="00725E10" w:rsidP="00725E1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 администрации муниципального образования город Новороссийск</w:t>
      </w:r>
      <w:r w:rsidR="00AC3A06" w:rsidRPr="008E5855">
        <w:rPr>
          <w:rFonts w:ascii="Times New Roman" w:hAnsi="Times New Roman" w:cs="Times New Roman"/>
          <w:bCs/>
          <w:sz w:val="28"/>
          <w:szCs w:val="28"/>
        </w:rPr>
        <w:t>,</w:t>
      </w:r>
    </w:p>
    <w:p w:rsidR="00AC3A06" w:rsidRPr="008E5855" w:rsidRDefault="00AC3A06" w:rsidP="00725E1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>управлению образования администрации муниципального образования город Новороссийск</w:t>
      </w:r>
      <w:r w:rsidR="001D0E49" w:rsidRPr="008E5855">
        <w:rPr>
          <w:rFonts w:ascii="Times New Roman" w:hAnsi="Times New Roman" w:cs="Times New Roman"/>
          <w:bCs/>
          <w:sz w:val="28"/>
          <w:szCs w:val="28"/>
        </w:rPr>
        <w:t>,</w:t>
      </w:r>
      <w:r w:rsidRPr="008E58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E5855">
        <w:rPr>
          <w:rFonts w:ascii="Times New Roman" w:hAnsi="Times New Roman" w:cs="Times New Roman"/>
          <w:bCs/>
          <w:sz w:val="28"/>
          <w:szCs w:val="28"/>
        </w:rPr>
        <w:t>реализующих</w:t>
      </w:r>
      <w:proofErr w:type="gramEnd"/>
      <w:r w:rsidRPr="008E5855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образовательные программы в области физической культуры и спорта</w:t>
      </w:r>
    </w:p>
    <w:p w:rsidR="00725E10" w:rsidRPr="00537260" w:rsidRDefault="00725E10" w:rsidP="00725E10">
      <w:pPr>
        <w:rPr>
          <w:rFonts w:ascii="Times New Roman" w:hAnsi="Times New Roman" w:cs="Times New Roman"/>
          <w:sz w:val="14"/>
          <w:szCs w:val="28"/>
        </w:rPr>
      </w:pPr>
    </w:p>
    <w:p w:rsidR="00725E10" w:rsidRPr="00537260" w:rsidRDefault="00725E10" w:rsidP="00725E10">
      <w:pPr>
        <w:rPr>
          <w:rFonts w:ascii="Times New Roman" w:hAnsi="Times New Roman" w:cs="Times New Roman"/>
          <w:sz w:val="14"/>
          <w:szCs w:val="28"/>
        </w:rPr>
      </w:pPr>
    </w:p>
    <w:p w:rsidR="00725E10" w:rsidRPr="00537260" w:rsidRDefault="00725E10" w:rsidP="00725E1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7260">
        <w:rPr>
          <w:rFonts w:ascii="Times New Roman" w:hAnsi="Times New Roman" w:cs="Times New Roman"/>
          <w:bCs/>
          <w:sz w:val="28"/>
          <w:szCs w:val="28"/>
        </w:rPr>
        <w:t>Персональные повышающие коэффициенты</w:t>
      </w:r>
      <w:r w:rsidRPr="00537260">
        <w:rPr>
          <w:rFonts w:ascii="Times New Roman" w:hAnsi="Times New Roman" w:cs="Times New Roman"/>
          <w:bCs/>
          <w:sz w:val="28"/>
          <w:szCs w:val="28"/>
        </w:rPr>
        <w:br/>
        <w:t>к должностным окладам руководителей, специалистов и служащих учреждений, подведомственных управлению по физической культуре и спорту администрации муниципального образования город Новороссийск</w:t>
      </w:r>
      <w:r w:rsidR="00D339F6">
        <w:rPr>
          <w:rFonts w:ascii="Times New Roman" w:hAnsi="Times New Roman" w:cs="Times New Roman"/>
          <w:bCs/>
          <w:sz w:val="28"/>
          <w:szCs w:val="28"/>
        </w:rPr>
        <w:t>,</w:t>
      </w:r>
      <w:r w:rsidR="00D339F6" w:rsidRPr="00D33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9F6" w:rsidRPr="00537260">
        <w:rPr>
          <w:rFonts w:ascii="Times New Roman" w:hAnsi="Times New Roman" w:cs="Times New Roman"/>
          <w:bCs/>
          <w:sz w:val="28"/>
          <w:szCs w:val="28"/>
        </w:rPr>
        <w:t xml:space="preserve">управлению </w:t>
      </w:r>
      <w:r w:rsidR="00D339F6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339F6" w:rsidRPr="0053726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</w:t>
      </w:r>
      <w:r w:rsidR="00D339F6" w:rsidRPr="00D33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9F6" w:rsidRPr="00537260">
        <w:rPr>
          <w:rFonts w:ascii="Times New Roman" w:hAnsi="Times New Roman" w:cs="Times New Roman"/>
          <w:bCs/>
          <w:sz w:val="28"/>
          <w:szCs w:val="28"/>
        </w:rPr>
        <w:t>Новороссийск</w:t>
      </w:r>
      <w:r w:rsidR="00D339F6">
        <w:rPr>
          <w:rFonts w:ascii="Times New Roman" w:hAnsi="Times New Roman" w:cs="Times New Roman"/>
          <w:bCs/>
          <w:sz w:val="28"/>
          <w:szCs w:val="28"/>
        </w:rPr>
        <w:t>, реализующих дополнительные образовательные программы в области физической культуры и спорта</w:t>
      </w:r>
      <w:r w:rsidR="00D339F6" w:rsidRPr="005372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E10" w:rsidRPr="00537260" w:rsidRDefault="00725E10" w:rsidP="00725E10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7087"/>
        <w:gridCol w:w="1843"/>
      </w:tblGrid>
      <w:tr w:rsidR="00725E10" w:rsidRPr="00537260" w:rsidTr="001D0E49">
        <w:trPr>
          <w:trHeight w:val="75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0" w:rsidRPr="00537260" w:rsidRDefault="00725E10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260">
              <w:rPr>
                <w:rFonts w:ascii="Times New Roman" w:hAnsi="Times New Roman" w:cs="Times New Roman"/>
              </w:rPr>
              <w:t>№</w:t>
            </w:r>
            <w:r w:rsidRPr="0053726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0" w:rsidRPr="00537260" w:rsidRDefault="00725E10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26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0" w:rsidRPr="00537260" w:rsidRDefault="00725E10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260">
              <w:rPr>
                <w:rFonts w:ascii="Times New Roman" w:hAnsi="Times New Roman" w:cs="Times New Roman"/>
              </w:rPr>
              <w:t>Размер персонального повышающего коэффициента</w:t>
            </w:r>
          </w:p>
        </w:tc>
      </w:tr>
      <w:tr w:rsidR="00725E10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0" w:rsidRPr="00537260" w:rsidRDefault="00725E10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0" w:rsidRPr="00537260" w:rsidRDefault="00725E10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0" w:rsidRPr="00537260" w:rsidRDefault="00725E10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260">
              <w:rPr>
                <w:rFonts w:ascii="Times New Roman" w:hAnsi="Times New Roman" w:cs="Times New Roman"/>
              </w:rPr>
              <w:t>3</w:t>
            </w:r>
          </w:p>
        </w:tc>
      </w:tr>
      <w:tr w:rsidR="00B3566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37260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0,1-5,0</w:t>
            </w:r>
          </w:p>
        </w:tc>
      </w:tr>
      <w:tr w:rsidR="00B3566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37260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0,1-5,0</w:t>
            </w:r>
          </w:p>
        </w:tc>
      </w:tr>
      <w:tr w:rsidR="00B3566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37260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shd w:val="clear" w:color="auto" w:fill="FFFFFF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0,1-5,0</w:t>
            </w:r>
          </w:p>
        </w:tc>
      </w:tr>
      <w:tr w:rsidR="00B3566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37260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0,1-5,0</w:t>
            </w:r>
          </w:p>
        </w:tc>
      </w:tr>
      <w:tr w:rsidR="00B3566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37260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0,1-5,0</w:t>
            </w:r>
          </w:p>
        </w:tc>
      </w:tr>
      <w:tr w:rsidR="00B3566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37260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shd w:val="clear" w:color="auto" w:fill="FFFFFF"/>
              </w:rPr>
              <w:t>Менеджер по закупкам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0,1-5,0</w:t>
            </w:r>
          </w:p>
        </w:tc>
      </w:tr>
      <w:tr w:rsidR="00B3566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B35663" w:rsidRDefault="00B35663" w:rsidP="00B33D81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B33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083E5D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0,1 -5,0</w:t>
            </w:r>
          </w:p>
        </w:tc>
      </w:tr>
      <w:tr w:rsidR="00B3566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37260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083E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 xml:space="preserve">Заведующий структурным подразделением </w:t>
            </w:r>
            <w:r w:rsidR="00083E5D" w:rsidRPr="00580DC7">
              <w:rPr>
                <w:rFonts w:ascii="Times New Roman" w:hAnsi="Times New Roman" w:cs="Times New Roman"/>
              </w:rPr>
              <w:t>начальник отдела, начальник структурного подразделения)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0,1-8,0</w:t>
            </w:r>
          </w:p>
        </w:tc>
      </w:tr>
      <w:tr w:rsidR="00B3566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37260" w:rsidRDefault="00B35663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3" w:rsidRPr="00580DC7" w:rsidRDefault="00B35663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0,1-5,0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Начальник водной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- 8,0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Начальник клуба (спортивного, спортивно-технического, стрелково-спортивного)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- 8,0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Начальник мастерской по ремонту спортивной техники и снаряжения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- 8,0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Начальник отдела (по виду или группе видов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- 8,0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 xml:space="preserve">Старший тренер-преподаватель по адаптивной физической культуре, </w:t>
            </w:r>
          </w:p>
          <w:p w:rsidR="00E3624F" w:rsidRPr="00580DC7" w:rsidRDefault="008C65EA" w:rsidP="0065439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lastRenderedPageBreak/>
              <w:t xml:space="preserve">старший тренер-преподаватель, </w:t>
            </w:r>
          </w:p>
          <w:p w:rsidR="008C65EA" w:rsidRPr="00580DC7" w:rsidRDefault="008C65EA" w:rsidP="0065439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старший инструктор-методист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lastRenderedPageBreak/>
              <w:t>0,1</w:t>
            </w:r>
            <w:r w:rsidR="008C65EA" w:rsidRPr="00580DC7">
              <w:rPr>
                <w:rFonts w:ascii="Times New Roman" w:hAnsi="Times New Roman" w:cs="Times New Roman"/>
              </w:rPr>
              <w:t xml:space="preserve"> – 7,0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 xml:space="preserve">Тренер-преподаватель по адаптивной физической культуре, </w:t>
            </w:r>
          </w:p>
          <w:p w:rsidR="00016E51" w:rsidRPr="00580DC7" w:rsidRDefault="008C65EA" w:rsidP="0065439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 xml:space="preserve">тренер-преподаватель, </w:t>
            </w:r>
          </w:p>
          <w:p w:rsidR="008C65EA" w:rsidRPr="00580DC7" w:rsidRDefault="008C65EA" w:rsidP="0065439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0,1</w:t>
            </w:r>
            <w:r w:rsidR="008C65EA" w:rsidRPr="00580DC7">
              <w:rPr>
                <w:rFonts w:ascii="Times New Roman" w:hAnsi="Times New Roman" w:cs="Times New Roman"/>
              </w:rPr>
              <w:t xml:space="preserve"> – 7,0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Аналитик (по виду или группе видов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- 6,5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Администратор тренировочного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- 6,5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Инструктор-методист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- 5,5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Инструктор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- 5,5</w:t>
            </w:r>
          </w:p>
        </w:tc>
      </w:tr>
      <w:tr w:rsidR="00C66F7B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B" w:rsidRPr="00537260" w:rsidRDefault="00C66F7B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B" w:rsidRPr="00580DC7" w:rsidRDefault="00C66F7B" w:rsidP="0065439E">
            <w:pPr>
              <w:pStyle w:val="ab"/>
            </w:pPr>
            <w:r w:rsidRPr="00580DC7">
              <w:t>Спортсмен-инструктор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B" w:rsidRPr="00580DC7" w:rsidRDefault="00C66F7B" w:rsidP="0065439E">
            <w:pPr>
              <w:pStyle w:val="ac"/>
              <w:jc w:val="center"/>
            </w:pPr>
            <w:r w:rsidRPr="00580DC7">
              <w:t>0,1- 7,0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Старший инструктор-методист физкультурно-спортивных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- 5,5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Инструктор-методист физкультурно-спортивных организаций, тренер-консультант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- 5,5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 xml:space="preserve">Инструктор по спорту, </w:t>
            </w:r>
          </w:p>
          <w:p w:rsidR="008C65EA" w:rsidRPr="00580DC7" w:rsidRDefault="008C65EA" w:rsidP="0065439E">
            <w:pPr>
              <w:pStyle w:val="ab"/>
            </w:pPr>
            <w:r w:rsidRPr="00580DC7"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- 5,5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Специалист по подготовке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- 5,5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bookmarkStart w:id="56" w:name="sub_10029"/>
            <w:r w:rsidRPr="00580DC7">
              <w:t>Хореограф</w:t>
            </w:r>
            <w:bookmarkEnd w:id="5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- 4,5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pStyle w:val="ab"/>
            </w:pPr>
            <w:r w:rsidRPr="00580DC7">
              <w:t>Техник по эксплуатации и ремонту спортивной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65439E">
            <w:pPr>
              <w:pStyle w:val="ac"/>
              <w:jc w:val="center"/>
            </w:pPr>
            <w:r w:rsidRPr="00580DC7">
              <w:t>0,1</w:t>
            </w:r>
            <w:r w:rsidR="008C65EA" w:rsidRPr="00580DC7">
              <w:t> - 4,5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C43B16">
            <w:pPr>
              <w:pStyle w:val="ab"/>
            </w:pPr>
            <w:r w:rsidRPr="00580DC7"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016E51" w:rsidP="00C43B16">
            <w:pPr>
              <w:pStyle w:val="ac"/>
              <w:jc w:val="center"/>
            </w:pPr>
            <w:r w:rsidRPr="00580DC7">
              <w:t>0,1-4,5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0,1-5,5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0,1-5,5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6543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0,1-5,5</w:t>
            </w:r>
          </w:p>
        </w:tc>
      </w:tr>
      <w:tr w:rsidR="008C65EA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37260" w:rsidRDefault="008C65EA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8C65EA" w:rsidP="00C43B16">
            <w:pPr>
              <w:pStyle w:val="ab"/>
            </w:pPr>
            <w:r w:rsidRPr="00580DC7">
              <w:t>Секретарь учебной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A" w:rsidRPr="00580DC7" w:rsidRDefault="00E3624F" w:rsidP="00C43B16">
            <w:pPr>
              <w:pStyle w:val="ac"/>
              <w:jc w:val="center"/>
            </w:pPr>
            <w:r w:rsidRPr="00580DC7">
              <w:t>0,1-5,5</w:t>
            </w:r>
          </w:p>
        </w:tc>
      </w:tr>
      <w:tr w:rsidR="00016E51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1" w:rsidRPr="00537260" w:rsidRDefault="00016E51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1" w:rsidRPr="00580DC7" w:rsidRDefault="00E3624F" w:rsidP="00C43B16">
            <w:pPr>
              <w:pStyle w:val="ab"/>
            </w:pPr>
            <w:r w:rsidRPr="00580DC7"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1" w:rsidRPr="00580DC7" w:rsidRDefault="00E3624F" w:rsidP="00C43B16">
            <w:pPr>
              <w:pStyle w:val="ac"/>
              <w:jc w:val="center"/>
            </w:pPr>
            <w:r w:rsidRPr="00580DC7">
              <w:t>0,1-5,5</w:t>
            </w:r>
          </w:p>
        </w:tc>
      </w:tr>
      <w:tr w:rsidR="005E2CE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3" w:rsidRPr="00537260" w:rsidRDefault="005E2CE3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3" w:rsidRPr="00580DC7" w:rsidRDefault="005E2CE3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3" w:rsidRPr="00580DC7" w:rsidRDefault="005E2CE3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5E2CE3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3" w:rsidRPr="00537260" w:rsidRDefault="005E2CE3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3" w:rsidRPr="00580DC7" w:rsidRDefault="005E2CE3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3" w:rsidRPr="00580DC7" w:rsidRDefault="005E2CE3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 xml:space="preserve">Сторож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Коновод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7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Конюх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Рабочий по комплексному обслуживанию зданий и сооружений</w:t>
            </w:r>
            <w:r w:rsidR="000A35BD" w:rsidRPr="00580DC7">
              <w:rPr>
                <w:rFonts w:ascii="Times New Roman" w:hAnsi="Times New Roman" w:cs="Times New Roman"/>
              </w:rPr>
              <w:t>, Рабочий по комплексному обслуживанию и ремонту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Рабочий зеленого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4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Оператор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4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 w:rsidRPr="00580DC7">
              <w:rPr>
                <w:rFonts w:ascii="Times New Roman" w:hAnsi="Times New Roman" w:cs="Times New Roman"/>
              </w:rPr>
              <w:t>химводоочистки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4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7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80DC7">
              <w:rPr>
                <w:rFonts w:ascii="Times New Roman" w:hAnsi="Times New Roman" w:cs="Times New Roman"/>
              </w:rPr>
              <w:t>Ремонтировщик</w:t>
            </w:r>
            <w:proofErr w:type="spellEnd"/>
            <w:r w:rsidRPr="00580DC7">
              <w:rPr>
                <w:rFonts w:ascii="Times New Roman" w:hAnsi="Times New Roman" w:cs="Times New Roman"/>
              </w:rPr>
              <w:t xml:space="preserve"> плоскостных спортивных сооружений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4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4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 xml:space="preserve">Дежурный по спортивному залу, бассейну, </w:t>
            </w:r>
            <w:proofErr w:type="spellStart"/>
            <w:r w:rsidRPr="00580DC7">
              <w:rPr>
                <w:rFonts w:ascii="Times New Roman" w:hAnsi="Times New Roman" w:cs="Times New Roman"/>
              </w:rPr>
              <w:t>яхтклубу</w:t>
            </w:r>
            <w:proofErr w:type="spellEnd"/>
            <w:r w:rsidRPr="00580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4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Слесарь-электрик по ремонту электрооборудования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65439E">
            <w:pPr>
              <w:ind w:firstLine="0"/>
              <w:jc w:val="center"/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24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B33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4397C" w:rsidP="00B33D81">
            <w:pPr>
              <w:ind w:firstLine="0"/>
              <w:jc w:val="center"/>
              <w:rPr>
                <w:highlight w:val="yellow"/>
              </w:rPr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7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25908" w:rsidP="00B33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Электромонтер</w:t>
            </w:r>
            <w:r w:rsidR="00662F25" w:rsidRPr="00580DC7">
              <w:rPr>
                <w:rFonts w:ascii="Times New Roman" w:hAnsi="Times New Roman" w:cs="Times New Roman"/>
              </w:rPr>
              <w:t xml:space="preserve"> по ремонту и обслуживанию электрооборудования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4397C" w:rsidP="00B33D81">
            <w:pPr>
              <w:ind w:firstLine="0"/>
              <w:jc w:val="center"/>
              <w:rPr>
                <w:highlight w:val="yellow"/>
              </w:rPr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7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662F25" w:rsidP="00B33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4397C" w:rsidP="00B33D81">
            <w:pPr>
              <w:ind w:firstLine="0"/>
              <w:jc w:val="center"/>
              <w:rPr>
                <w:highlight w:val="yellow"/>
              </w:rPr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  <w:tr w:rsidR="00825908" w:rsidRPr="00537260" w:rsidTr="001D0E49">
        <w:trPr>
          <w:trHeight w:val="7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37260" w:rsidRDefault="00825908" w:rsidP="00B33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662F25" w:rsidP="00B33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80DC7"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8" w:rsidRPr="00580DC7" w:rsidRDefault="0084397C" w:rsidP="00B33D81">
            <w:pPr>
              <w:ind w:firstLine="0"/>
              <w:jc w:val="center"/>
              <w:rPr>
                <w:highlight w:val="yellow"/>
              </w:rPr>
            </w:pPr>
            <w:r w:rsidRPr="00580DC7">
              <w:rPr>
                <w:rFonts w:ascii="Times New Roman" w:hAnsi="Times New Roman" w:cs="Times New Roman"/>
              </w:rPr>
              <w:t>0,1-4,0</w:t>
            </w:r>
          </w:p>
        </w:tc>
      </w:tr>
    </w:tbl>
    <w:p w:rsidR="00725E10" w:rsidRPr="00537260" w:rsidRDefault="00725E10" w:rsidP="00725E10"/>
    <w:p w:rsidR="00725E10" w:rsidRPr="0084397C" w:rsidRDefault="00725E10" w:rsidP="00725E10">
      <w:pPr>
        <w:ind w:left="-142" w:firstLine="0"/>
        <w:rPr>
          <w:rFonts w:ascii="Times New Roman" w:hAnsi="Times New Roman" w:cs="Times New Roman"/>
          <w:sz w:val="28"/>
        </w:rPr>
      </w:pPr>
      <w:r w:rsidRPr="0084397C">
        <w:rPr>
          <w:rFonts w:ascii="Times New Roman" w:hAnsi="Times New Roman" w:cs="Times New Roman"/>
          <w:sz w:val="28"/>
        </w:rPr>
        <w:t>Примечание:</w:t>
      </w:r>
    </w:p>
    <w:p w:rsidR="00725E10" w:rsidRPr="00537260" w:rsidRDefault="00725E10" w:rsidP="00725E10">
      <w:pPr>
        <w:ind w:left="-142" w:firstLine="0"/>
        <w:rPr>
          <w:rFonts w:ascii="Times New Roman" w:hAnsi="Times New Roman" w:cs="Times New Roman"/>
          <w:sz w:val="28"/>
        </w:rPr>
      </w:pPr>
    </w:p>
    <w:p w:rsidR="00725E10" w:rsidRPr="00537260" w:rsidRDefault="00725E10" w:rsidP="00725E10">
      <w:pPr>
        <w:ind w:left="-142" w:firstLine="568"/>
        <w:rPr>
          <w:rFonts w:ascii="Times New Roman" w:hAnsi="Times New Roman" w:cs="Times New Roman"/>
          <w:sz w:val="28"/>
        </w:rPr>
      </w:pPr>
      <w:r w:rsidRPr="00537260">
        <w:rPr>
          <w:rFonts w:ascii="Times New Roman" w:hAnsi="Times New Roman" w:cs="Times New Roman"/>
          <w:sz w:val="28"/>
        </w:rPr>
        <w:lastRenderedPageBreak/>
        <w:t>Повышающие коэффициенты работникам устанавливаются с учетом разработанных в учреждении показателей и критериев оценки эффективности труда работников, включая механизм увязки размера оплаты труда работников учреждений с конкретными показателями качества и количества оказываемых услуг (выполняемых работ), если иное не установлено нормативными правовыми актами Российской Федерации и Краснодарского края.</w:t>
      </w:r>
    </w:p>
    <w:p w:rsidR="00725E10" w:rsidRPr="00537260" w:rsidRDefault="00725E10" w:rsidP="00725E10">
      <w:pPr>
        <w:ind w:left="-142" w:firstLine="0"/>
        <w:rPr>
          <w:rFonts w:ascii="Times New Roman" w:hAnsi="Times New Roman" w:cs="Times New Roman"/>
          <w:sz w:val="28"/>
        </w:rPr>
      </w:pPr>
    </w:p>
    <w:p w:rsidR="00725E10" w:rsidRPr="00537260" w:rsidRDefault="00725E10" w:rsidP="00725E10">
      <w:pPr>
        <w:ind w:left="-142" w:firstLine="0"/>
        <w:rPr>
          <w:rFonts w:ascii="Times New Roman" w:hAnsi="Times New Roman" w:cs="Times New Roman"/>
          <w:sz w:val="28"/>
        </w:rPr>
      </w:pPr>
    </w:p>
    <w:p w:rsidR="00725E10" w:rsidRPr="00537260" w:rsidRDefault="00725E10" w:rsidP="00725E10">
      <w:pPr>
        <w:ind w:left="-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726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25E10" w:rsidRPr="00537260" w:rsidRDefault="00725E10" w:rsidP="00725E10">
      <w:pPr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726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О. Г. Мацедонский</w:t>
      </w:r>
    </w:p>
    <w:p w:rsidR="00725E10" w:rsidRDefault="00725E10" w:rsidP="00B414FE">
      <w:pPr>
        <w:ind w:firstLine="0"/>
        <w:rPr>
          <w:rFonts w:ascii="Times New Roman" w:hAnsi="Times New Roman" w:cs="Times New Roman"/>
          <w:sz w:val="28"/>
          <w:szCs w:val="28"/>
        </w:rPr>
        <w:sectPr w:rsidR="00725E10" w:rsidSect="00067EAB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B34AE" w:rsidRPr="008E5855" w:rsidRDefault="00AB34AE" w:rsidP="00AB34AE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3</w:t>
      </w:r>
    </w:p>
    <w:p w:rsidR="00AB34AE" w:rsidRPr="008E5855" w:rsidRDefault="00AB34AE" w:rsidP="00AB34AE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8E5855">
          <w:rPr>
            <w:rFonts w:ascii="Times New Roman" w:hAnsi="Times New Roman" w:cs="Times New Roman"/>
            <w:bCs/>
            <w:sz w:val="28"/>
            <w:szCs w:val="28"/>
          </w:rPr>
          <w:t>Положению</w:t>
        </w:r>
      </w:hyperlink>
      <w:r w:rsidRPr="008E5855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proofErr w:type="gramStart"/>
      <w:r w:rsidRPr="008E5855">
        <w:rPr>
          <w:rFonts w:ascii="Times New Roman" w:hAnsi="Times New Roman" w:cs="Times New Roman"/>
          <w:bCs/>
          <w:sz w:val="28"/>
          <w:szCs w:val="28"/>
        </w:rPr>
        <w:t>отраслевой</w:t>
      </w:r>
      <w:proofErr w:type="gramEnd"/>
    </w:p>
    <w:p w:rsidR="00AB34AE" w:rsidRPr="008E5855" w:rsidRDefault="00AB34AE" w:rsidP="00AB34AE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>системе оплаты труда работников</w:t>
      </w:r>
    </w:p>
    <w:p w:rsidR="00AB34AE" w:rsidRPr="008E5855" w:rsidRDefault="00AB34AE" w:rsidP="00AB34AE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>муниципальных учреждений,</w:t>
      </w:r>
    </w:p>
    <w:p w:rsidR="00AB34AE" w:rsidRPr="008E5855" w:rsidRDefault="00AB34AE" w:rsidP="00AB34AE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5855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Pr="008E5855">
        <w:rPr>
          <w:rFonts w:ascii="Times New Roman" w:hAnsi="Times New Roman" w:cs="Times New Roman"/>
          <w:bCs/>
          <w:sz w:val="28"/>
          <w:szCs w:val="28"/>
        </w:rPr>
        <w:t xml:space="preserve"> управлению</w:t>
      </w:r>
    </w:p>
    <w:p w:rsidR="00AB34AE" w:rsidRPr="008E5855" w:rsidRDefault="00AB34AE" w:rsidP="00AB34AE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 администрации муниципального образования город Новороссийск</w:t>
      </w:r>
      <w:r w:rsidR="00AC3A06" w:rsidRPr="008E5855">
        <w:rPr>
          <w:rFonts w:ascii="Times New Roman" w:hAnsi="Times New Roman" w:cs="Times New Roman"/>
          <w:bCs/>
          <w:sz w:val="28"/>
          <w:szCs w:val="28"/>
        </w:rPr>
        <w:t>,</w:t>
      </w:r>
    </w:p>
    <w:p w:rsidR="00AC3A06" w:rsidRPr="008E5855" w:rsidRDefault="00AC3A06" w:rsidP="00AB34AE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E5855">
        <w:rPr>
          <w:rFonts w:ascii="Times New Roman" w:hAnsi="Times New Roman" w:cs="Times New Roman"/>
          <w:bCs/>
          <w:sz w:val="28"/>
          <w:szCs w:val="28"/>
        </w:rPr>
        <w:t>управлению образования администрации муниципального образования город Новороссийск</w:t>
      </w:r>
      <w:r w:rsidR="008E5855" w:rsidRPr="008E5855">
        <w:rPr>
          <w:rFonts w:ascii="Times New Roman" w:hAnsi="Times New Roman" w:cs="Times New Roman"/>
          <w:bCs/>
          <w:sz w:val="28"/>
          <w:szCs w:val="28"/>
        </w:rPr>
        <w:t>,</w:t>
      </w:r>
      <w:r w:rsidRPr="008E58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E5855">
        <w:rPr>
          <w:rFonts w:ascii="Times New Roman" w:hAnsi="Times New Roman" w:cs="Times New Roman"/>
          <w:bCs/>
          <w:sz w:val="28"/>
          <w:szCs w:val="28"/>
        </w:rPr>
        <w:t>реализующих</w:t>
      </w:r>
      <w:proofErr w:type="gramEnd"/>
      <w:r w:rsidRPr="008E5855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образовательные программы в области физической культуры и спорта</w:t>
      </w:r>
    </w:p>
    <w:p w:rsidR="00AB34AE" w:rsidRPr="0030445E" w:rsidRDefault="00AB34AE" w:rsidP="00AB34AE">
      <w:pPr>
        <w:rPr>
          <w:rFonts w:ascii="Times New Roman" w:hAnsi="Times New Roman" w:cs="Times New Roman"/>
          <w:sz w:val="14"/>
          <w:szCs w:val="28"/>
        </w:rPr>
      </w:pPr>
    </w:p>
    <w:p w:rsidR="00AB34AE" w:rsidRPr="0030445E" w:rsidRDefault="00AB34AE" w:rsidP="00AB34AE">
      <w:pPr>
        <w:rPr>
          <w:rFonts w:ascii="Times New Roman" w:hAnsi="Times New Roman" w:cs="Times New Roman"/>
          <w:sz w:val="14"/>
          <w:szCs w:val="28"/>
        </w:rPr>
      </w:pPr>
    </w:p>
    <w:p w:rsidR="00AB34AE" w:rsidRPr="0030445E" w:rsidRDefault="00AB34AE" w:rsidP="00AB34AE">
      <w:pPr>
        <w:rPr>
          <w:rFonts w:ascii="Times New Roman" w:hAnsi="Times New Roman" w:cs="Times New Roman"/>
          <w:sz w:val="14"/>
          <w:szCs w:val="28"/>
        </w:rPr>
      </w:pPr>
    </w:p>
    <w:p w:rsidR="005C4BFB" w:rsidRPr="008E5855" w:rsidRDefault="005C4BFB" w:rsidP="005C4BFB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8E5855">
        <w:rPr>
          <w:rFonts w:ascii="Times New Roman" w:hAnsi="Times New Roman" w:cs="Times New Roman"/>
          <w:bCs/>
          <w:sz w:val="28"/>
        </w:rPr>
        <w:t>Норматив</w:t>
      </w:r>
    </w:p>
    <w:p w:rsidR="005C4BFB" w:rsidRPr="008E5855" w:rsidRDefault="005C4BFB" w:rsidP="005C4BFB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8E5855">
        <w:rPr>
          <w:rFonts w:ascii="Times New Roman" w:hAnsi="Times New Roman" w:cs="Times New Roman"/>
          <w:bCs/>
          <w:sz w:val="28"/>
        </w:rPr>
        <w:t xml:space="preserve">оплаты труда тренера-преподавателя (в процентах) за подготовку обучающихся на этапах спортивной подготовки, </w:t>
      </w:r>
      <w:proofErr w:type="gramStart"/>
      <w:r w:rsidRPr="008E5855">
        <w:rPr>
          <w:rFonts w:ascii="Times New Roman" w:hAnsi="Times New Roman" w:cs="Times New Roman"/>
          <w:bCs/>
          <w:sz w:val="28"/>
        </w:rPr>
        <w:t>установленный</w:t>
      </w:r>
      <w:proofErr w:type="gramEnd"/>
      <w:r w:rsidRPr="008E5855">
        <w:rPr>
          <w:rFonts w:ascii="Times New Roman" w:hAnsi="Times New Roman" w:cs="Times New Roman"/>
          <w:bCs/>
          <w:sz w:val="28"/>
        </w:rPr>
        <w:t xml:space="preserve"> в зависимости от численного состава обучающихся на этапах спортивной подготовки по группам видов спорта</w:t>
      </w:r>
    </w:p>
    <w:p w:rsidR="005C4BFB" w:rsidRPr="008E5855" w:rsidRDefault="005C4BFB" w:rsidP="005C4BFB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1560"/>
        <w:gridCol w:w="850"/>
        <w:gridCol w:w="992"/>
        <w:gridCol w:w="993"/>
      </w:tblGrid>
      <w:tr w:rsidR="005C4BFB" w:rsidRPr="008E5855" w:rsidTr="00AD7B4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 xml:space="preserve">Вид дополнительной общеобразовательной программы в области физической культуры </w:t>
            </w:r>
          </w:p>
          <w:p w:rsidR="005C4BFB" w:rsidRPr="008E5855" w:rsidRDefault="005C4BFB" w:rsidP="00C43B1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этапов спортивной подготовки              (в годах)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Норматив оплаты труда тренера-преподавателя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</w:t>
            </w:r>
            <w:r w:rsidR="008E5855" w:rsidRPr="008E5855"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               (</w:t>
            </w:r>
            <w:proofErr w:type="gramStart"/>
            <w:r w:rsidR="008E5855" w:rsidRPr="008E58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E5855" w:rsidRPr="008E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% от должностного оклада)</w:t>
            </w:r>
          </w:p>
        </w:tc>
      </w:tr>
      <w:tr w:rsidR="005C4BFB" w:rsidRPr="008E5855" w:rsidTr="00AD7B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группы видов спорта</w:t>
            </w:r>
          </w:p>
        </w:tc>
      </w:tr>
      <w:tr w:rsidR="005C4BFB" w:rsidRPr="008E5855" w:rsidTr="00AD7B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C4BFB" w:rsidRPr="008E5855" w:rsidTr="00AD7B4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BFB" w:rsidRPr="008E5855" w:rsidTr="00E53EF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общеразвивающие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  <w:r w:rsidRPr="008E5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BFB" w:rsidRPr="008E5855" w:rsidTr="002800A8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образовательные программы спортивной </w:t>
            </w:r>
            <w:r w:rsidRPr="008E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начальной подготовки </w:t>
            </w:r>
          </w:p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BFB" w:rsidRPr="008E5855" w:rsidTr="002800A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4BFB" w:rsidRPr="008E5855" w:rsidTr="002800A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BFB" w:rsidRPr="008E5855" w:rsidTr="002800A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4BFB" w:rsidRPr="008E5855" w:rsidTr="002800A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E53EF1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4BFB" w:rsidRPr="008E5855" w:rsidTr="002800A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2C33CC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2C33CC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2C33CC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4BFB" w:rsidRPr="008E5855" w:rsidTr="002800A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B" w:rsidRPr="008E5855" w:rsidRDefault="005C4BFB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2C33CC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2C33CC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FB" w:rsidRPr="008E5855" w:rsidRDefault="002C33CC" w:rsidP="00C43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AB34AE" w:rsidRPr="0030445E" w:rsidRDefault="00AB34AE" w:rsidP="00AB34AE">
      <w:pPr>
        <w:rPr>
          <w:rFonts w:ascii="Times New Roman" w:hAnsi="Times New Roman" w:cs="Times New Roman"/>
        </w:rPr>
      </w:pPr>
    </w:p>
    <w:p w:rsidR="00AB34AE" w:rsidRPr="0030445E" w:rsidRDefault="00AB34AE" w:rsidP="00AB34AE">
      <w:pPr>
        <w:rPr>
          <w:rFonts w:ascii="Times New Roman" w:hAnsi="Times New Roman" w:cs="Times New Roman"/>
          <w:sz w:val="28"/>
        </w:rPr>
      </w:pPr>
    </w:p>
    <w:p w:rsidR="00AB34AE" w:rsidRPr="0030445E" w:rsidRDefault="00AB34AE" w:rsidP="00AB34A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0445E">
        <w:rPr>
          <w:rFonts w:eastAsia="Times New Roman"/>
          <w:bCs/>
          <w:sz w:val="28"/>
          <w:szCs w:val="28"/>
        </w:rPr>
        <w:t>Примечание:</w:t>
      </w:r>
    </w:p>
    <w:p w:rsidR="00AB34AE" w:rsidRPr="0030445E" w:rsidRDefault="00AB34AE" w:rsidP="00AB34AE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0445E">
        <w:rPr>
          <w:rFonts w:ascii="Times New Roman" w:eastAsia="Times New Roman" w:hAnsi="Times New Roman" w:cs="Times New Roman"/>
          <w:sz w:val="28"/>
          <w:szCs w:val="28"/>
        </w:rPr>
        <w:t>Виды спорта распределяются по группам в следующем порядке:</w:t>
      </w:r>
    </w:p>
    <w:p w:rsidR="00AB34AE" w:rsidRPr="0030445E" w:rsidRDefault="00AB34AE" w:rsidP="00AB34AE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1. К первой группе относятся виды спорта, включенные в программу летних и зимних Олимпийских игр, летних и зимних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игр, летних и зимних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игр, кроме командных игровых видов спорта.</w:t>
      </w:r>
    </w:p>
    <w:p w:rsidR="00AB34AE" w:rsidRPr="0030445E" w:rsidRDefault="00AB34AE" w:rsidP="00AB34AE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2. Ко второй группе относятся командные игровые виды спорта, включенные в программу летних и зимних Олимпийских игр, летних и зимних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игр, летних и зимних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игр, а также виды спорта, не включенные в программу летних и зимних Олимпийских игр, летних и зимних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игр, летних и зимних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игр, но получившие признание Международного олимпийского комитета, Международного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паралимпийского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комитета, Международного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сурдлимпийского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комитета и включенные во Всероссийский реестр видов спорта.</w:t>
      </w:r>
    </w:p>
    <w:p w:rsidR="00AB34AE" w:rsidRPr="0030445E" w:rsidRDefault="00AB34AE" w:rsidP="00AB34AE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3. К третьей группе относятся все другие виды спорта (спортивные дисциплины), включенные во Всероссийский реестр, но не включенные в программу летних и зимних Олимпийских игр, летних и зимних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игр, летних и зимних </w:t>
      </w:r>
      <w:proofErr w:type="spellStart"/>
      <w:r w:rsidRPr="0030445E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30445E">
        <w:rPr>
          <w:rFonts w:ascii="Times New Roman" w:eastAsia="Times New Roman" w:hAnsi="Times New Roman" w:cs="Times New Roman"/>
          <w:sz w:val="28"/>
          <w:szCs w:val="28"/>
        </w:rPr>
        <w:t xml:space="preserve"> игр.</w:t>
      </w:r>
    </w:p>
    <w:p w:rsidR="00AB34AE" w:rsidRPr="0030445E" w:rsidRDefault="00AB34AE" w:rsidP="00AB34AE">
      <w:pPr>
        <w:rPr>
          <w:rFonts w:ascii="Times New Roman" w:hAnsi="Times New Roman" w:cs="Times New Roman"/>
          <w:sz w:val="28"/>
        </w:rPr>
      </w:pPr>
    </w:p>
    <w:p w:rsidR="00AB34AE" w:rsidRPr="0030445E" w:rsidRDefault="00AB34AE" w:rsidP="00AB34AE">
      <w:pPr>
        <w:rPr>
          <w:rFonts w:ascii="Times New Roman" w:hAnsi="Times New Roman" w:cs="Times New Roman"/>
          <w:sz w:val="28"/>
        </w:rPr>
      </w:pPr>
    </w:p>
    <w:p w:rsidR="00AB34AE" w:rsidRPr="0030445E" w:rsidRDefault="00AB34AE" w:rsidP="00AB34A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0445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B34AE" w:rsidRDefault="00AB34AE" w:rsidP="00AB34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445E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О.Г. Мацедонский</w:t>
      </w:r>
    </w:p>
    <w:p w:rsidR="002D3BB1" w:rsidRPr="0030445E" w:rsidRDefault="002D3BB1" w:rsidP="002D3B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34AE" w:rsidRDefault="00AB34AE" w:rsidP="00B414FE">
      <w:pPr>
        <w:ind w:firstLine="0"/>
        <w:rPr>
          <w:rFonts w:ascii="Times New Roman" w:hAnsi="Times New Roman" w:cs="Times New Roman"/>
          <w:sz w:val="28"/>
          <w:szCs w:val="28"/>
        </w:rPr>
        <w:sectPr w:rsidR="00AB34AE" w:rsidSect="00067EAB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D3BB1" w:rsidRPr="004756B7" w:rsidRDefault="002D3BB1" w:rsidP="002D3BB1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56B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4</w:t>
      </w:r>
    </w:p>
    <w:p w:rsidR="002D3BB1" w:rsidRPr="004756B7" w:rsidRDefault="002D3BB1" w:rsidP="002D3BB1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56B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4756B7">
          <w:rPr>
            <w:rFonts w:ascii="Times New Roman" w:hAnsi="Times New Roman" w:cs="Times New Roman"/>
            <w:bCs/>
            <w:sz w:val="28"/>
            <w:szCs w:val="28"/>
          </w:rPr>
          <w:t>Положению</w:t>
        </w:r>
      </w:hyperlink>
      <w:r w:rsidRPr="004756B7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proofErr w:type="gramStart"/>
      <w:r w:rsidRPr="004756B7">
        <w:rPr>
          <w:rFonts w:ascii="Times New Roman" w:hAnsi="Times New Roman" w:cs="Times New Roman"/>
          <w:bCs/>
          <w:sz w:val="28"/>
          <w:szCs w:val="28"/>
        </w:rPr>
        <w:t>отраслевой</w:t>
      </w:r>
      <w:proofErr w:type="gramEnd"/>
    </w:p>
    <w:p w:rsidR="002D3BB1" w:rsidRPr="004756B7" w:rsidRDefault="002D3BB1" w:rsidP="002D3BB1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56B7">
        <w:rPr>
          <w:rFonts w:ascii="Times New Roman" w:hAnsi="Times New Roman" w:cs="Times New Roman"/>
          <w:bCs/>
          <w:sz w:val="28"/>
          <w:szCs w:val="28"/>
        </w:rPr>
        <w:t>системе оплаты труда работников</w:t>
      </w:r>
    </w:p>
    <w:p w:rsidR="002D3BB1" w:rsidRPr="004756B7" w:rsidRDefault="002D3BB1" w:rsidP="002D3BB1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56B7">
        <w:rPr>
          <w:rFonts w:ascii="Times New Roman" w:hAnsi="Times New Roman" w:cs="Times New Roman"/>
          <w:bCs/>
          <w:sz w:val="28"/>
          <w:szCs w:val="28"/>
        </w:rPr>
        <w:t>муниципальных учреждений,</w:t>
      </w:r>
    </w:p>
    <w:p w:rsidR="002D3BB1" w:rsidRPr="004756B7" w:rsidRDefault="002D3BB1" w:rsidP="002D3BB1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56B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Pr="004756B7">
        <w:rPr>
          <w:rFonts w:ascii="Times New Roman" w:hAnsi="Times New Roman" w:cs="Times New Roman"/>
          <w:bCs/>
          <w:sz w:val="28"/>
          <w:szCs w:val="28"/>
        </w:rPr>
        <w:t xml:space="preserve"> управлению</w:t>
      </w:r>
    </w:p>
    <w:p w:rsidR="002D3BB1" w:rsidRPr="004756B7" w:rsidRDefault="002D3BB1" w:rsidP="002D3BB1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56B7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 администрации муниципального образования город Новороссийск</w:t>
      </w:r>
      <w:r w:rsidR="00A82F60" w:rsidRPr="004756B7">
        <w:rPr>
          <w:rFonts w:ascii="Times New Roman" w:hAnsi="Times New Roman" w:cs="Times New Roman"/>
          <w:bCs/>
          <w:sz w:val="28"/>
          <w:szCs w:val="28"/>
        </w:rPr>
        <w:t>,</w:t>
      </w:r>
    </w:p>
    <w:p w:rsidR="00A82F60" w:rsidRPr="004756B7" w:rsidRDefault="00A82F60" w:rsidP="002D3BB1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56B7">
        <w:rPr>
          <w:rFonts w:ascii="Times New Roman" w:hAnsi="Times New Roman" w:cs="Times New Roman"/>
          <w:bCs/>
          <w:sz w:val="28"/>
          <w:szCs w:val="28"/>
        </w:rPr>
        <w:t>управлению образования администрации муниципального образования город Новороссийск</w:t>
      </w:r>
      <w:r w:rsidR="004756B7" w:rsidRPr="004756B7">
        <w:rPr>
          <w:rFonts w:ascii="Times New Roman" w:hAnsi="Times New Roman" w:cs="Times New Roman"/>
          <w:bCs/>
          <w:sz w:val="28"/>
          <w:szCs w:val="28"/>
        </w:rPr>
        <w:t>,</w:t>
      </w:r>
      <w:r w:rsidRPr="004756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56B7">
        <w:rPr>
          <w:rFonts w:ascii="Times New Roman" w:hAnsi="Times New Roman" w:cs="Times New Roman"/>
          <w:bCs/>
          <w:sz w:val="28"/>
          <w:szCs w:val="28"/>
        </w:rPr>
        <w:t>реализующих</w:t>
      </w:r>
      <w:proofErr w:type="gramEnd"/>
      <w:r w:rsidRPr="004756B7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образовательные программы в области физической культуры и спорта</w:t>
      </w:r>
    </w:p>
    <w:p w:rsidR="002D3BB1" w:rsidRPr="002D3BB1" w:rsidRDefault="002D3BB1" w:rsidP="002D3BB1">
      <w:pPr>
        <w:rPr>
          <w:rFonts w:ascii="Times New Roman" w:hAnsi="Times New Roman" w:cs="Times New Roman"/>
          <w:sz w:val="14"/>
          <w:szCs w:val="28"/>
        </w:rPr>
      </w:pPr>
    </w:p>
    <w:p w:rsidR="002D3BB1" w:rsidRPr="002D3BB1" w:rsidRDefault="002D3BB1" w:rsidP="002D3BB1">
      <w:pPr>
        <w:rPr>
          <w:rFonts w:ascii="Times New Roman" w:hAnsi="Times New Roman" w:cs="Times New Roman"/>
          <w:sz w:val="14"/>
          <w:szCs w:val="28"/>
        </w:rPr>
      </w:pPr>
    </w:p>
    <w:p w:rsidR="002D3BB1" w:rsidRPr="002D3BB1" w:rsidRDefault="002D3BB1" w:rsidP="002D3BB1">
      <w:pPr>
        <w:rPr>
          <w:rFonts w:ascii="Times New Roman" w:hAnsi="Times New Roman" w:cs="Times New Roman"/>
          <w:sz w:val="14"/>
          <w:szCs w:val="28"/>
        </w:rPr>
      </w:pPr>
    </w:p>
    <w:p w:rsidR="002D3BB1" w:rsidRPr="002D3BB1" w:rsidRDefault="002D3BB1" w:rsidP="002D3BB1">
      <w:pPr>
        <w:spacing w:before="108" w:after="108"/>
        <w:ind w:left="-142"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2D3BB1">
        <w:rPr>
          <w:rFonts w:ascii="Times New Roman" w:hAnsi="Times New Roman" w:cs="Times New Roman"/>
          <w:bCs/>
          <w:sz w:val="28"/>
        </w:rPr>
        <w:t>Норматив</w:t>
      </w:r>
      <w:r w:rsidRPr="002D3BB1">
        <w:rPr>
          <w:rFonts w:ascii="Times New Roman" w:hAnsi="Times New Roman" w:cs="Times New Roman"/>
          <w:bCs/>
          <w:sz w:val="28"/>
        </w:rPr>
        <w:br/>
        <w:t>оплаты труда тренеров</w:t>
      </w:r>
      <w:r w:rsidR="004756B7">
        <w:rPr>
          <w:rFonts w:ascii="Times New Roman" w:hAnsi="Times New Roman" w:cs="Times New Roman"/>
          <w:bCs/>
          <w:sz w:val="28"/>
        </w:rPr>
        <w:t>-преподавателей</w:t>
      </w:r>
      <w:r w:rsidRPr="002D3BB1">
        <w:rPr>
          <w:rFonts w:ascii="Times New Roman" w:hAnsi="Times New Roman" w:cs="Times New Roman"/>
          <w:bCs/>
          <w:sz w:val="28"/>
        </w:rPr>
        <w:t xml:space="preserve"> (в процентах) за подготовку спортсмена от должностного оклада в зависимости от показанного спортсменом спортивного результата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34"/>
        <w:gridCol w:w="1820"/>
        <w:gridCol w:w="3338"/>
      </w:tblGrid>
      <w:tr w:rsidR="002D3BB1" w:rsidRPr="004756B7" w:rsidTr="00B33D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№</w:t>
            </w:r>
            <w:r w:rsidRPr="004756B7">
              <w:br/>
              <w:t>п/п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Наименование спортивного соревнования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Занятое место или участие без учета занятого места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Размер норматива оплаты труда тренера, стимулирующая выплата за результативное участие в подготовке членов спортивной сборной команды Краснодарского края от должностного оклада за подготовку спортсмена в зависимости от показанного спортсменом спортивного результата (в процентах)</w:t>
            </w:r>
          </w:p>
        </w:tc>
      </w:tr>
      <w:tr w:rsidR="002D3BB1" w:rsidRPr="004756B7" w:rsidTr="00B33D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В личных или индивидуальных олимпийских дисциплинах по олимпийским видам спорта, а также в неолимпийских дисциплинах Олимпийского вида спорта, в котором разыгрывается более 30 комплектов медалей на Олимпийских играх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t>1. Официальные международные спортивные соревнования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1.1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Летние и зимние Олимпийские игры, Паралимпийские игры,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Сурдлимпийские игры, чемпионат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участие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1.2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Европы, Кубок мира (сумма этапов или финал).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участие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1.3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Кубок Европы 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1.4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1.5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Этапы Кубка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1.6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1.7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t>2. Официальные всероссийские и региональные спортивные соревнования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Чемпионат России</w:t>
            </w:r>
            <w:r w:rsidR="00AD7B46" w:rsidRPr="004756B7">
              <w:t xml:space="preserve">, </w:t>
            </w:r>
          </w:p>
          <w:p w:rsidR="00AD7B46" w:rsidRPr="004756B7" w:rsidRDefault="00AD7B46" w:rsidP="00AD7B46">
            <w:pPr>
              <w:ind w:firstLine="0"/>
              <w:jc w:val="left"/>
            </w:pPr>
            <w:r w:rsidRPr="004756B7">
              <w:t>Всероссийская спартакиада среди сильнейших спортсменов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2.2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Кубок России 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России (среди молодежи)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2.4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 (юниоры и юниорки, юноши и девушки)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2.5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2.6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Финал Спартакиады учащихся России, финал всероссийских соревнований среди спортивных школ</w:t>
            </w:r>
          </w:p>
          <w:p w:rsidR="002D3BB1" w:rsidRPr="004756B7" w:rsidRDefault="002D3BB1" w:rsidP="002D3BB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2.7.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Спартакиада молодежи России и Спартакиада учащихся России (ЮФО)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  <w:p w:rsidR="002D3BB1" w:rsidRPr="004756B7" w:rsidRDefault="002D3BB1" w:rsidP="002D3BB1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– 3</w:t>
            </w:r>
          </w:p>
          <w:p w:rsidR="002D3BB1" w:rsidRPr="004756B7" w:rsidRDefault="002D3BB1" w:rsidP="002D3BB1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2.8.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2.9.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45</w:t>
            </w:r>
          </w:p>
        </w:tc>
      </w:tr>
      <w:tr w:rsidR="002D3BB1" w:rsidRPr="004756B7" w:rsidTr="00B33D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2.10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 xml:space="preserve">Чемпионат Краснодарского </w:t>
            </w:r>
            <w:r w:rsidRPr="004756B7">
              <w:lastRenderedPageBreak/>
              <w:t>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lastRenderedPageBreak/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lastRenderedPageBreak/>
              <w:t>2.11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Краснодарского края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молодежь, юниоры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старшие 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В парных, групповых, командных Олимпийских видах спорта, спортивных дисциплинах видов спорта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t>3. Официальные международные спортивные соревнования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3.1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Летние и зимние Олимпийские игры, Паралимпийские игры,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Сурдлимпийские игры, чемпионат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участие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3.2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Европы, Кубок мира (сумма этапов или финал), 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5-9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участие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3.3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Кубок Европы 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3.4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Всемирная универсиада,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Юношеские Олимпийские игры,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Европейский юношеский Олимпийский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участие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3.5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Этапы Кубка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3.6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3.7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t>4. Официальные всероссийские и региональные спортивные соревнования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России</w:t>
            </w:r>
            <w:r w:rsidR="00471146" w:rsidRPr="004756B7">
              <w:t>,</w:t>
            </w:r>
          </w:p>
          <w:p w:rsidR="00471146" w:rsidRPr="004756B7" w:rsidRDefault="00471146" w:rsidP="002D3BB1">
            <w:pPr>
              <w:ind w:firstLine="0"/>
              <w:jc w:val="left"/>
            </w:pPr>
            <w:r w:rsidRPr="004756B7">
              <w:t>Всероссийская спартакиада среди сильнейших спортсменов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110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4.2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Кубок России (сумма этапов или финал)</w:t>
            </w:r>
          </w:p>
          <w:p w:rsidR="002D3BB1" w:rsidRPr="004756B7" w:rsidRDefault="002D3BB1" w:rsidP="002D3BB1"/>
          <w:p w:rsidR="002D3BB1" w:rsidRPr="004756B7" w:rsidRDefault="002D3BB1" w:rsidP="002D3BB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115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 (среди молодежи)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110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4.4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 (юниоры и юниорки, юноши и девушки)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75 '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55</w:t>
            </w:r>
          </w:p>
          <w:p w:rsidR="002D3BB1" w:rsidRPr="004756B7" w:rsidRDefault="002D3BB1" w:rsidP="002D3BB1"/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4.5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110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4.6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Финал Спартакиады учащихся России, финал всероссийских соревнований среди спортивных школ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4.7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Спартакиада молодежи России и Спартакиада учащихся России (ЮФО)*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4.8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4.9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4.10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Краснодарского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4.11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Краснодарского края: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молодежь, юниоры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старшие 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t>5. Официальные спортивные соревнования в командных игровых видах спорта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Летние и зимние Олимпийские игры, Паралимпийские игры, Сурдлимпийские игры. Чемпионат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5.2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Европы,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Официальные международные сборной команды России (основной состав)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5.4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Всемирная универсиада, Юношеские Олимпийские игры,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Европейский юношеский Олимпийский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5.5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мира</w:t>
            </w:r>
          </w:p>
          <w:p w:rsidR="002D3BB1" w:rsidRPr="004756B7" w:rsidRDefault="002D3BB1" w:rsidP="002D3BB1"/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5.6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– 6</w:t>
            </w:r>
          </w:p>
          <w:p w:rsidR="002D3BB1" w:rsidRPr="004756B7" w:rsidRDefault="002D3BB1" w:rsidP="002D3BB1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lastRenderedPageBreak/>
              <w:t>60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lastRenderedPageBreak/>
              <w:t>5.7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России</w:t>
            </w:r>
            <w:r w:rsidR="00215DE7" w:rsidRPr="004756B7">
              <w:t>,</w:t>
            </w:r>
          </w:p>
          <w:p w:rsidR="00215DE7" w:rsidRPr="004756B7" w:rsidRDefault="00215DE7" w:rsidP="002D3BB1">
            <w:pPr>
              <w:ind w:firstLine="0"/>
              <w:jc w:val="left"/>
            </w:pPr>
            <w:r w:rsidRPr="004756B7">
              <w:t>Всероссийская спартакиада среди сильнейших спортсменов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– 6</w:t>
            </w:r>
          </w:p>
          <w:p w:rsidR="002D3BB1" w:rsidRPr="004756B7" w:rsidRDefault="002D3BB1" w:rsidP="002D3BB1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5.8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 (среди молодежи), 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5.9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F" w:rsidRPr="004756B7" w:rsidRDefault="00136A6F" w:rsidP="00136A6F">
            <w:pPr>
              <w:ind w:firstLine="0"/>
              <w:jc w:val="left"/>
            </w:pPr>
            <w:r w:rsidRPr="004756B7">
              <w:t>Первенство России (юниоры и юниорки, юноши и девушки),</w:t>
            </w:r>
          </w:p>
          <w:p w:rsidR="002D3BB1" w:rsidRPr="004756B7" w:rsidRDefault="00136A6F" w:rsidP="00136A6F">
            <w:pPr>
              <w:ind w:firstLine="0"/>
              <w:jc w:val="left"/>
            </w:pPr>
            <w:r w:rsidRPr="004756B7">
              <w:t>финал Спартакиады учащихся России, финал Спартакиады спортивных школ, финал всероссийских соревнований среди спортивных школ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5.10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Прочие межрегиональные спортивные соревнования: чемпионат ЮФО, 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5.11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Участие в составе сборной команды России в официальных международных соревнованиях: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основной состав сборной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молодежный состав сборной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юношеский состав сборной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-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-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-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5.12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Краснодарского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5.13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Краснодарского края: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молодежь, юниоры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старшие 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6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В личных или индивидуальных неолимпийских видах спорта, спортивных дисциплинах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t>6. Официальные международные спортивные соревнования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6.1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мира,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Всемирные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275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6.2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Европы,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Кубок мира (сумма этапов или финал).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Европейские игры</w:t>
            </w:r>
          </w:p>
          <w:p w:rsidR="002D3BB1" w:rsidRPr="004756B7" w:rsidRDefault="002D3BB1" w:rsidP="002D3BB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6.3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Кубок Европы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(сумма этапов или финал)</w:t>
            </w:r>
          </w:p>
          <w:p w:rsidR="002D3BB1" w:rsidRPr="004756B7" w:rsidRDefault="002D3BB1" w:rsidP="002D3BB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275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6.4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 xml:space="preserve">Всемирная универсиада. </w:t>
            </w:r>
            <w:r w:rsidRPr="004756B7">
              <w:lastRenderedPageBreak/>
              <w:t>Юношеские Олимпийские игры.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Европейский юношеский Олимпийским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lastRenderedPageBreak/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6.5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– 3</w:t>
            </w:r>
          </w:p>
          <w:p w:rsidR="002D3BB1" w:rsidRPr="004756B7" w:rsidRDefault="002D3BB1" w:rsidP="002D3BB1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6.6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t>7. Официальные всероссийские и региональные спортивные соревнования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7.1.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России</w:t>
            </w:r>
            <w:r w:rsidR="00560A99" w:rsidRPr="004756B7">
              <w:t>,</w:t>
            </w:r>
          </w:p>
          <w:p w:rsidR="00560A99" w:rsidRPr="004756B7" w:rsidRDefault="00560A99" w:rsidP="002D3BB1">
            <w:pPr>
              <w:ind w:firstLine="0"/>
              <w:jc w:val="left"/>
            </w:pPr>
            <w:r w:rsidRPr="004756B7">
              <w:t>Всероссийская спартакиада среди сильнейших спортсменов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7.2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Кубок Россия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 (среди молодежи)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7.4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 (юниоры и юниорки, юноши и девушки)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7.5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7.6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Финал Спартакиады учащихся России, финал всероссийских соревнований среди спортивных школ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7.7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Спартакиада молодежи России и Спартакиада учащихся России (ЮФО)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7.8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7.9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7.10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Краснодарского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7.11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Краснодарского края: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молодежь, юниоры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старшие 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В парных, групповых, командных неолимпийских видах сорта, спортивных дисциплинах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t>8. Официальные международные спортивные соревнования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8.1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Чемпионат мира.</w:t>
            </w:r>
          </w:p>
          <w:p w:rsidR="002D3BB1" w:rsidRPr="004756B7" w:rsidRDefault="002D3BB1" w:rsidP="002D3BB1">
            <w:pPr>
              <w:ind w:firstLine="0"/>
            </w:pPr>
            <w:r w:rsidRPr="004756B7">
              <w:t>Всемирные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135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8.2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Чемпионат Европы,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Кубок мира (сумма этапов или финал), 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110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8.3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Кубок Европы</w:t>
            </w:r>
          </w:p>
          <w:p w:rsidR="002D3BB1" w:rsidRPr="004756B7" w:rsidRDefault="002D3BB1" w:rsidP="002D3BB1">
            <w:pPr>
              <w:ind w:firstLine="0"/>
            </w:pPr>
            <w:r w:rsidRPr="004756B7">
              <w:t>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110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8.4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Всемирная универсиада,</w:t>
            </w:r>
          </w:p>
          <w:p w:rsidR="002D3BB1" w:rsidRPr="004756B7" w:rsidRDefault="002D3BB1" w:rsidP="002D3BB1">
            <w:pPr>
              <w:ind w:firstLine="0"/>
            </w:pPr>
            <w:r w:rsidRPr="004756B7">
              <w:t>Юношеские Олимпийские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игры, Европейский юношеский Олимпийский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130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8.5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110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8.6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110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t>9. Официальные всероссийские и региональные спортивные соревнования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России</w:t>
            </w:r>
            <w:r w:rsidR="00560A99" w:rsidRPr="004756B7">
              <w:t>, Всероссийская спартакиада среди сильнейших спортсменов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170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9.2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Кубок России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9.3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(среди молодежи)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9.4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(юниоры и юниорки, юноши и девушки)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9.5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9.6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Финал Спартакиады учащихся Россия, финал всероссийских соревнований среди - спортивных школ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9.7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Спартакиада молодежи России и Спартакиада учащихся России (ЮФО)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9.8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9.9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9.10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Чемпионат Краснодарского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</w:t>
            </w:r>
          </w:p>
        </w:tc>
      </w:tr>
      <w:tr w:rsidR="002D3BB1" w:rsidRPr="004756B7" w:rsidTr="00B33D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9.11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Краснодарского края: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молодежь, юниоры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lastRenderedPageBreak/>
              <w:t>старшие 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мальчики, девочки</w:t>
            </w:r>
          </w:p>
          <w:p w:rsidR="002D3BB1" w:rsidRPr="004756B7" w:rsidRDefault="002D3BB1" w:rsidP="002D3BB1"/>
          <w:p w:rsidR="002D3BB1" w:rsidRPr="004756B7" w:rsidRDefault="002D3BB1" w:rsidP="002D3BB1"/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lastRenderedPageBreak/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</w:t>
            </w:r>
          </w:p>
        </w:tc>
      </w:tr>
      <w:tr w:rsidR="002D3BB1" w:rsidRPr="004756B7" w:rsidTr="00B33D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15</w:t>
            </w:r>
          </w:p>
        </w:tc>
      </w:tr>
      <w:tr w:rsidR="002D3BB1" w:rsidRPr="004756B7" w:rsidTr="00B33D81"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spacing w:before="108" w:after="108"/>
              <w:ind w:firstLine="0"/>
              <w:jc w:val="center"/>
              <w:outlineLvl w:val="0"/>
              <w:rPr>
                <w:bCs/>
              </w:rPr>
            </w:pPr>
            <w:r w:rsidRPr="004756B7">
              <w:rPr>
                <w:bCs/>
              </w:rPr>
              <w:lastRenderedPageBreak/>
              <w:t>10. Официальные спортивные соревнования в командных игровых видах слота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10.1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Чемпионат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10.2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Чемпионат Европы,</w:t>
            </w:r>
          </w:p>
          <w:p w:rsidR="002D3BB1" w:rsidRPr="004756B7" w:rsidRDefault="002D3BB1" w:rsidP="002D3BB1">
            <w:pPr>
              <w:ind w:firstLine="0"/>
            </w:pPr>
            <w:r w:rsidRPr="004756B7">
              <w:t>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10.4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Всемирная универсиада.</w:t>
            </w:r>
          </w:p>
          <w:p w:rsidR="002D3BB1" w:rsidRPr="004756B7" w:rsidRDefault="002D3BB1" w:rsidP="002D3BB1">
            <w:pPr>
              <w:ind w:firstLine="0"/>
            </w:pPr>
            <w:r w:rsidRPr="004756B7">
              <w:t>Всемирные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10.5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10.6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80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60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10.7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  <w:r w:rsidRPr="004756B7">
              <w:t>Чемпионат России</w:t>
            </w:r>
            <w:r w:rsidR="00560A99" w:rsidRPr="004756B7">
              <w:t>,</w:t>
            </w:r>
          </w:p>
          <w:p w:rsidR="00560A99" w:rsidRPr="004756B7" w:rsidRDefault="00560A99" w:rsidP="00560A99">
            <w:pPr>
              <w:ind w:firstLine="0"/>
              <w:jc w:val="left"/>
            </w:pPr>
            <w:r w:rsidRPr="004756B7">
              <w:t>Всероссийская спартакиада среди сильнейших спортсменов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10.8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(среди молодежи) 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10.9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России (юниоры и юниорки, юноши и девушки), финал Спартакиады учащихся России, финал Спартакиады спортивных школ</w:t>
            </w:r>
          </w:p>
          <w:p w:rsidR="002D3BB1" w:rsidRPr="004756B7" w:rsidRDefault="002D3BB1" w:rsidP="002D3BB1"/>
          <w:p w:rsidR="002D3BB1" w:rsidRPr="004756B7" w:rsidRDefault="002D3BB1" w:rsidP="002D3BB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2 - 3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4 - 6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10.10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Прочие межрегиональные спортивные соревнования; чемпионат ЮФО первенство ЮФО</w:t>
            </w:r>
          </w:p>
          <w:p w:rsidR="002D3BB1" w:rsidRPr="004756B7" w:rsidRDefault="002D3BB1" w:rsidP="002D3BB1"/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10.11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Участие в составе сборной команды России в официальных международных соревнованиях: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lastRenderedPageBreak/>
              <w:t>основной состав сборной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молодежный состав сборной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юношеский состав сборной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lastRenderedPageBreak/>
              <w:t>-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30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20</w:t>
            </w:r>
          </w:p>
        </w:tc>
      </w:tr>
      <w:tr w:rsidR="002D3BB1" w:rsidRPr="004756B7" w:rsidTr="00B33D81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lastRenderedPageBreak/>
              <w:t>10.12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Чемпионат Краснодарского края</w:t>
            </w:r>
          </w:p>
          <w:p w:rsidR="002D3BB1" w:rsidRPr="004756B7" w:rsidRDefault="002D3BB1" w:rsidP="002D3BB1"/>
          <w:p w:rsidR="002D3BB1" w:rsidRPr="004756B7" w:rsidRDefault="002D3BB1" w:rsidP="002D3BB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10.13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left"/>
            </w:pPr>
            <w:r w:rsidRPr="004756B7">
              <w:t>Первенство Краснодарского края: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молодежь, юниоры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старшие 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юноши, девушки</w:t>
            </w:r>
          </w:p>
          <w:p w:rsidR="002D3BB1" w:rsidRPr="004756B7" w:rsidRDefault="002D3BB1" w:rsidP="002D3BB1">
            <w:pPr>
              <w:ind w:firstLine="0"/>
              <w:jc w:val="left"/>
            </w:pPr>
            <w:r w:rsidRPr="004756B7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 xml:space="preserve">1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7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6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5</w:t>
            </w:r>
          </w:p>
        </w:tc>
      </w:tr>
      <w:tr w:rsidR="002D3BB1" w:rsidRPr="004756B7" w:rsidTr="00B33D81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1" w:rsidRPr="004756B7" w:rsidRDefault="002D3BB1" w:rsidP="002D3BB1">
            <w:pPr>
              <w:ind w:firstLine="0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B1" w:rsidRPr="004756B7" w:rsidRDefault="002D3BB1" w:rsidP="002D3BB1">
            <w:pPr>
              <w:ind w:firstLine="0"/>
              <w:jc w:val="center"/>
            </w:pPr>
            <w:r w:rsidRPr="004756B7">
              <w:t>4</w:t>
            </w:r>
          </w:p>
        </w:tc>
      </w:tr>
    </w:tbl>
    <w:p w:rsidR="002D3BB1" w:rsidRPr="002D3BB1" w:rsidRDefault="002D3BB1" w:rsidP="002D3BB1">
      <w:pPr>
        <w:rPr>
          <w:rFonts w:ascii="Times New Roman" w:hAnsi="Times New Roman" w:cs="Times New Roman"/>
        </w:rPr>
      </w:pPr>
    </w:p>
    <w:p w:rsidR="002D3BB1" w:rsidRPr="002D3BB1" w:rsidRDefault="002D3BB1" w:rsidP="002D3BB1">
      <w:pPr>
        <w:rPr>
          <w:rFonts w:ascii="Times New Roman" w:hAnsi="Times New Roman" w:cs="Times New Roman"/>
        </w:rPr>
      </w:pPr>
    </w:p>
    <w:p w:rsidR="002D3BB1" w:rsidRPr="002D3BB1" w:rsidRDefault="002D3BB1" w:rsidP="002D3BB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D3BB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D3BB1" w:rsidRDefault="002D3BB1" w:rsidP="002D3BB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3BB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О.Г. Мацедонский</w:t>
      </w:r>
    </w:p>
    <w:p w:rsidR="005508BC" w:rsidRDefault="005508BC" w:rsidP="005508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08BC" w:rsidRDefault="005508BC" w:rsidP="005508BC">
      <w:pPr>
        <w:ind w:firstLine="0"/>
        <w:rPr>
          <w:rFonts w:ascii="Times New Roman" w:hAnsi="Times New Roman" w:cs="Times New Roman"/>
          <w:sz w:val="28"/>
          <w:szCs w:val="28"/>
        </w:rPr>
        <w:sectPr w:rsidR="005508BC" w:rsidSect="00CF0C77">
          <w:headerReference w:type="default" r:id="rId2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08BC" w:rsidRPr="00C667F0" w:rsidRDefault="005508BC" w:rsidP="005508BC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67F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5</w:t>
      </w:r>
    </w:p>
    <w:p w:rsidR="005508BC" w:rsidRPr="00C667F0" w:rsidRDefault="005508BC" w:rsidP="005508BC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67F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C667F0">
          <w:rPr>
            <w:rFonts w:ascii="Times New Roman" w:hAnsi="Times New Roman" w:cs="Times New Roman"/>
            <w:bCs/>
            <w:sz w:val="28"/>
            <w:szCs w:val="28"/>
          </w:rPr>
          <w:t>Положению</w:t>
        </w:r>
      </w:hyperlink>
      <w:r w:rsidRPr="00C667F0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proofErr w:type="gramStart"/>
      <w:r w:rsidRPr="00C667F0">
        <w:rPr>
          <w:rFonts w:ascii="Times New Roman" w:hAnsi="Times New Roman" w:cs="Times New Roman"/>
          <w:bCs/>
          <w:sz w:val="28"/>
          <w:szCs w:val="28"/>
        </w:rPr>
        <w:t>отраслевой</w:t>
      </w:r>
      <w:proofErr w:type="gramEnd"/>
    </w:p>
    <w:p w:rsidR="005508BC" w:rsidRPr="00C667F0" w:rsidRDefault="005508BC" w:rsidP="005508BC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67F0">
        <w:rPr>
          <w:rFonts w:ascii="Times New Roman" w:hAnsi="Times New Roman" w:cs="Times New Roman"/>
          <w:bCs/>
          <w:sz w:val="28"/>
          <w:szCs w:val="28"/>
        </w:rPr>
        <w:t>системе оплаты труда работников</w:t>
      </w:r>
    </w:p>
    <w:p w:rsidR="005508BC" w:rsidRPr="00C667F0" w:rsidRDefault="005508BC" w:rsidP="005508BC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67F0">
        <w:rPr>
          <w:rFonts w:ascii="Times New Roman" w:hAnsi="Times New Roman" w:cs="Times New Roman"/>
          <w:bCs/>
          <w:sz w:val="28"/>
          <w:szCs w:val="28"/>
        </w:rPr>
        <w:t>муниципальных учреждений,</w:t>
      </w:r>
    </w:p>
    <w:p w:rsidR="005508BC" w:rsidRPr="00C667F0" w:rsidRDefault="005508BC" w:rsidP="005508BC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67F0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Pr="00C667F0">
        <w:rPr>
          <w:rFonts w:ascii="Times New Roman" w:hAnsi="Times New Roman" w:cs="Times New Roman"/>
          <w:bCs/>
          <w:sz w:val="28"/>
          <w:szCs w:val="28"/>
        </w:rPr>
        <w:t xml:space="preserve"> управлению</w:t>
      </w:r>
    </w:p>
    <w:p w:rsidR="005508BC" w:rsidRPr="00C667F0" w:rsidRDefault="005508BC" w:rsidP="005508BC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67F0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 администрации муниципального образования город Новороссийск,</w:t>
      </w:r>
    </w:p>
    <w:p w:rsidR="005508BC" w:rsidRPr="00C667F0" w:rsidRDefault="005508BC" w:rsidP="005508BC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67F0">
        <w:rPr>
          <w:rFonts w:ascii="Times New Roman" w:hAnsi="Times New Roman" w:cs="Times New Roman"/>
          <w:bCs/>
          <w:sz w:val="28"/>
          <w:szCs w:val="28"/>
        </w:rPr>
        <w:t>управлению образования администрации муниципального образования город Новороссийск</w:t>
      </w:r>
      <w:r w:rsidR="00C667F0" w:rsidRPr="00C667F0">
        <w:rPr>
          <w:rFonts w:ascii="Times New Roman" w:hAnsi="Times New Roman" w:cs="Times New Roman"/>
          <w:bCs/>
          <w:sz w:val="28"/>
          <w:szCs w:val="28"/>
        </w:rPr>
        <w:t>,</w:t>
      </w:r>
      <w:r w:rsidRPr="00C667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667F0">
        <w:rPr>
          <w:rFonts w:ascii="Times New Roman" w:hAnsi="Times New Roman" w:cs="Times New Roman"/>
          <w:bCs/>
          <w:sz w:val="28"/>
          <w:szCs w:val="28"/>
        </w:rPr>
        <w:t>реализующих</w:t>
      </w:r>
      <w:proofErr w:type="gramEnd"/>
      <w:r w:rsidRPr="00C667F0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образовательные программы в области физической культуры и спорта</w:t>
      </w:r>
    </w:p>
    <w:p w:rsidR="005508BC" w:rsidRDefault="005508BC" w:rsidP="005508BC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D4E3A" w:rsidRDefault="00DD4E3A" w:rsidP="005508BC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508BC" w:rsidRPr="001B555F" w:rsidRDefault="005508BC" w:rsidP="005508BC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55F">
        <w:rPr>
          <w:rFonts w:ascii="Times New Roman" w:hAnsi="Times New Roman" w:cs="Times New Roman"/>
          <w:bCs/>
          <w:sz w:val="28"/>
          <w:szCs w:val="28"/>
        </w:rPr>
        <w:t>Норматив</w:t>
      </w:r>
    </w:p>
    <w:p w:rsidR="00580DC7" w:rsidRPr="001B555F" w:rsidRDefault="005508BC" w:rsidP="00580DC7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55F">
        <w:rPr>
          <w:rFonts w:ascii="Times New Roman" w:hAnsi="Times New Roman" w:cs="Times New Roman"/>
          <w:bCs/>
          <w:sz w:val="28"/>
          <w:szCs w:val="28"/>
        </w:rPr>
        <w:t>оплаты труда спортсменов-инструкторов</w:t>
      </w:r>
    </w:p>
    <w:p w:rsidR="005508BC" w:rsidRPr="001B555F" w:rsidRDefault="005508BC" w:rsidP="005508BC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55F">
        <w:rPr>
          <w:rFonts w:ascii="Times New Roman" w:hAnsi="Times New Roman" w:cs="Times New Roman"/>
          <w:bCs/>
          <w:sz w:val="28"/>
          <w:szCs w:val="28"/>
        </w:rPr>
        <w:t xml:space="preserve"> за показанный спортивный результат (в процентах)</w:t>
      </w:r>
    </w:p>
    <w:p w:rsidR="005508BC" w:rsidRPr="001B555F" w:rsidRDefault="005508BC" w:rsidP="005508BC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840"/>
        <w:gridCol w:w="840"/>
        <w:gridCol w:w="980"/>
        <w:gridCol w:w="840"/>
        <w:gridCol w:w="840"/>
        <w:gridCol w:w="1096"/>
      </w:tblGrid>
      <w:tr w:rsidR="005508BC" w:rsidRPr="001B555F" w:rsidTr="0065439E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Наименование соревнований</w:t>
            </w:r>
          </w:p>
        </w:tc>
        <w:tc>
          <w:tcPr>
            <w:tcW w:w="6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Занятое место</w:t>
            </w:r>
          </w:p>
        </w:tc>
      </w:tr>
      <w:tr w:rsidR="005508BC" w:rsidRPr="001B555F" w:rsidTr="0065439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участие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8</w:t>
            </w:r>
          </w:p>
        </w:tc>
      </w:tr>
      <w:tr w:rsidR="005508BC" w:rsidRPr="001B555F" w:rsidTr="0065439E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spacing w:before="108" w:after="108"/>
              <w:ind w:firstLine="0"/>
              <w:jc w:val="center"/>
              <w:outlineLvl w:val="0"/>
              <w:rPr>
                <w:b/>
                <w:bCs/>
              </w:rPr>
            </w:pPr>
            <w:r w:rsidRPr="001B555F">
              <w:rPr>
                <w:b/>
                <w:bCs/>
              </w:rPr>
              <w:t>Олимпийские виды спорта (спортивные дисциплины), а также неолимпийские дисциплины Олимпийского вида спорта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Летние и зимние Олимпийские игры, Паралимпийские игры, Сурдлимпийские игры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720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480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Чемпионат мира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720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480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Чемпионат Европы, Европейские игры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Кубок мира (сумма этапов или финал)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Кубок Европы (сумма этапов или финал)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320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мира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240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Всемирная универсиада.</w:t>
            </w:r>
          </w:p>
          <w:p w:rsidR="005508BC" w:rsidRPr="001B555F" w:rsidRDefault="005508BC" w:rsidP="0065439E">
            <w:pPr>
              <w:ind w:firstLine="0"/>
              <w:jc w:val="left"/>
            </w:pPr>
            <w:r w:rsidRPr="001B555F">
              <w:t>Всемирные игры, Юношеские Олимпийские игры.</w:t>
            </w:r>
          </w:p>
          <w:p w:rsidR="005508BC" w:rsidRPr="001B555F" w:rsidRDefault="005508BC" w:rsidP="0065439E">
            <w:pPr>
              <w:ind w:firstLine="0"/>
              <w:jc w:val="left"/>
            </w:pPr>
            <w:r w:rsidRPr="001B555F">
              <w:t>Европейский юношеский Олимпийский фестиваль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Европы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240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Чемпионат России,</w:t>
            </w:r>
            <w:r w:rsidRPr="001B5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555F">
              <w:t xml:space="preserve">Всероссийская спартакиада среди </w:t>
            </w:r>
            <w:r w:rsidRPr="001B555F">
              <w:lastRenderedPageBreak/>
              <w:t>сильнейших спортсменов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lastRenderedPageBreak/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lastRenderedPageBreak/>
              <w:t>Кубок России</w:t>
            </w:r>
          </w:p>
          <w:p w:rsidR="005508BC" w:rsidRPr="001B555F" w:rsidRDefault="005508BC" w:rsidP="0065439E">
            <w:pPr>
              <w:ind w:firstLine="0"/>
              <w:jc w:val="left"/>
            </w:pPr>
            <w:r w:rsidRPr="001B555F">
              <w:t>(сумма этапов или финал)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России (среди молодежи)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России (юниоры и юниорки</w:t>
            </w:r>
            <w:proofErr w:type="gramStart"/>
            <w:r w:rsidRPr="001B555F">
              <w:t>.</w:t>
            </w:r>
            <w:proofErr w:type="gramEnd"/>
            <w:r w:rsidRPr="001B555F">
              <w:t xml:space="preserve"> </w:t>
            </w:r>
            <w:proofErr w:type="gramStart"/>
            <w:r w:rsidRPr="001B555F">
              <w:t>ю</w:t>
            </w:r>
            <w:proofErr w:type="gramEnd"/>
            <w:r w:rsidRPr="001B555F">
              <w:t>ноши и девушки)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Финал Спартакиады молодежи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Финал Спартакиады учащихся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Чемпионат ЮФО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ЮФО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Спартакиада молодежи России (ЮФО)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Спартакиада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spacing w:before="108" w:after="108"/>
              <w:ind w:firstLine="0"/>
              <w:jc w:val="center"/>
              <w:outlineLvl w:val="0"/>
              <w:rPr>
                <w:b/>
                <w:bCs/>
              </w:rPr>
            </w:pPr>
            <w:r w:rsidRPr="001B555F">
              <w:rPr>
                <w:b/>
                <w:bCs/>
              </w:rPr>
              <w:t>Неолимпийские виды спорта (спортивные дисциплины)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Чемпионат мира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312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Чемпионат Европы, Европейские игры. Всемирная универсиада,</w:t>
            </w:r>
          </w:p>
          <w:p w:rsidR="005508BC" w:rsidRPr="001B555F" w:rsidRDefault="005508BC" w:rsidP="0065439E">
            <w:pPr>
              <w:ind w:firstLine="0"/>
              <w:jc w:val="left"/>
            </w:pPr>
            <w:r w:rsidRPr="001B555F">
              <w:t>Всемирные игры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Кубок мира,</w:t>
            </w:r>
          </w:p>
          <w:p w:rsidR="005508BC" w:rsidRPr="001B555F" w:rsidRDefault="005508BC" w:rsidP="0065439E">
            <w:pPr>
              <w:ind w:firstLine="0"/>
              <w:jc w:val="left"/>
            </w:pPr>
            <w:r w:rsidRPr="001B555F">
              <w:t>(сумма этапов или финал)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Кубок Европы (сумма этапов или финал)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208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мира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156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Европы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156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Чемпионат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Кубок России (сумма этапов или финал)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312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России (среди молодежи)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России</w:t>
            </w:r>
          </w:p>
          <w:p w:rsidR="005508BC" w:rsidRPr="001B555F" w:rsidRDefault="005508BC" w:rsidP="0065439E">
            <w:pPr>
              <w:ind w:firstLine="0"/>
              <w:jc w:val="left"/>
            </w:pPr>
            <w:r w:rsidRPr="001B555F">
              <w:t>(юниоры и юниорки, юноши и девушки)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Финал Спартакиады молодежи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Финал Спартакиады учащихся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Чемпионат ЮФО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Первенство ЮФО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Спартакиада молодежи России (ЮФО)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  <w:tr w:rsidR="005508BC" w:rsidRPr="001B555F" w:rsidTr="006543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left"/>
            </w:pPr>
            <w:r w:rsidRPr="001B555F">
              <w:t>Спартакиада учащихся России (ЮФО)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BC" w:rsidRPr="001B555F" w:rsidRDefault="005508BC" w:rsidP="0065439E">
            <w:pPr>
              <w:ind w:firstLine="0"/>
              <w:jc w:val="center"/>
            </w:pPr>
            <w:r w:rsidRPr="001B555F">
              <w:t>-</w:t>
            </w:r>
          </w:p>
        </w:tc>
      </w:tr>
    </w:tbl>
    <w:p w:rsidR="005508BC" w:rsidRDefault="005508BC" w:rsidP="005508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08BC" w:rsidRPr="002D3BB1" w:rsidRDefault="005508BC" w:rsidP="005508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D3BB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508BC" w:rsidRDefault="005508BC" w:rsidP="00DD4E3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3BB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О.Г. Мацедонский</w:t>
      </w:r>
      <w:bookmarkStart w:id="57" w:name="_GoBack"/>
      <w:bookmarkEnd w:id="57"/>
    </w:p>
    <w:p w:rsidR="005508BC" w:rsidRDefault="005508BC" w:rsidP="009E4868">
      <w:pPr>
        <w:ind w:firstLine="0"/>
        <w:rPr>
          <w:rFonts w:ascii="Times New Roman" w:hAnsi="Times New Roman" w:cs="Times New Roman"/>
          <w:sz w:val="28"/>
          <w:szCs w:val="28"/>
        </w:rPr>
        <w:sectPr w:rsidR="005508BC" w:rsidSect="00CF0C77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82F60" w:rsidRPr="001B555F" w:rsidRDefault="00A82F60" w:rsidP="00A82F6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B555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6</w:t>
      </w:r>
    </w:p>
    <w:p w:rsidR="00A82F60" w:rsidRPr="001B555F" w:rsidRDefault="00A82F60" w:rsidP="00A82F6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B555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1B555F">
          <w:rPr>
            <w:rFonts w:ascii="Times New Roman" w:hAnsi="Times New Roman" w:cs="Times New Roman"/>
            <w:bCs/>
            <w:sz w:val="28"/>
            <w:szCs w:val="28"/>
          </w:rPr>
          <w:t>Положению</w:t>
        </w:r>
      </w:hyperlink>
      <w:r w:rsidRPr="001B555F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proofErr w:type="gramStart"/>
      <w:r w:rsidRPr="001B555F">
        <w:rPr>
          <w:rFonts w:ascii="Times New Roman" w:hAnsi="Times New Roman" w:cs="Times New Roman"/>
          <w:bCs/>
          <w:sz w:val="28"/>
          <w:szCs w:val="28"/>
        </w:rPr>
        <w:t>отраслевой</w:t>
      </w:r>
      <w:proofErr w:type="gramEnd"/>
    </w:p>
    <w:p w:rsidR="00A82F60" w:rsidRPr="001B555F" w:rsidRDefault="00A82F60" w:rsidP="00A82F6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B555F">
        <w:rPr>
          <w:rFonts w:ascii="Times New Roman" w:hAnsi="Times New Roman" w:cs="Times New Roman"/>
          <w:bCs/>
          <w:sz w:val="28"/>
          <w:szCs w:val="28"/>
        </w:rPr>
        <w:t>системе оплаты труда работников</w:t>
      </w:r>
    </w:p>
    <w:p w:rsidR="00A82F60" w:rsidRPr="001B555F" w:rsidRDefault="00A82F60" w:rsidP="00A82F6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B555F">
        <w:rPr>
          <w:rFonts w:ascii="Times New Roman" w:hAnsi="Times New Roman" w:cs="Times New Roman"/>
          <w:bCs/>
          <w:sz w:val="28"/>
          <w:szCs w:val="28"/>
        </w:rPr>
        <w:t>муниципальных учреждений,</w:t>
      </w:r>
    </w:p>
    <w:p w:rsidR="00A82F60" w:rsidRPr="001B555F" w:rsidRDefault="00A82F60" w:rsidP="00A82F6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55F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Pr="001B555F">
        <w:rPr>
          <w:rFonts w:ascii="Times New Roman" w:hAnsi="Times New Roman" w:cs="Times New Roman"/>
          <w:bCs/>
          <w:sz w:val="28"/>
          <w:szCs w:val="28"/>
        </w:rPr>
        <w:t xml:space="preserve"> управлению</w:t>
      </w:r>
    </w:p>
    <w:p w:rsidR="00A82F60" w:rsidRPr="001B555F" w:rsidRDefault="00A82F60" w:rsidP="00A82F6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B555F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 администрации муниципального образования город Новороссийск,</w:t>
      </w:r>
    </w:p>
    <w:p w:rsidR="00A82F60" w:rsidRPr="001B555F" w:rsidRDefault="00A82F60" w:rsidP="00A82F60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B555F">
        <w:rPr>
          <w:rFonts w:ascii="Times New Roman" w:hAnsi="Times New Roman" w:cs="Times New Roman"/>
          <w:bCs/>
          <w:sz w:val="28"/>
          <w:szCs w:val="28"/>
        </w:rPr>
        <w:t>управлению образования администрации муниципального образования город Новороссийск</w:t>
      </w:r>
      <w:r w:rsidR="001B555F" w:rsidRPr="001B555F">
        <w:rPr>
          <w:rFonts w:ascii="Times New Roman" w:hAnsi="Times New Roman" w:cs="Times New Roman"/>
          <w:bCs/>
          <w:sz w:val="28"/>
          <w:szCs w:val="28"/>
        </w:rPr>
        <w:t>,</w:t>
      </w:r>
      <w:r w:rsidRPr="001B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555F">
        <w:rPr>
          <w:rFonts w:ascii="Times New Roman" w:hAnsi="Times New Roman" w:cs="Times New Roman"/>
          <w:bCs/>
          <w:sz w:val="28"/>
          <w:szCs w:val="28"/>
        </w:rPr>
        <w:t>реализующих</w:t>
      </w:r>
      <w:proofErr w:type="gramEnd"/>
      <w:r w:rsidRPr="001B555F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образовательные программы в области физической культуры и спорта</w:t>
      </w:r>
    </w:p>
    <w:p w:rsidR="00A96812" w:rsidRDefault="00A96812" w:rsidP="009D3C5D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1EA5" w:rsidRDefault="004F1EA5" w:rsidP="009D3C5D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1EA5" w:rsidRPr="001B555F" w:rsidRDefault="004F1EA5" w:rsidP="004F1EA5">
      <w:pPr>
        <w:spacing w:before="108" w:after="108"/>
        <w:ind w:firstLine="0"/>
        <w:jc w:val="center"/>
        <w:outlineLvl w:val="0"/>
        <w:rPr>
          <w:bCs/>
          <w:sz w:val="28"/>
          <w:szCs w:val="28"/>
        </w:rPr>
      </w:pPr>
      <w:r w:rsidRPr="001B555F">
        <w:rPr>
          <w:bCs/>
          <w:sz w:val="28"/>
          <w:szCs w:val="28"/>
        </w:rPr>
        <w:t>Перечень</w:t>
      </w:r>
      <w:r w:rsidRPr="001B555F">
        <w:rPr>
          <w:bCs/>
          <w:sz w:val="28"/>
          <w:szCs w:val="28"/>
        </w:rPr>
        <w:br/>
        <w:t xml:space="preserve">отдельных должностей и профессий отдельных категорий работников муниципальных </w:t>
      </w:r>
      <w:r w:rsidR="001B555F" w:rsidRPr="001B555F">
        <w:rPr>
          <w:bCs/>
          <w:sz w:val="28"/>
          <w:szCs w:val="28"/>
        </w:rPr>
        <w:t xml:space="preserve">учреждений </w:t>
      </w:r>
      <w:r w:rsidRPr="001B555F">
        <w:rPr>
          <w:bCs/>
          <w:sz w:val="28"/>
          <w:szCs w:val="28"/>
        </w:rPr>
        <w:t>дополнительного образования, которым осуществляется доплата в размере 3000 рублей в месяц</w:t>
      </w:r>
    </w:p>
    <w:p w:rsidR="004F1EA5" w:rsidRPr="004F1EA5" w:rsidRDefault="004F1EA5" w:rsidP="004F1EA5">
      <w:pPr>
        <w:rPr>
          <w:sz w:val="28"/>
          <w:szCs w:val="28"/>
          <w:highlight w:val="yellow"/>
        </w:rPr>
      </w:pPr>
    </w:p>
    <w:p w:rsidR="004F1EA5" w:rsidRPr="001B555F" w:rsidRDefault="004F1EA5" w:rsidP="004F1EA5">
      <w:pPr>
        <w:rPr>
          <w:sz w:val="28"/>
          <w:szCs w:val="28"/>
        </w:rPr>
      </w:pPr>
      <w:bookmarkStart w:id="58" w:name="sub_16001"/>
      <w:r w:rsidRPr="001B555F">
        <w:rPr>
          <w:sz w:val="28"/>
          <w:szCs w:val="28"/>
        </w:rPr>
        <w:t>1. Педагогические работники (педагог дополнительного о</w:t>
      </w:r>
      <w:r w:rsidR="0071394C" w:rsidRPr="001B555F">
        <w:rPr>
          <w:sz w:val="28"/>
          <w:szCs w:val="28"/>
        </w:rPr>
        <w:t>бразования, педагог-организатор</w:t>
      </w:r>
      <w:r w:rsidRPr="001B555F">
        <w:rPr>
          <w:sz w:val="28"/>
          <w:szCs w:val="28"/>
        </w:rPr>
        <w:t>).</w:t>
      </w:r>
    </w:p>
    <w:p w:rsidR="004F1EA5" w:rsidRPr="001B555F" w:rsidRDefault="001B555F" w:rsidP="004F1EA5">
      <w:pPr>
        <w:rPr>
          <w:sz w:val="28"/>
          <w:szCs w:val="28"/>
        </w:rPr>
      </w:pPr>
      <w:bookmarkStart w:id="59" w:name="sub_16003"/>
      <w:bookmarkEnd w:id="58"/>
      <w:r w:rsidRPr="001B555F">
        <w:rPr>
          <w:sz w:val="28"/>
          <w:szCs w:val="28"/>
        </w:rPr>
        <w:t>2</w:t>
      </w:r>
      <w:r w:rsidR="004F1EA5" w:rsidRPr="001B555F">
        <w:rPr>
          <w:sz w:val="28"/>
          <w:szCs w:val="28"/>
        </w:rPr>
        <w:t>. Обслуживающий персонал (дворник, рабочий зелёного хозяйства,</w:t>
      </w:r>
      <w:r w:rsidR="009A50C9" w:rsidRPr="001B555F">
        <w:rPr>
          <w:sz w:val="28"/>
          <w:szCs w:val="28"/>
        </w:rPr>
        <w:t xml:space="preserve"> </w:t>
      </w:r>
      <w:r w:rsidR="0067767B" w:rsidRPr="001B555F">
        <w:rPr>
          <w:rFonts w:ascii="Times New Roman" w:eastAsia="Times New Roman" w:hAnsi="Times New Roman" w:cs="Times New Roman"/>
          <w:sz w:val="28"/>
          <w:szCs w:val="28"/>
        </w:rPr>
        <w:t>рабочий по комплексному обслуживанию зданий и сооружений</w:t>
      </w:r>
      <w:r w:rsidR="009A50C9" w:rsidRPr="001B555F">
        <w:rPr>
          <w:sz w:val="28"/>
          <w:szCs w:val="28"/>
        </w:rPr>
        <w:t>,</w:t>
      </w:r>
      <w:r w:rsidR="00E208CD" w:rsidRPr="001B555F">
        <w:rPr>
          <w:rFonts w:ascii="Times New Roman" w:eastAsia="Times New Roman" w:hAnsi="Times New Roman" w:cs="Times New Roman"/>
        </w:rPr>
        <w:t xml:space="preserve"> </w:t>
      </w:r>
      <w:r w:rsidR="00E208CD" w:rsidRPr="001B555F">
        <w:rPr>
          <w:rFonts w:ascii="Times New Roman" w:eastAsia="Times New Roman" w:hAnsi="Times New Roman" w:cs="Times New Roman"/>
          <w:sz w:val="28"/>
          <w:szCs w:val="28"/>
        </w:rPr>
        <w:t>рабочий по комплексному обслуживанию и ремонту</w:t>
      </w:r>
      <w:r w:rsidR="00E208CD" w:rsidRPr="001B555F">
        <w:rPr>
          <w:rFonts w:ascii="Times New Roman" w:eastAsia="Times New Roman" w:hAnsi="Times New Roman" w:cs="Times New Roman"/>
        </w:rPr>
        <w:t xml:space="preserve"> </w:t>
      </w:r>
      <w:r w:rsidR="00E208CD" w:rsidRPr="001B555F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="004F1EA5" w:rsidRPr="001B555F">
        <w:rPr>
          <w:sz w:val="28"/>
          <w:szCs w:val="28"/>
        </w:rPr>
        <w:t xml:space="preserve"> сторож, уборщик служебных помещений, электрик, электромонтёр по ремонту и обслуживанию электрооборудования).</w:t>
      </w:r>
    </w:p>
    <w:bookmarkEnd w:id="59"/>
    <w:p w:rsidR="004F1EA5" w:rsidRDefault="004F1EA5" w:rsidP="004F1EA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506D8" w:rsidRPr="002506D8" w:rsidRDefault="002506D8" w:rsidP="002506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06D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506D8" w:rsidRPr="004F1EA5" w:rsidRDefault="002506D8" w:rsidP="002506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06D8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О.Г. Мацедонский</w:t>
      </w:r>
    </w:p>
    <w:p w:rsidR="004F1EA5" w:rsidRPr="009D3C5D" w:rsidRDefault="004F1EA5" w:rsidP="009D3C5D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F1EA5" w:rsidRPr="009D3C5D" w:rsidSect="00CF0C7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8D" w:rsidRDefault="001B708D" w:rsidP="00EC6565">
      <w:r>
        <w:separator/>
      </w:r>
    </w:p>
  </w:endnote>
  <w:endnote w:type="continuationSeparator" w:id="0">
    <w:p w:rsidR="001B708D" w:rsidRDefault="001B708D" w:rsidP="00E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8D" w:rsidRDefault="001B708D" w:rsidP="00EC6565">
      <w:r>
        <w:separator/>
      </w:r>
    </w:p>
  </w:footnote>
  <w:footnote w:type="continuationSeparator" w:id="0">
    <w:p w:rsidR="001B708D" w:rsidRDefault="001B708D" w:rsidP="00E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2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663C" w:rsidRPr="00DB17DB" w:rsidRDefault="0078663C" w:rsidP="00DB17D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65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65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65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D9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65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3C" w:rsidRPr="0010187E" w:rsidRDefault="0078663C" w:rsidP="0010187E">
    <w:pPr>
      <w:pStyle w:val="a3"/>
      <w:jc w:val="center"/>
      <w:rPr>
        <w:sz w:val="28"/>
        <w:szCs w:val="28"/>
      </w:rPr>
    </w:pPr>
    <w:r w:rsidRPr="0010187E">
      <w:rPr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022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663C" w:rsidRPr="00EC6565" w:rsidRDefault="007866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65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65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65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D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65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3C" w:rsidRPr="0010187E" w:rsidRDefault="0078663C" w:rsidP="00067EAB">
    <w:pPr>
      <w:pStyle w:val="a3"/>
      <w:ind w:firstLine="0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201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663C" w:rsidRPr="00DB17DB" w:rsidRDefault="0078663C" w:rsidP="00DB17D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65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65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65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4E3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EC65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5EC"/>
    <w:multiLevelType w:val="multilevel"/>
    <w:tmpl w:val="515249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B2139E"/>
    <w:multiLevelType w:val="hybridMultilevel"/>
    <w:tmpl w:val="91D06C28"/>
    <w:lvl w:ilvl="0" w:tplc="1F10F4E4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3C273A"/>
    <w:multiLevelType w:val="hybridMultilevel"/>
    <w:tmpl w:val="35EE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14DA"/>
    <w:multiLevelType w:val="hybridMultilevel"/>
    <w:tmpl w:val="44AE54EE"/>
    <w:lvl w:ilvl="0" w:tplc="240EA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7D5789B"/>
    <w:multiLevelType w:val="hybridMultilevel"/>
    <w:tmpl w:val="ABF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38"/>
    <w:rsid w:val="00016E14"/>
    <w:rsid w:val="00016E51"/>
    <w:rsid w:val="00034AA7"/>
    <w:rsid w:val="0003507B"/>
    <w:rsid w:val="00037391"/>
    <w:rsid w:val="00044B5B"/>
    <w:rsid w:val="0004575C"/>
    <w:rsid w:val="00046A59"/>
    <w:rsid w:val="00056A65"/>
    <w:rsid w:val="00063FD6"/>
    <w:rsid w:val="00067EAB"/>
    <w:rsid w:val="00073AA1"/>
    <w:rsid w:val="00083E5D"/>
    <w:rsid w:val="00084EEC"/>
    <w:rsid w:val="00094A87"/>
    <w:rsid w:val="000972C8"/>
    <w:rsid w:val="000A064A"/>
    <w:rsid w:val="000A0B59"/>
    <w:rsid w:val="000A35BD"/>
    <w:rsid w:val="000B607E"/>
    <w:rsid w:val="000C039D"/>
    <w:rsid w:val="000E2301"/>
    <w:rsid w:val="0010187E"/>
    <w:rsid w:val="00122D2F"/>
    <w:rsid w:val="00125089"/>
    <w:rsid w:val="00132F2E"/>
    <w:rsid w:val="00135CF2"/>
    <w:rsid w:val="00136A6F"/>
    <w:rsid w:val="00142A47"/>
    <w:rsid w:val="001478A3"/>
    <w:rsid w:val="001567D1"/>
    <w:rsid w:val="00163381"/>
    <w:rsid w:val="001725FE"/>
    <w:rsid w:val="001766BC"/>
    <w:rsid w:val="001778C4"/>
    <w:rsid w:val="001827BB"/>
    <w:rsid w:val="00183D15"/>
    <w:rsid w:val="00193508"/>
    <w:rsid w:val="001962FF"/>
    <w:rsid w:val="001A31D1"/>
    <w:rsid w:val="001A44B0"/>
    <w:rsid w:val="001A582E"/>
    <w:rsid w:val="001B555F"/>
    <w:rsid w:val="001B7086"/>
    <w:rsid w:val="001B708D"/>
    <w:rsid w:val="001D0B1C"/>
    <w:rsid w:val="001D0E49"/>
    <w:rsid w:val="001D3883"/>
    <w:rsid w:val="001E2035"/>
    <w:rsid w:val="001F4F2C"/>
    <w:rsid w:val="00202972"/>
    <w:rsid w:val="002035D5"/>
    <w:rsid w:val="00215DE7"/>
    <w:rsid w:val="002206A5"/>
    <w:rsid w:val="002208A3"/>
    <w:rsid w:val="00240A2B"/>
    <w:rsid w:val="00241B7D"/>
    <w:rsid w:val="002433BD"/>
    <w:rsid w:val="002506D8"/>
    <w:rsid w:val="00263AF5"/>
    <w:rsid w:val="00272194"/>
    <w:rsid w:val="002800A8"/>
    <w:rsid w:val="00285D46"/>
    <w:rsid w:val="002A3EC4"/>
    <w:rsid w:val="002B08EC"/>
    <w:rsid w:val="002C33CC"/>
    <w:rsid w:val="002C39B9"/>
    <w:rsid w:val="002D3BB1"/>
    <w:rsid w:val="002D5C25"/>
    <w:rsid w:val="002D71DE"/>
    <w:rsid w:val="0030468A"/>
    <w:rsid w:val="003070A6"/>
    <w:rsid w:val="00313031"/>
    <w:rsid w:val="00314FBB"/>
    <w:rsid w:val="00316276"/>
    <w:rsid w:val="00331F0F"/>
    <w:rsid w:val="00341041"/>
    <w:rsid w:val="00350B96"/>
    <w:rsid w:val="003524BC"/>
    <w:rsid w:val="00355F69"/>
    <w:rsid w:val="00365FF2"/>
    <w:rsid w:val="00386C31"/>
    <w:rsid w:val="00390FE0"/>
    <w:rsid w:val="00392A2E"/>
    <w:rsid w:val="00395DC0"/>
    <w:rsid w:val="00397326"/>
    <w:rsid w:val="003A70BA"/>
    <w:rsid w:val="003A74F2"/>
    <w:rsid w:val="003B169F"/>
    <w:rsid w:val="003D03D1"/>
    <w:rsid w:val="003D241B"/>
    <w:rsid w:val="003E614A"/>
    <w:rsid w:val="004226CC"/>
    <w:rsid w:val="00425EE0"/>
    <w:rsid w:val="004271D7"/>
    <w:rsid w:val="00452D73"/>
    <w:rsid w:val="00466E37"/>
    <w:rsid w:val="00471146"/>
    <w:rsid w:val="004756B7"/>
    <w:rsid w:val="00486D6C"/>
    <w:rsid w:val="00497F7A"/>
    <w:rsid w:val="004A1A83"/>
    <w:rsid w:val="004C336D"/>
    <w:rsid w:val="004D14E5"/>
    <w:rsid w:val="004D7CEC"/>
    <w:rsid w:val="004E13C2"/>
    <w:rsid w:val="004E3DD5"/>
    <w:rsid w:val="004E79D6"/>
    <w:rsid w:val="004F1EA5"/>
    <w:rsid w:val="004F4585"/>
    <w:rsid w:val="00512313"/>
    <w:rsid w:val="005239A3"/>
    <w:rsid w:val="005508BC"/>
    <w:rsid w:val="00553725"/>
    <w:rsid w:val="00560A99"/>
    <w:rsid w:val="0056125F"/>
    <w:rsid w:val="00564AD6"/>
    <w:rsid w:val="00567FE0"/>
    <w:rsid w:val="00572EFA"/>
    <w:rsid w:val="00580DC7"/>
    <w:rsid w:val="005922BD"/>
    <w:rsid w:val="005A0E31"/>
    <w:rsid w:val="005A5A75"/>
    <w:rsid w:val="005B15FA"/>
    <w:rsid w:val="005C4304"/>
    <w:rsid w:val="005C4BFB"/>
    <w:rsid w:val="005E0521"/>
    <w:rsid w:val="005E2CE3"/>
    <w:rsid w:val="005E5645"/>
    <w:rsid w:val="005F4E4C"/>
    <w:rsid w:val="005F5EB0"/>
    <w:rsid w:val="006005C9"/>
    <w:rsid w:val="006207AA"/>
    <w:rsid w:val="00624D28"/>
    <w:rsid w:val="00625986"/>
    <w:rsid w:val="006312D0"/>
    <w:rsid w:val="00640D68"/>
    <w:rsid w:val="0064736D"/>
    <w:rsid w:val="0065439E"/>
    <w:rsid w:val="00654577"/>
    <w:rsid w:val="00657341"/>
    <w:rsid w:val="00660B38"/>
    <w:rsid w:val="00662F25"/>
    <w:rsid w:val="00675178"/>
    <w:rsid w:val="0067767B"/>
    <w:rsid w:val="006A571F"/>
    <w:rsid w:val="006A5F9E"/>
    <w:rsid w:val="006B37DD"/>
    <w:rsid w:val="006B525F"/>
    <w:rsid w:val="006C4657"/>
    <w:rsid w:val="006E3DD7"/>
    <w:rsid w:val="006F0E2A"/>
    <w:rsid w:val="006F11CF"/>
    <w:rsid w:val="007120ED"/>
    <w:rsid w:val="0071394C"/>
    <w:rsid w:val="00725E10"/>
    <w:rsid w:val="00741465"/>
    <w:rsid w:val="007815D2"/>
    <w:rsid w:val="0078663C"/>
    <w:rsid w:val="007921F2"/>
    <w:rsid w:val="00796FD9"/>
    <w:rsid w:val="007A17C6"/>
    <w:rsid w:val="007A7BB6"/>
    <w:rsid w:val="007B0E1D"/>
    <w:rsid w:val="007C03A2"/>
    <w:rsid w:val="007C70A9"/>
    <w:rsid w:val="007D0E34"/>
    <w:rsid w:val="007D18C5"/>
    <w:rsid w:val="007F6933"/>
    <w:rsid w:val="007F7085"/>
    <w:rsid w:val="00802A4F"/>
    <w:rsid w:val="00803021"/>
    <w:rsid w:val="00805105"/>
    <w:rsid w:val="00806565"/>
    <w:rsid w:val="00825908"/>
    <w:rsid w:val="00825D3B"/>
    <w:rsid w:val="00827945"/>
    <w:rsid w:val="0084277B"/>
    <w:rsid w:val="0084397C"/>
    <w:rsid w:val="00843E90"/>
    <w:rsid w:val="0084497D"/>
    <w:rsid w:val="00845B3A"/>
    <w:rsid w:val="00852F04"/>
    <w:rsid w:val="00880402"/>
    <w:rsid w:val="00881757"/>
    <w:rsid w:val="00882EC6"/>
    <w:rsid w:val="00885D97"/>
    <w:rsid w:val="008967B8"/>
    <w:rsid w:val="008A006C"/>
    <w:rsid w:val="008A465A"/>
    <w:rsid w:val="008B1AF8"/>
    <w:rsid w:val="008B2A25"/>
    <w:rsid w:val="008C2706"/>
    <w:rsid w:val="008C3F9B"/>
    <w:rsid w:val="008C5755"/>
    <w:rsid w:val="008C65EA"/>
    <w:rsid w:val="008D052D"/>
    <w:rsid w:val="008D2478"/>
    <w:rsid w:val="008D5BCA"/>
    <w:rsid w:val="008D601C"/>
    <w:rsid w:val="008E11D3"/>
    <w:rsid w:val="008E5855"/>
    <w:rsid w:val="008E6C36"/>
    <w:rsid w:val="00900DAB"/>
    <w:rsid w:val="00914078"/>
    <w:rsid w:val="00922330"/>
    <w:rsid w:val="00944660"/>
    <w:rsid w:val="009613CC"/>
    <w:rsid w:val="00986367"/>
    <w:rsid w:val="00987AFE"/>
    <w:rsid w:val="009938DA"/>
    <w:rsid w:val="00997236"/>
    <w:rsid w:val="009A50C9"/>
    <w:rsid w:val="009B042F"/>
    <w:rsid w:val="009C0288"/>
    <w:rsid w:val="009C5B56"/>
    <w:rsid w:val="009D2C75"/>
    <w:rsid w:val="009D3C5D"/>
    <w:rsid w:val="009D486B"/>
    <w:rsid w:val="009E0803"/>
    <w:rsid w:val="009E3EE4"/>
    <w:rsid w:val="009E4868"/>
    <w:rsid w:val="009F772F"/>
    <w:rsid w:val="00A05514"/>
    <w:rsid w:val="00A078FF"/>
    <w:rsid w:val="00A12549"/>
    <w:rsid w:val="00A365CE"/>
    <w:rsid w:val="00A47180"/>
    <w:rsid w:val="00A51BBE"/>
    <w:rsid w:val="00A543C6"/>
    <w:rsid w:val="00A54ABB"/>
    <w:rsid w:val="00A6298A"/>
    <w:rsid w:val="00A63702"/>
    <w:rsid w:val="00A65F96"/>
    <w:rsid w:val="00A71278"/>
    <w:rsid w:val="00A75A9B"/>
    <w:rsid w:val="00A82F60"/>
    <w:rsid w:val="00A93070"/>
    <w:rsid w:val="00A96812"/>
    <w:rsid w:val="00AA3F4C"/>
    <w:rsid w:val="00AA633D"/>
    <w:rsid w:val="00AA6D55"/>
    <w:rsid w:val="00AB1422"/>
    <w:rsid w:val="00AB34AE"/>
    <w:rsid w:val="00AB4881"/>
    <w:rsid w:val="00AC3A06"/>
    <w:rsid w:val="00AD512E"/>
    <w:rsid w:val="00AD7B46"/>
    <w:rsid w:val="00AE6E23"/>
    <w:rsid w:val="00AF335B"/>
    <w:rsid w:val="00AF7D41"/>
    <w:rsid w:val="00B075CE"/>
    <w:rsid w:val="00B11CA9"/>
    <w:rsid w:val="00B14A91"/>
    <w:rsid w:val="00B1627A"/>
    <w:rsid w:val="00B16F6E"/>
    <w:rsid w:val="00B17B81"/>
    <w:rsid w:val="00B253EF"/>
    <w:rsid w:val="00B30A38"/>
    <w:rsid w:val="00B33D81"/>
    <w:rsid w:val="00B347A6"/>
    <w:rsid w:val="00B35663"/>
    <w:rsid w:val="00B414FE"/>
    <w:rsid w:val="00B64DD4"/>
    <w:rsid w:val="00B66528"/>
    <w:rsid w:val="00B77C88"/>
    <w:rsid w:val="00B82ABA"/>
    <w:rsid w:val="00BD1B0B"/>
    <w:rsid w:val="00BD53FB"/>
    <w:rsid w:val="00BD6D89"/>
    <w:rsid w:val="00BF42B1"/>
    <w:rsid w:val="00BF435A"/>
    <w:rsid w:val="00C05F06"/>
    <w:rsid w:val="00C140C3"/>
    <w:rsid w:val="00C25462"/>
    <w:rsid w:val="00C27BBA"/>
    <w:rsid w:val="00C3520A"/>
    <w:rsid w:val="00C43B16"/>
    <w:rsid w:val="00C44D7D"/>
    <w:rsid w:val="00C464FD"/>
    <w:rsid w:val="00C65D18"/>
    <w:rsid w:val="00C667F0"/>
    <w:rsid w:val="00C66F7B"/>
    <w:rsid w:val="00C80138"/>
    <w:rsid w:val="00C87B64"/>
    <w:rsid w:val="00C90D2E"/>
    <w:rsid w:val="00C90EC9"/>
    <w:rsid w:val="00C929D7"/>
    <w:rsid w:val="00CB24C3"/>
    <w:rsid w:val="00CB2710"/>
    <w:rsid w:val="00CF0C77"/>
    <w:rsid w:val="00D03D70"/>
    <w:rsid w:val="00D04631"/>
    <w:rsid w:val="00D23BEB"/>
    <w:rsid w:val="00D339F6"/>
    <w:rsid w:val="00D52A91"/>
    <w:rsid w:val="00D62BDB"/>
    <w:rsid w:val="00D63BA8"/>
    <w:rsid w:val="00D76189"/>
    <w:rsid w:val="00D80729"/>
    <w:rsid w:val="00D879A7"/>
    <w:rsid w:val="00D963C7"/>
    <w:rsid w:val="00D97A8E"/>
    <w:rsid w:val="00DB0A67"/>
    <w:rsid w:val="00DB17DB"/>
    <w:rsid w:val="00DB73FD"/>
    <w:rsid w:val="00DD3C3A"/>
    <w:rsid w:val="00DD4E3A"/>
    <w:rsid w:val="00DE2291"/>
    <w:rsid w:val="00DE2A2F"/>
    <w:rsid w:val="00DE3276"/>
    <w:rsid w:val="00DF3D29"/>
    <w:rsid w:val="00E05863"/>
    <w:rsid w:val="00E07320"/>
    <w:rsid w:val="00E208CD"/>
    <w:rsid w:val="00E22311"/>
    <w:rsid w:val="00E2545A"/>
    <w:rsid w:val="00E30AB3"/>
    <w:rsid w:val="00E33B25"/>
    <w:rsid w:val="00E3624F"/>
    <w:rsid w:val="00E401FB"/>
    <w:rsid w:val="00E53975"/>
    <w:rsid w:val="00E53D8C"/>
    <w:rsid w:val="00E53EF1"/>
    <w:rsid w:val="00E77E9E"/>
    <w:rsid w:val="00E92EB4"/>
    <w:rsid w:val="00E94ACA"/>
    <w:rsid w:val="00E97795"/>
    <w:rsid w:val="00EA0D2F"/>
    <w:rsid w:val="00EA7F70"/>
    <w:rsid w:val="00EB3D78"/>
    <w:rsid w:val="00EC6565"/>
    <w:rsid w:val="00ED15B5"/>
    <w:rsid w:val="00EE6684"/>
    <w:rsid w:val="00EF2922"/>
    <w:rsid w:val="00EF70FA"/>
    <w:rsid w:val="00F02082"/>
    <w:rsid w:val="00F03F38"/>
    <w:rsid w:val="00F11111"/>
    <w:rsid w:val="00F30509"/>
    <w:rsid w:val="00F30F87"/>
    <w:rsid w:val="00F3469C"/>
    <w:rsid w:val="00F35D9D"/>
    <w:rsid w:val="00FA3CA6"/>
    <w:rsid w:val="00FA519C"/>
    <w:rsid w:val="00FA6604"/>
    <w:rsid w:val="00FA76D7"/>
    <w:rsid w:val="00FB6305"/>
    <w:rsid w:val="00FC63DD"/>
    <w:rsid w:val="00FD5AF8"/>
    <w:rsid w:val="00FD658F"/>
    <w:rsid w:val="00FE0B15"/>
    <w:rsid w:val="00FF1888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B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565"/>
  </w:style>
  <w:style w:type="paragraph" w:styleId="a5">
    <w:name w:val="footer"/>
    <w:basedOn w:val="a"/>
    <w:link w:val="a6"/>
    <w:uiPriority w:val="99"/>
    <w:unhideWhenUsed/>
    <w:rsid w:val="00EC6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565"/>
  </w:style>
  <w:style w:type="character" w:styleId="a7">
    <w:name w:val="Hyperlink"/>
    <w:basedOn w:val="a0"/>
    <w:uiPriority w:val="99"/>
    <w:semiHidden/>
    <w:unhideWhenUsed/>
    <w:rsid w:val="003A70B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A70BA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D3B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D3BB1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2D3BB1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2D3BB1"/>
    <w:pPr>
      <w:ind w:firstLine="0"/>
      <w:jc w:val="left"/>
    </w:pPr>
  </w:style>
  <w:style w:type="paragraph" w:customStyle="1" w:styleId="ac">
    <w:name w:val="Нормальный (таблица)"/>
    <w:basedOn w:val="a"/>
    <w:next w:val="a"/>
    <w:uiPriority w:val="99"/>
    <w:rsid w:val="002D3BB1"/>
    <w:pPr>
      <w:ind w:firstLine="0"/>
    </w:pPr>
  </w:style>
  <w:style w:type="paragraph" w:customStyle="1" w:styleId="s1">
    <w:name w:val="s_1"/>
    <w:basedOn w:val="a"/>
    <w:rsid w:val="002D3B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d">
    <w:name w:val="Текст (справка)"/>
    <w:basedOn w:val="a"/>
    <w:next w:val="a"/>
    <w:uiPriority w:val="99"/>
    <w:rsid w:val="002D3BB1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uiPriority w:val="99"/>
    <w:rsid w:val="002D3BB1"/>
    <w:pPr>
      <w:spacing w:before="75"/>
      <w:ind w:right="0"/>
      <w:jc w:val="both"/>
    </w:pPr>
    <w:rPr>
      <w:color w:val="353842"/>
    </w:rPr>
  </w:style>
  <w:style w:type="character" w:customStyle="1" w:styleId="af">
    <w:name w:val="Цветовое выделение для Текст"/>
    <w:uiPriority w:val="99"/>
    <w:rsid w:val="002D3BB1"/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0"/>
    <w:rsid w:val="002D3BB1"/>
  </w:style>
  <w:style w:type="paragraph" w:styleId="af0">
    <w:name w:val="Balloon Text"/>
    <w:basedOn w:val="a"/>
    <w:link w:val="af1"/>
    <w:uiPriority w:val="99"/>
    <w:semiHidden/>
    <w:unhideWhenUsed/>
    <w:rsid w:val="002D3BB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BB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C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B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565"/>
  </w:style>
  <w:style w:type="paragraph" w:styleId="a5">
    <w:name w:val="footer"/>
    <w:basedOn w:val="a"/>
    <w:link w:val="a6"/>
    <w:uiPriority w:val="99"/>
    <w:unhideWhenUsed/>
    <w:rsid w:val="00EC6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565"/>
  </w:style>
  <w:style w:type="character" w:styleId="a7">
    <w:name w:val="Hyperlink"/>
    <w:basedOn w:val="a0"/>
    <w:uiPriority w:val="99"/>
    <w:semiHidden/>
    <w:unhideWhenUsed/>
    <w:rsid w:val="003A70B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A70BA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D3B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D3BB1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2D3BB1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2D3BB1"/>
    <w:pPr>
      <w:ind w:firstLine="0"/>
      <w:jc w:val="left"/>
    </w:pPr>
  </w:style>
  <w:style w:type="paragraph" w:customStyle="1" w:styleId="ac">
    <w:name w:val="Нормальный (таблица)"/>
    <w:basedOn w:val="a"/>
    <w:next w:val="a"/>
    <w:uiPriority w:val="99"/>
    <w:rsid w:val="002D3BB1"/>
    <w:pPr>
      <w:ind w:firstLine="0"/>
    </w:pPr>
  </w:style>
  <w:style w:type="paragraph" w:customStyle="1" w:styleId="s1">
    <w:name w:val="s_1"/>
    <w:basedOn w:val="a"/>
    <w:rsid w:val="002D3B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d">
    <w:name w:val="Текст (справка)"/>
    <w:basedOn w:val="a"/>
    <w:next w:val="a"/>
    <w:uiPriority w:val="99"/>
    <w:rsid w:val="002D3BB1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uiPriority w:val="99"/>
    <w:rsid w:val="002D3BB1"/>
    <w:pPr>
      <w:spacing w:before="75"/>
      <w:ind w:right="0"/>
      <w:jc w:val="both"/>
    </w:pPr>
    <w:rPr>
      <w:color w:val="353842"/>
    </w:rPr>
  </w:style>
  <w:style w:type="character" w:customStyle="1" w:styleId="af">
    <w:name w:val="Цветовое выделение для Текст"/>
    <w:uiPriority w:val="99"/>
    <w:rsid w:val="002D3BB1"/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0"/>
    <w:rsid w:val="002D3BB1"/>
  </w:style>
  <w:style w:type="paragraph" w:styleId="af0">
    <w:name w:val="Balloon Text"/>
    <w:basedOn w:val="a"/>
    <w:link w:val="af1"/>
    <w:uiPriority w:val="99"/>
    <w:semiHidden/>
    <w:unhideWhenUsed/>
    <w:rsid w:val="002D3BB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BB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C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24060950/200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12125268/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5" TargetMode="External"/><Relationship Id="rId20" Type="http://schemas.openxmlformats.org/officeDocument/2006/relationships/image" Target="media/image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12125268/1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3941572/0" TargetMode="External"/><Relationship Id="rId23" Type="http://schemas.openxmlformats.org/officeDocument/2006/relationships/hyperlink" Target="http://internet.garant.ru/document/redirect/12125268/1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24060950/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2125268/0" TargetMode="External"/><Relationship Id="rId22" Type="http://schemas.openxmlformats.org/officeDocument/2006/relationships/hyperlink" Target="http://internet.garant.ru/document/redirect/12125268/5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0A19-53A6-4DAA-ABB9-9505F2AA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48</Pages>
  <Words>13676</Words>
  <Characters>77954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127</cp:revision>
  <cp:lastPrinted>2023-06-27T07:01:00Z</cp:lastPrinted>
  <dcterms:created xsi:type="dcterms:W3CDTF">2023-06-27T05:02:00Z</dcterms:created>
  <dcterms:modified xsi:type="dcterms:W3CDTF">2023-06-29T08:49:00Z</dcterms:modified>
</cp:coreProperties>
</file>