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CC" w:rsidRDefault="00EA25CC" w:rsidP="00EA25CC">
      <w:pPr>
        <w:pStyle w:val="40"/>
        <w:shd w:val="clear" w:color="auto" w:fill="auto"/>
        <w:spacing w:before="0"/>
        <w:ind w:left="440" w:right="180" w:firstLine="0"/>
        <w:jc w:val="center"/>
        <w:rPr>
          <w:sz w:val="28"/>
          <w:szCs w:val="28"/>
        </w:rPr>
      </w:pPr>
    </w:p>
    <w:p w:rsidR="00EA25CC" w:rsidRDefault="00EA25CC" w:rsidP="00EA25CC">
      <w:pPr>
        <w:pStyle w:val="40"/>
        <w:shd w:val="clear" w:color="auto" w:fill="auto"/>
        <w:spacing w:before="0"/>
        <w:ind w:left="440" w:right="180" w:firstLine="0"/>
        <w:jc w:val="center"/>
        <w:rPr>
          <w:sz w:val="28"/>
          <w:szCs w:val="28"/>
        </w:rPr>
      </w:pPr>
    </w:p>
    <w:p w:rsidR="00EA25CC" w:rsidRDefault="00EA25CC" w:rsidP="00EA25CC">
      <w:pPr>
        <w:pStyle w:val="40"/>
        <w:shd w:val="clear" w:color="auto" w:fill="auto"/>
        <w:spacing w:before="0"/>
        <w:ind w:left="440" w:right="180" w:firstLine="0"/>
        <w:jc w:val="center"/>
        <w:rPr>
          <w:sz w:val="28"/>
          <w:szCs w:val="28"/>
        </w:rPr>
      </w:pPr>
    </w:p>
    <w:p w:rsidR="00EA25CC" w:rsidRDefault="00EA25CC" w:rsidP="00EA25CC">
      <w:pPr>
        <w:pStyle w:val="40"/>
        <w:shd w:val="clear" w:color="auto" w:fill="auto"/>
        <w:spacing w:before="0"/>
        <w:ind w:left="440" w:right="180" w:firstLine="0"/>
        <w:jc w:val="center"/>
        <w:rPr>
          <w:sz w:val="28"/>
          <w:szCs w:val="28"/>
        </w:rPr>
      </w:pPr>
    </w:p>
    <w:p w:rsidR="00EA25CC" w:rsidRDefault="00EA25CC" w:rsidP="00EA25CC">
      <w:pPr>
        <w:pStyle w:val="40"/>
        <w:shd w:val="clear" w:color="auto" w:fill="auto"/>
        <w:spacing w:before="0"/>
        <w:ind w:left="440" w:right="180" w:firstLine="0"/>
        <w:jc w:val="center"/>
        <w:rPr>
          <w:sz w:val="28"/>
          <w:szCs w:val="28"/>
        </w:rPr>
      </w:pPr>
    </w:p>
    <w:p w:rsidR="00FB77A5" w:rsidRDefault="00FB77A5" w:rsidP="00EA25CC">
      <w:pPr>
        <w:pStyle w:val="40"/>
        <w:shd w:val="clear" w:color="auto" w:fill="auto"/>
        <w:spacing w:before="0"/>
        <w:ind w:left="440" w:right="180" w:firstLine="0"/>
        <w:jc w:val="center"/>
        <w:rPr>
          <w:sz w:val="28"/>
          <w:szCs w:val="28"/>
        </w:rPr>
      </w:pPr>
    </w:p>
    <w:p w:rsidR="00203CA0" w:rsidRDefault="00203CA0" w:rsidP="00EA25CC">
      <w:pPr>
        <w:pStyle w:val="40"/>
        <w:shd w:val="clear" w:color="auto" w:fill="auto"/>
        <w:spacing w:before="0"/>
        <w:ind w:left="440" w:right="180" w:firstLine="0"/>
        <w:jc w:val="center"/>
        <w:rPr>
          <w:sz w:val="28"/>
          <w:szCs w:val="28"/>
        </w:rPr>
      </w:pPr>
    </w:p>
    <w:p w:rsidR="00FB77A5" w:rsidRDefault="00FB77A5" w:rsidP="00EA25CC">
      <w:pPr>
        <w:pStyle w:val="40"/>
        <w:shd w:val="clear" w:color="auto" w:fill="auto"/>
        <w:spacing w:before="0"/>
        <w:ind w:left="440" w:right="180" w:firstLine="0"/>
        <w:jc w:val="center"/>
        <w:rPr>
          <w:sz w:val="28"/>
          <w:szCs w:val="28"/>
        </w:rPr>
      </w:pPr>
    </w:p>
    <w:p w:rsidR="00EA25CC" w:rsidRDefault="00EA25CC" w:rsidP="00EA25CC">
      <w:pPr>
        <w:pStyle w:val="40"/>
        <w:shd w:val="clear" w:color="auto" w:fill="auto"/>
        <w:spacing w:before="0"/>
        <w:ind w:left="440" w:right="180" w:firstLine="0"/>
        <w:jc w:val="center"/>
        <w:rPr>
          <w:sz w:val="28"/>
          <w:szCs w:val="28"/>
        </w:rPr>
      </w:pPr>
    </w:p>
    <w:p w:rsidR="00EA25CC" w:rsidRDefault="00EA25CC" w:rsidP="00EA25CC">
      <w:pPr>
        <w:pStyle w:val="40"/>
        <w:shd w:val="clear" w:color="auto" w:fill="auto"/>
        <w:spacing w:before="0"/>
        <w:ind w:left="440" w:right="180" w:firstLine="0"/>
        <w:jc w:val="center"/>
        <w:rPr>
          <w:sz w:val="28"/>
          <w:szCs w:val="28"/>
        </w:rPr>
      </w:pPr>
    </w:p>
    <w:p w:rsidR="00EA5F88" w:rsidRDefault="00EA25CC" w:rsidP="00EA25CC">
      <w:pPr>
        <w:pStyle w:val="40"/>
        <w:shd w:val="clear" w:color="auto" w:fill="auto"/>
        <w:spacing w:before="0"/>
        <w:ind w:left="440" w:right="180" w:firstLine="0"/>
        <w:jc w:val="center"/>
        <w:rPr>
          <w:sz w:val="28"/>
          <w:szCs w:val="28"/>
        </w:rPr>
      </w:pPr>
      <w:r>
        <w:rPr>
          <w:sz w:val="28"/>
          <w:szCs w:val="28"/>
        </w:rPr>
        <w:t>Об утверждении муниципальной программы</w:t>
      </w:r>
    </w:p>
    <w:p w:rsidR="00EA25CC" w:rsidRDefault="00EA25CC" w:rsidP="00EA25CC">
      <w:pPr>
        <w:pStyle w:val="40"/>
        <w:shd w:val="clear" w:color="auto" w:fill="auto"/>
        <w:spacing w:before="0"/>
        <w:ind w:left="440" w:right="180" w:firstLine="0"/>
        <w:jc w:val="center"/>
        <w:rPr>
          <w:sz w:val="28"/>
          <w:szCs w:val="28"/>
        </w:rPr>
      </w:pPr>
      <w:r>
        <w:rPr>
          <w:sz w:val="28"/>
          <w:szCs w:val="28"/>
        </w:rPr>
        <w:t xml:space="preserve"> «</w:t>
      </w:r>
      <w:r w:rsidR="00D04A93">
        <w:rPr>
          <w:sz w:val="28"/>
          <w:szCs w:val="28"/>
        </w:rPr>
        <w:t>Жилище» на 2025 - 2027</w:t>
      </w:r>
      <w:r>
        <w:rPr>
          <w:sz w:val="28"/>
          <w:szCs w:val="28"/>
        </w:rPr>
        <w:t xml:space="preserve"> годы» </w:t>
      </w:r>
    </w:p>
    <w:p w:rsidR="00EA25CC" w:rsidRDefault="00EA25CC" w:rsidP="00EA25CC">
      <w:pPr>
        <w:pStyle w:val="40"/>
        <w:shd w:val="clear" w:color="auto" w:fill="auto"/>
        <w:spacing w:before="0"/>
        <w:ind w:left="440" w:right="180" w:firstLine="0"/>
        <w:jc w:val="center"/>
        <w:rPr>
          <w:rStyle w:val="FontStyle39"/>
          <w:sz w:val="28"/>
          <w:szCs w:val="28"/>
        </w:rPr>
      </w:pPr>
    </w:p>
    <w:p w:rsidR="00263B02" w:rsidRDefault="00EA25CC" w:rsidP="00263B02">
      <w:pPr>
        <w:pStyle w:val="3"/>
        <w:ind w:left="20" w:right="20" w:firstLine="640"/>
        <w:rPr>
          <w:sz w:val="28"/>
          <w:szCs w:val="28"/>
        </w:rPr>
      </w:pPr>
      <w:r>
        <w:rPr>
          <w:sz w:val="28"/>
          <w:szCs w:val="28"/>
        </w:rPr>
        <w:t xml:space="preserve">С целью </w:t>
      </w:r>
      <w:r w:rsidR="00263B02">
        <w:rPr>
          <w:sz w:val="28"/>
          <w:szCs w:val="28"/>
        </w:rPr>
        <w:t xml:space="preserve">государственной поддержки в решении жилищной проблемы молодых семей, признанных в установленном порядке нуждающимися в улучшении жилищных условий, </w:t>
      </w:r>
      <w:r w:rsidR="00263B02" w:rsidRPr="00263B02">
        <w:rPr>
          <w:sz w:val="28"/>
          <w:szCs w:val="28"/>
        </w:rPr>
        <w:t xml:space="preserve">В соответствии со статьей 179 </w:t>
      </w:r>
      <w:r w:rsidR="00263B02">
        <w:rPr>
          <w:sz w:val="28"/>
          <w:szCs w:val="28"/>
        </w:rPr>
        <w:t xml:space="preserve">                   </w:t>
      </w:r>
      <w:r w:rsidR="00263B02" w:rsidRPr="00263B02">
        <w:rPr>
          <w:sz w:val="28"/>
          <w:szCs w:val="28"/>
        </w:rPr>
        <w:t xml:space="preserve">Бюджетного кодекса Российской Федерации, постановлением главы администрации (губернатора) Краснодарского края от 28 июня 2019 года </w:t>
      </w:r>
      <w:r w:rsidR="00263B02">
        <w:rPr>
          <w:sz w:val="28"/>
          <w:szCs w:val="28"/>
        </w:rPr>
        <w:t xml:space="preserve">               </w:t>
      </w:r>
      <w:r w:rsidR="00263B02" w:rsidRPr="00263B02">
        <w:rPr>
          <w:sz w:val="28"/>
          <w:szCs w:val="28"/>
        </w:rPr>
        <w:t>№ 374</w:t>
      </w:r>
      <w:r w:rsidR="00263B02">
        <w:rPr>
          <w:sz w:val="28"/>
          <w:szCs w:val="28"/>
        </w:rPr>
        <w:t xml:space="preserve"> </w:t>
      </w:r>
      <w:r w:rsidR="00263B02" w:rsidRPr="00263B02">
        <w:rPr>
          <w:sz w:val="28"/>
          <w:szCs w:val="28"/>
        </w:rPr>
        <w:t>«О внесении изменений в некоторые правовые акты главы администрации (губернатора) Краснодарского края», руководствуясь статьями 16,</w:t>
      </w:r>
      <w:r w:rsidR="00263B02">
        <w:rPr>
          <w:sz w:val="28"/>
          <w:szCs w:val="28"/>
        </w:rPr>
        <w:t xml:space="preserve"> 37, 43 Федерального закона от</w:t>
      </w:r>
      <w:r w:rsidR="00263B02" w:rsidRPr="00263B02">
        <w:rPr>
          <w:sz w:val="28"/>
          <w:szCs w:val="28"/>
        </w:rPr>
        <w:t xml:space="preserve"> 6 октября 2003 года № 131-ФЗ «Об общих принципах организации местного самоуправления в Российской Федерации», руководствуясь статьей 34 Устава муниципального образования город Новороссийск, п о с т а н о в л я ю:</w:t>
      </w:r>
    </w:p>
    <w:p w:rsidR="00EA25CC" w:rsidRDefault="00DE22C8" w:rsidP="00263B02">
      <w:pPr>
        <w:pStyle w:val="40"/>
        <w:numPr>
          <w:ilvl w:val="0"/>
          <w:numId w:val="3"/>
        </w:numPr>
        <w:shd w:val="clear" w:color="auto" w:fill="auto"/>
        <w:tabs>
          <w:tab w:val="left" w:pos="993"/>
          <w:tab w:val="left" w:pos="9639"/>
        </w:tabs>
        <w:spacing w:before="0"/>
        <w:ind w:right="2" w:firstLine="709"/>
        <w:jc w:val="both"/>
        <w:rPr>
          <w:b w:val="0"/>
          <w:bCs w:val="0"/>
        </w:rPr>
      </w:pPr>
      <w:r>
        <w:rPr>
          <w:b w:val="0"/>
          <w:bCs w:val="0"/>
          <w:sz w:val="28"/>
          <w:szCs w:val="28"/>
        </w:rPr>
        <w:t>Утвердить</w:t>
      </w:r>
      <w:r w:rsidR="00EA25CC">
        <w:rPr>
          <w:b w:val="0"/>
          <w:bCs w:val="0"/>
          <w:sz w:val="28"/>
          <w:szCs w:val="28"/>
        </w:rPr>
        <w:t xml:space="preserve"> муниципальн</w:t>
      </w:r>
      <w:r>
        <w:rPr>
          <w:b w:val="0"/>
          <w:bCs w:val="0"/>
          <w:sz w:val="28"/>
          <w:szCs w:val="28"/>
        </w:rPr>
        <w:t>ую программу</w:t>
      </w:r>
      <w:r w:rsidR="00EA25CC">
        <w:rPr>
          <w:b w:val="0"/>
          <w:bCs w:val="0"/>
          <w:sz w:val="28"/>
          <w:szCs w:val="28"/>
        </w:rPr>
        <w:t xml:space="preserve"> «</w:t>
      </w:r>
      <w:r w:rsidR="00263B02">
        <w:rPr>
          <w:b w:val="0"/>
          <w:bCs w:val="0"/>
          <w:sz w:val="28"/>
          <w:szCs w:val="28"/>
        </w:rPr>
        <w:t>Жилище» на 2025-2027 годы»</w:t>
      </w:r>
      <w:r>
        <w:rPr>
          <w:b w:val="0"/>
          <w:sz w:val="28"/>
          <w:szCs w:val="28"/>
        </w:rPr>
        <w:t>.</w:t>
      </w:r>
    </w:p>
    <w:p w:rsidR="00EA25CC" w:rsidRDefault="00EA25CC" w:rsidP="00263B02">
      <w:pPr>
        <w:pStyle w:val="Style9"/>
        <w:widowControl/>
        <w:numPr>
          <w:ilvl w:val="0"/>
          <w:numId w:val="3"/>
        </w:numPr>
        <w:tabs>
          <w:tab w:val="left" w:pos="993"/>
        </w:tabs>
        <w:spacing w:before="7" w:line="240" w:lineRule="auto"/>
        <w:ind w:firstLine="709"/>
        <w:rPr>
          <w:sz w:val="28"/>
          <w:szCs w:val="28"/>
        </w:rPr>
      </w:pPr>
      <w:r>
        <w:rPr>
          <w:rStyle w:val="FontStyle30"/>
          <w:sz w:val="28"/>
          <w:szCs w:val="28"/>
        </w:rPr>
        <w:t>Утвердить паспорт муниципальной программы «</w:t>
      </w:r>
      <w:r w:rsidR="00263B02">
        <w:rPr>
          <w:rStyle w:val="FontStyle30"/>
          <w:sz w:val="28"/>
          <w:szCs w:val="28"/>
        </w:rPr>
        <w:t>Жилище» на                2025-2027 годы</w:t>
      </w:r>
      <w:r>
        <w:rPr>
          <w:rStyle w:val="FontStyle30"/>
          <w:sz w:val="28"/>
          <w:szCs w:val="28"/>
        </w:rPr>
        <w:t>» (приложение № 1).</w:t>
      </w:r>
    </w:p>
    <w:p w:rsidR="00EA25CC" w:rsidRDefault="00EA25CC" w:rsidP="00263B02">
      <w:pPr>
        <w:pStyle w:val="3"/>
        <w:numPr>
          <w:ilvl w:val="0"/>
          <w:numId w:val="3"/>
        </w:numPr>
        <w:shd w:val="clear" w:color="auto" w:fill="auto"/>
        <w:tabs>
          <w:tab w:val="left" w:pos="993"/>
        </w:tabs>
        <w:spacing w:before="0" w:after="0" w:line="324" w:lineRule="exact"/>
        <w:ind w:right="40" w:firstLine="709"/>
        <w:rPr>
          <w:sz w:val="28"/>
          <w:szCs w:val="28"/>
        </w:rPr>
      </w:pPr>
      <w:r>
        <w:rPr>
          <w:sz w:val="28"/>
          <w:szCs w:val="28"/>
        </w:rPr>
        <w:t>Утвердить цели, задачи и целевые показатели муниципальной программы «</w:t>
      </w:r>
      <w:r w:rsidR="00263B02">
        <w:rPr>
          <w:sz w:val="28"/>
          <w:szCs w:val="28"/>
        </w:rPr>
        <w:t>Жилище</w:t>
      </w:r>
      <w:r>
        <w:rPr>
          <w:sz w:val="28"/>
          <w:szCs w:val="28"/>
        </w:rPr>
        <w:t>»</w:t>
      </w:r>
      <w:r w:rsidR="00263B02">
        <w:rPr>
          <w:sz w:val="28"/>
          <w:szCs w:val="28"/>
        </w:rPr>
        <w:t xml:space="preserve"> на 2025-2027 годы»</w:t>
      </w:r>
      <w:r w:rsidR="00DE22C8">
        <w:rPr>
          <w:sz w:val="28"/>
          <w:szCs w:val="28"/>
        </w:rPr>
        <w:t xml:space="preserve"> </w:t>
      </w:r>
      <w:r>
        <w:rPr>
          <w:sz w:val="28"/>
          <w:szCs w:val="28"/>
        </w:rPr>
        <w:t>(приложение № 2).</w:t>
      </w:r>
    </w:p>
    <w:p w:rsidR="00EA25CC" w:rsidRDefault="00EA25CC" w:rsidP="00263B02">
      <w:pPr>
        <w:pStyle w:val="3"/>
        <w:numPr>
          <w:ilvl w:val="0"/>
          <w:numId w:val="3"/>
        </w:numPr>
        <w:shd w:val="clear" w:color="auto" w:fill="auto"/>
        <w:tabs>
          <w:tab w:val="left" w:pos="993"/>
        </w:tabs>
        <w:spacing w:before="0" w:after="0"/>
        <w:ind w:right="40" w:firstLine="709"/>
        <w:rPr>
          <w:sz w:val="28"/>
          <w:szCs w:val="28"/>
        </w:rPr>
      </w:pPr>
      <w:r>
        <w:rPr>
          <w:sz w:val="28"/>
          <w:szCs w:val="28"/>
        </w:rPr>
        <w:t>Утвердить перечень программных мероприятий по реализации муниципальной программы «</w:t>
      </w:r>
      <w:r w:rsidR="00263B02">
        <w:rPr>
          <w:sz w:val="28"/>
          <w:szCs w:val="28"/>
        </w:rPr>
        <w:t>Жилище» на 2025-2027 годы</w:t>
      </w:r>
      <w:r>
        <w:rPr>
          <w:sz w:val="28"/>
          <w:szCs w:val="28"/>
        </w:rPr>
        <w:t>»</w:t>
      </w:r>
      <w:r w:rsidR="00B4669C">
        <w:rPr>
          <w:sz w:val="28"/>
          <w:szCs w:val="28"/>
        </w:rPr>
        <w:t xml:space="preserve"> </w:t>
      </w:r>
      <w:r>
        <w:rPr>
          <w:sz w:val="28"/>
          <w:szCs w:val="28"/>
        </w:rPr>
        <w:t xml:space="preserve">(приложение </w:t>
      </w:r>
      <w:r w:rsidR="00263B02">
        <w:rPr>
          <w:sz w:val="28"/>
          <w:szCs w:val="28"/>
        </w:rPr>
        <w:t xml:space="preserve">             </w:t>
      </w:r>
      <w:r>
        <w:rPr>
          <w:sz w:val="28"/>
          <w:szCs w:val="28"/>
        </w:rPr>
        <w:t xml:space="preserve">№ 3). </w:t>
      </w:r>
    </w:p>
    <w:p w:rsidR="00EA25CC" w:rsidRDefault="00EA25CC" w:rsidP="00263B02">
      <w:pPr>
        <w:pStyle w:val="3"/>
        <w:numPr>
          <w:ilvl w:val="0"/>
          <w:numId w:val="3"/>
        </w:numPr>
        <w:shd w:val="clear" w:color="auto" w:fill="auto"/>
        <w:tabs>
          <w:tab w:val="left" w:pos="993"/>
        </w:tabs>
        <w:spacing w:before="0" w:after="0"/>
        <w:ind w:right="40" w:firstLine="709"/>
        <w:rPr>
          <w:sz w:val="28"/>
          <w:szCs w:val="28"/>
        </w:rPr>
      </w:pPr>
      <w:r>
        <w:rPr>
          <w:bCs/>
          <w:sz w:val="28"/>
          <w:szCs w:val="28"/>
          <w:shd w:val="clear" w:color="auto" w:fill="FFFFFF"/>
        </w:rPr>
        <w:t>Утвердить обоснование ресурсного обеспечения</w:t>
      </w:r>
      <w:r w:rsidR="00D67EBF">
        <w:rPr>
          <w:bCs/>
          <w:sz w:val="28"/>
          <w:szCs w:val="28"/>
          <w:shd w:val="clear" w:color="auto" w:fill="FFFFFF"/>
        </w:rPr>
        <w:t xml:space="preserve"> мероприятий</w:t>
      </w:r>
      <w:r>
        <w:rPr>
          <w:sz w:val="28"/>
          <w:szCs w:val="28"/>
        </w:rPr>
        <w:t xml:space="preserve"> по источникам финансирования муниципальной программы «</w:t>
      </w:r>
      <w:r w:rsidR="00263B02">
        <w:rPr>
          <w:sz w:val="28"/>
          <w:szCs w:val="28"/>
        </w:rPr>
        <w:t>Жилище</w:t>
      </w:r>
      <w:r>
        <w:rPr>
          <w:sz w:val="28"/>
          <w:szCs w:val="28"/>
        </w:rPr>
        <w:t>»</w:t>
      </w:r>
      <w:r w:rsidR="00263B02">
        <w:rPr>
          <w:sz w:val="28"/>
          <w:szCs w:val="28"/>
        </w:rPr>
        <w:t xml:space="preserve"> на                2025- 2027 годы»</w:t>
      </w:r>
      <w:r w:rsidR="00B4669C">
        <w:rPr>
          <w:sz w:val="28"/>
          <w:szCs w:val="28"/>
        </w:rPr>
        <w:t xml:space="preserve"> </w:t>
      </w:r>
      <w:r>
        <w:rPr>
          <w:sz w:val="28"/>
          <w:szCs w:val="28"/>
        </w:rPr>
        <w:t>(приложение № 4).</w:t>
      </w:r>
    </w:p>
    <w:p w:rsidR="00263B02" w:rsidRDefault="00EA25CC" w:rsidP="00263B02">
      <w:pPr>
        <w:pStyle w:val="3"/>
        <w:numPr>
          <w:ilvl w:val="0"/>
          <w:numId w:val="3"/>
        </w:numPr>
        <w:shd w:val="clear" w:color="auto" w:fill="auto"/>
        <w:tabs>
          <w:tab w:val="left" w:pos="993"/>
        </w:tabs>
        <w:spacing w:before="0" w:after="0"/>
        <w:ind w:right="20" w:firstLine="709"/>
        <w:rPr>
          <w:sz w:val="28"/>
          <w:szCs w:val="28"/>
        </w:rPr>
      </w:pPr>
      <w:r w:rsidRPr="00263B02">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w:t>
      </w:r>
      <w:r w:rsidR="00B4669C" w:rsidRPr="00263B02">
        <w:rPr>
          <w:sz w:val="28"/>
          <w:szCs w:val="28"/>
        </w:rPr>
        <w:t xml:space="preserve">азования город Новороссийск» </w:t>
      </w:r>
      <w:r w:rsidR="00263B02" w:rsidRPr="00263B02">
        <w:rPr>
          <w:sz w:val="28"/>
          <w:szCs w:val="28"/>
        </w:rPr>
        <w:t>и разместить на официальном сайте администрации муниципального образования город Новороссийск</w:t>
      </w:r>
      <w:r w:rsidR="00263B02">
        <w:rPr>
          <w:sz w:val="28"/>
          <w:szCs w:val="28"/>
        </w:rPr>
        <w:t>.</w:t>
      </w:r>
    </w:p>
    <w:p w:rsidR="00203CA0" w:rsidRDefault="00203CA0" w:rsidP="00203CA0">
      <w:pPr>
        <w:pStyle w:val="3"/>
        <w:shd w:val="clear" w:color="auto" w:fill="auto"/>
        <w:tabs>
          <w:tab w:val="left" w:pos="993"/>
        </w:tabs>
        <w:spacing w:before="0" w:after="0"/>
        <w:ind w:right="20" w:firstLine="0"/>
        <w:rPr>
          <w:sz w:val="28"/>
          <w:szCs w:val="28"/>
        </w:rPr>
      </w:pPr>
    </w:p>
    <w:p w:rsidR="00EA25CC" w:rsidRPr="00263B02" w:rsidRDefault="00EA25CC" w:rsidP="00263B02">
      <w:pPr>
        <w:pStyle w:val="3"/>
        <w:numPr>
          <w:ilvl w:val="0"/>
          <w:numId w:val="3"/>
        </w:numPr>
        <w:shd w:val="clear" w:color="auto" w:fill="auto"/>
        <w:tabs>
          <w:tab w:val="left" w:pos="993"/>
        </w:tabs>
        <w:spacing w:before="0" w:after="0"/>
        <w:ind w:right="20" w:firstLine="709"/>
        <w:rPr>
          <w:sz w:val="28"/>
          <w:szCs w:val="28"/>
        </w:rPr>
      </w:pPr>
      <w:r w:rsidRPr="00263B02">
        <w:rPr>
          <w:sz w:val="28"/>
          <w:szCs w:val="28"/>
        </w:rPr>
        <w:lastRenderedPageBreak/>
        <w:t xml:space="preserve">Контроль за целевым использованием средств и за реализацией муниципальной программы возложить на отдел </w:t>
      </w:r>
      <w:r w:rsidR="00263B02">
        <w:rPr>
          <w:sz w:val="28"/>
          <w:szCs w:val="28"/>
        </w:rPr>
        <w:t>жилищного учета</w:t>
      </w:r>
      <w:r w:rsidRPr="00263B02">
        <w:rPr>
          <w:sz w:val="28"/>
          <w:szCs w:val="28"/>
        </w:rPr>
        <w:t>.</w:t>
      </w:r>
    </w:p>
    <w:p w:rsidR="00203CA0" w:rsidRDefault="00EA25CC" w:rsidP="00203CA0">
      <w:pPr>
        <w:pStyle w:val="3"/>
        <w:widowControl/>
        <w:numPr>
          <w:ilvl w:val="0"/>
          <w:numId w:val="3"/>
        </w:numPr>
        <w:shd w:val="clear" w:color="auto" w:fill="auto"/>
        <w:tabs>
          <w:tab w:val="left" w:pos="993"/>
        </w:tabs>
        <w:spacing w:before="0" w:after="0"/>
        <w:ind w:right="20" w:firstLine="709"/>
        <w:rPr>
          <w:sz w:val="28"/>
          <w:szCs w:val="28"/>
        </w:rPr>
      </w:pPr>
      <w:r w:rsidRPr="00203CA0">
        <w:rPr>
          <w:sz w:val="28"/>
          <w:szCs w:val="28"/>
        </w:rPr>
        <w:t xml:space="preserve"> Контроль за выполнением настоящего постановления возложить на заместителя главы муниципального образования </w:t>
      </w:r>
      <w:r w:rsidR="00263B02" w:rsidRPr="00203CA0">
        <w:rPr>
          <w:sz w:val="28"/>
          <w:szCs w:val="28"/>
        </w:rPr>
        <w:t>Алферова Д.А.</w:t>
      </w:r>
    </w:p>
    <w:p w:rsidR="00FC61B8" w:rsidRPr="00203CA0" w:rsidRDefault="00203CA0" w:rsidP="00203CA0">
      <w:pPr>
        <w:pStyle w:val="3"/>
        <w:widowControl/>
        <w:numPr>
          <w:ilvl w:val="0"/>
          <w:numId w:val="3"/>
        </w:numPr>
        <w:shd w:val="clear" w:color="auto" w:fill="auto"/>
        <w:tabs>
          <w:tab w:val="left" w:pos="993"/>
        </w:tabs>
        <w:spacing w:before="0" w:after="0"/>
        <w:ind w:right="20" w:firstLine="709"/>
        <w:rPr>
          <w:sz w:val="28"/>
          <w:szCs w:val="28"/>
        </w:rPr>
      </w:pPr>
      <w:r w:rsidRPr="00203CA0">
        <w:rPr>
          <w:sz w:val="28"/>
          <w:szCs w:val="28"/>
        </w:rPr>
        <w:t xml:space="preserve"> Настоящее постановление вступает в силу </w:t>
      </w:r>
      <w:r w:rsidR="00F908C8">
        <w:rPr>
          <w:sz w:val="28"/>
          <w:szCs w:val="28"/>
        </w:rPr>
        <w:t>с 1 января 2025 года</w:t>
      </w:r>
      <w:r w:rsidRPr="00203CA0">
        <w:rPr>
          <w:sz w:val="28"/>
          <w:szCs w:val="28"/>
        </w:rPr>
        <w:t>.</w:t>
      </w:r>
    </w:p>
    <w:p w:rsidR="005C1804" w:rsidRDefault="005C1804" w:rsidP="00203CA0">
      <w:pPr>
        <w:pStyle w:val="3"/>
        <w:shd w:val="clear" w:color="auto" w:fill="auto"/>
        <w:tabs>
          <w:tab w:val="left" w:pos="993"/>
        </w:tabs>
        <w:spacing w:before="0" w:after="9" w:line="260" w:lineRule="exact"/>
        <w:ind w:firstLine="0"/>
        <w:rPr>
          <w:sz w:val="28"/>
          <w:szCs w:val="28"/>
        </w:rPr>
      </w:pPr>
    </w:p>
    <w:p w:rsidR="00203CA0" w:rsidRDefault="00203CA0" w:rsidP="005C1804">
      <w:pPr>
        <w:pStyle w:val="3"/>
        <w:shd w:val="clear" w:color="auto" w:fill="auto"/>
        <w:spacing w:before="0" w:after="9" w:line="260" w:lineRule="exact"/>
        <w:ind w:firstLine="0"/>
        <w:rPr>
          <w:sz w:val="28"/>
          <w:szCs w:val="28"/>
        </w:rPr>
      </w:pPr>
    </w:p>
    <w:p w:rsidR="00203CA0" w:rsidRDefault="00203CA0" w:rsidP="005C1804">
      <w:pPr>
        <w:pStyle w:val="3"/>
        <w:shd w:val="clear" w:color="auto" w:fill="auto"/>
        <w:spacing w:before="0" w:after="9" w:line="260" w:lineRule="exact"/>
        <w:ind w:firstLine="0"/>
        <w:rPr>
          <w:sz w:val="28"/>
          <w:szCs w:val="28"/>
        </w:rPr>
      </w:pPr>
    </w:p>
    <w:p w:rsidR="00203CA0" w:rsidRDefault="00203CA0" w:rsidP="005C1804">
      <w:pPr>
        <w:pStyle w:val="3"/>
        <w:shd w:val="clear" w:color="auto" w:fill="auto"/>
        <w:spacing w:before="0" w:after="9" w:line="260" w:lineRule="exact"/>
        <w:ind w:firstLine="0"/>
        <w:rPr>
          <w:sz w:val="28"/>
          <w:szCs w:val="28"/>
        </w:rPr>
      </w:pPr>
    </w:p>
    <w:p w:rsidR="005C1804" w:rsidRPr="00B617FB" w:rsidRDefault="005C1804" w:rsidP="005C1804">
      <w:pPr>
        <w:pStyle w:val="3"/>
        <w:shd w:val="clear" w:color="auto" w:fill="auto"/>
        <w:spacing w:before="0" w:after="9" w:line="260" w:lineRule="exact"/>
        <w:ind w:firstLine="0"/>
        <w:rPr>
          <w:sz w:val="28"/>
          <w:szCs w:val="28"/>
        </w:rPr>
      </w:pPr>
      <w:r w:rsidRPr="00B617FB">
        <w:rPr>
          <w:sz w:val="28"/>
          <w:szCs w:val="28"/>
        </w:rPr>
        <w:t>Глава</w:t>
      </w:r>
    </w:p>
    <w:p w:rsidR="005C1804" w:rsidRPr="003605EA" w:rsidRDefault="005C1804" w:rsidP="005C1804">
      <w:pPr>
        <w:pStyle w:val="3"/>
        <w:shd w:val="clear" w:color="auto" w:fill="auto"/>
        <w:tabs>
          <w:tab w:val="left" w:pos="5197"/>
          <w:tab w:val="center" w:pos="8124"/>
        </w:tabs>
        <w:spacing w:before="0" w:after="0" w:line="260" w:lineRule="exact"/>
        <w:ind w:left="240" w:hanging="240"/>
      </w:pPr>
      <w:r w:rsidRPr="00B617FB">
        <w:rPr>
          <w:sz w:val="28"/>
          <w:szCs w:val="28"/>
        </w:rPr>
        <w:t>муниципального образования</w:t>
      </w:r>
      <w:r w:rsidRPr="00B617FB">
        <w:rPr>
          <w:sz w:val="28"/>
          <w:szCs w:val="28"/>
        </w:rPr>
        <w:tab/>
      </w:r>
      <w:r w:rsidRPr="00B617FB">
        <w:rPr>
          <w:sz w:val="28"/>
          <w:szCs w:val="28"/>
        </w:rPr>
        <w:tab/>
        <w:t xml:space="preserve">    </w:t>
      </w:r>
      <w:r>
        <w:rPr>
          <w:sz w:val="28"/>
          <w:szCs w:val="28"/>
        </w:rPr>
        <w:t xml:space="preserve">    </w:t>
      </w:r>
      <w:r w:rsidR="0047218A">
        <w:rPr>
          <w:sz w:val="28"/>
          <w:szCs w:val="28"/>
        </w:rPr>
        <w:t xml:space="preserve">         А</w:t>
      </w:r>
      <w:r w:rsidRPr="00B617FB">
        <w:rPr>
          <w:sz w:val="28"/>
          <w:szCs w:val="28"/>
        </w:rPr>
        <w:t>.</w:t>
      </w:r>
      <w:r w:rsidR="0047218A">
        <w:rPr>
          <w:sz w:val="28"/>
          <w:szCs w:val="28"/>
        </w:rPr>
        <w:t>В</w:t>
      </w:r>
      <w:r w:rsidRPr="00B617FB">
        <w:rPr>
          <w:sz w:val="28"/>
          <w:szCs w:val="28"/>
        </w:rPr>
        <w:t xml:space="preserve">. </w:t>
      </w:r>
      <w:r w:rsidR="0047218A">
        <w:rPr>
          <w:sz w:val="28"/>
          <w:szCs w:val="28"/>
        </w:rPr>
        <w:t>Кравченко</w:t>
      </w:r>
    </w:p>
    <w:p w:rsidR="00837EDE" w:rsidRDefault="00837EDE"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Pr="00C07C2C" w:rsidRDefault="00C07C2C" w:rsidP="00C07C2C">
      <w:pPr>
        <w:adjustRightInd/>
        <w:ind w:left="4248"/>
        <w:jc w:val="both"/>
        <w:rPr>
          <w:sz w:val="28"/>
          <w:szCs w:val="28"/>
        </w:rPr>
      </w:pPr>
      <w:r w:rsidRPr="00C07C2C">
        <w:rPr>
          <w:sz w:val="28"/>
          <w:szCs w:val="28"/>
        </w:rPr>
        <w:t xml:space="preserve">       Приложение № 1</w:t>
      </w:r>
    </w:p>
    <w:p w:rsidR="00C07C2C" w:rsidRPr="00C07C2C" w:rsidRDefault="00C07C2C" w:rsidP="00C07C2C">
      <w:pPr>
        <w:adjustRightInd/>
        <w:jc w:val="both"/>
        <w:rPr>
          <w:sz w:val="28"/>
          <w:szCs w:val="28"/>
        </w:rPr>
      </w:pPr>
    </w:p>
    <w:p w:rsidR="00C07C2C" w:rsidRPr="00C07C2C" w:rsidRDefault="00C07C2C" w:rsidP="00C07C2C">
      <w:pPr>
        <w:adjustRightInd/>
        <w:jc w:val="both"/>
        <w:rPr>
          <w:sz w:val="28"/>
          <w:szCs w:val="28"/>
        </w:rPr>
      </w:pPr>
      <w:r w:rsidRPr="00C07C2C">
        <w:rPr>
          <w:sz w:val="28"/>
          <w:szCs w:val="28"/>
        </w:rPr>
        <w:t xml:space="preserve">                                                                    УТВЕРЖДЕНО</w:t>
      </w:r>
    </w:p>
    <w:p w:rsidR="00C07C2C" w:rsidRPr="00C07C2C" w:rsidRDefault="00C07C2C" w:rsidP="00C07C2C">
      <w:pPr>
        <w:adjustRightInd/>
        <w:jc w:val="both"/>
        <w:rPr>
          <w:sz w:val="28"/>
          <w:szCs w:val="28"/>
        </w:rPr>
      </w:pPr>
      <w:r w:rsidRPr="00C07C2C">
        <w:rPr>
          <w:sz w:val="28"/>
          <w:szCs w:val="28"/>
        </w:rPr>
        <w:t xml:space="preserve">                                                                    постановлением</w:t>
      </w:r>
    </w:p>
    <w:p w:rsidR="00C07C2C" w:rsidRPr="00C07C2C" w:rsidRDefault="00C07C2C" w:rsidP="00C07C2C">
      <w:pPr>
        <w:adjustRightInd/>
        <w:jc w:val="both"/>
        <w:rPr>
          <w:sz w:val="28"/>
          <w:szCs w:val="28"/>
        </w:rPr>
      </w:pPr>
      <w:r w:rsidRPr="00C07C2C">
        <w:rPr>
          <w:sz w:val="28"/>
          <w:szCs w:val="28"/>
        </w:rPr>
        <w:t xml:space="preserve">                                                                    администрации муниципального</w:t>
      </w:r>
    </w:p>
    <w:p w:rsidR="00C07C2C" w:rsidRPr="00C07C2C" w:rsidRDefault="00C07C2C" w:rsidP="00C07C2C">
      <w:pPr>
        <w:adjustRightInd/>
        <w:jc w:val="both"/>
        <w:rPr>
          <w:sz w:val="28"/>
          <w:szCs w:val="28"/>
        </w:rPr>
      </w:pPr>
      <w:r w:rsidRPr="00C07C2C">
        <w:rPr>
          <w:sz w:val="28"/>
          <w:szCs w:val="28"/>
        </w:rPr>
        <w:t xml:space="preserve">                                                                    образования город Новороссийск</w:t>
      </w:r>
    </w:p>
    <w:p w:rsidR="00C07C2C" w:rsidRPr="00C07C2C" w:rsidRDefault="00C07C2C" w:rsidP="00C07C2C">
      <w:pPr>
        <w:adjustRightInd/>
        <w:jc w:val="both"/>
        <w:rPr>
          <w:sz w:val="28"/>
          <w:szCs w:val="28"/>
        </w:rPr>
      </w:pPr>
      <w:r w:rsidRPr="00C07C2C">
        <w:rPr>
          <w:sz w:val="28"/>
          <w:szCs w:val="28"/>
        </w:rPr>
        <w:t xml:space="preserve">                                                                    от ____________№___________</w:t>
      </w:r>
    </w:p>
    <w:p w:rsidR="00C07C2C" w:rsidRPr="00C07C2C" w:rsidRDefault="00C07C2C" w:rsidP="00C07C2C">
      <w:pPr>
        <w:adjustRightInd/>
        <w:jc w:val="both"/>
        <w:rPr>
          <w:sz w:val="28"/>
          <w:szCs w:val="28"/>
        </w:rPr>
      </w:pPr>
    </w:p>
    <w:p w:rsidR="00C07C2C" w:rsidRPr="00C07C2C" w:rsidRDefault="00C07C2C" w:rsidP="00C07C2C">
      <w:pPr>
        <w:adjustRightInd/>
        <w:jc w:val="center"/>
        <w:rPr>
          <w:sz w:val="28"/>
          <w:szCs w:val="28"/>
        </w:rPr>
      </w:pPr>
      <w:bookmarkStart w:id="0" w:name="P35"/>
      <w:bookmarkEnd w:id="0"/>
    </w:p>
    <w:p w:rsidR="00C07C2C" w:rsidRPr="00C07C2C" w:rsidRDefault="00C07C2C" w:rsidP="00C07C2C">
      <w:pPr>
        <w:adjustRightInd/>
        <w:jc w:val="center"/>
        <w:rPr>
          <w:sz w:val="28"/>
          <w:szCs w:val="28"/>
        </w:rPr>
      </w:pPr>
      <w:r w:rsidRPr="00C07C2C">
        <w:rPr>
          <w:sz w:val="28"/>
          <w:szCs w:val="28"/>
        </w:rPr>
        <w:t>МУНИЦИПАЛЬНАЯ ПРОГРАММА</w:t>
      </w:r>
    </w:p>
    <w:p w:rsidR="00C07C2C" w:rsidRPr="00C07C2C" w:rsidRDefault="00C07C2C" w:rsidP="00C07C2C">
      <w:pPr>
        <w:adjustRightInd/>
        <w:jc w:val="center"/>
        <w:rPr>
          <w:sz w:val="28"/>
          <w:szCs w:val="28"/>
        </w:rPr>
      </w:pPr>
      <w:r w:rsidRPr="00C07C2C">
        <w:rPr>
          <w:sz w:val="28"/>
          <w:szCs w:val="28"/>
        </w:rPr>
        <w:t>«ЖИЛИЩЕ» НА 2025-2027 ГОДЫ</w:t>
      </w:r>
    </w:p>
    <w:p w:rsidR="00C07C2C" w:rsidRPr="00C07C2C" w:rsidRDefault="00C07C2C" w:rsidP="00C07C2C">
      <w:pPr>
        <w:adjustRightInd/>
        <w:jc w:val="center"/>
        <w:rPr>
          <w:sz w:val="28"/>
          <w:szCs w:val="28"/>
        </w:rPr>
      </w:pPr>
    </w:p>
    <w:p w:rsidR="00C07C2C" w:rsidRPr="00C07C2C" w:rsidRDefault="00C07C2C" w:rsidP="00C07C2C">
      <w:pPr>
        <w:adjustRightInd/>
        <w:jc w:val="center"/>
        <w:rPr>
          <w:sz w:val="28"/>
          <w:szCs w:val="28"/>
        </w:rPr>
      </w:pPr>
      <w:r w:rsidRPr="00C07C2C">
        <w:rPr>
          <w:sz w:val="28"/>
          <w:szCs w:val="28"/>
        </w:rPr>
        <w:t>ПАСПОРТ</w:t>
      </w:r>
    </w:p>
    <w:p w:rsidR="00C07C2C" w:rsidRPr="00C07C2C" w:rsidRDefault="00C07C2C" w:rsidP="00C07C2C">
      <w:pPr>
        <w:adjustRightInd/>
        <w:jc w:val="center"/>
        <w:rPr>
          <w:sz w:val="28"/>
          <w:szCs w:val="28"/>
        </w:rPr>
      </w:pPr>
      <w:r w:rsidRPr="00C07C2C">
        <w:rPr>
          <w:sz w:val="28"/>
          <w:szCs w:val="28"/>
        </w:rPr>
        <w:t>муниципальной программы «Жилище» на 2025-2027 годы</w:t>
      </w:r>
    </w:p>
    <w:p w:rsidR="00C07C2C" w:rsidRPr="00C07C2C" w:rsidRDefault="00C07C2C" w:rsidP="00C07C2C">
      <w:pPr>
        <w:adjustRightInd/>
        <w:jc w:val="center"/>
        <w:rPr>
          <w:sz w:val="28"/>
          <w:szCs w:val="28"/>
        </w:rPr>
      </w:pPr>
    </w:p>
    <w:tbl>
      <w:tblPr>
        <w:tblW w:w="9498" w:type="dxa"/>
        <w:tblLayout w:type="fixed"/>
        <w:tblLook w:val="04A0" w:firstRow="1" w:lastRow="0" w:firstColumn="1" w:lastColumn="0" w:noHBand="0" w:noVBand="1"/>
      </w:tblPr>
      <w:tblGrid>
        <w:gridCol w:w="9498"/>
      </w:tblGrid>
      <w:tr w:rsidR="00C07C2C" w:rsidRPr="00C07C2C" w:rsidTr="00E6649B">
        <w:tc>
          <w:tcPr>
            <w:tcW w:w="9498" w:type="dxa"/>
          </w:tcPr>
          <w:tbl>
            <w:tblPr>
              <w:tblStyle w:val="1"/>
              <w:tblW w:w="9351" w:type="dxa"/>
              <w:tblLayout w:type="fixed"/>
              <w:tblLook w:val="0000" w:firstRow="0" w:lastRow="0" w:firstColumn="0" w:lastColumn="0" w:noHBand="0" w:noVBand="0"/>
            </w:tblPr>
            <w:tblGrid>
              <w:gridCol w:w="2268"/>
              <w:gridCol w:w="7083"/>
            </w:tblGrid>
            <w:tr w:rsidR="00C07C2C" w:rsidRPr="00C07C2C" w:rsidTr="00E6649B">
              <w:tc>
                <w:tcPr>
                  <w:tcW w:w="2268" w:type="dxa"/>
                </w:tcPr>
                <w:p w:rsidR="00C07C2C" w:rsidRPr="00C07C2C" w:rsidRDefault="00C07C2C" w:rsidP="00C07C2C">
                  <w:pPr>
                    <w:adjustRightInd/>
                    <w:rPr>
                      <w:sz w:val="28"/>
                      <w:szCs w:val="28"/>
                    </w:rPr>
                  </w:pPr>
                  <w:r w:rsidRPr="00C07C2C">
                    <w:rPr>
                      <w:sz w:val="28"/>
                      <w:szCs w:val="28"/>
                    </w:rPr>
                    <w:t xml:space="preserve">Координатор муниципальной программы </w:t>
                  </w:r>
                </w:p>
              </w:tc>
              <w:tc>
                <w:tcPr>
                  <w:tcW w:w="7083" w:type="dxa"/>
                </w:tcPr>
                <w:p w:rsidR="00C07C2C" w:rsidRPr="00C07C2C" w:rsidRDefault="00C07C2C" w:rsidP="00C07C2C">
                  <w:pPr>
                    <w:adjustRightInd/>
                    <w:jc w:val="both"/>
                    <w:rPr>
                      <w:sz w:val="28"/>
                      <w:szCs w:val="28"/>
                    </w:rPr>
                  </w:pPr>
                  <w:r w:rsidRPr="00C07C2C">
                    <w:rPr>
                      <w:sz w:val="28"/>
                      <w:szCs w:val="28"/>
                    </w:rPr>
                    <w:t>Отдел жилищного учёта администрации муниципального образования город Новороссийск (далее – Отдел жилищного учёта)</w:t>
                  </w:r>
                </w:p>
              </w:tc>
            </w:tr>
            <w:tr w:rsidR="00C07C2C" w:rsidRPr="00C07C2C" w:rsidTr="00E6649B">
              <w:tc>
                <w:tcPr>
                  <w:tcW w:w="2268" w:type="dxa"/>
                </w:tcPr>
                <w:p w:rsidR="00C07C2C" w:rsidRPr="00C07C2C" w:rsidRDefault="00C07C2C" w:rsidP="00C07C2C">
                  <w:pPr>
                    <w:adjustRightInd/>
                    <w:rPr>
                      <w:sz w:val="28"/>
                      <w:szCs w:val="28"/>
                    </w:rPr>
                  </w:pPr>
                  <w:r w:rsidRPr="00C07C2C">
                    <w:rPr>
                      <w:sz w:val="28"/>
                      <w:szCs w:val="28"/>
                    </w:rPr>
                    <w:t>Координаторы подпрограмм</w:t>
                  </w:r>
                </w:p>
              </w:tc>
              <w:tc>
                <w:tcPr>
                  <w:tcW w:w="7083" w:type="dxa"/>
                </w:tcPr>
                <w:p w:rsidR="00C07C2C" w:rsidRPr="00C07C2C" w:rsidRDefault="00C07C2C" w:rsidP="00C07C2C">
                  <w:pPr>
                    <w:adjustRightInd/>
                    <w:jc w:val="both"/>
                    <w:rPr>
                      <w:sz w:val="28"/>
                      <w:szCs w:val="28"/>
                    </w:rPr>
                  </w:pPr>
                  <w:r w:rsidRPr="00C07C2C">
                    <w:rPr>
                      <w:sz w:val="28"/>
                      <w:szCs w:val="28"/>
                    </w:rPr>
                    <w:t>Не предусмотрено программой</w:t>
                  </w:r>
                </w:p>
              </w:tc>
            </w:tr>
            <w:tr w:rsidR="00C07C2C" w:rsidRPr="00C07C2C" w:rsidTr="00E6649B">
              <w:tc>
                <w:tcPr>
                  <w:tcW w:w="2268" w:type="dxa"/>
                </w:tcPr>
                <w:p w:rsidR="00C07C2C" w:rsidRPr="00C07C2C" w:rsidRDefault="00C07C2C" w:rsidP="00C07C2C">
                  <w:pPr>
                    <w:adjustRightInd/>
                    <w:rPr>
                      <w:sz w:val="28"/>
                      <w:szCs w:val="28"/>
                    </w:rPr>
                  </w:pPr>
                  <w:r w:rsidRPr="00C07C2C">
                    <w:rPr>
                      <w:sz w:val="28"/>
                      <w:szCs w:val="28"/>
                    </w:rPr>
                    <w:t>Участники программы</w:t>
                  </w:r>
                </w:p>
              </w:tc>
              <w:tc>
                <w:tcPr>
                  <w:tcW w:w="7083" w:type="dxa"/>
                </w:tcPr>
                <w:p w:rsidR="00C07C2C" w:rsidRPr="00C07C2C" w:rsidRDefault="00C07C2C" w:rsidP="00C07C2C">
                  <w:pPr>
                    <w:adjustRightInd/>
                    <w:jc w:val="both"/>
                    <w:rPr>
                      <w:sz w:val="28"/>
                      <w:szCs w:val="28"/>
                    </w:rPr>
                  </w:pPr>
                  <w:r w:rsidRPr="00C07C2C">
                    <w:rPr>
                      <w:sz w:val="28"/>
                      <w:szCs w:val="28"/>
                    </w:rPr>
                    <w:t>Отдел жилищного учёта</w:t>
                  </w:r>
                </w:p>
                <w:p w:rsidR="00C07C2C" w:rsidRPr="00C07C2C" w:rsidRDefault="00C07C2C" w:rsidP="00C07C2C">
                  <w:pPr>
                    <w:adjustRightInd/>
                    <w:jc w:val="both"/>
                    <w:rPr>
                      <w:sz w:val="28"/>
                      <w:szCs w:val="28"/>
                    </w:rPr>
                  </w:pPr>
                </w:p>
              </w:tc>
            </w:tr>
            <w:tr w:rsidR="00C07C2C" w:rsidRPr="00C07C2C" w:rsidTr="00E6649B">
              <w:tc>
                <w:tcPr>
                  <w:tcW w:w="2268" w:type="dxa"/>
                </w:tcPr>
                <w:p w:rsidR="00C07C2C" w:rsidRPr="00C07C2C" w:rsidRDefault="00C07C2C" w:rsidP="00C07C2C">
                  <w:pPr>
                    <w:adjustRightInd/>
                    <w:rPr>
                      <w:sz w:val="28"/>
                      <w:szCs w:val="28"/>
                    </w:rPr>
                  </w:pPr>
                  <w:r w:rsidRPr="00C07C2C">
                    <w:rPr>
                      <w:sz w:val="28"/>
                      <w:szCs w:val="28"/>
                    </w:rPr>
                    <w:t>Подпрограммы муниципальной программы</w:t>
                  </w:r>
                </w:p>
              </w:tc>
              <w:tc>
                <w:tcPr>
                  <w:tcW w:w="7083" w:type="dxa"/>
                </w:tcPr>
                <w:p w:rsidR="00C07C2C" w:rsidRPr="00C07C2C" w:rsidRDefault="00C07C2C" w:rsidP="00C07C2C">
                  <w:pPr>
                    <w:adjustRightInd/>
                    <w:jc w:val="both"/>
                    <w:rPr>
                      <w:sz w:val="28"/>
                      <w:szCs w:val="28"/>
                    </w:rPr>
                  </w:pPr>
                  <w:r w:rsidRPr="00C07C2C">
                    <w:rPr>
                      <w:sz w:val="28"/>
                      <w:szCs w:val="28"/>
                    </w:rPr>
                    <w:t>Не предусмотрено программой</w:t>
                  </w:r>
                </w:p>
              </w:tc>
            </w:tr>
            <w:tr w:rsidR="00C07C2C" w:rsidRPr="00C07C2C" w:rsidTr="00E6649B">
              <w:tc>
                <w:tcPr>
                  <w:tcW w:w="2268" w:type="dxa"/>
                </w:tcPr>
                <w:p w:rsidR="00C07C2C" w:rsidRPr="00C07C2C" w:rsidRDefault="00C07C2C" w:rsidP="00C07C2C">
                  <w:pPr>
                    <w:adjustRightInd/>
                    <w:rPr>
                      <w:sz w:val="28"/>
                      <w:szCs w:val="28"/>
                    </w:rPr>
                  </w:pPr>
                  <w:r w:rsidRPr="00C07C2C">
                    <w:rPr>
                      <w:sz w:val="28"/>
                    </w:rPr>
                    <w:t>Ведомственные целевые программы</w:t>
                  </w:r>
                </w:p>
              </w:tc>
              <w:tc>
                <w:tcPr>
                  <w:tcW w:w="7083" w:type="dxa"/>
                </w:tcPr>
                <w:p w:rsidR="00C07C2C" w:rsidRPr="00C07C2C" w:rsidRDefault="00C07C2C" w:rsidP="00C07C2C">
                  <w:pPr>
                    <w:adjustRightInd/>
                    <w:jc w:val="both"/>
                    <w:rPr>
                      <w:sz w:val="28"/>
                      <w:szCs w:val="28"/>
                    </w:rPr>
                  </w:pPr>
                  <w:r w:rsidRPr="00C07C2C">
                    <w:rPr>
                      <w:sz w:val="28"/>
                      <w:szCs w:val="28"/>
                    </w:rPr>
                    <w:t>Не предусмотрено программой</w:t>
                  </w:r>
                </w:p>
              </w:tc>
            </w:tr>
            <w:tr w:rsidR="00C07C2C" w:rsidRPr="00C07C2C" w:rsidTr="00E6649B">
              <w:tc>
                <w:tcPr>
                  <w:tcW w:w="2268" w:type="dxa"/>
                </w:tcPr>
                <w:p w:rsidR="00C07C2C" w:rsidRPr="00C07C2C" w:rsidRDefault="00C07C2C" w:rsidP="00C07C2C">
                  <w:pPr>
                    <w:adjustRightInd/>
                    <w:rPr>
                      <w:sz w:val="28"/>
                      <w:szCs w:val="28"/>
                    </w:rPr>
                  </w:pPr>
                  <w:r w:rsidRPr="00C07C2C">
                    <w:rPr>
                      <w:sz w:val="28"/>
                      <w:szCs w:val="28"/>
                    </w:rPr>
                    <w:t xml:space="preserve">Цель </w:t>
                  </w:r>
                  <w:r w:rsidRPr="00C07C2C">
                    <w:rPr>
                      <w:sz w:val="28"/>
                    </w:rPr>
                    <w:t>муниципальной программы</w:t>
                  </w:r>
                  <w:r w:rsidRPr="00C07C2C">
                    <w:rPr>
                      <w:sz w:val="36"/>
                      <w:szCs w:val="28"/>
                    </w:rPr>
                    <w:t xml:space="preserve"> </w:t>
                  </w:r>
                </w:p>
              </w:tc>
              <w:tc>
                <w:tcPr>
                  <w:tcW w:w="7083" w:type="dxa"/>
                </w:tcPr>
                <w:p w:rsidR="00C07C2C" w:rsidRPr="00C07C2C" w:rsidRDefault="00C07C2C" w:rsidP="00C07C2C">
                  <w:pPr>
                    <w:widowControl/>
                    <w:ind w:left="63"/>
                    <w:contextualSpacing/>
                    <w:rPr>
                      <w:rFonts w:eastAsia="Calibri"/>
                      <w:sz w:val="28"/>
                      <w:szCs w:val="28"/>
                    </w:rPr>
                  </w:pPr>
                  <w:r w:rsidRPr="00C07C2C">
                    <w:rPr>
                      <w:rFonts w:eastAsia="Calibri"/>
                      <w:sz w:val="28"/>
                      <w:szCs w:val="28"/>
                    </w:rPr>
                    <w:t xml:space="preserve">Повышение доступности жилья на территории муниципального образования город Новороссийск </w:t>
                  </w:r>
                </w:p>
              </w:tc>
            </w:tr>
            <w:tr w:rsidR="00C07C2C" w:rsidRPr="00C07C2C" w:rsidTr="00E6649B">
              <w:tc>
                <w:tcPr>
                  <w:tcW w:w="2268" w:type="dxa"/>
                </w:tcPr>
                <w:p w:rsidR="00C07C2C" w:rsidRPr="00C07C2C" w:rsidRDefault="00C07C2C" w:rsidP="00C07C2C">
                  <w:pPr>
                    <w:adjustRightInd/>
                    <w:rPr>
                      <w:sz w:val="28"/>
                      <w:szCs w:val="28"/>
                    </w:rPr>
                  </w:pPr>
                  <w:r w:rsidRPr="00C07C2C">
                    <w:rPr>
                      <w:sz w:val="28"/>
                      <w:szCs w:val="28"/>
                    </w:rPr>
                    <w:t xml:space="preserve">Задачи муниципальной программы </w:t>
                  </w:r>
                </w:p>
              </w:tc>
              <w:tc>
                <w:tcPr>
                  <w:tcW w:w="7083" w:type="dxa"/>
                </w:tcPr>
                <w:p w:rsidR="00C07C2C" w:rsidRPr="00C07C2C" w:rsidRDefault="00C07C2C" w:rsidP="00C07C2C">
                  <w:pPr>
                    <w:widowControl/>
                    <w:autoSpaceDE/>
                    <w:autoSpaceDN/>
                    <w:adjustRightInd/>
                    <w:rPr>
                      <w:rFonts w:eastAsia="Calibri"/>
                      <w:sz w:val="28"/>
                      <w:szCs w:val="28"/>
                    </w:rPr>
                  </w:pPr>
                  <w:r w:rsidRPr="00C07C2C">
                    <w:rPr>
                      <w:rFonts w:eastAsia="Calibri"/>
                      <w:sz w:val="28"/>
                      <w:szCs w:val="28"/>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C07C2C" w:rsidRPr="00C07C2C" w:rsidRDefault="00C07C2C" w:rsidP="00C07C2C">
                  <w:pPr>
                    <w:widowControl/>
                    <w:autoSpaceDE/>
                    <w:autoSpaceDN/>
                    <w:adjustRightInd/>
                    <w:rPr>
                      <w:rFonts w:eastAsia="Calibri"/>
                      <w:sz w:val="28"/>
                      <w:szCs w:val="28"/>
                    </w:rPr>
                  </w:pPr>
                </w:p>
              </w:tc>
            </w:tr>
            <w:tr w:rsidR="00C07C2C" w:rsidRPr="00C07C2C" w:rsidTr="00E6649B">
              <w:tc>
                <w:tcPr>
                  <w:tcW w:w="2268" w:type="dxa"/>
                </w:tcPr>
                <w:p w:rsidR="00C07C2C" w:rsidRPr="00C07C2C" w:rsidRDefault="00C07C2C" w:rsidP="00C07C2C">
                  <w:pPr>
                    <w:adjustRightInd/>
                    <w:rPr>
                      <w:sz w:val="28"/>
                      <w:szCs w:val="28"/>
                    </w:rPr>
                  </w:pPr>
                  <w:r w:rsidRPr="00C07C2C">
                    <w:rPr>
                      <w:sz w:val="28"/>
                      <w:szCs w:val="28"/>
                    </w:rPr>
                    <w:t>Перечень целевых показателей муниципальной программы</w:t>
                  </w:r>
                </w:p>
              </w:tc>
              <w:tc>
                <w:tcPr>
                  <w:tcW w:w="7083" w:type="dxa"/>
                </w:tcPr>
                <w:p w:rsidR="00C07C2C" w:rsidRPr="00C07C2C" w:rsidRDefault="00C07C2C" w:rsidP="00C07C2C">
                  <w:pPr>
                    <w:widowControl/>
                    <w:contextualSpacing/>
                    <w:rPr>
                      <w:rFonts w:eastAsia="Calibri"/>
                      <w:sz w:val="28"/>
                      <w:szCs w:val="28"/>
                    </w:rPr>
                  </w:pPr>
                  <w:r w:rsidRPr="00C07C2C">
                    <w:rPr>
                      <w:rFonts w:eastAsia="Calibri"/>
                      <w:sz w:val="28"/>
                      <w:szCs w:val="28"/>
                    </w:rPr>
                    <w:t>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C07C2C" w:rsidRPr="00C07C2C" w:rsidRDefault="00C07C2C" w:rsidP="00C07C2C">
                  <w:pPr>
                    <w:widowControl/>
                    <w:contextualSpacing/>
                    <w:rPr>
                      <w:rFonts w:eastAsia="Calibri"/>
                      <w:sz w:val="28"/>
                      <w:szCs w:val="28"/>
                    </w:rPr>
                  </w:pPr>
                </w:p>
              </w:tc>
            </w:tr>
            <w:tr w:rsidR="00C07C2C" w:rsidRPr="00C07C2C" w:rsidTr="00E6649B">
              <w:tc>
                <w:tcPr>
                  <w:tcW w:w="2268" w:type="dxa"/>
                </w:tcPr>
                <w:p w:rsidR="00C07C2C" w:rsidRPr="00C07C2C" w:rsidRDefault="00C07C2C" w:rsidP="00C07C2C">
                  <w:pPr>
                    <w:adjustRightInd/>
                    <w:rPr>
                      <w:sz w:val="28"/>
                      <w:szCs w:val="28"/>
                    </w:rPr>
                  </w:pPr>
                  <w:r w:rsidRPr="00C07C2C">
                    <w:rPr>
                      <w:sz w:val="28"/>
                      <w:szCs w:val="28"/>
                    </w:rPr>
                    <w:t xml:space="preserve">Этапы и сроки </w:t>
                  </w:r>
                  <w:proofErr w:type="gramStart"/>
                  <w:r w:rsidRPr="00C07C2C">
                    <w:rPr>
                      <w:sz w:val="28"/>
                      <w:szCs w:val="28"/>
                    </w:rPr>
                    <w:t>реализации  муниципальной</w:t>
                  </w:r>
                  <w:proofErr w:type="gramEnd"/>
                  <w:r w:rsidRPr="00C07C2C">
                    <w:rPr>
                      <w:sz w:val="28"/>
                      <w:szCs w:val="28"/>
                    </w:rPr>
                    <w:t xml:space="preserve"> </w:t>
                  </w:r>
                  <w:r w:rsidRPr="00C07C2C">
                    <w:rPr>
                      <w:sz w:val="28"/>
                      <w:szCs w:val="28"/>
                    </w:rPr>
                    <w:lastRenderedPageBreak/>
                    <w:t>программы</w:t>
                  </w:r>
                </w:p>
              </w:tc>
              <w:tc>
                <w:tcPr>
                  <w:tcW w:w="7083" w:type="dxa"/>
                </w:tcPr>
                <w:p w:rsidR="00C07C2C" w:rsidRPr="00C07C2C" w:rsidRDefault="00C07C2C" w:rsidP="00C07C2C">
                  <w:pPr>
                    <w:adjustRightInd/>
                    <w:jc w:val="both"/>
                    <w:rPr>
                      <w:sz w:val="28"/>
                      <w:szCs w:val="28"/>
                    </w:rPr>
                  </w:pPr>
                  <w:r w:rsidRPr="00C07C2C">
                    <w:rPr>
                      <w:sz w:val="28"/>
                      <w:szCs w:val="28"/>
                    </w:rPr>
                    <w:lastRenderedPageBreak/>
                    <w:t>Реализация программы будет осуществляться период с 2025 по 2027 годы</w:t>
                  </w:r>
                </w:p>
              </w:tc>
            </w:tr>
            <w:tr w:rsidR="00C07C2C" w:rsidRPr="00C07C2C" w:rsidTr="00E6649B">
              <w:tc>
                <w:tcPr>
                  <w:tcW w:w="2268" w:type="dxa"/>
                </w:tcPr>
                <w:p w:rsidR="00C07C2C" w:rsidRPr="00C07C2C" w:rsidRDefault="00C07C2C" w:rsidP="00C07C2C">
                  <w:pPr>
                    <w:adjustRightInd/>
                    <w:rPr>
                      <w:sz w:val="28"/>
                      <w:szCs w:val="28"/>
                    </w:rPr>
                  </w:pPr>
                  <w:r w:rsidRPr="00C07C2C">
                    <w:rPr>
                      <w:sz w:val="28"/>
                    </w:rPr>
                    <w:lastRenderedPageBreak/>
                    <w:t>Объемы бюджетных ассигнований муниципальной программы</w:t>
                  </w:r>
                </w:p>
              </w:tc>
              <w:tc>
                <w:tcPr>
                  <w:tcW w:w="7083" w:type="dxa"/>
                </w:tcPr>
                <w:p w:rsidR="00C07C2C" w:rsidRPr="00C07C2C" w:rsidRDefault="00C07C2C" w:rsidP="00C07C2C">
                  <w:pPr>
                    <w:adjustRightInd/>
                    <w:jc w:val="both"/>
                    <w:rPr>
                      <w:sz w:val="28"/>
                      <w:szCs w:val="28"/>
                    </w:rPr>
                  </w:pPr>
                  <w:r w:rsidRPr="00C07C2C">
                    <w:rPr>
                      <w:sz w:val="28"/>
                      <w:szCs w:val="28"/>
                    </w:rPr>
                    <w:t xml:space="preserve">Объем финансирования программы на 2025-2027 годы составляет 32 711,7 тыс. руб., из них: </w:t>
                  </w:r>
                </w:p>
                <w:p w:rsidR="00C07C2C" w:rsidRPr="00C07C2C" w:rsidRDefault="00C07C2C" w:rsidP="00C07C2C">
                  <w:pPr>
                    <w:adjustRightInd/>
                    <w:jc w:val="both"/>
                    <w:rPr>
                      <w:sz w:val="28"/>
                      <w:szCs w:val="28"/>
                    </w:rPr>
                  </w:pPr>
                  <w:r w:rsidRPr="00C07C2C">
                    <w:rPr>
                      <w:sz w:val="28"/>
                      <w:szCs w:val="28"/>
                    </w:rPr>
                    <w:t xml:space="preserve">23 775,0 тыс. руб. – из средств местного </w:t>
                  </w:r>
                  <w:proofErr w:type="gramStart"/>
                  <w:r w:rsidRPr="00C07C2C">
                    <w:rPr>
                      <w:sz w:val="28"/>
                      <w:szCs w:val="28"/>
                    </w:rPr>
                    <w:t xml:space="preserve">бюджета,   </w:t>
                  </w:r>
                  <w:proofErr w:type="gramEnd"/>
                  <w:r w:rsidRPr="00C07C2C">
                    <w:rPr>
                      <w:sz w:val="28"/>
                      <w:szCs w:val="28"/>
                    </w:rPr>
                    <w:t xml:space="preserve">              5 143,1 тыс. руб. – из средств краевого бюджета,</w:t>
                  </w:r>
                </w:p>
                <w:p w:rsidR="00C07C2C" w:rsidRPr="00C07C2C" w:rsidRDefault="00C07C2C" w:rsidP="00C07C2C">
                  <w:pPr>
                    <w:adjustRightInd/>
                    <w:jc w:val="both"/>
                    <w:rPr>
                      <w:sz w:val="28"/>
                      <w:szCs w:val="28"/>
                    </w:rPr>
                  </w:pPr>
                  <w:r w:rsidRPr="00C07C2C">
                    <w:rPr>
                      <w:sz w:val="28"/>
                      <w:szCs w:val="28"/>
                    </w:rPr>
                    <w:t>3 793,6 тыс. руб. – из средств федерального бюджета.</w:t>
                  </w:r>
                </w:p>
              </w:tc>
            </w:tr>
            <w:tr w:rsidR="00C07C2C" w:rsidRPr="00C07C2C" w:rsidTr="00E6649B">
              <w:tc>
                <w:tcPr>
                  <w:tcW w:w="2268" w:type="dxa"/>
                </w:tcPr>
                <w:p w:rsidR="00C07C2C" w:rsidRPr="00C07C2C" w:rsidRDefault="00C07C2C" w:rsidP="00C07C2C">
                  <w:pPr>
                    <w:adjustRightInd/>
                    <w:rPr>
                      <w:sz w:val="28"/>
                      <w:szCs w:val="28"/>
                    </w:rPr>
                  </w:pPr>
                  <w:r w:rsidRPr="00C07C2C">
                    <w:rPr>
                      <w:sz w:val="28"/>
                      <w:szCs w:val="28"/>
                    </w:rPr>
                    <w:t>Контроль за выполнением муниципальной программы</w:t>
                  </w:r>
                </w:p>
              </w:tc>
              <w:tc>
                <w:tcPr>
                  <w:tcW w:w="7083" w:type="dxa"/>
                </w:tcPr>
                <w:p w:rsidR="00C07C2C" w:rsidRPr="00C07C2C" w:rsidRDefault="00C07C2C" w:rsidP="00C07C2C">
                  <w:pPr>
                    <w:adjustRightInd/>
                    <w:jc w:val="both"/>
                    <w:rPr>
                      <w:sz w:val="28"/>
                      <w:szCs w:val="28"/>
                    </w:rPr>
                  </w:pPr>
                  <w:r w:rsidRPr="00C07C2C">
                    <w:rPr>
                      <w:sz w:val="28"/>
                      <w:szCs w:val="28"/>
                    </w:rPr>
                    <w:t>Отдел жилищного учёта</w:t>
                  </w:r>
                </w:p>
                <w:p w:rsidR="00C07C2C" w:rsidRPr="00C07C2C" w:rsidRDefault="00C07C2C" w:rsidP="00C07C2C">
                  <w:pPr>
                    <w:adjustRightInd/>
                    <w:jc w:val="both"/>
                    <w:rPr>
                      <w:sz w:val="28"/>
                      <w:szCs w:val="28"/>
                    </w:rPr>
                  </w:pPr>
                </w:p>
              </w:tc>
            </w:tr>
          </w:tbl>
          <w:p w:rsidR="00C07C2C" w:rsidRPr="00C07C2C" w:rsidRDefault="00C07C2C" w:rsidP="00C07C2C">
            <w:pPr>
              <w:adjustRightInd/>
              <w:rPr>
                <w:rFonts w:ascii="Calibri" w:hAnsi="Calibri" w:cs="Calibri"/>
                <w:sz w:val="22"/>
              </w:rPr>
            </w:pPr>
          </w:p>
        </w:tc>
      </w:tr>
      <w:tr w:rsidR="00C07C2C" w:rsidRPr="00C07C2C" w:rsidTr="00E6649B">
        <w:trPr>
          <w:trHeight w:val="80"/>
        </w:trPr>
        <w:tc>
          <w:tcPr>
            <w:tcW w:w="9498" w:type="dxa"/>
          </w:tcPr>
          <w:p w:rsidR="00C07C2C" w:rsidRPr="00C07C2C" w:rsidRDefault="00C07C2C" w:rsidP="00C07C2C">
            <w:pPr>
              <w:adjustRightInd/>
              <w:rPr>
                <w:sz w:val="28"/>
              </w:rPr>
            </w:pPr>
          </w:p>
        </w:tc>
      </w:tr>
      <w:tr w:rsidR="00C07C2C" w:rsidRPr="00C07C2C" w:rsidTr="00E6649B">
        <w:trPr>
          <w:trHeight w:val="80"/>
        </w:trPr>
        <w:tc>
          <w:tcPr>
            <w:tcW w:w="9498" w:type="dxa"/>
          </w:tcPr>
          <w:p w:rsidR="00C07C2C" w:rsidRPr="00C07C2C" w:rsidRDefault="00C07C2C" w:rsidP="00C07C2C">
            <w:pPr>
              <w:adjustRightInd/>
              <w:rPr>
                <w:rFonts w:ascii="Calibri" w:hAnsi="Calibri" w:cs="Calibri"/>
                <w:sz w:val="22"/>
              </w:rPr>
            </w:pPr>
          </w:p>
        </w:tc>
      </w:tr>
    </w:tbl>
    <w:p w:rsidR="00C07C2C" w:rsidRPr="00C07C2C" w:rsidRDefault="00C07C2C" w:rsidP="00C07C2C">
      <w:pPr>
        <w:adjustRightInd/>
        <w:jc w:val="center"/>
        <w:rPr>
          <w:sz w:val="28"/>
        </w:rPr>
      </w:pPr>
      <w:r w:rsidRPr="00C07C2C">
        <w:rPr>
          <w:sz w:val="28"/>
        </w:rPr>
        <w:t xml:space="preserve">1. Характеристика текущего состояния и прогноз </w:t>
      </w:r>
    </w:p>
    <w:p w:rsidR="00C07C2C" w:rsidRPr="00C07C2C" w:rsidRDefault="00C07C2C" w:rsidP="00C07C2C">
      <w:pPr>
        <w:adjustRightInd/>
        <w:jc w:val="center"/>
        <w:rPr>
          <w:sz w:val="28"/>
        </w:rPr>
      </w:pPr>
      <w:r w:rsidRPr="00C07C2C">
        <w:rPr>
          <w:sz w:val="28"/>
        </w:rPr>
        <w:t xml:space="preserve">развития соответствующей сферы реализации </w:t>
      </w:r>
    </w:p>
    <w:p w:rsidR="00C07C2C" w:rsidRPr="00C07C2C" w:rsidRDefault="00C07C2C" w:rsidP="00C07C2C">
      <w:pPr>
        <w:adjustRightInd/>
        <w:jc w:val="center"/>
        <w:rPr>
          <w:sz w:val="28"/>
        </w:rPr>
      </w:pPr>
      <w:r w:rsidRPr="00C07C2C">
        <w:rPr>
          <w:sz w:val="28"/>
        </w:rPr>
        <w:t>муниципальной программы</w:t>
      </w:r>
    </w:p>
    <w:p w:rsidR="00C07C2C" w:rsidRPr="00C07C2C" w:rsidRDefault="00C07C2C" w:rsidP="00C07C2C">
      <w:pPr>
        <w:adjustRightInd/>
        <w:ind w:left="900"/>
        <w:jc w:val="center"/>
        <w:rPr>
          <w:sz w:val="28"/>
        </w:rPr>
      </w:pP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 муниципальном образовании город Новороссийск. Возможность решения жилищной проблемы, в том числе с привлечением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муниципальном образовании город Новороссийск, позволит сформировать экономически активный слой населения.</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С 2015 по 2023 годы на территории города Новороссийска в рамках реализации программы «Жилище» на 2015-2024 годы» улучшили жилищные условия, в том числе с использованием ипотечных жилищных кредитов и займов, при оказании поддержки за счет средств федерального, областного и местного бюджетов 90 молодых семей.</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lastRenderedPageBreak/>
        <w:t xml:space="preserve">Поддержка молодежи в улучшении жилищных условий стала важнейшим направлением в жилищной политике России, Краснодарского края и города Новороссийска. </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Мероприятия программы способствуют развитию положительных тенденций в изменении демографической ситуации, укреплению внутрисемейных отношений, закреплению молодых специалистов на рынке труда города Новороссийска.</w:t>
      </w:r>
    </w:p>
    <w:p w:rsidR="00C07C2C" w:rsidRPr="00C07C2C" w:rsidRDefault="00C07C2C" w:rsidP="00C07C2C">
      <w:pPr>
        <w:adjustRightInd/>
        <w:jc w:val="both"/>
        <w:rPr>
          <w:sz w:val="28"/>
          <w:szCs w:val="28"/>
        </w:rPr>
      </w:pPr>
    </w:p>
    <w:p w:rsidR="00C07C2C" w:rsidRPr="00C07C2C" w:rsidRDefault="00C07C2C" w:rsidP="00C07C2C">
      <w:pPr>
        <w:widowControl/>
        <w:numPr>
          <w:ilvl w:val="0"/>
          <w:numId w:val="4"/>
        </w:numPr>
        <w:autoSpaceDE/>
        <w:autoSpaceDN/>
        <w:adjustRightInd/>
        <w:spacing w:after="200" w:line="276" w:lineRule="auto"/>
        <w:jc w:val="center"/>
        <w:rPr>
          <w:sz w:val="28"/>
        </w:rPr>
      </w:pPr>
      <w:r w:rsidRPr="00C07C2C">
        <w:rPr>
          <w:sz w:val="28"/>
          <w:szCs w:val="28"/>
        </w:rPr>
        <w:t>Ц</w:t>
      </w:r>
      <w:r w:rsidRPr="00C07C2C">
        <w:rPr>
          <w:sz w:val="28"/>
        </w:rPr>
        <w:t>ели, задачи и целевые показатели, сроки и этапы реализации муниципальной программы</w:t>
      </w:r>
    </w:p>
    <w:p w:rsidR="00C07C2C" w:rsidRPr="00C07C2C" w:rsidRDefault="00C07C2C" w:rsidP="00C07C2C">
      <w:pPr>
        <w:adjustRightInd/>
        <w:jc w:val="center"/>
        <w:rPr>
          <w:sz w:val="28"/>
        </w:rPr>
      </w:pPr>
    </w:p>
    <w:p w:rsidR="00C07C2C" w:rsidRPr="00C07C2C" w:rsidRDefault="00C07C2C" w:rsidP="00C07C2C">
      <w:pPr>
        <w:widowControl/>
        <w:ind w:firstLine="567"/>
        <w:contextualSpacing/>
        <w:jc w:val="both"/>
        <w:rPr>
          <w:rFonts w:eastAsia="Calibri"/>
          <w:sz w:val="28"/>
          <w:szCs w:val="22"/>
          <w:lang w:eastAsia="en-US"/>
        </w:rPr>
      </w:pPr>
      <w:r w:rsidRPr="00C07C2C">
        <w:rPr>
          <w:rFonts w:eastAsia="Calibri"/>
          <w:sz w:val="28"/>
          <w:szCs w:val="22"/>
          <w:lang w:eastAsia="en-US"/>
        </w:rPr>
        <w:t xml:space="preserve">  Целью программы является повышение доступности жилья на территории муниципального образования город Новороссийск.</w:t>
      </w:r>
    </w:p>
    <w:p w:rsidR="00C07C2C" w:rsidRPr="00C07C2C" w:rsidRDefault="00C07C2C" w:rsidP="00C07C2C">
      <w:pPr>
        <w:widowControl/>
        <w:ind w:firstLine="567"/>
        <w:contextualSpacing/>
        <w:jc w:val="both"/>
        <w:rPr>
          <w:rFonts w:eastAsia="Calibri"/>
          <w:sz w:val="28"/>
          <w:szCs w:val="22"/>
          <w:lang w:eastAsia="en-US"/>
        </w:rPr>
      </w:pPr>
      <w:r w:rsidRPr="00C07C2C">
        <w:rPr>
          <w:rFonts w:eastAsia="Calibri"/>
          <w:sz w:val="28"/>
          <w:szCs w:val="22"/>
          <w:lang w:eastAsia="en-US"/>
        </w:rPr>
        <w:t>Задачей программы является 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C07C2C" w:rsidRPr="00C07C2C" w:rsidRDefault="00C07C2C" w:rsidP="00C07C2C">
      <w:pPr>
        <w:widowControl/>
        <w:contextualSpacing/>
        <w:jc w:val="both"/>
        <w:rPr>
          <w:rFonts w:eastAsia="Calibri"/>
          <w:sz w:val="28"/>
          <w:szCs w:val="28"/>
          <w:lang w:eastAsia="en-US"/>
        </w:rPr>
      </w:pPr>
      <w:r w:rsidRPr="00C07C2C">
        <w:rPr>
          <w:rFonts w:eastAsia="Calibri"/>
          <w:sz w:val="28"/>
          <w:szCs w:val="22"/>
          <w:lang w:eastAsia="en-US"/>
        </w:rPr>
        <w:t xml:space="preserve">        Целевой показатель программы - </w:t>
      </w:r>
      <w:r w:rsidRPr="00C07C2C">
        <w:rPr>
          <w:rFonts w:eastAsia="Calibri"/>
          <w:sz w:val="28"/>
          <w:szCs w:val="28"/>
          <w:lang w:eastAsia="en-US"/>
        </w:rPr>
        <w:t>количество молодых семей, получивших свидетельства о праве на получение социальной выплаты на приобретение (строительство) жилого помещения.</w:t>
      </w:r>
    </w:p>
    <w:p w:rsidR="00C07C2C" w:rsidRPr="00C07C2C" w:rsidRDefault="00C07C2C" w:rsidP="00C07C2C">
      <w:pPr>
        <w:widowControl/>
        <w:ind w:firstLine="540"/>
        <w:jc w:val="both"/>
        <w:rPr>
          <w:rFonts w:eastAsia="Calibri"/>
          <w:sz w:val="28"/>
          <w:szCs w:val="22"/>
          <w:lang w:eastAsia="en-US"/>
        </w:rPr>
      </w:pPr>
      <w:r w:rsidRPr="00C07C2C">
        <w:rPr>
          <w:rFonts w:eastAsia="Calibri"/>
          <w:sz w:val="28"/>
          <w:szCs w:val="22"/>
          <w:lang w:eastAsia="en-US"/>
        </w:rPr>
        <w:t>Программа реализуется с 2025 по 2027 годы.</w:t>
      </w:r>
    </w:p>
    <w:p w:rsidR="00C07C2C" w:rsidRPr="00C07C2C" w:rsidRDefault="00C07C2C" w:rsidP="00C07C2C">
      <w:pPr>
        <w:adjustRightInd/>
        <w:jc w:val="both"/>
        <w:rPr>
          <w:sz w:val="28"/>
          <w:szCs w:val="28"/>
        </w:rPr>
      </w:pPr>
      <w:r w:rsidRPr="00C07C2C">
        <w:rPr>
          <w:sz w:val="28"/>
          <w:szCs w:val="28"/>
        </w:rPr>
        <w:t xml:space="preserve">        Условиями прекращения программы являются досрочное достижение цели и задачи программы, а также изменение механизмов реализации государственной жилищной политики.</w:t>
      </w:r>
    </w:p>
    <w:p w:rsidR="00C07C2C" w:rsidRPr="00C07C2C" w:rsidRDefault="00C07C2C" w:rsidP="00C07C2C">
      <w:pPr>
        <w:widowControl/>
        <w:ind w:firstLine="708"/>
        <w:contextualSpacing/>
        <w:jc w:val="both"/>
        <w:rPr>
          <w:rFonts w:eastAsia="Calibri"/>
          <w:sz w:val="28"/>
          <w:szCs w:val="22"/>
          <w:lang w:eastAsia="en-US"/>
        </w:rPr>
      </w:pPr>
      <w:r w:rsidRPr="00C07C2C">
        <w:rPr>
          <w:rFonts w:eastAsia="Calibri"/>
          <w:sz w:val="28"/>
          <w:szCs w:val="28"/>
          <w:lang w:eastAsia="en-US"/>
        </w:rPr>
        <w:tab/>
      </w:r>
    </w:p>
    <w:p w:rsidR="00C07C2C" w:rsidRPr="00C07C2C" w:rsidRDefault="00C07C2C" w:rsidP="00C07C2C">
      <w:pPr>
        <w:widowControl/>
        <w:numPr>
          <w:ilvl w:val="0"/>
          <w:numId w:val="4"/>
        </w:numPr>
        <w:autoSpaceDE/>
        <w:autoSpaceDN/>
        <w:adjustRightInd/>
        <w:spacing w:after="200" w:line="276" w:lineRule="auto"/>
        <w:jc w:val="center"/>
        <w:rPr>
          <w:sz w:val="28"/>
        </w:rPr>
      </w:pPr>
      <w:r w:rsidRPr="00C07C2C">
        <w:rPr>
          <w:sz w:val="28"/>
        </w:rPr>
        <w:t xml:space="preserve">Перечень и краткое описание мероприятий                           муниципальной программы </w:t>
      </w:r>
    </w:p>
    <w:p w:rsidR="00C07C2C" w:rsidRPr="00C07C2C" w:rsidRDefault="00C07C2C" w:rsidP="00C07C2C">
      <w:pPr>
        <w:widowControl/>
        <w:ind w:firstLine="540"/>
        <w:jc w:val="both"/>
        <w:rPr>
          <w:rFonts w:eastAsia="Calibri"/>
          <w:sz w:val="28"/>
          <w:szCs w:val="28"/>
          <w:lang w:eastAsia="en-US"/>
        </w:rPr>
      </w:pP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 xml:space="preserve">Реализация мероприятия программы: «Предоставление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w:t>
      </w:r>
      <w:proofErr w:type="gramStart"/>
      <w:r w:rsidRPr="00C07C2C">
        <w:rPr>
          <w:rFonts w:eastAsia="Calibri"/>
          <w:sz w:val="28"/>
          <w:szCs w:val="28"/>
          <w:lang w:eastAsia="en-US"/>
        </w:rPr>
        <w:t>индивидуального  жилищного</w:t>
      </w:r>
      <w:proofErr w:type="gramEnd"/>
      <w:r w:rsidRPr="00C07C2C">
        <w:rPr>
          <w:rFonts w:eastAsia="Calibri"/>
          <w:sz w:val="28"/>
          <w:szCs w:val="28"/>
          <w:lang w:eastAsia="en-US"/>
        </w:rPr>
        <w:t xml:space="preserve"> строительства с участием средств федерального и краевого бюджетов» осуществляется по следующим направлениям:</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методологическое обеспечение реализации программы;</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финансовое обеспечение реализации программы;</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организационное обеспечение реализации программы.</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жилищных условий,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lastRenderedPageBreak/>
        <w:t>Организационные мероприятия на муниципальном уровне предусматривают:</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формирование реестров граждан, имеющих право на получение социальной выплаты на оплату части ипотечного кредита;</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перечисление социальной выплаты на оплату части ипотечного кредита на лицевые счета участников программы;</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формирование списков молодых семей для участия в программе;</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определение ежегодного размера бюджетных ассигнований, выделяемых из местного бюджета на реализацию мероприятий программы.</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Реализация программы не сопряжена с риском возникновения негативных последствий.</w:t>
      </w:r>
    </w:p>
    <w:p w:rsidR="00C07C2C" w:rsidRPr="00C07C2C" w:rsidRDefault="00C07C2C" w:rsidP="00C07C2C">
      <w:pPr>
        <w:adjustRightInd/>
        <w:ind w:left="1070"/>
        <w:rPr>
          <w:sz w:val="28"/>
        </w:rPr>
      </w:pPr>
    </w:p>
    <w:p w:rsidR="00C07C2C" w:rsidRPr="00C07C2C" w:rsidRDefault="00C07C2C" w:rsidP="00C07C2C">
      <w:pPr>
        <w:widowControl/>
        <w:numPr>
          <w:ilvl w:val="0"/>
          <w:numId w:val="4"/>
        </w:numPr>
        <w:autoSpaceDE/>
        <w:autoSpaceDN/>
        <w:adjustRightInd/>
        <w:spacing w:after="200" w:line="276" w:lineRule="auto"/>
        <w:jc w:val="center"/>
        <w:rPr>
          <w:sz w:val="28"/>
        </w:rPr>
      </w:pPr>
      <w:r w:rsidRPr="00C07C2C">
        <w:rPr>
          <w:sz w:val="28"/>
        </w:rPr>
        <w:t>Обоснование ресурсного обеспечения</w:t>
      </w:r>
    </w:p>
    <w:p w:rsidR="00C07C2C" w:rsidRPr="00C07C2C" w:rsidRDefault="00C07C2C" w:rsidP="00C07C2C">
      <w:pPr>
        <w:adjustRightInd/>
        <w:ind w:left="720"/>
        <w:jc w:val="center"/>
        <w:rPr>
          <w:sz w:val="22"/>
        </w:rPr>
      </w:pPr>
      <w:r w:rsidRPr="00C07C2C">
        <w:rPr>
          <w:sz w:val="28"/>
        </w:rPr>
        <w:t>муниципальной программы</w:t>
      </w:r>
    </w:p>
    <w:p w:rsidR="00C07C2C" w:rsidRPr="00C07C2C" w:rsidRDefault="00C07C2C" w:rsidP="00C07C2C">
      <w:pPr>
        <w:adjustRightInd/>
        <w:ind w:left="900"/>
        <w:rPr>
          <w:sz w:val="36"/>
          <w:szCs w:val="28"/>
        </w:rPr>
      </w:pP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t xml:space="preserve">Основными источниками финансирования программы </w:t>
      </w:r>
      <w:proofErr w:type="gramStart"/>
      <w:r w:rsidRPr="00C07C2C">
        <w:rPr>
          <w:rFonts w:eastAsia="Calibri"/>
          <w:sz w:val="28"/>
          <w:szCs w:val="36"/>
          <w:lang w:eastAsia="en-US"/>
        </w:rPr>
        <w:t>являются  средства</w:t>
      </w:r>
      <w:proofErr w:type="gramEnd"/>
      <w:r w:rsidRPr="00C07C2C">
        <w:rPr>
          <w:rFonts w:eastAsia="Calibri"/>
          <w:sz w:val="28"/>
          <w:szCs w:val="36"/>
          <w:lang w:eastAsia="en-US"/>
        </w:rPr>
        <w:t xml:space="preserve"> федерального, краевого и местного бюджетов.</w:t>
      </w: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t>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t>Средства краевого бюджета привлекаются в рамках государственной программы Краснодарского края «Комплексное и устойчивое развитие Краснодарского края в сфере строительства и архитектуры», утверждённой постановлением главы администрации (губернатора) Краснодарского края от 16.11.2015 года № 1038.</w:t>
      </w: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t xml:space="preserve">Также предполагается привлечение в установленном бюджетным законодательством Российской Федерации порядке средств  внебюджетных источников, в том числе средства кредитных и других организаций, предоставляющих молодым семьям кредиты и займы на приобретение жилого помещения или создание объекта индивидуального жилищного строительства, в том числе ипотечные, средства молодых семей, используемые для частичной оплаты стоимости приобретаемого жилого помещения или создание объекта индивидуального жилищного строительства. </w:t>
      </w: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t xml:space="preserve">Привлечение средств внебюджетных источников обеспечивается за счет использования участниками программы собственных и заемных средств. </w:t>
      </w: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lastRenderedPageBreak/>
        <w:t>Общий размер бюджетного финансирования программы составит                  32 711,7 тыс. рублей, в том числе:</w:t>
      </w: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t>средства местного бюджета – 23 775,0 тыс. рублей;</w:t>
      </w: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t>средства краевого бюджетов – 5 143,1 тыс. рублей;</w:t>
      </w:r>
    </w:p>
    <w:p w:rsidR="00C07C2C" w:rsidRPr="00C07C2C" w:rsidRDefault="00C07C2C" w:rsidP="00C07C2C">
      <w:pPr>
        <w:widowControl/>
        <w:ind w:firstLine="540"/>
        <w:jc w:val="both"/>
        <w:rPr>
          <w:rFonts w:eastAsia="Calibri"/>
          <w:sz w:val="28"/>
          <w:szCs w:val="36"/>
          <w:lang w:eastAsia="en-US"/>
        </w:rPr>
      </w:pPr>
      <w:r w:rsidRPr="00C07C2C">
        <w:rPr>
          <w:rFonts w:eastAsia="Calibri"/>
          <w:sz w:val="28"/>
          <w:szCs w:val="36"/>
          <w:lang w:eastAsia="en-US"/>
        </w:rPr>
        <w:t>средства федерального бюджета – 3 793,6 тыс. рублей.</w:t>
      </w:r>
    </w:p>
    <w:p w:rsidR="00C07C2C" w:rsidRPr="00C07C2C" w:rsidRDefault="00C07C2C" w:rsidP="00C07C2C">
      <w:pPr>
        <w:widowControl/>
        <w:ind w:firstLine="567"/>
        <w:contextualSpacing/>
        <w:jc w:val="both"/>
        <w:rPr>
          <w:rFonts w:eastAsia="Calibri"/>
          <w:sz w:val="28"/>
          <w:szCs w:val="36"/>
          <w:lang w:eastAsia="en-US"/>
        </w:rPr>
      </w:pPr>
      <w:r w:rsidRPr="00C07C2C">
        <w:rPr>
          <w:rFonts w:eastAsia="Calibri"/>
          <w:sz w:val="28"/>
          <w:szCs w:val="36"/>
          <w:lang w:eastAsia="en-US"/>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бюджетов.</w:t>
      </w:r>
    </w:p>
    <w:p w:rsidR="00C07C2C" w:rsidRPr="00C07C2C" w:rsidRDefault="00C07C2C" w:rsidP="00C07C2C">
      <w:pPr>
        <w:widowControl/>
        <w:ind w:firstLine="567"/>
        <w:contextualSpacing/>
        <w:jc w:val="both"/>
        <w:rPr>
          <w:rFonts w:eastAsia="Calibri"/>
          <w:sz w:val="28"/>
          <w:szCs w:val="36"/>
          <w:lang w:eastAsia="en-US"/>
        </w:rPr>
      </w:pPr>
      <w:r w:rsidRPr="00C07C2C">
        <w:rPr>
          <w:rFonts w:eastAsia="Calibri"/>
          <w:sz w:val="28"/>
          <w:szCs w:val="36"/>
          <w:lang w:eastAsia="en-US"/>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C07C2C" w:rsidRPr="00C07C2C" w:rsidRDefault="00C07C2C" w:rsidP="00C07C2C">
      <w:pPr>
        <w:widowControl/>
        <w:ind w:firstLine="567"/>
        <w:contextualSpacing/>
        <w:jc w:val="both"/>
        <w:rPr>
          <w:rFonts w:eastAsia="Calibri"/>
          <w:sz w:val="28"/>
          <w:szCs w:val="36"/>
          <w:lang w:eastAsia="en-US"/>
        </w:rPr>
      </w:pPr>
      <w:r w:rsidRPr="00C07C2C">
        <w:rPr>
          <w:rFonts w:eastAsia="Calibri"/>
          <w:sz w:val="28"/>
          <w:szCs w:val="36"/>
          <w:lang w:eastAsia="en-US"/>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C07C2C" w:rsidRPr="00C07C2C" w:rsidRDefault="00C07C2C" w:rsidP="00C07C2C">
      <w:pPr>
        <w:widowControl/>
        <w:ind w:firstLine="567"/>
        <w:contextualSpacing/>
        <w:jc w:val="both"/>
        <w:rPr>
          <w:rFonts w:eastAsia="Calibri"/>
          <w:sz w:val="28"/>
          <w:szCs w:val="36"/>
          <w:lang w:eastAsia="en-US"/>
        </w:rPr>
      </w:pPr>
    </w:p>
    <w:p w:rsidR="00C07C2C" w:rsidRPr="00C07C2C" w:rsidRDefault="00C07C2C" w:rsidP="00C07C2C">
      <w:pPr>
        <w:widowControl/>
        <w:numPr>
          <w:ilvl w:val="0"/>
          <w:numId w:val="4"/>
        </w:numPr>
        <w:autoSpaceDE/>
        <w:autoSpaceDN/>
        <w:adjustRightInd/>
        <w:spacing w:after="200" w:line="276" w:lineRule="auto"/>
        <w:jc w:val="center"/>
        <w:rPr>
          <w:sz w:val="28"/>
        </w:rPr>
      </w:pPr>
      <w:r w:rsidRPr="00C07C2C">
        <w:rPr>
          <w:sz w:val="28"/>
        </w:rPr>
        <w:t>Методика оценки эффективности реализации                           муниципальной программы</w:t>
      </w:r>
    </w:p>
    <w:p w:rsidR="00C07C2C" w:rsidRPr="00C07C2C" w:rsidRDefault="00C07C2C" w:rsidP="00C07C2C">
      <w:pPr>
        <w:widowControl/>
        <w:ind w:left="720"/>
        <w:contextualSpacing/>
        <w:jc w:val="center"/>
        <w:rPr>
          <w:rFonts w:eastAsia="Calibri"/>
          <w:sz w:val="28"/>
          <w:szCs w:val="36"/>
          <w:lang w:eastAsia="en-US"/>
        </w:rPr>
      </w:pPr>
    </w:p>
    <w:p w:rsidR="00C07C2C" w:rsidRPr="00C07C2C" w:rsidRDefault="00C07C2C" w:rsidP="00C07C2C">
      <w:pPr>
        <w:adjustRightInd/>
        <w:jc w:val="center"/>
        <w:outlineLvl w:val="2"/>
        <w:rPr>
          <w:sz w:val="28"/>
          <w:szCs w:val="28"/>
        </w:rPr>
      </w:pPr>
      <w:r w:rsidRPr="00C07C2C">
        <w:rPr>
          <w:sz w:val="28"/>
          <w:szCs w:val="28"/>
        </w:rPr>
        <w:t xml:space="preserve"> Общие положения</w:t>
      </w:r>
    </w:p>
    <w:p w:rsidR="00C07C2C" w:rsidRPr="00C07C2C" w:rsidRDefault="00C07C2C" w:rsidP="00C07C2C">
      <w:pPr>
        <w:adjustRightInd/>
        <w:jc w:val="both"/>
        <w:rPr>
          <w:sz w:val="28"/>
          <w:szCs w:val="28"/>
        </w:rPr>
      </w:pPr>
    </w:p>
    <w:p w:rsidR="00C07C2C" w:rsidRPr="00C07C2C" w:rsidRDefault="00C07C2C" w:rsidP="00C07C2C">
      <w:pPr>
        <w:widowControl/>
        <w:autoSpaceDE/>
        <w:autoSpaceDN/>
        <w:adjustRightInd/>
        <w:jc w:val="both"/>
        <w:rPr>
          <w:rFonts w:eastAsia="Calibri"/>
          <w:sz w:val="28"/>
          <w:szCs w:val="28"/>
          <w:lang w:eastAsia="en-US"/>
        </w:rPr>
      </w:pPr>
      <w:r w:rsidRPr="00C07C2C">
        <w:rPr>
          <w:rFonts w:eastAsia="Calibri"/>
          <w:sz w:val="28"/>
          <w:szCs w:val="28"/>
          <w:lang w:eastAsia="en-US"/>
        </w:rPr>
        <w:t xml:space="preserve">        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C07C2C">
        <w:rPr>
          <w:rFonts w:eastAsia="Calibri"/>
          <w:sz w:val="28"/>
          <w:szCs w:val="22"/>
          <w:lang w:eastAsia="en-US"/>
        </w:rPr>
        <w:t>управление по муниципальным проектам и программам – проектный офис</w:t>
      </w:r>
      <w:r w:rsidRPr="00C07C2C">
        <w:rPr>
          <w:rFonts w:eastAsia="Calibri"/>
          <w:sz w:val="28"/>
          <w:szCs w:val="28"/>
          <w:lang w:eastAsia="en-US"/>
        </w:rPr>
        <w:t xml:space="preserve"> администрации муниципального образования город Новороссийск.</w:t>
      </w:r>
    </w:p>
    <w:p w:rsidR="00C07C2C" w:rsidRPr="00C07C2C" w:rsidRDefault="00C07C2C" w:rsidP="00C07C2C">
      <w:pPr>
        <w:adjustRightInd/>
        <w:ind w:firstLine="540"/>
        <w:jc w:val="both"/>
        <w:rPr>
          <w:sz w:val="28"/>
          <w:szCs w:val="28"/>
        </w:rPr>
      </w:pPr>
      <w:r w:rsidRPr="00C07C2C">
        <w:rPr>
          <w:sz w:val="28"/>
          <w:szCs w:val="28"/>
        </w:rPr>
        <w:t xml:space="preserve"> Оценка эффективности реализации муниципальной программы осуществляется в два этапа.</w:t>
      </w:r>
    </w:p>
    <w:p w:rsidR="00C07C2C" w:rsidRPr="00C07C2C" w:rsidRDefault="00C07C2C" w:rsidP="00C07C2C">
      <w:pPr>
        <w:adjustRightInd/>
        <w:ind w:firstLine="540"/>
        <w:jc w:val="both"/>
        <w:rPr>
          <w:sz w:val="28"/>
          <w:szCs w:val="28"/>
        </w:rPr>
      </w:pPr>
      <w:r w:rsidRPr="00C07C2C">
        <w:rPr>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C07C2C" w:rsidRPr="00C07C2C" w:rsidRDefault="00C07C2C" w:rsidP="00C07C2C">
      <w:pPr>
        <w:adjustRightInd/>
        <w:ind w:firstLine="540"/>
        <w:jc w:val="both"/>
        <w:rPr>
          <w:sz w:val="28"/>
          <w:szCs w:val="28"/>
        </w:rPr>
      </w:pPr>
      <w:r w:rsidRPr="00C07C2C">
        <w:rPr>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C07C2C" w:rsidRPr="00C07C2C" w:rsidRDefault="00C07C2C" w:rsidP="00C07C2C">
      <w:pPr>
        <w:adjustRightInd/>
        <w:ind w:firstLine="540"/>
        <w:jc w:val="both"/>
        <w:rPr>
          <w:sz w:val="28"/>
          <w:szCs w:val="28"/>
        </w:rPr>
      </w:pPr>
      <w:r w:rsidRPr="00C07C2C">
        <w:rPr>
          <w:sz w:val="28"/>
          <w:szCs w:val="28"/>
        </w:rPr>
        <w:t>оценку степени соответствия запланированному уровню расходов;</w:t>
      </w:r>
    </w:p>
    <w:p w:rsidR="00C07C2C" w:rsidRPr="00C07C2C" w:rsidRDefault="00C07C2C" w:rsidP="00C07C2C">
      <w:pPr>
        <w:adjustRightInd/>
        <w:ind w:firstLine="540"/>
        <w:jc w:val="both"/>
        <w:rPr>
          <w:sz w:val="28"/>
          <w:szCs w:val="28"/>
        </w:rPr>
      </w:pPr>
      <w:r w:rsidRPr="00C07C2C">
        <w:rPr>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C07C2C" w:rsidRPr="00C07C2C" w:rsidRDefault="00C07C2C" w:rsidP="00C07C2C">
      <w:pPr>
        <w:adjustRightInd/>
        <w:ind w:firstLine="540"/>
        <w:jc w:val="both"/>
        <w:rPr>
          <w:sz w:val="28"/>
          <w:szCs w:val="28"/>
        </w:rPr>
      </w:pPr>
      <w:r w:rsidRPr="00C07C2C">
        <w:rPr>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r w:rsidRPr="00C07C2C">
        <w:rPr>
          <w:sz w:val="28"/>
          <w:szCs w:val="28"/>
        </w:rPr>
        <w:lastRenderedPageBreak/>
        <w:t xml:space="preserve">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C07C2C" w:rsidRPr="00C07C2C" w:rsidRDefault="00C07C2C" w:rsidP="00C07C2C">
      <w:pPr>
        <w:adjustRightInd/>
        <w:jc w:val="both"/>
        <w:rPr>
          <w:sz w:val="28"/>
          <w:szCs w:val="28"/>
        </w:rPr>
      </w:pPr>
    </w:p>
    <w:p w:rsidR="00C07C2C" w:rsidRPr="00C07C2C" w:rsidRDefault="00C07C2C" w:rsidP="00C07C2C">
      <w:pPr>
        <w:adjustRightInd/>
        <w:jc w:val="center"/>
        <w:outlineLvl w:val="2"/>
        <w:rPr>
          <w:sz w:val="28"/>
          <w:szCs w:val="28"/>
        </w:rPr>
      </w:pPr>
      <w:r w:rsidRPr="00C07C2C">
        <w:rPr>
          <w:sz w:val="28"/>
          <w:szCs w:val="28"/>
        </w:rPr>
        <w:t xml:space="preserve"> </w:t>
      </w:r>
    </w:p>
    <w:p w:rsidR="00C07C2C" w:rsidRPr="00C07C2C" w:rsidRDefault="00C07C2C" w:rsidP="00C07C2C">
      <w:pPr>
        <w:adjustRightInd/>
        <w:jc w:val="center"/>
        <w:outlineLvl w:val="2"/>
        <w:rPr>
          <w:sz w:val="28"/>
          <w:szCs w:val="28"/>
        </w:rPr>
      </w:pPr>
      <w:r w:rsidRPr="00C07C2C">
        <w:rPr>
          <w:sz w:val="28"/>
          <w:szCs w:val="28"/>
        </w:rPr>
        <w:t>Оценка степени реализации</w:t>
      </w:r>
    </w:p>
    <w:p w:rsidR="00C07C2C" w:rsidRPr="00C07C2C" w:rsidRDefault="00C07C2C" w:rsidP="00C07C2C">
      <w:pPr>
        <w:adjustRightInd/>
        <w:jc w:val="center"/>
        <w:rPr>
          <w:sz w:val="28"/>
          <w:szCs w:val="28"/>
        </w:rPr>
      </w:pPr>
      <w:r w:rsidRPr="00C07C2C">
        <w:rPr>
          <w:sz w:val="28"/>
          <w:szCs w:val="28"/>
        </w:rPr>
        <w:t>мероприятий программы</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r w:rsidRPr="00C07C2C">
        <w:rPr>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C07C2C" w:rsidRPr="00C07C2C" w:rsidRDefault="00C07C2C" w:rsidP="00C07C2C">
      <w:pPr>
        <w:adjustRightInd/>
        <w:jc w:val="center"/>
        <w:rPr>
          <w:sz w:val="28"/>
          <w:szCs w:val="28"/>
        </w:rPr>
      </w:pPr>
    </w:p>
    <w:p w:rsidR="00C07C2C" w:rsidRPr="00C07C2C" w:rsidRDefault="00C07C2C" w:rsidP="00C07C2C">
      <w:pPr>
        <w:adjustRightInd/>
        <w:jc w:val="center"/>
        <w:rPr>
          <w:sz w:val="28"/>
          <w:szCs w:val="28"/>
        </w:rPr>
      </w:pPr>
      <w:proofErr w:type="spellStart"/>
      <w:r w:rsidRPr="00C07C2C">
        <w:rPr>
          <w:sz w:val="28"/>
          <w:szCs w:val="28"/>
        </w:rPr>
        <w:t>СР</w:t>
      </w:r>
      <w:r w:rsidRPr="00C07C2C">
        <w:rPr>
          <w:sz w:val="28"/>
          <w:szCs w:val="28"/>
          <w:vertAlign w:val="subscript"/>
        </w:rPr>
        <w:t>м</w:t>
      </w:r>
      <w:proofErr w:type="spellEnd"/>
      <w:r w:rsidRPr="00C07C2C">
        <w:rPr>
          <w:sz w:val="28"/>
          <w:szCs w:val="28"/>
        </w:rPr>
        <w:t xml:space="preserve"> = </w:t>
      </w:r>
      <w:proofErr w:type="spellStart"/>
      <w:r w:rsidRPr="00C07C2C">
        <w:rPr>
          <w:sz w:val="28"/>
          <w:szCs w:val="28"/>
        </w:rPr>
        <w:t>М</w:t>
      </w:r>
      <w:r w:rsidRPr="00C07C2C">
        <w:rPr>
          <w:sz w:val="28"/>
          <w:szCs w:val="28"/>
          <w:vertAlign w:val="subscript"/>
        </w:rPr>
        <w:t>в</w:t>
      </w:r>
      <w:proofErr w:type="spellEnd"/>
      <w:r w:rsidRPr="00C07C2C">
        <w:rPr>
          <w:sz w:val="28"/>
          <w:szCs w:val="28"/>
        </w:rPr>
        <w:t xml:space="preserve"> / М, где:</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proofErr w:type="spellStart"/>
      <w:r w:rsidRPr="00C07C2C">
        <w:rPr>
          <w:sz w:val="28"/>
          <w:szCs w:val="28"/>
        </w:rPr>
        <w:t>СР</w:t>
      </w:r>
      <w:r w:rsidRPr="00C07C2C">
        <w:rPr>
          <w:sz w:val="28"/>
          <w:szCs w:val="28"/>
          <w:vertAlign w:val="subscript"/>
        </w:rPr>
        <w:t>м</w:t>
      </w:r>
      <w:proofErr w:type="spellEnd"/>
      <w:r w:rsidRPr="00C07C2C">
        <w:rPr>
          <w:sz w:val="28"/>
          <w:szCs w:val="28"/>
        </w:rPr>
        <w:t xml:space="preserve"> - степень реализации мероприятий;</w:t>
      </w:r>
    </w:p>
    <w:p w:rsidR="00C07C2C" w:rsidRPr="00C07C2C" w:rsidRDefault="00C07C2C" w:rsidP="00C07C2C">
      <w:pPr>
        <w:adjustRightInd/>
        <w:ind w:firstLine="540"/>
        <w:jc w:val="both"/>
        <w:rPr>
          <w:sz w:val="28"/>
          <w:szCs w:val="28"/>
        </w:rPr>
      </w:pPr>
      <w:proofErr w:type="spellStart"/>
      <w:r w:rsidRPr="00C07C2C">
        <w:rPr>
          <w:sz w:val="28"/>
          <w:szCs w:val="28"/>
        </w:rPr>
        <w:t>М</w:t>
      </w:r>
      <w:r w:rsidRPr="00C07C2C">
        <w:rPr>
          <w:sz w:val="28"/>
          <w:szCs w:val="28"/>
          <w:vertAlign w:val="subscript"/>
        </w:rPr>
        <w:t>в</w:t>
      </w:r>
      <w:proofErr w:type="spellEnd"/>
      <w:r w:rsidRPr="00C07C2C">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C07C2C" w:rsidRPr="00C07C2C" w:rsidRDefault="00C07C2C" w:rsidP="00C07C2C">
      <w:pPr>
        <w:adjustRightInd/>
        <w:ind w:firstLine="540"/>
        <w:jc w:val="both"/>
        <w:rPr>
          <w:sz w:val="28"/>
          <w:szCs w:val="28"/>
        </w:rPr>
      </w:pPr>
      <w:r w:rsidRPr="00C07C2C">
        <w:rPr>
          <w:sz w:val="28"/>
          <w:szCs w:val="28"/>
        </w:rPr>
        <w:t>М - общее количество мероприятий, запланированных к реализации в отчетном году.</w:t>
      </w:r>
    </w:p>
    <w:p w:rsidR="00C07C2C" w:rsidRPr="00C07C2C" w:rsidRDefault="00C07C2C" w:rsidP="00C07C2C">
      <w:pPr>
        <w:adjustRightInd/>
        <w:ind w:firstLine="540"/>
        <w:jc w:val="both"/>
        <w:rPr>
          <w:sz w:val="28"/>
          <w:szCs w:val="28"/>
        </w:rPr>
      </w:pPr>
      <w:r w:rsidRPr="00C07C2C">
        <w:rPr>
          <w:sz w:val="28"/>
          <w:szCs w:val="28"/>
        </w:rPr>
        <w:t>Мероприятие может считаться выполненным в полном объеме при достижении следующих результатов:</w:t>
      </w:r>
    </w:p>
    <w:p w:rsidR="00C07C2C" w:rsidRPr="00C07C2C" w:rsidRDefault="00C07C2C" w:rsidP="00C07C2C">
      <w:pPr>
        <w:adjustRightInd/>
        <w:ind w:firstLine="540"/>
        <w:jc w:val="both"/>
        <w:rPr>
          <w:sz w:val="28"/>
          <w:szCs w:val="28"/>
        </w:rPr>
      </w:pPr>
      <w:r w:rsidRPr="00C07C2C">
        <w:rPr>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C07C2C" w:rsidRPr="00C07C2C" w:rsidRDefault="00C07C2C" w:rsidP="00C07C2C">
      <w:pPr>
        <w:adjustRightInd/>
        <w:ind w:firstLine="540"/>
        <w:jc w:val="both"/>
        <w:rPr>
          <w:sz w:val="28"/>
          <w:szCs w:val="28"/>
        </w:rPr>
      </w:pPr>
      <w:r w:rsidRPr="00C07C2C">
        <w:rPr>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07C2C" w:rsidRPr="00C07C2C" w:rsidRDefault="00C07C2C" w:rsidP="00C07C2C">
      <w:pPr>
        <w:adjustRightInd/>
        <w:ind w:firstLine="540"/>
        <w:jc w:val="both"/>
        <w:rPr>
          <w:sz w:val="28"/>
          <w:szCs w:val="28"/>
        </w:rPr>
      </w:pPr>
      <w:r w:rsidRPr="00C07C2C">
        <w:rPr>
          <w:sz w:val="28"/>
          <w:szCs w:val="28"/>
        </w:rPr>
        <w:t xml:space="preserve">По иным мероприятиям результаты реализации могут оцениваться как наступление или </w:t>
      </w:r>
      <w:proofErr w:type="spellStart"/>
      <w:r w:rsidRPr="00C07C2C">
        <w:rPr>
          <w:sz w:val="28"/>
          <w:szCs w:val="28"/>
        </w:rPr>
        <w:t>ненаступление</w:t>
      </w:r>
      <w:proofErr w:type="spellEnd"/>
      <w:r w:rsidRPr="00C07C2C">
        <w:rPr>
          <w:sz w:val="28"/>
          <w:szCs w:val="28"/>
        </w:rPr>
        <w:t xml:space="preserve"> контрольного события (событий) и (или) достижение качественного результата.</w:t>
      </w:r>
    </w:p>
    <w:p w:rsidR="00C07C2C" w:rsidRPr="00C07C2C" w:rsidRDefault="00C07C2C" w:rsidP="00C07C2C">
      <w:pPr>
        <w:adjustRightInd/>
        <w:jc w:val="center"/>
        <w:outlineLvl w:val="2"/>
        <w:rPr>
          <w:sz w:val="28"/>
          <w:szCs w:val="28"/>
        </w:rPr>
      </w:pPr>
    </w:p>
    <w:p w:rsidR="00C07C2C" w:rsidRPr="00C07C2C" w:rsidRDefault="00C07C2C" w:rsidP="00C07C2C">
      <w:pPr>
        <w:adjustRightInd/>
        <w:jc w:val="center"/>
        <w:outlineLvl w:val="2"/>
        <w:rPr>
          <w:sz w:val="28"/>
          <w:szCs w:val="28"/>
        </w:rPr>
      </w:pPr>
      <w:r w:rsidRPr="00C07C2C">
        <w:rPr>
          <w:sz w:val="28"/>
          <w:szCs w:val="28"/>
        </w:rPr>
        <w:t>Оценка степени соответствия</w:t>
      </w:r>
    </w:p>
    <w:p w:rsidR="00C07C2C" w:rsidRPr="00C07C2C" w:rsidRDefault="00C07C2C" w:rsidP="00C07C2C">
      <w:pPr>
        <w:adjustRightInd/>
        <w:jc w:val="center"/>
        <w:rPr>
          <w:sz w:val="28"/>
          <w:szCs w:val="28"/>
        </w:rPr>
      </w:pPr>
      <w:r w:rsidRPr="00C07C2C">
        <w:rPr>
          <w:sz w:val="28"/>
          <w:szCs w:val="28"/>
        </w:rPr>
        <w:t>запланированному уровню расходов</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r w:rsidRPr="00C07C2C">
        <w:rPr>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C07C2C" w:rsidRPr="00C07C2C" w:rsidRDefault="00C07C2C" w:rsidP="00C07C2C">
      <w:pPr>
        <w:adjustRightInd/>
        <w:jc w:val="both"/>
        <w:rPr>
          <w:sz w:val="28"/>
          <w:szCs w:val="28"/>
        </w:rPr>
      </w:pPr>
    </w:p>
    <w:p w:rsidR="00C07C2C" w:rsidRPr="00C07C2C" w:rsidRDefault="00C07C2C" w:rsidP="00C07C2C">
      <w:pPr>
        <w:adjustRightInd/>
        <w:jc w:val="center"/>
        <w:rPr>
          <w:sz w:val="28"/>
          <w:szCs w:val="28"/>
        </w:rPr>
      </w:pPr>
      <w:proofErr w:type="spellStart"/>
      <w:r w:rsidRPr="00C07C2C">
        <w:rPr>
          <w:sz w:val="28"/>
          <w:szCs w:val="28"/>
        </w:rPr>
        <w:t>СС</w:t>
      </w:r>
      <w:r w:rsidRPr="00C07C2C">
        <w:rPr>
          <w:sz w:val="28"/>
          <w:szCs w:val="28"/>
          <w:vertAlign w:val="subscript"/>
        </w:rPr>
        <w:t>уз</w:t>
      </w:r>
      <w:proofErr w:type="spellEnd"/>
      <w:r w:rsidRPr="00C07C2C">
        <w:rPr>
          <w:sz w:val="28"/>
          <w:szCs w:val="28"/>
        </w:rPr>
        <w:t xml:space="preserve"> = </w:t>
      </w:r>
      <w:proofErr w:type="spellStart"/>
      <w:r w:rsidRPr="00C07C2C">
        <w:rPr>
          <w:sz w:val="28"/>
          <w:szCs w:val="28"/>
        </w:rPr>
        <w:t>З</w:t>
      </w:r>
      <w:r w:rsidRPr="00C07C2C">
        <w:rPr>
          <w:sz w:val="28"/>
          <w:szCs w:val="28"/>
          <w:vertAlign w:val="subscript"/>
        </w:rPr>
        <w:t>ф</w:t>
      </w:r>
      <w:proofErr w:type="spellEnd"/>
      <w:r w:rsidRPr="00C07C2C">
        <w:rPr>
          <w:sz w:val="28"/>
          <w:szCs w:val="28"/>
        </w:rPr>
        <w:t xml:space="preserve"> / </w:t>
      </w:r>
      <w:proofErr w:type="spellStart"/>
      <w:r w:rsidRPr="00C07C2C">
        <w:rPr>
          <w:sz w:val="28"/>
          <w:szCs w:val="28"/>
        </w:rPr>
        <w:t>З</w:t>
      </w:r>
      <w:r w:rsidRPr="00C07C2C">
        <w:rPr>
          <w:sz w:val="28"/>
          <w:szCs w:val="28"/>
          <w:vertAlign w:val="subscript"/>
        </w:rPr>
        <w:t>п</w:t>
      </w:r>
      <w:proofErr w:type="spellEnd"/>
      <w:r w:rsidRPr="00C07C2C">
        <w:rPr>
          <w:sz w:val="28"/>
          <w:szCs w:val="28"/>
        </w:rPr>
        <w:t>, где:</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proofErr w:type="spellStart"/>
      <w:r w:rsidRPr="00C07C2C">
        <w:rPr>
          <w:sz w:val="28"/>
          <w:szCs w:val="28"/>
        </w:rPr>
        <w:t>СС</w:t>
      </w:r>
      <w:r w:rsidRPr="00C07C2C">
        <w:rPr>
          <w:sz w:val="28"/>
          <w:szCs w:val="28"/>
          <w:vertAlign w:val="subscript"/>
        </w:rPr>
        <w:t>уз</w:t>
      </w:r>
      <w:proofErr w:type="spellEnd"/>
      <w:r w:rsidRPr="00C07C2C">
        <w:rPr>
          <w:sz w:val="28"/>
          <w:szCs w:val="28"/>
        </w:rPr>
        <w:t xml:space="preserve"> - степень соответствия запланированному уровню расходов;</w:t>
      </w:r>
    </w:p>
    <w:p w:rsidR="00C07C2C" w:rsidRPr="00C07C2C" w:rsidRDefault="00C07C2C" w:rsidP="00C07C2C">
      <w:pPr>
        <w:adjustRightInd/>
        <w:ind w:firstLine="540"/>
        <w:jc w:val="both"/>
        <w:rPr>
          <w:sz w:val="28"/>
          <w:szCs w:val="28"/>
        </w:rPr>
      </w:pPr>
      <w:proofErr w:type="spellStart"/>
      <w:r w:rsidRPr="00C07C2C">
        <w:rPr>
          <w:sz w:val="28"/>
          <w:szCs w:val="28"/>
        </w:rPr>
        <w:t>З</w:t>
      </w:r>
      <w:r w:rsidRPr="00C07C2C">
        <w:rPr>
          <w:sz w:val="28"/>
          <w:szCs w:val="28"/>
          <w:vertAlign w:val="subscript"/>
        </w:rPr>
        <w:t>ф</w:t>
      </w:r>
      <w:proofErr w:type="spellEnd"/>
      <w:r w:rsidRPr="00C07C2C">
        <w:rPr>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C07C2C" w:rsidRPr="00C07C2C" w:rsidRDefault="00C07C2C" w:rsidP="00C07C2C">
      <w:pPr>
        <w:adjustRightInd/>
        <w:ind w:firstLine="540"/>
        <w:jc w:val="both"/>
        <w:rPr>
          <w:sz w:val="28"/>
          <w:szCs w:val="28"/>
        </w:rPr>
      </w:pPr>
      <w:proofErr w:type="spellStart"/>
      <w:r w:rsidRPr="00C07C2C">
        <w:rPr>
          <w:sz w:val="28"/>
          <w:szCs w:val="28"/>
        </w:rPr>
        <w:t>З</w:t>
      </w:r>
      <w:r w:rsidRPr="00C07C2C">
        <w:rPr>
          <w:sz w:val="28"/>
          <w:szCs w:val="28"/>
          <w:vertAlign w:val="subscript"/>
        </w:rPr>
        <w:t>п</w:t>
      </w:r>
      <w:proofErr w:type="spellEnd"/>
      <w:r w:rsidRPr="00C07C2C">
        <w:rPr>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C07C2C" w:rsidRPr="00C07C2C" w:rsidRDefault="00C07C2C" w:rsidP="00C07C2C">
      <w:pPr>
        <w:adjustRightInd/>
        <w:ind w:firstLine="540"/>
        <w:jc w:val="both"/>
        <w:rPr>
          <w:sz w:val="28"/>
          <w:szCs w:val="28"/>
        </w:rPr>
      </w:pPr>
      <w:r w:rsidRPr="00C07C2C">
        <w:rPr>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C07C2C" w:rsidRPr="00C07C2C" w:rsidRDefault="00C07C2C" w:rsidP="00C07C2C">
      <w:pPr>
        <w:adjustRightInd/>
        <w:jc w:val="both"/>
        <w:rPr>
          <w:sz w:val="28"/>
          <w:szCs w:val="28"/>
        </w:rPr>
      </w:pPr>
    </w:p>
    <w:p w:rsidR="00C07C2C" w:rsidRPr="00C07C2C" w:rsidRDefault="00C07C2C" w:rsidP="00C07C2C">
      <w:pPr>
        <w:adjustRightInd/>
        <w:jc w:val="center"/>
        <w:outlineLvl w:val="2"/>
        <w:rPr>
          <w:sz w:val="28"/>
          <w:szCs w:val="28"/>
        </w:rPr>
      </w:pPr>
      <w:r w:rsidRPr="00C07C2C">
        <w:rPr>
          <w:sz w:val="28"/>
          <w:szCs w:val="28"/>
        </w:rPr>
        <w:t>Оценка эффективности</w:t>
      </w:r>
    </w:p>
    <w:p w:rsidR="00C07C2C" w:rsidRPr="00C07C2C" w:rsidRDefault="00C07C2C" w:rsidP="00C07C2C">
      <w:pPr>
        <w:adjustRightInd/>
        <w:jc w:val="center"/>
        <w:rPr>
          <w:sz w:val="28"/>
          <w:szCs w:val="28"/>
        </w:rPr>
      </w:pPr>
      <w:r w:rsidRPr="00C07C2C">
        <w:rPr>
          <w:sz w:val="28"/>
          <w:szCs w:val="28"/>
        </w:rPr>
        <w:t>использования средств местного бюджета</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r w:rsidRPr="00C07C2C">
        <w:rPr>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07C2C" w:rsidRPr="00C07C2C" w:rsidRDefault="00C07C2C" w:rsidP="00C07C2C">
      <w:pPr>
        <w:adjustRightInd/>
        <w:jc w:val="both"/>
        <w:rPr>
          <w:sz w:val="28"/>
          <w:szCs w:val="28"/>
        </w:rPr>
      </w:pPr>
    </w:p>
    <w:p w:rsidR="00C07C2C" w:rsidRPr="00C07C2C" w:rsidRDefault="00C07C2C" w:rsidP="00C07C2C">
      <w:pPr>
        <w:adjustRightInd/>
        <w:jc w:val="center"/>
        <w:rPr>
          <w:sz w:val="28"/>
          <w:szCs w:val="28"/>
        </w:rPr>
      </w:pPr>
      <w:proofErr w:type="spellStart"/>
      <w:r w:rsidRPr="00C07C2C">
        <w:rPr>
          <w:sz w:val="28"/>
          <w:szCs w:val="28"/>
        </w:rPr>
        <w:t>Э</w:t>
      </w:r>
      <w:r w:rsidRPr="00C07C2C">
        <w:rPr>
          <w:sz w:val="28"/>
          <w:szCs w:val="28"/>
          <w:vertAlign w:val="subscript"/>
        </w:rPr>
        <w:t>ис</w:t>
      </w:r>
      <w:proofErr w:type="spellEnd"/>
      <w:r w:rsidRPr="00C07C2C">
        <w:rPr>
          <w:sz w:val="28"/>
          <w:szCs w:val="28"/>
        </w:rPr>
        <w:t xml:space="preserve"> = </w:t>
      </w:r>
      <w:proofErr w:type="spellStart"/>
      <w:r w:rsidRPr="00C07C2C">
        <w:rPr>
          <w:sz w:val="28"/>
          <w:szCs w:val="28"/>
        </w:rPr>
        <w:t>СР</w:t>
      </w:r>
      <w:r w:rsidRPr="00C07C2C">
        <w:rPr>
          <w:sz w:val="28"/>
          <w:szCs w:val="28"/>
          <w:vertAlign w:val="subscript"/>
        </w:rPr>
        <w:t>м</w:t>
      </w:r>
      <w:proofErr w:type="spellEnd"/>
      <w:r w:rsidRPr="00C07C2C">
        <w:rPr>
          <w:sz w:val="28"/>
          <w:szCs w:val="28"/>
        </w:rPr>
        <w:t xml:space="preserve"> / </w:t>
      </w:r>
      <w:proofErr w:type="spellStart"/>
      <w:r w:rsidRPr="00C07C2C">
        <w:rPr>
          <w:sz w:val="28"/>
          <w:szCs w:val="28"/>
        </w:rPr>
        <w:t>СС</w:t>
      </w:r>
      <w:r w:rsidRPr="00C07C2C">
        <w:rPr>
          <w:sz w:val="28"/>
          <w:szCs w:val="28"/>
          <w:vertAlign w:val="subscript"/>
        </w:rPr>
        <w:t>уз</w:t>
      </w:r>
      <w:proofErr w:type="spellEnd"/>
      <w:r w:rsidRPr="00C07C2C">
        <w:rPr>
          <w:sz w:val="28"/>
          <w:szCs w:val="28"/>
        </w:rPr>
        <w:t>, где:</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proofErr w:type="spellStart"/>
      <w:r w:rsidRPr="00C07C2C">
        <w:rPr>
          <w:sz w:val="28"/>
          <w:szCs w:val="28"/>
        </w:rPr>
        <w:t>Э</w:t>
      </w:r>
      <w:r w:rsidRPr="00C07C2C">
        <w:rPr>
          <w:sz w:val="28"/>
          <w:szCs w:val="28"/>
          <w:vertAlign w:val="subscript"/>
        </w:rPr>
        <w:t>ис</w:t>
      </w:r>
      <w:proofErr w:type="spellEnd"/>
      <w:r w:rsidRPr="00C07C2C">
        <w:rPr>
          <w:sz w:val="28"/>
          <w:szCs w:val="28"/>
        </w:rPr>
        <w:t xml:space="preserve"> - эффективность использования средств местного бюджета;</w:t>
      </w:r>
    </w:p>
    <w:p w:rsidR="00C07C2C" w:rsidRPr="00C07C2C" w:rsidRDefault="00C07C2C" w:rsidP="00C07C2C">
      <w:pPr>
        <w:adjustRightInd/>
        <w:ind w:firstLine="540"/>
        <w:jc w:val="both"/>
        <w:rPr>
          <w:sz w:val="28"/>
          <w:szCs w:val="28"/>
        </w:rPr>
      </w:pPr>
      <w:proofErr w:type="spellStart"/>
      <w:r w:rsidRPr="00C07C2C">
        <w:rPr>
          <w:sz w:val="28"/>
          <w:szCs w:val="28"/>
        </w:rPr>
        <w:t>СР</w:t>
      </w:r>
      <w:r w:rsidRPr="00C07C2C">
        <w:rPr>
          <w:sz w:val="28"/>
          <w:szCs w:val="28"/>
          <w:vertAlign w:val="subscript"/>
        </w:rPr>
        <w:t>м</w:t>
      </w:r>
      <w:proofErr w:type="spellEnd"/>
      <w:r w:rsidRPr="00C07C2C">
        <w:rPr>
          <w:sz w:val="28"/>
          <w:szCs w:val="28"/>
        </w:rPr>
        <w:t xml:space="preserve"> - степень реализации мероприятий, финансируемых из средств местного бюджета;</w:t>
      </w:r>
    </w:p>
    <w:p w:rsidR="00C07C2C" w:rsidRPr="00C07C2C" w:rsidRDefault="00C07C2C" w:rsidP="00C07C2C">
      <w:pPr>
        <w:adjustRightInd/>
        <w:ind w:firstLine="540"/>
        <w:jc w:val="both"/>
        <w:rPr>
          <w:sz w:val="28"/>
          <w:szCs w:val="28"/>
        </w:rPr>
      </w:pPr>
      <w:proofErr w:type="spellStart"/>
      <w:r w:rsidRPr="00C07C2C">
        <w:rPr>
          <w:sz w:val="28"/>
          <w:szCs w:val="28"/>
        </w:rPr>
        <w:t>СС</w:t>
      </w:r>
      <w:r w:rsidRPr="00C07C2C">
        <w:rPr>
          <w:sz w:val="28"/>
          <w:szCs w:val="28"/>
          <w:vertAlign w:val="subscript"/>
        </w:rPr>
        <w:t>уз</w:t>
      </w:r>
      <w:proofErr w:type="spellEnd"/>
      <w:r w:rsidRPr="00C07C2C">
        <w:rPr>
          <w:sz w:val="28"/>
          <w:szCs w:val="28"/>
        </w:rPr>
        <w:t xml:space="preserve"> - степень соответствия запланированному уровню расходов из средств местного бюджета.</w:t>
      </w:r>
    </w:p>
    <w:p w:rsidR="00C07C2C" w:rsidRPr="00C07C2C" w:rsidRDefault="00C07C2C" w:rsidP="00C07C2C">
      <w:pPr>
        <w:adjustRightInd/>
        <w:jc w:val="both"/>
        <w:rPr>
          <w:sz w:val="28"/>
          <w:szCs w:val="28"/>
        </w:rPr>
      </w:pPr>
    </w:p>
    <w:p w:rsidR="00C07C2C" w:rsidRPr="00C07C2C" w:rsidRDefault="00C07C2C" w:rsidP="00C07C2C">
      <w:pPr>
        <w:adjustRightInd/>
        <w:jc w:val="center"/>
        <w:outlineLvl w:val="2"/>
        <w:rPr>
          <w:sz w:val="28"/>
          <w:szCs w:val="28"/>
        </w:rPr>
      </w:pPr>
      <w:r w:rsidRPr="00C07C2C">
        <w:rPr>
          <w:sz w:val="28"/>
          <w:szCs w:val="28"/>
        </w:rPr>
        <w:t>Оценка степени достижения</w:t>
      </w:r>
    </w:p>
    <w:p w:rsidR="00C07C2C" w:rsidRPr="00C07C2C" w:rsidRDefault="00C07C2C" w:rsidP="00C07C2C">
      <w:pPr>
        <w:adjustRightInd/>
        <w:jc w:val="center"/>
        <w:rPr>
          <w:sz w:val="28"/>
          <w:szCs w:val="28"/>
        </w:rPr>
      </w:pPr>
      <w:r w:rsidRPr="00C07C2C">
        <w:rPr>
          <w:sz w:val="28"/>
          <w:szCs w:val="28"/>
        </w:rPr>
        <w:t>целей и решения задач Программы</w:t>
      </w:r>
    </w:p>
    <w:p w:rsidR="00C07C2C" w:rsidRPr="00C07C2C" w:rsidRDefault="00C07C2C" w:rsidP="00C07C2C">
      <w:pPr>
        <w:adjustRightInd/>
        <w:jc w:val="center"/>
        <w:rPr>
          <w:sz w:val="28"/>
          <w:szCs w:val="28"/>
        </w:rPr>
      </w:pPr>
    </w:p>
    <w:p w:rsidR="00C07C2C" w:rsidRPr="00C07C2C" w:rsidRDefault="00C07C2C" w:rsidP="00C07C2C">
      <w:pPr>
        <w:adjustRightInd/>
        <w:ind w:firstLine="540"/>
        <w:jc w:val="both"/>
        <w:rPr>
          <w:sz w:val="28"/>
          <w:szCs w:val="28"/>
        </w:rPr>
      </w:pPr>
      <w:r w:rsidRPr="00C07C2C">
        <w:rPr>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C07C2C" w:rsidRPr="00C07C2C" w:rsidRDefault="00C07C2C" w:rsidP="00C07C2C">
      <w:pPr>
        <w:adjustRightInd/>
        <w:ind w:firstLine="540"/>
        <w:jc w:val="both"/>
        <w:rPr>
          <w:sz w:val="28"/>
          <w:szCs w:val="28"/>
        </w:rPr>
      </w:pPr>
    </w:p>
    <w:p w:rsidR="00C07C2C" w:rsidRPr="00C07C2C" w:rsidRDefault="00C07C2C" w:rsidP="00C07C2C">
      <w:pPr>
        <w:adjustRightInd/>
        <w:jc w:val="both"/>
        <w:rPr>
          <w:sz w:val="28"/>
          <w:szCs w:val="28"/>
        </w:rPr>
      </w:pPr>
      <w:r w:rsidRPr="00C07C2C">
        <w:rPr>
          <w:sz w:val="28"/>
          <w:szCs w:val="28"/>
        </w:rPr>
        <w:t>целевого показателя, характеризующего цели и задачи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r w:rsidRPr="00C07C2C">
        <w:rPr>
          <w:sz w:val="28"/>
          <w:szCs w:val="28"/>
        </w:rPr>
        <w:t>Степень достижения планового значения целевого показателя рассчитывается по следующей формуле:</w:t>
      </w:r>
    </w:p>
    <w:p w:rsidR="00C07C2C" w:rsidRPr="00C07C2C" w:rsidRDefault="00C07C2C" w:rsidP="00C07C2C">
      <w:pPr>
        <w:adjustRightInd/>
        <w:jc w:val="both"/>
        <w:rPr>
          <w:sz w:val="28"/>
          <w:szCs w:val="28"/>
        </w:rPr>
      </w:pPr>
    </w:p>
    <w:p w:rsidR="00C07C2C" w:rsidRPr="00C07C2C" w:rsidRDefault="00C07C2C" w:rsidP="00C07C2C">
      <w:pPr>
        <w:adjustRightInd/>
        <w:jc w:val="center"/>
        <w:rPr>
          <w:sz w:val="28"/>
          <w:szCs w:val="28"/>
        </w:rPr>
      </w:pPr>
      <w:proofErr w:type="spellStart"/>
      <w:r w:rsidRPr="00C07C2C">
        <w:rPr>
          <w:sz w:val="28"/>
          <w:szCs w:val="28"/>
        </w:rPr>
        <w:t>СД</w:t>
      </w:r>
      <w:r w:rsidRPr="00C07C2C">
        <w:rPr>
          <w:sz w:val="28"/>
          <w:szCs w:val="28"/>
          <w:vertAlign w:val="subscript"/>
        </w:rPr>
        <w:t>п</w:t>
      </w:r>
      <w:proofErr w:type="spellEnd"/>
      <w:r w:rsidRPr="00C07C2C">
        <w:rPr>
          <w:sz w:val="28"/>
          <w:szCs w:val="28"/>
          <w:vertAlign w:val="subscript"/>
        </w:rPr>
        <w:t>/</w:t>
      </w:r>
      <w:proofErr w:type="spellStart"/>
      <w:r w:rsidRPr="00C07C2C">
        <w:rPr>
          <w:sz w:val="28"/>
          <w:szCs w:val="28"/>
          <w:vertAlign w:val="subscript"/>
        </w:rPr>
        <w:t>ппз</w:t>
      </w:r>
      <w:proofErr w:type="spellEnd"/>
      <w:r w:rsidRPr="00C07C2C">
        <w:rPr>
          <w:sz w:val="28"/>
          <w:szCs w:val="28"/>
        </w:rPr>
        <w:t xml:space="preserve"> = </w:t>
      </w:r>
      <w:proofErr w:type="spellStart"/>
      <w:r w:rsidRPr="00C07C2C">
        <w:rPr>
          <w:sz w:val="28"/>
          <w:szCs w:val="28"/>
        </w:rPr>
        <w:t>ЗП</w:t>
      </w:r>
      <w:r w:rsidRPr="00C07C2C">
        <w:rPr>
          <w:sz w:val="28"/>
          <w:szCs w:val="28"/>
          <w:vertAlign w:val="subscript"/>
        </w:rPr>
        <w:t>п</w:t>
      </w:r>
      <w:proofErr w:type="spellEnd"/>
      <w:r w:rsidRPr="00C07C2C">
        <w:rPr>
          <w:sz w:val="28"/>
          <w:szCs w:val="28"/>
          <w:vertAlign w:val="subscript"/>
        </w:rPr>
        <w:t>/</w:t>
      </w:r>
      <w:proofErr w:type="spellStart"/>
      <w:r w:rsidRPr="00C07C2C">
        <w:rPr>
          <w:sz w:val="28"/>
          <w:szCs w:val="28"/>
          <w:vertAlign w:val="subscript"/>
        </w:rPr>
        <w:t>пф</w:t>
      </w:r>
      <w:proofErr w:type="spellEnd"/>
      <w:r w:rsidRPr="00C07C2C">
        <w:rPr>
          <w:sz w:val="28"/>
          <w:szCs w:val="28"/>
        </w:rPr>
        <w:t xml:space="preserve"> / </w:t>
      </w:r>
      <w:proofErr w:type="spellStart"/>
      <w:r w:rsidRPr="00C07C2C">
        <w:rPr>
          <w:sz w:val="28"/>
          <w:szCs w:val="28"/>
        </w:rPr>
        <w:t>ЗП</w:t>
      </w:r>
      <w:r w:rsidRPr="00C07C2C">
        <w:rPr>
          <w:sz w:val="28"/>
          <w:szCs w:val="28"/>
          <w:vertAlign w:val="subscript"/>
        </w:rPr>
        <w:t>п</w:t>
      </w:r>
      <w:proofErr w:type="spellEnd"/>
      <w:r w:rsidRPr="00C07C2C">
        <w:rPr>
          <w:sz w:val="28"/>
          <w:szCs w:val="28"/>
          <w:vertAlign w:val="subscript"/>
        </w:rPr>
        <w:t>/</w:t>
      </w:r>
      <w:proofErr w:type="spellStart"/>
      <w:r w:rsidRPr="00C07C2C">
        <w:rPr>
          <w:sz w:val="28"/>
          <w:szCs w:val="28"/>
          <w:vertAlign w:val="subscript"/>
        </w:rPr>
        <w:t>пп</w:t>
      </w:r>
      <w:proofErr w:type="spellEnd"/>
      <w:r w:rsidRPr="00C07C2C">
        <w:rPr>
          <w:sz w:val="28"/>
          <w:szCs w:val="28"/>
        </w:rPr>
        <w:t>,</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proofErr w:type="spellStart"/>
      <w:r w:rsidRPr="00C07C2C">
        <w:rPr>
          <w:sz w:val="28"/>
          <w:szCs w:val="28"/>
        </w:rPr>
        <w:t>СД</w:t>
      </w:r>
      <w:r w:rsidRPr="00C07C2C">
        <w:rPr>
          <w:sz w:val="28"/>
          <w:szCs w:val="28"/>
          <w:vertAlign w:val="subscript"/>
        </w:rPr>
        <w:t>п</w:t>
      </w:r>
      <w:proofErr w:type="spellEnd"/>
      <w:r w:rsidRPr="00C07C2C">
        <w:rPr>
          <w:sz w:val="28"/>
          <w:szCs w:val="28"/>
          <w:vertAlign w:val="subscript"/>
        </w:rPr>
        <w:t>/</w:t>
      </w:r>
      <w:proofErr w:type="spellStart"/>
      <w:r w:rsidRPr="00C07C2C">
        <w:rPr>
          <w:sz w:val="28"/>
          <w:szCs w:val="28"/>
          <w:vertAlign w:val="subscript"/>
        </w:rPr>
        <w:t>ппз</w:t>
      </w:r>
      <w:proofErr w:type="spellEnd"/>
      <w:r w:rsidRPr="00C07C2C">
        <w:rPr>
          <w:sz w:val="28"/>
          <w:szCs w:val="28"/>
        </w:rPr>
        <w:t xml:space="preserve"> - степень достижения планового значения целевого показателя </w:t>
      </w:r>
      <w:r w:rsidRPr="00C07C2C">
        <w:rPr>
          <w:sz w:val="28"/>
          <w:szCs w:val="28"/>
        </w:rPr>
        <w:lastRenderedPageBreak/>
        <w:t>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proofErr w:type="spellStart"/>
      <w:r w:rsidRPr="00C07C2C">
        <w:rPr>
          <w:sz w:val="28"/>
          <w:szCs w:val="28"/>
        </w:rPr>
        <w:t>ЗП</w:t>
      </w:r>
      <w:r w:rsidRPr="00C07C2C">
        <w:rPr>
          <w:sz w:val="28"/>
          <w:szCs w:val="28"/>
          <w:vertAlign w:val="subscript"/>
        </w:rPr>
        <w:t>п</w:t>
      </w:r>
      <w:proofErr w:type="spellEnd"/>
      <w:r w:rsidRPr="00C07C2C">
        <w:rPr>
          <w:sz w:val="28"/>
          <w:szCs w:val="28"/>
          <w:vertAlign w:val="subscript"/>
        </w:rPr>
        <w:t>/</w:t>
      </w:r>
      <w:proofErr w:type="spellStart"/>
      <w:r w:rsidRPr="00C07C2C">
        <w:rPr>
          <w:sz w:val="28"/>
          <w:szCs w:val="28"/>
          <w:vertAlign w:val="subscript"/>
        </w:rPr>
        <w:t>пф</w:t>
      </w:r>
      <w:proofErr w:type="spellEnd"/>
      <w:r w:rsidRPr="00C07C2C">
        <w:rPr>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C07C2C" w:rsidRPr="00C07C2C" w:rsidRDefault="00C07C2C" w:rsidP="00C07C2C">
      <w:pPr>
        <w:adjustRightInd/>
        <w:ind w:firstLine="540"/>
        <w:jc w:val="both"/>
        <w:rPr>
          <w:sz w:val="28"/>
          <w:szCs w:val="28"/>
        </w:rPr>
      </w:pPr>
      <w:proofErr w:type="spellStart"/>
      <w:r w:rsidRPr="00C07C2C">
        <w:rPr>
          <w:sz w:val="28"/>
          <w:szCs w:val="28"/>
        </w:rPr>
        <w:t>ЗП</w:t>
      </w:r>
      <w:r w:rsidRPr="00C07C2C">
        <w:rPr>
          <w:sz w:val="28"/>
          <w:szCs w:val="28"/>
          <w:vertAlign w:val="subscript"/>
        </w:rPr>
        <w:t>п</w:t>
      </w:r>
      <w:proofErr w:type="spellEnd"/>
      <w:r w:rsidRPr="00C07C2C">
        <w:rPr>
          <w:sz w:val="28"/>
          <w:szCs w:val="28"/>
          <w:vertAlign w:val="subscript"/>
        </w:rPr>
        <w:t>/</w:t>
      </w:r>
      <w:proofErr w:type="spellStart"/>
      <w:r w:rsidRPr="00C07C2C">
        <w:rPr>
          <w:sz w:val="28"/>
          <w:szCs w:val="28"/>
          <w:vertAlign w:val="subscript"/>
        </w:rPr>
        <w:t>пп</w:t>
      </w:r>
      <w:proofErr w:type="spellEnd"/>
      <w:r w:rsidRPr="00C07C2C">
        <w:rPr>
          <w:sz w:val="28"/>
          <w:szCs w:val="28"/>
        </w:rPr>
        <w:t xml:space="preserve"> - плановое значение целевого показателя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r w:rsidRPr="00C07C2C">
        <w:rPr>
          <w:sz w:val="28"/>
          <w:szCs w:val="28"/>
        </w:rPr>
        <w:t>Степень реализации подпрограммы, ведомственной целевой программы, отдельного мероприятия рассчитывается по формуле:</w:t>
      </w:r>
    </w:p>
    <w:p w:rsidR="00C07C2C" w:rsidRPr="00C07C2C" w:rsidRDefault="00C07C2C" w:rsidP="00C07C2C">
      <w:pPr>
        <w:adjustRightInd/>
        <w:jc w:val="both"/>
        <w:rPr>
          <w:sz w:val="28"/>
          <w:szCs w:val="28"/>
        </w:rPr>
      </w:pPr>
    </w:p>
    <w:p w:rsidR="00C07C2C" w:rsidRPr="00C07C2C" w:rsidRDefault="00C07C2C" w:rsidP="00C07C2C">
      <w:pPr>
        <w:adjustRightInd/>
        <w:jc w:val="center"/>
        <w:rPr>
          <w:sz w:val="28"/>
          <w:szCs w:val="28"/>
        </w:rPr>
      </w:pPr>
      <w:r w:rsidRPr="00C07C2C">
        <w:rPr>
          <w:noProof/>
          <w:position w:val="-28"/>
          <w:sz w:val="28"/>
          <w:szCs w:val="28"/>
        </w:rPr>
        <w:drawing>
          <wp:inline distT="0" distB="0" distL="0" distR="0" wp14:anchorId="7F298094" wp14:editId="7636B216">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proofErr w:type="spellStart"/>
      <w:r w:rsidRPr="00C07C2C">
        <w:rPr>
          <w:sz w:val="28"/>
          <w:szCs w:val="28"/>
        </w:rPr>
        <w:t>СР</w:t>
      </w:r>
      <w:r w:rsidRPr="00C07C2C">
        <w:rPr>
          <w:sz w:val="28"/>
          <w:szCs w:val="28"/>
          <w:vertAlign w:val="subscript"/>
        </w:rPr>
        <w:t>п</w:t>
      </w:r>
      <w:proofErr w:type="spellEnd"/>
      <w:r w:rsidRPr="00C07C2C">
        <w:rPr>
          <w:sz w:val="28"/>
          <w:szCs w:val="28"/>
          <w:vertAlign w:val="subscript"/>
        </w:rPr>
        <w:t>/п</w:t>
      </w:r>
      <w:r w:rsidRPr="00C07C2C">
        <w:rPr>
          <w:sz w:val="28"/>
          <w:szCs w:val="28"/>
        </w:rPr>
        <w:t xml:space="preserve"> - степень реализации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proofErr w:type="spellStart"/>
      <w:r w:rsidRPr="00C07C2C">
        <w:rPr>
          <w:sz w:val="28"/>
          <w:szCs w:val="28"/>
        </w:rPr>
        <w:t>СД</w:t>
      </w:r>
      <w:r w:rsidRPr="00C07C2C">
        <w:rPr>
          <w:sz w:val="28"/>
          <w:szCs w:val="28"/>
          <w:vertAlign w:val="subscript"/>
        </w:rPr>
        <w:t>п</w:t>
      </w:r>
      <w:proofErr w:type="spellEnd"/>
      <w:r w:rsidRPr="00C07C2C">
        <w:rPr>
          <w:sz w:val="28"/>
          <w:szCs w:val="28"/>
          <w:vertAlign w:val="subscript"/>
        </w:rPr>
        <w:t>/</w:t>
      </w:r>
      <w:proofErr w:type="spellStart"/>
      <w:r w:rsidRPr="00C07C2C">
        <w:rPr>
          <w:sz w:val="28"/>
          <w:szCs w:val="28"/>
          <w:vertAlign w:val="subscript"/>
        </w:rPr>
        <w:t>ппз</w:t>
      </w:r>
      <w:proofErr w:type="spellEnd"/>
      <w:r w:rsidRPr="00C07C2C">
        <w:rPr>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r w:rsidRPr="00C07C2C">
        <w:rPr>
          <w:sz w:val="28"/>
          <w:szCs w:val="28"/>
        </w:rPr>
        <w:t>N - число целевых показателей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r w:rsidRPr="00C07C2C">
        <w:rPr>
          <w:sz w:val="28"/>
          <w:szCs w:val="28"/>
        </w:rPr>
        <w:t xml:space="preserve">При использовании данной формулы в случаях, если </w:t>
      </w:r>
      <w:proofErr w:type="spellStart"/>
      <w:r w:rsidRPr="00C07C2C">
        <w:rPr>
          <w:sz w:val="28"/>
          <w:szCs w:val="28"/>
        </w:rPr>
        <w:t>СД</w:t>
      </w:r>
      <w:r w:rsidRPr="00C07C2C">
        <w:rPr>
          <w:sz w:val="28"/>
          <w:szCs w:val="28"/>
          <w:vertAlign w:val="subscript"/>
        </w:rPr>
        <w:t>п</w:t>
      </w:r>
      <w:proofErr w:type="spellEnd"/>
      <w:r w:rsidRPr="00C07C2C">
        <w:rPr>
          <w:sz w:val="28"/>
          <w:szCs w:val="28"/>
          <w:vertAlign w:val="subscript"/>
        </w:rPr>
        <w:t>/</w:t>
      </w:r>
      <w:proofErr w:type="spellStart"/>
      <w:proofErr w:type="gramStart"/>
      <w:r w:rsidRPr="00C07C2C">
        <w:rPr>
          <w:sz w:val="28"/>
          <w:szCs w:val="28"/>
          <w:vertAlign w:val="subscript"/>
        </w:rPr>
        <w:t>ппз</w:t>
      </w:r>
      <w:proofErr w:type="spellEnd"/>
      <w:r w:rsidRPr="00C07C2C">
        <w:rPr>
          <w:sz w:val="28"/>
          <w:szCs w:val="28"/>
        </w:rPr>
        <w:t xml:space="preserve"> &gt;</w:t>
      </w:r>
      <w:proofErr w:type="gramEnd"/>
      <w:r w:rsidRPr="00C07C2C">
        <w:rPr>
          <w:sz w:val="28"/>
          <w:szCs w:val="28"/>
        </w:rPr>
        <w:t xml:space="preserve"> 1, значение </w:t>
      </w:r>
      <w:proofErr w:type="spellStart"/>
      <w:r w:rsidRPr="00C07C2C">
        <w:rPr>
          <w:sz w:val="28"/>
          <w:szCs w:val="28"/>
        </w:rPr>
        <w:t>СД</w:t>
      </w:r>
      <w:r w:rsidRPr="00C07C2C">
        <w:rPr>
          <w:sz w:val="28"/>
          <w:szCs w:val="28"/>
          <w:vertAlign w:val="subscript"/>
        </w:rPr>
        <w:t>п</w:t>
      </w:r>
      <w:proofErr w:type="spellEnd"/>
      <w:r w:rsidRPr="00C07C2C">
        <w:rPr>
          <w:sz w:val="28"/>
          <w:szCs w:val="28"/>
          <w:vertAlign w:val="subscript"/>
        </w:rPr>
        <w:t>/</w:t>
      </w:r>
      <w:proofErr w:type="spellStart"/>
      <w:r w:rsidRPr="00C07C2C">
        <w:rPr>
          <w:sz w:val="28"/>
          <w:szCs w:val="28"/>
          <w:vertAlign w:val="subscript"/>
        </w:rPr>
        <w:t>ппз</w:t>
      </w:r>
      <w:proofErr w:type="spellEnd"/>
      <w:r w:rsidRPr="00C07C2C">
        <w:rPr>
          <w:sz w:val="28"/>
          <w:szCs w:val="28"/>
        </w:rPr>
        <w:t xml:space="preserve"> принимается равным 1.</w:t>
      </w:r>
    </w:p>
    <w:p w:rsidR="00C07C2C" w:rsidRPr="00C07C2C" w:rsidRDefault="00C07C2C" w:rsidP="00C07C2C">
      <w:pPr>
        <w:adjustRightInd/>
        <w:ind w:firstLine="540"/>
        <w:jc w:val="both"/>
        <w:rPr>
          <w:sz w:val="28"/>
          <w:szCs w:val="28"/>
        </w:rPr>
      </w:pPr>
      <w:r w:rsidRPr="00C07C2C">
        <w:rPr>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C07C2C" w:rsidRPr="00C07C2C" w:rsidRDefault="00C07C2C" w:rsidP="00C07C2C">
      <w:pPr>
        <w:adjustRightInd/>
        <w:jc w:val="both"/>
        <w:rPr>
          <w:sz w:val="28"/>
          <w:szCs w:val="28"/>
        </w:rPr>
      </w:pPr>
    </w:p>
    <w:p w:rsidR="00C07C2C" w:rsidRPr="00C07C2C" w:rsidRDefault="00C07C2C" w:rsidP="00C07C2C">
      <w:pPr>
        <w:adjustRightInd/>
        <w:jc w:val="center"/>
        <w:outlineLvl w:val="2"/>
        <w:rPr>
          <w:sz w:val="28"/>
          <w:szCs w:val="28"/>
        </w:rPr>
      </w:pPr>
      <w:r w:rsidRPr="00C07C2C">
        <w:rPr>
          <w:sz w:val="28"/>
          <w:szCs w:val="28"/>
        </w:rPr>
        <w:t xml:space="preserve"> Оценка эффективности</w:t>
      </w:r>
    </w:p>
    <w:p w:rsidR="00C07C2C" w:rsidRPr="00C07C2C" w:rsidRDefault="00C07C2C" w:rsidP="00C07C2C">
      <w:pPr>
        <w:adjustRightInd/>
        <w:jc w:val="center"/>
        <w:rPr>
          <w:sz w:val="28"/>
          <w:szCs w:val="28"/>
        </w:rPr>
      </w:pPr>
      <w:r w:rsidRPr="00C07C2C">
        <w:rPr>
          <w:sz w:val="28"/>
          <w:szCs w:val="28"/>
        </w:rPr>
        <w:t>реализации Программы</w:t>
      </w:r>
    </w:p>
    <w:p w:rsidR="00C07C2C" w:rsidRPr="00C07C2C" w:rsidRDefault="00C07C2C" w:rsidP="00C07C2C">
      <w:pPr>
        <w:adjustRightInd/>
        <w:jc w:val="center"/>
        <w:rPr>
          <w:sz w:val="28"/>
          <w:szCs w:val="28"/>
        </w:rPr>
      </w:pPr>
    </w:p>
    <w:p w:rsidR="00C07C2C" w:rsidRPr="00C07C2C" w:rsidRDefault="00C07C2C" w:rsidP="00C07C2C">
      <w:pPr>
        <w:adjustRightInd/>
        <w:ind w:firstLine="540"/>
        <w:jc w:val="both"/>
        <w:rPr>
          <w:sz w:val="28"/>
          <w:szCs w:val="28"/>
        </w:rPr>
      </w:pPr>
      <w:r w:rsidRPr="00C07C2C">
        <w:rPr>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C07C2C" w:rsidRPr="00C07C2C" w:rsidRDefault="00C07C2C" w:rsidP="00C07C2C">
      <w:pPr>
        <w:adjustRightInd/>
        <w:jc w:val="both"/>
        <w:rPr>
          <w:sz w:val="28"/>
          <w:szCs w:val="28"/>
        </w:rPr>
      </w:pPr>
    </w:p>
    <w:p w:rsidR="00C07C2C" w:rsidRPr="00C07C2C" w:rsidRDefault="00C07C2C" w:rsidP="00C07C2C">
      <w:pPr>
        <w:adjustRightInd/>
        <w:jc w:val="center"/>
        <w:rPr>
          <w:sz w:val="28"/>
          <w:szCs w:val="28"/>
        </w:rPr>
      </w:pPr>
      <w:proofErr w:type="spellStart"/>
      <w:r w:rsidRPr="00C07C2C">
        <w:rPr>
          <w:sz w:val="28"/>
          <w:szCs w:val="28"/>
        </w:rPr>
        <w:t>ЭР</w:t>
      </w:r>
      <w:r w:rsidRPr="00C07C2C">
        <w:rPr>
          <w:sz w:val="28"/>
          <w:szCs w:val="28"/>
          <w:vertAlign w:val="subscript"/>
        </w:rPr>
        <w:t>п</w:t>
      </w:r>
      <w:proofErr w:type="spellEnd"/>
      <w:r w:rsidRPr="00C07C2C">
        <w:rPr>
          <w:sz w:val="28"/>
          <w:szCs w:val="28"/>
          <w:vertAlign w:val="subscript"/>
        </w:rPr>
        <w:t>/п</w:t>
      </w:r>
      <w:r w:rsidRPr="00C07C2C">
        <w:rPr>
          <w:sz w:val="28"/>
          <w:szCs w:val="28"/>
        </w:rPr>
        <w:t xml:space="preserve"> = </w:t>
      </w:r>
      <w:proofErr w:type="spellStart"/>
      <w:r w:rsidRPr="00C07C2C">
        <w:rPr>
          <w:sz w:val="28"/>
          <w:szCs w:val="28"/>
        </w:rPr>
        <w:t>СР</w:t>
      </w:r>
      <w:r w:rsidRPr="00C07C2C">
        <w:rPr>
          <w:sz w:val="28"/>
          <w:szCs w:val="28"/>
          <w:vertAlign w:val="subscript"/>
        </w:rPr>
        <w:t>п</w:t>
      </w:r>
      <w:proofErr w:type="spellEnd"/>
      <w:r w:rsidRPr="00C07C2C">
        <w:rPr>
          <w:sz w:val="28"/>
          <w:szCs w:val="28"/>
          <w:vertAlign w:val="subscript"/>
        </w:rPr>
        <w:t>/п</w:t>
      </w:r>
      <w:r w:rsidRPr="00C07C2C">
        <w:rPr>
          <w:sz w:val="28"/>
          <w:szCs w:val="28"/>
        </w:rPr>
        <w:t xml:space="preserve"> x </w:t>
      </w:r>
      <w:proofErr w:type="spellStart"/>
      <w:r w:rsidRPr="00C07C2C">
        <w:rPr>
          <w:sz w:val="28"/>
          <w:szCs w:val="28"/>
        </w:rPr>
        <w:t>Э</w:t>
      </w:r>
      <w:r w:rsidRPr="00C07C2C">
        <w:rPr>
          <w:sz w:val="28"/>
          <w:szCs w:val="28"/>
          <w:vertAlign w:val="subscript"/>
        </w:rPr>
        <w:t>ис</w:t>
      </w:r>
      <w:proofErr w:type="spellEnd"/>
      <w:r w:rsidRPr="00C07C2C">
        <w:rPr>
          <w:sz w:val="28"/>
          <w:szCs w:val="28"/>
        </w:rPr>
        <w:t>, где:</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proofErr w:type="spellStart"/>
      <w:r w:rsidRPr="00C07C2C">
        <w:rPr>
          <w:sz w:val="28"/>
          <w:szCs w:val="28"/>
        </w:rPr>
        <w:t>ЭР</w:t>
      </w:r>
      <w:r w:rsidRPr="00C07C2C">
        <w:rPr>
          <w:sz w:val="28"/>
          <w:szCs w:val="28"/>
          <w:vertAlign w:val="subscript"/>
        </w:rPr>
        <w:t>п</w:t>
      </w:r>
      <w:proofErr w:type="spellEnd"/>
      <w:r w:rsidRPr="00C07C2C">
        <w:rPr>
          <w:sz w:val="28"/>
          <w:szCs w:val="28"/>
          <w:vertAlign w:val="subscript"/>
        </w:rPr>
        <w:t>/п</w:t>
      </w:r>
      <w:r w:rsidRPr="00C07C2C">
        <w:rPr>
          <w:sz w:val="28"/>
          <w:szCs w:val="28"/>
        </w:rPr>
        <w:t xml:space="preserve"> - эффективность реализации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proofErr w:type="spellStart"/>
      <w:r w:rsidRPr="00C07C2C">
        <w:rPr>
          <w:sz w:val="28"/>
          <w:szCs w:val="28"/>
        </w:rPr>
        <w:t>СР</w:t>
      </w:r>
      <w:r w:rsidRPr="00C07C2C">
        <w:rPr>
          <w:sz w:val="28"/>
          <w:szCs w:val="28"/>
          <w:vertAlign w:val="subscript"/>
        </w:rPr>
        <w:t>п</w:t>
      </w:r>
      <w:proofErr w:type="spellEnd"/>
      <w:r w:rsidRPr="00C07C2C">
        <w:rPr>
          <w:sz w:val="28"/>
          <w:szCs w:val="28"/>
          <w:vertAlign w:val="subscript"/>
        </w:rPr>
        <w:t>/п</w:t>
      </w:r>
      <w:r w:rsidRPr="00C07C2C">
        <w:rPr>
          <w:sz w:val="28"/>
          <w:szCs w:val="28"/>
        </w:rPr>
        <w:t xml:space="preserve"> - степень реализации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proofErr w:type="spellStart"/>
      <w:r w:rsidRPr="00C07C2C">
        <w:rPr>
          <w:sz w:val="28"/>
          <w:szCs w:val="28"/>
        </w:rPr>
        <w:t>Э</w:t>
      </w:r>
      <w:r w:rsidRPr="00C07C2C">
        <w:rPr>
          <w:sz w:val="28"/>
          <w:szCs w:val="28"/>
          <w:vertAlign w:val="subscript"/>
        </w:rPr>
        <w:t>ис</w:t>
      </w:r>
      <w:proofErr w:type="spellEnd"/>
      <w:r w:rsidRPr="00C07C2C">
        <w:rPr>
          <w:sz w:val="28"/>
          <w:szCs w:val="28"/>
        </w:rPr>
        <w:t xml:space="preserve"> - эффективность использования бюджетных средств.</w:t>
      </w:r>
    </w:p>
    <w:p w:rsidR="00C07C2C" w:rsidRPr="00C07C2C" w:rsidRDefault="00C07C2C" w:rsidP="00C07C2C">
      <w:pPr>
        <w:adjustRightInd/>
        <w:ind w:firstLine="540"/>
        <w:jc w:val="both"/>
        <w:rPr>
          <w:sz w:val="28"/>
          <w:szCs w:val="28"/>
        </w:rPr>
      </w:pPr>
      <w:r w:rsidRPr="00C07C2C">
        <w:rPr>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C07C2C">
        <w:rPr>
          <w:sz w:val="28"/>
          <w:szCs w:val="28"/>
        </w:rPr>
        <w:t>ЭРп</w:t>
      </w:r>
      <w:proofErr w:type="spellEnd"/>
      <w:r w:rsidRPr="00C07C2C">
        <w:rPr>
          <w:sz w:val="28"/>
          <w:szCs w:val="28"/>
        </w:rPr>
        <w:t>/п составляет не менее 0,9.</w:t>
      </w:r>
    </w:p>
    <w:p w:rsidR="00C07C2C" w:rsidRPr="00C07C2C" w:rsidRDefault="00C07C2C" w:rsidP="00C07C2C">
      <w:pPr>
        <w:adjustRightInd/>
        <w:ind w:firstLine="540"/>
        <w:jc w:val="both"/>
        <w:rPr>
          <w:sz w:val="28"/>
          <w:szCs w:val="28"/>
        </w:rPr>
      </w:pPr>
      <w:r w:rsidRPr="00C07C2C">
        <w:rPr>
          <w:sz w:val="28"/>
          <w:szCs w:val="28"/>
        </w:rPr>
        <w:lastRenderedPageBreak/>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C07C2C">
        <w:rPr>
          <w:sz w:val="28"/>
          <w:szCs w:val="28"/>
        </w:rPr>
        <w:t>ЭРп</w:t>
      </w:r>
      <w:proofErr w:type="spellEnd"/>
      <w:r w:rsidRPr="00C07C2C">
        <w:rPr>
          <w:sz w:val="28"/>
          <w:szCs w:val="28"/>
        </w:rPr>
        <w:t>/п составляет не менее 0,8.</w:t>
      </w:r>
    </w:p>
    <w:p w:rsidR="00C07C2C" w:rsidRPr="00C07C2C" w:rsidRDefault="00C07C2C" w:rsidP="00C07C2C">
      <w:pPr>
        <w:adjustRightInd/>
        <w:ind w:firstLine="540"/>
        <w:jc w:val="both"/>
        <w:rPr>
          <w:sz w:val="28"/>
          <w:szCs w:val="28"/>
        </w:rPr>
      </w:pPr>
      <w:r w:rsidRPr="00C07C2C">
        <w:rPr>
          <w:sz w:val="28"/>
          <w:szCs w:val="28"/>
        </w:rPr>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C07C2C">
        <w:rPr>
          <w:sz w:val="28"/>
          <w:szCs w:val="28"/>
        </w:rPr>
        <w:t>ЭРп</w:t>
      </w:r>
      <w:proofErr w:type="spellEnd"/>
      <w:r w:rsidRPr="00C07C2C">
        <w:rPr>
          <w:sz w:val="28"/>
          <w:szCs w:val="28"/>
        </w:rPr>
        <w:t>/п составляет не менее 0,7.</w:t>
      </w:r>
    </w:p>
    <w:p w:rsidR="00C07C2C" w:rsidRPr="00C07C2C" w:rsidRDefault="00C07C2C" w:rsidP="00C07C2C">
      <w:pPr>
        <w:adjustRightInd/>
        <w:ind w:firstLine="540"/>
        <w:jc w:val="both"/>
        <w:rPr>
          <w:sz w:val="28"/>
          <w:szCs w:val="28"/>
        </w:rPr>
      </w:pPr>
      <w:r w:rsidRPr="00C07C2C">
        <w:rPr>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C07C2C" w:rsidRPr="00C07C2C" w:rsidRDefault="00C07C2C" w:rsidP="00C07C2C">
      <w:pPr>
        <w:adjustRightInd/>
        <w:jc w:val="center"/>
        <w:outlineLvl w:val="2"/>
        <w:rPr>
          <w:sz w:val="28"/>
          <w:szCs w:val="28"/>
        </w:rPr>
      </w:pPr>
    </w:p>
    <w:p w:rsidR="00C07C2C" w:rsidRPr="00C07C2C" w:rsidRDefault="00C07C2C" w:rsidP="00C07C2C">
      <w:pPr>
        <w:adjustRightInd/>
        <w:jc w:val="center"/>
        <w:outlineLvl w:val="2"/>
        <w:rPr>
          <w:sz w:val="28"/>
          <w:szCs w:val="28"/>
        </w:rPr>
      </w:pPr>
      <w:r w:rsidRPr="00C07C2C">
        <w:rPr>
          <w:sz w:val="28"/>
          <w:szCs w:val="28"/>
        </w:rPr>
        <w:t>Оценка степени достижения целей</w:t>
      </w:r>
    </w:p>
    <w:p w:rsidR="00C07C2C" w:rsidRPr="00C07C2C" w:rsidRDefault="00C07C2C" w:rsidP="00C07C2C">
      <w:pPr>
        <w:adjustRightInd/>
        <w:jc w:val="center"/>
        <w:rPr>
          <w:sz w:val="28"/>
          <w:szCs w:val="28"/>
        </w:rPr>
      </w:pPr>
      <w:r w:rsidRPr="00C07C2C">
        <w:rPr>
          <w:sz w:val="28"/>
          <w:szCs w:val="28"/>
        </w:rPr>
        <w:t>и решения задач муниципальной программы</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r w:rsidRPr="00C07C2C">
        <w:rPr>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C07C2C" w:rsidRPr="00C07C2C" w:rsidRDefault="00C07C2C" w:rsidP="00C07C2C">
      <w:pPr>
        <w:adjustRightInd/>
        <w:ind w:firstLine="540"/>
        <w:jc w:val="both"/>
        <w:rPr>
          <w:sz w:val="28"/>
          <w:szCs w:val="28"/>
        </w:rPr>
      </w:pPr>
      <w:r w:rsidRPr="00C07C2C">
        <w:rPr>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C07C2C" w:rsidRPr="00C07C2C" w:rsidRDefault="00C07C2C" w:rsidP="00C07C2C">
      <w:pPr>
        <w:adjustRightInd/>
        <w:jc w:val="both"/>
        <w:rPr>
          <w:sz w:val="28"/>
          <w:szCs w:val="28"/>
        </w:rPr>
      </w:pPr>
    </w:p>
    <w:p w:rsidR="00C07C2C" w:rsidRPr="00C07C2C" w:rsidRDefault="00C07C2C" w:rsidP="00C07C2C">
      <w:pPr>
        <w:adjustRightInd/>
        <w:jc w:val="center"/>
        <w:rPr>
          <w:sz w:val="28"/>
          <w:szCs w:val="28"/>
        </w:rPr>
      </w:pPr>
      <w:proofErr w:type="spellStart"/>
      <w:r w:rsidRPr="00C07C2C">
        <w:rPr>
          <w:sz w:val="28"/>
          <w:szCs w:val="28"/>
        </w:rPr>
        <w:t>СД</w:t>
      </w:r>
      <w:r w:rsidRPr="00C07C2C">
        <w:rPr>
          <w:sz w:val="28"/>
          <w:szCs w:val="28"/>
          <w:vertAlign w:val="subscript"/>
        </w:rPr>
        <w:t>мппз</w:t>
      </w:r>
      <w:proofErr w:type="spellEnd"/>
      <w:r w:rsidRPr="00C07C2C">
        <w:rPr>
          <w:sz w:val="28"/>
          <w:szCs w:val="28"/>
        </w:rPr>
        <w:t xml:space="preserve"> = </w:t>
      </w:r>
      <w:proofErr w:type="spellStart"/>
      <w:r w:rsidRPr="00C07C2C">
        <w:rPr>
          <w:sz w:val="28"/>
          <w:szCs w:val="28"/>
        </w:rPr>
        <w:t>ЗП</w:t>
      </w:r>
      <w:r w:rsidRPr="00C07C2C">
        <w:rPr>
          <w:sz w:val="28"/>
          <w:szCs w:val="28"/>
          <w:vertAlign w:val="subscript"/>
        </w:rPr>
        <w:t>мпф</w:t>
      </w:r>
      <w:proofErr w:type="spellEnd"/>
      <w:r w:rsidRPr="00C07C2C">
        <w:rPr>
          <w:sz w:val="28"/>
          <w:szCs w:val="28"/>
        </w:rPr>
        <w:t xml:space="preserve"> / </w:t>
      </w:r>
      <w:proofErr w:type="spellStart"/>
      <w:r w:rsidRPr="00C07C2C">
        <w:rPr>
          <w:sz w:val="28"/>
          <w:szCs w:val="28"/>
        </w:rPr>
        <w:t>ЗП</w:t>
      </w:r>
      <w:r w:rsidRPr="00C07C2C">
        <w:rPr>
          <w:sz w:val="28"/>
          <w:szCs w:val="28"/>
          <w:vertAlign w:val="subscript"/>
        </w:rPr>
        <w:t>мпп</w:t>
      </w:r>
      <w:proofErr w:type="spellEnd"/>
      <w:r w:rsidRPr="00C07C2C">
        <w:rPr>
          <w:sz w:val="28"/>
          <w:szCs w:val="28"/>
        </w:rPr>
        <w:t>, где:</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proofErr w:type="spellStart"/>
      <w:r w:rsidRPr="00C07C2C">
        <w:rPr>
          <w:sz w:val="28"/>
          <w:szCs w:val="28"/>
        </w:rPr>
        <w:t>СД</w:t>
      </w:r>
      <w:r w:rsidRPr="00C07C2C">
        <w:rPr>
          <w:sz w:val="28"/>
          <w:szCs w:val="28"/>
          <w:vertAlign w:val="subscript"/>
        </w:rPr>
        <w:t>мппз</w:t>
      </w:r>
      <w:proofErr w:type="spellEnd"/>
      <w:r w:rsidRPr="00C07C2C">
        <w:rPr>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C07C2C" w:rsidRPr="00C07C2C" w:rsidRDefault="00C07C2C" w:rsidP="00C07C2C">
      <w:pPr>
        <w:adjustRightInd/>
        <w:ind w:firstLine="540"/>
        <w:jc w:val="both"/>
        <w:rPr>
          <w:sz w:val="28"/>
          <w:szCs w:val="28"/>
        </w:rPr>
      </w:pPr>
      <w:proofErr w:type="spellStart"/>
      <w:r w:rsidRPr="00C07C2C">
        <w:rPr>
          <w:sz w:val="28"/>
          <w:szCs w:val="28"/>
        </w:rPr>
        <w:t>ЗП</w:t>
      </w:r>
      <w:r w:rsidRPr="00C07C2C">
        <w:rPr>
          <w:sz w:val="28"/>
          <w:szCs w:val="28"/>
          <w:vertAlign w:val="subscript"/>
        </w:rPr>
        <w:t>мпф</w:t>
      </w:r>
      <w:proofErr w:type="spellEnd"/>
      <w:r w:rsidRPr="00C07C2C">
        <w:rPr>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07C2C" w:rsidRPr="00C07C2C" w:rsidRDefault="00C07C2C" w:rsidP="00C07C2C">
      <w:pPr>
        <w:adjustRightInd/>
        <w:ind w:firstLine="540"/>
        <w:jc w:val="both"/>
        <w:rPr>
          <w:sz w:val="28"/>
          <w:szCs w:val="28"/>
        </w:rPr>
      </w:pPr>
      <w:proofErr w:type="spellStart"/>
      <w:r w:rsidRPr="00C07C2C">
        <w:rPr>
          <w:sz w:val="28"/>
          <w:szCs w:val="28"/>
        </w:rPr>
        <w:t>ЗП</w:t>
      </w:r>
      <w:r w:rsidRPr="00C07C2C">
        <w:rPr>
          <w:sz w:val="28"/>
          <w:szCs w:val="28"/>
          <w:vertAlign w:val="subscript"/>
        </w:rPr>
        <w:t>мпп</w:t>
      </w:r>
      <w:proofErr w:type="spellEnd"/>
      <w:r w:rsidRPr="00C07C2C">
        <w:rPr>
          <w:sz w:val="28"/>
          <w:szCs w:val="28"/>
        </w:rPr>
        <w:t xml:space="preserve"> - плановое значение целевого показателя, характеризующего цели и задачи муниципальной программы.</w:t>
      </w:r>
    </w:p>
    <w:p w:rsidR="00C07C2C" w:rsidRPr="00C07C2C" w:rsidRDefault="00C07C2C" w:rsidP="00C07C2C">
      <w:pPr>
        <w:adjustRightInd/>
        <w:ind w:firstLine="540"/>
        <w:jc w:val="both"/>
        <w:rPr>
          <w:sz w:val="28"/>
          <w:szCs w:val="28"/>
        </w:rPr>
      </w:pPr>
      <w:r w:rsidRPr="00C07C2C">
        <w:rPr>
          <w:sz w:val="28"/>
          <w:szCs w:val="28"/>
        </w:rPr>
        <w:t>Степень реализации муниципальной программы рассчитывается по формуле:</w:t>
      </w:r>
    </w:p>
    <w:p w:rsidR="00C07C2C" w:rsidRPr="00C07C2C" w:rsidRDefault="00C07C2C" w:rsidP="00C07C2C">
      <w:pPr>
        <w:adjustRightInd/>
        <w:jc w:val="center"/>
        <w:rPr>
          <w:sz w:val="28"/>
          <w:szCs w:val="28"/>
        </w:rPr>
      </w:pPr>
      <w:r w:rsidRPr="00C07C2C">
        <w:rPr>
          <w:noProof/>
          <w:position w:val="-28"/>
          <w:sz w:val="28"/>
          <w:szCs w:val="28"/>
        </w:rPr>
        <w:drawing>
          <wp:inline distT="0" distB="0" distL="0" distR="0" wp14:anchorId="2B5AEDCE" wp14:editId="5A61BC65">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C07C2C" w:rsidRPr="00C07C2C" w:rsidRDefault="00C07C2C" w:rsidP="00C07C2C">
      <w:pPr>
        <w:adjustRightInd/>
        <w:ind w:firstLine="540"/>
        <w:jc w:val="both"/>
        <w:rPr>
          <w:sz w:val="28"/>
          <w:szCs w:val="28"/>
        </w:rPr>
      </w:pPr>
      <w:proofErr w:type="spellStart"/>
      <w:r w:rsidRPr="00C07C2C">
        <w:rPr>
          <w:sz w:val="28"/>
          <w:szCs w:val="28"/>
        </w:rPr>
        <w:t>СР</w:t>
      </w:r>
      <w:r w:rsidRPr="00C07C2C">
        <w:rPr>
          <w:sz w:val="28"/>
          <w:szCs w:val="28"/>
          <w:vertAlign w:val="subscript"/>
        </w:rPr>
        <w:t>мп</w:t>
      </w:r>
      <w:proofErr w:type="spellEnd"/>
      <w:r w:rsidRPr="00C07C2C">
        <w:rPr>
          <w:sz w:val="28"/>
          <w:szCs w:val="28"/>
        </w:rPr>
        <w:t xml:space="preserve"> - степень реализации муниципальной программы;</w:t>
      </w:r>
    </w:p>
    <w:p w:rsidR="00C07C2C" w:rsidRPr="00C07C2C" w:rsidRDefault="00C07C2C" w:rsidP="00C07C2C">
      <w:pPr>
        <w:adjustRightInd/>
        <w:ind w:firstLine="540"/>
        <w:jc w:val="both"/>
        <w:rPr>
          <w:sz w:val="28"/>
          <w:szCs w:val="28"/>
        </w:rPr>
      </w:pPr>
      <w:proofErr w:type="spellStart"/>
      <w:r w:rsidRPr="00C07C2C">
        <w:rPr>
          <w:sz w:val="28"/>
          <w:szCs w:val="28"/>
        </w:rPr>
        <w:t>СД</w:t>
      </w:r>
      <w:r w:rsidRPr="00C07C2C">
        <w:rPr>
          <w:sz w:val="28"/>
          <w:szCs w:val="28"/>
          <w:vertAlign w:val="subscript"/>
        </w:rPr>
        <w:t>мппз</w:t>
      </w:r>
      <w:proofErr w:type="spellEnd"/>
      <w:r w:rsidRPr="00C07C2C">
        <w:rPr>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C07C2C" w:rsidRPr="00C07C2C" w:rsidRDefault="00C07C2C" w:rsidP="00C07C2C">
      <w:pPr>
        <w:adjustRightInd/>
        <w:ind w:firstLine="540"/>
        <w:jc w:val="both"/>
        <w:rPr>
          <w:sz w:val="28"/>
          <w:szCs w:val="28"/>
        </w:rPr>
      </w:pPr>
      <w:r w:rsidRPr="00C07C2C">
        <w:rPr>
          <w:sz w:val="28"/>
          <w:szCs w:val="28"/>
        </w:rPr>
        <w:t>М - число целевых показателей, характеризующих цели и задачи муниципальной программы.</w:t>
      </w:r>
    </w:p>
    <w:p w:rsidR="00C07C2C" w:rsidRPr="00C07C2C" w:rsidRDefault="00C07C2C" w:rsidP="00C07C2C">
      <w:pPr>
        <w:adjustRightInd/>
        <w:ind w:firstLine="540"/>
        <w:jc w:val="both"/>
        <w:rPr>
          <w:sz w:val="28"/>
          <w:szCs w:val="28"/>
        </w:rPr>
      </w:pPr>
      <w:r w:rsidRPr="00C07C2C">
        <w:rPr>
          <w:sz w:val="28"/>
          <w:szCs w:val="28"/>
        </w:rPr>
        <w:t xml:space="preserve">При использовании данной формулы в случаях, если </w:t>
      </w:r>
      <w:proofErr w:type="spellStart"/>
      <w:proofErr w:type="gramStart"/>
      <w:r w:rsidRPr="00C07C2C">
        <w:rPr>
          <w:sz w:val="28"/>
          <w:szCs w:val="28"/>
        </w:rPr>
        <w:t>СД</w:t>
      </w:r>
      <w:r w:rsidRPr="00C07C2C">
        <w:rPr>
          <w:sz w:val="28"/>
          <w:szCs w:val="28"/>
          <w:vertAlign w:val="subscript"/>
        </w:rPr>
        <w:t>мппз</w:t>
      </w:r>
      <w:proofErr w:type="spellEnd"/>
      <w:r w:rsidRPr="00C07C2C">
        <w:rPr>
          <w:sz w:val="28"/>
          <w:szCs w:val="28"/>
        </w:rPr>
        <w:t xml:space="preserve"> &gt;</w:t>
      </w:r>
      <w:proofErr w:type="gramEnd"/>
      <w:r w:rsidRPr="00C07C2C">
        <w:rPr>
          <w:sz w:val="28"/>
          <w:szCs w:val="28"/>
        </w:rPr>
        <w:t xml:space="preserve"> 1, значение </w:t>
      </w:r>
      <w:proofErr w:type="spellStart"/>
      <w:r w:rsidRPr="00C07C2C">
        <w:rPr>
          <w:sz w:val="28"/>
          <w:szCs w:val="28"/>
        </w:rPr>
        <w:t>СД</w:t>
      </w:r>
      <w:r w:rsidRPr="00C07C2C">
        <w:rPr>
          <w:sz w:val="28"/>
          <w:szCs w:val="28"/>
          <w:vertAlign w:val="subscript"/>
        </w:rPr>
        <w:t>мппз</w:t>
      </w:r>
      <w:proofErr w:type="spellEnd"/>
      <w:r w:rsidRPr="00C07C2C">
        <w:rPr>
          <w:sz w:val="28"/>
          <w:szCs w:val="28"/>
        </w:rPr>
        <w:t xml:space="preserve"> принимается равным 1.</w:t>
      </w:r>
    </w:p>
    <w:p w:rsidR="00C07C2C" w:rsidRPr="00C07C2C" w:rsidRDefault="00C07C2C" w:rsidP="00C07C2C">
      <w:pPr>
        <w:adjustRightInd/>
        <w:ind w:firstLine="540"/>
        <w:jc w:val="both"/>
        <w:rPr>
          <w:sz w:val="28"/>
          <w:szCs w:val="28"/>
        </w:rPr>
      </w:pPr>
      <w:r w:rsidRPr="00C07C2C">
        <w:rPr>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w:t>
      </w:r>
      <w:r w:rsidRPr="00C07C2C">
        <w:rPr>
          <w:sz w:val="28"/>
          <w:szCs w:val="28"/>
        </w:rPr>
        <w:lastRenderedPageBreak/>
        <w:t>использовании коэффициентов значимости приведенная выше формула преобразуется в следующую:</w:t>
      </w:r>
    </w:p>
    <w:p w:rsidR="00C07C2C" w:rsidRPr="00C07C2C" w:rsidRDefault="00C07C2C" w:rsidP="00C07C2C">
      <w:pPr>
        <w:adjustRightInd/>
        <w:jc w:val="center"/>
        <w:rPr>
          <w:sz w:val="28"/>
          <w:szCs w:val="28"/>
        </w:rPr>
      </w:pPr>
      <w:r w:rsidRPr="00C07C2C">
        <w:rPr>
          <w:noProof/>
          <w:position w:val="-28"/>
          <w:sz w:val="28"/>
          <w:szCs w:val="28"/>
        </w:rPr>
        <w:drawing>
          <wp:inline distT="0" distB="0" distL="0" distR="0" wp14:anchorId="7285503F" wp14:editId="7F646DC1">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C07C2C" w:rsidRPr="00C07C2C" w:rsidRDefault="00C07C2C" w:rsidP="00C07C2C">
      <w:pPr>
        <w:adjustRightInd/>
        <w:ind w:firstLine="540"/>
        <w:jc w:val="both"/>
        <w:rPr>
          <w:sz w:val="28"/>
          <w:szCs w:val="28"/>
        </w:rPr>
      </w:pPr>
      <w:proofErr w:type="spellStart"/>
      <w:r w:rsidRPr="00C07C2C">
        <w:rPr>
          <w:sz w:val="28"/>
          <w:szCs w:val="28"/>
        </w:rPr>
        <w:t>k</w:t>
      </w:r>
      <w:r w:rsidRPr="00C07C2C">
        <w:rPr>
          <w:sz w:val="28"/>
          <w:szCs w:val="28"/>
          <w:vertAlign w:val="subscript"/>
        </w:rPr>
        <w:t>i</w:t>
      </w:r>
      <w:proofErr w:type="spellEnd"/>
      <w:r w:rsidRPr="00C07C2C">
        <w:rPr>
          <w:sz w:val="28"/>
          <w:szCs w:val="28"/>
        </w:rPr>
        <w:t xml:space="preserve"> - удельный вес, отражающий значимость показателя, </w:t>
      </w:r>
      <w:r w:rsidRPr="00C07C2C">
        <w:rPr>
          <w:noProof/>
          <w:position w:val="-14"/>
          <w:sz w:val="28"/>
          <w:szCs w:val="28"/>
        </w:rPr>
        <w:drawing>
          <wp:inline distT="0" distB="0" distL="0" distR="0" wp14:anchorId="4AD38278" wp14:editId="2F410B17">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C07C2C" w:rsidRPr="00C07C2C" w:rsidRDefault="00C07C2C" w:rsidP="00C07C2C">
      <w:pPr>
        <w:adjustRightInd/>
        <w:ind w:firstLine="540"/>
        <w:jc w:val="both"/>
        <w:rPr>
          <w:sz w:val="28"/>
          <w:szCs w:val="28"/>
        </w:rPr>
      </w:pPr>
    </w:p>
    <w:p w:rsidR="00C07C2C" w:rsidRPr="00C07C2C" w:rsidRDefault="00C07C2C" w:rsidP="00C07C2C">
      <w:pPr>
        <w:adjustRightInd/>
        <w:jc w:val="center"/>
        <w:outlineLvl w:val="2"/>
        <w:rPr>
          <w:sz w:val="28"/>
          <w:szCs w:val="28"/>
        </w:rPr>
      </w:pPr>
      <w:r w:rsidRPr="00C07C2C">
        <w:rPr>
          <w:sz w:val="28"/>
          <w:szCs w:val="28"/>
        </w:rPr>
        <w:t xml:space="preserve"> Оценка эффективности</w:t>
      </w:r>
    </w:p>
    <w:p w:rsidR="00C07C2C" w:rsidRPr="00C07C2C" w:rsidRDefault="00C07C2C" w:rsidP="00C07C2C">
      <w:pPr>
        <w:adjustRightInd/>
        <w:jc w:val="center"/>
        <w:rPr>
          <w:sz w:val="28"/>
          <w:szCs w:val="28"/>
        </w:rPr>
      </w:pPr>
      <w:r w:rsidRPr="00C07C2C">
        <w:rPr>
          <w:sz w:val="28"/>
          <w:szCs w:val="28"/>
        </w:rPr>
        <w:t>реализации муниципальной программы</w:t>
      </w:r>
    </w:p>
    <w:p w:rsidR="00C07C2C" w:rsidRPr="00C07C2C" w:rsidRDefault="00C07C2C" w:rsidP="00C07C2C">
      <w:pPr>
        <w:adjustRightInd/>
        <w:jc w:val="both"/>
        <w:rPr>
          <w:sz w:val="28"/>
          <w:szCs w:val="28"/>
        </w:rPr>
      </w:pPr>
    </w:p>
    <w:p w:rsidR="00C07C2C" w:rsidRPr="00C07C2C" w:rsidRDefault="00C07C2C" w:rsidP="00C07C2C">
      <w:pPr>
        <w:adjustRightInd/>
        <w:ind w:firstLine="540"/>
        <w:jc w:val="both"/>
        <w:rPr>
          <w:sz w:val="28"/>
          <w:szCs w:val="28"/>
        </w:rPr>
      </w:pPr>
      <w:r w:rsidRPr="00C07C2C">
        <w:rPr>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C07C2C">
        <w:rPr>
          <w:sz w:val="28"/>
          <w:szCs w:val="28"/>
        </w:rPr>
        <w:t>реализации</w:t>
      </w:r>
      <w:proofErr w:type="gramEnd"/>
      <w:r w:rsidRPr="00C07C2C">
        <w:rPr>
          <w:sz w:val="28"/>
          <w:szCs w:val="28"/>
        </w:rPr>
        <w:t xml:space="preserve"> входящих в нее подпрограмм, ведомственных целевых программ, отдельных мероприятий по следующей формуле:</w:t>
      </w:r>
    </w:p>
    <w:p w:rsidR="00C07C2C" w:rsidRPr="00C07C2C" w:rsidRDefault="00C07C2C" w:rsidP="00C07C2C">
      <w:pPr>
        <w:adjustRightInd/>
        <w:jc w:val="center"/>
        <w:rPr>
          <w:sz w:val="28"/>
          <w:szCs w:val="28"/>
        </w:rPr>
      </w:pPr>
      <w:r w:rsidRPr="00C07C2C">
        <w:rPr>
          <w:noProof/>
          <w:position w:val="-28"/>
          <w:sz w:val="28"/>
          <w:szCs w:val="28"/>
        </w:rPr>
        <w:drawing>
          <wp:inline distT="0" distB="0" distL="0" distR="0" wp14:anchorId="6D532E7F" wp14:editId="2B2BA05F">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C07C2C" w:rsidRPr="00C07C2C" w:rsidRDefault="00C07C2C" w:rsidP="00C07C2C">
      <w:pPr>
        <w:adjustRightInd/>
        <w:ind w:firstLine="540"/>
        <w:jc w:val="both"/>
        <w:rPr>
          <w:sz w:val="28"/>
          <w:szCs w:val="28"/>
        </w:rPr>
      </w:pPr>
      <w:proofErr w:type="spellStart"/>
      <w:r w:rsidRPr="00C07C2C">
        <w:rPr>
          <w:sz w:val="28"/>
          <w:szCs w:val="28"/>
        </w:rPr>
        <w:t>ЭР</w:t>
      </w:r>
      <w:r w:rsidRPr="00C07C2C">
        <w:rPr>
          <w:sz w:val="28"/>
          <w:szCs w:val="28"/>
          <w:vertAlign w:val="subscript"/>
        </w:rPr>
        <w:t>мп</w:t>
      </w:r>
      <w:proofErr w:type="spellEnd"/>
      <w:r w:rsidRPr="00C07C2C">
        <w:rPr>
          <w:sz w:val="28"/>
          <w:szCs w:val="28"/>
        </w:rPr>
        <w:t xml:space="preserve"> - эффективность реализации муниципальной программы;</w:t>
      </w:r>
    </w:p>
    <w:p w:rsidR="00C07C2C" w:rsidRPr="00C07C2C" w:rsidRDefault="00C07C2C" w:rsidP="00C07C2C">
      <w:pPr>
        <w:adjustRightInd/>
        <w:ind w:firstLine="540"/>
        <w:jc w:val="both"/>
        <w:rPr>
          <w:sz w:val="28"/>
          <w:szCs w:val="28"/>
        </w:rPr>
      </w:pPr>
      <w:proofErr w:type="spellStart"/>
      <w:r w:rsidRPr="00C07C2C">
        <w:rPr>
          <w:sz w:val="28"/>
          <w:szCs w:val="28"/>
        </w:rPr>
        <w:t>СР</w:t>
      </w:r>
      <w:r w:rsidRPr="00C07C2C">
        <w:rPr>
          <w:sz w:val="28"/>
          <w:szCs w:val="28"/>
          <w:vertAlign w:val="subscript"/>
        </w:rPr>
        <w:t>мп</w:t>
      </w:r>
      <w:proofErr w:type="spellEnd"/>
      <w:r w:rsidRPr="00C07C2C">
        <w:rPr>
          <w:sz w:val="28"/>
          <w:szCs w:val="28"/>
        </w:rPr>
        <w:t xml:space="preserve"> - степень реализации муниципальной программы;</w:t>
      </w:r>
    </w:p>
    <w:p w:rsidR="00C07C2C" w:rsidRPr="00C07C2C" w:rsidRDefault="00C07C2C" w:rsidP="00C07C2C">
      <w:pPr>
        <w:adjustRightInd/>
        <w:ind w:firstLine="540"/>
        <w:jc w:val="both"/>
        <w:rPr>
          <w:sz w:val="28"/>
          <w:szCs w:val="28"/>
        </w:rPr>
      </w:pPr>
      <w:proofErr w:type="spellStart"/>
      <w:r w:rsidRPr="00C07C2C">
        <w:rPr>
          <w:sz w:val="28"/>
          <w:szCs w:val="28"/>
        </w:rPr>
        <w:t>ЭР</w:t>
      </w:r>
      <w:r w:rsidRPr="00C07C2C">
        <w:rPr>
          <w:sz w:val="28"/>
          <w:szCs w:val="28"/>
          <w:vertAlign w:val="subscript"/>
        </w:rPr>
        <w:t>п</w:t>
      </w:r>
      <w:proofErr w:type="spellEnd"/>
      <w:r w:rsidRPr="00C07C2C">
        <w:rPr>
          <w:sz w:val="28"/>
          <w:szCs w:val="28"/>
          <w:vertAlign w:val="subscript"/>
        </w:rPr>
        <w:t>/п</w:t>
      </w:r>
      <w:r w:rsidRPr="00C07C2C">
        <w:rPr>
          <w:sz w:val="28"/>
          <w:szCs w:val="28"/>
        </w:rPr>
        <w:t xml:space="preserve"> - эффективность реализации подпрограммы, ведомственной целевой программы, отдельного мероприятия;</w:t>
      </w:r>
    </w:p>
    <w:p w:rsidR="00C07C2C" w:rsidRPr="00C07C2C" w:rsidRDefault="00C07C2C" w:rsidP="00C07C2C">
      <w:pPr>
        <w:adjustRightInd/>
        <w:ind w:firstLine="540"/>
        <w:jc w:val="both"/>
        <w:rPr>
          <w:sz w:val="28"/>
          <w:szCs w:val="28"/>
        </w:rPr>
      </w:pPr>
      <w:proofErr w:type="spellStart"/>
      <w:r w:rsidRPr="00C07C2C">
        <w:rPr>
          <w:sz w:val="28"/>
          <w:szCs w:val="28"/>
        </w:rPr>
        <w:t>k</w:t>
      </w:r>
      <w:r w:rsidRPr="00C07C2C">
        <w:rPr>
          <w:sz w:val="28"/>
          <w:szCs w:val="28"/>
          <w:vertAlign w:val="subscript"/>
        </w:rPr>
        <w:t>j</w:t>
      </w:r>
      <w:proofErr w:type="spellEnd"/>
      <w:r w:rsidRPr="00C07C2C">
        <w:rPr>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C07C2C">
        <w:rPr>
          <w:sz w:val="28"/>
          <w:szCs w:val="28"/>
        </w:rPr>
        <w:t>k</w:t>
      </w:r>
      <w:r w:rsidRPr="00C07C2C">
        <w:rPr>
          <w:sz w:val="28"/>
          <w:szCs w:val="28"/>
          <w:vertAlign w:val="subscript"/>
        </w:rPr>
        <w:t>j</w:t>
      </w:r>
      <w:proofErr w:type="spellEnd"/>
      <w:r w:rsidRPr="00C07C2C">
        <w:rPr>
          <w:sz w:val="28"/>
          <w:szCs w:val="28"/>
        </w:rPr>
        <w:t xml:space="preserve"> определяется по формуле:</w:t>
      </w:r>
    </w:p>
    <w:p w:rsidR="00C07C2C" w:rsidRPr="00C07C2C" w:rsidRDefault="00C07C2C" w:rsidP="00C07C2C">
      <w:pPr>
        <w:adjustRightInd/>
        <w:jc w:val="center"/>
        <w:rPr>
          <w:sz w:val="28"/>
          <w:szCs w:val="28"/>
        </w:rPr>
      </w:pPr>
      <w:proofErr w:type="spellStart"/>
      <w:r w:rsidRPr="00C07C2C">
        <w:rPr>
          <w:sz w:val="28"/>
          <w:szCs w:val="28"/>
        </w:rPr>
        <w:t>kj</w:t>
      </w:r>
      <w:proofErr w:type="spellEnd"/>
      <w:r w:rsidRPr="00C07C2C">
        <w:rPr>
          <w:sz w:val="28"/>
          <w:szCs w:val="28"/>
        </w:rPr>
        <w:t xml:space="preserve"> </w:t>
      </w:r>
      <w:r w:rsidRPr="00C07C2C">
        <w:rPr>
          <w:sz w:val="28"/>
          <w:szCs w:val="28"/>
          <w:vertAlign w:val="subscript"/>
        </w:rPr>
        <w:t>=</w:t>
      </w:r>
      <w:r w:rsidRPr="00C07C2C">
        <w:rPr>
          <w:sz w:val="28"/>
          <w:szCs w:val="28"/>
        </w:rPr>
        <w:t xml:space="preserve"> </w:t>
      </w:r>
      <w:proofErr w:type="spellStart"/>
      <w:r w:rsidRPr="00C07C2C">
        <w:rPr>
          <w:sz w:val="28"/>
          <w:szCs w:val="28"/>
        </w:rPr>
        <w:t>Фj</w:t>
      </w:r>
      <w:proofErr w:type="spellEnd"/>
      <w:r w:rsidRPr="00C07C2C">
        <w:rPr>
          <w:sz w:val="28"/>
          <w:szCs w:val="28"/>
        </w:rPr>
        <w:t xml:space="preserve"> / Ф, где:</w:t>
      </w:r>
    </w:p>
    <w:p w:rsidR="00C07C2C" w:rsidRPr="00C07C2C" w:rsidRDefault="00C07C2C" w:rsidP="00C07C2C">
      <w:pPr>
        <w:adjustRightInd/>
        <w:jc w:val="center"/>
        <w:rPr>
          <w:sz w:val="28"/>
          <w:szCs w:val="28"/>
        </w:rPr>
      </w:pPr>
    </w:p>
    <w:p w:rsidR="00C07C2C" w:rsidRPr="00C07C2C" w:rsidRDefault="00C07C2C" w:rsidP="00C07C2C">
      <w:pPr>
        <w:adjustRightInd/>
        <w:ind w:firstLine="540"/>
        <w:jc w:val="both"/>
        <w:rPr>
          <w:sz w:val="28"/>
          <w:szCs w:val="28"/>
        </w:rPr>
      </w:pPr>
      <w:proofErr w:type="spellStart"/>
      <w:r w:rsidRPr="00C07C2C">
        <w:rPr>
          <w:sz w:val="28"/>
          <w:szCs w:val="28"/>
        </w:rPr>
        <w:t>Фj</w:t>
      </w:r>
      <w:proofErr w:type="spellEnd"/>
      <w:r w:rsidRPr="00C07C2C">
        <w:rPr>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C07C2C" w:rsidRPr="00C07C2C" w:rsidRDefault="00C07C2C" w:rsidP="00C07C2C">
      <w:pPr>
        <w:adjustRightInd/>
        <w:ind w:firstLine="540"/>
        <w:jc w:val="both"/>
        <w:rPr>
          <w:sz w:val="28"/>
          <w:szCs w:val="28"/>
        </w:rPr>
      </w:pPr>
      <w:r w:rsidRPr="00C07C2C">
        <w:rPr>
          <w:sz w:val="28"/>
          <w:szCs w:val="28"/>
        </w:rPr>
        <w:t>Ф - объем фактических расходов из местного бюджета (кассового исполнения) на реализацию муниципальной программы.</w:t>
      </w:r>
    </w:p>
    <w:p w:rsidR="00C07C2C" w:rsidRPr="00C07C2C" w:rsidRDefault="00C07C2C" w:rsidP="00C07C2C">
      <w:pPr>
        <w:adjustRightInd/>
        <w:ind w:firstLine="540"/>
        <w:jc w:val="both"/>
        <w:rPr>
          <w:sz w:val="28"/>
          <w:szCs w:val="28"/>
        </w:rPr>
      </w:pPr>
      <w:r w:rsidRPr="00C07C2C">
        <w:rPr>
          <w:sz w:val="28"/>
          <w:szCs w:val="28"/>
        </w:rPr>
        <w:t xml:space="preserve">Эффективность реализации муниципальной программы признается высокой в случае, если значение </w:t>
      </w:r>
      <w:proofErr w:type="spellStart"/>
      <w:r w:rsidRPr="00C07C2C">
        <w:rPr>
          <w:sz w:val="28"/>
          <w:szCs w:val="28"/>
        </w:rPr>
        <w:t>ЭР</w:t>
      </w:r>
      <w:r w:rsidRPr="00C07C2C">
        <w:rPr>
          <w:sz w:val="28"/>
          <w:szCs w:val="28"/>
          <w:vertAlign w:val="subscript"/>
        </w:rPr>
        <w:t>мп</w:t>
      </w:r>
      <w:proofErr w:type="spellEnd"/>
      <w:r w:rsidRPr="00C07C2C">
        <w:rPr>
          <w:sz w:val="28"/>
          <w:szCs w:val="28"/>
        </w:rPr>
        <w:t xml:space="preserve"> составляет не менее 0,90.</w:t>
      </w:r>
    </w:p>
    <w:p w:rsidR="00C07C2C" w:rsidRPr="00C07C2C" w:rsidRDefault="00C07C2C" w:rsidP="00C07C2C">
      <w:pPr>
        <w:adjustRightInd/>
        <w:ind w:firstLine="540"/>
        <w:jc w:val="both"/>
        <w:rPr>
          <w:sz w:val="28"/>
          <w:szCs w:val="28"/>
        </w:rPr>
      </w:pPr>
      <w:r w:rsidRPr="00C07C2C">
        <w:rPr>
          <w:sz w:val="28"/>
          <w:szCs w:val="28"/>
        </w:rPr>
        <w:t xml:space="preserve">Эффективность реализации муниципальной программы признается средней в случае, если значение </w:t>
      </w:r>
      <w:proofErr w:type="spellStart"/>
      <w:r w:rsidRPr="00C07C2C">
        <w:rPr>
          <w:sz w:val="28"/>
          <w:szCs w:val="28"/>
        </w:rPr>
        <w:t>ЭР</w:t>
      </w:r>
      <w:r w:rsidRPr="00C07C2C">
        <w:rPr>
          <w:sz w:val="28"/>
          <w:szCs w:val="28"/>
          <w:vertAlign w:val="subscript"/>
        </w:rPr>
        <w:t>мп</w:t>
      </w:r>
      <w:proofErr w:type="spellEnd"/>
      <w:r w:rsidRPr="00C07C2C">
        <w:rPr>
          <w:sz w:val="28"/>
          <w:szCs w:val="28"/>
        </w:rPr>
        <w:t xml:space="preserve"> составляет не менее 0,80.</w:t>
      </w:r>
    </w:p>
    <w:p w:rsidR="00C07C2C" w:rsidRPr="00C07C2C" w:rsidRDefault="00C07C2C" w:rsidP="00C07C2C">
      <w:pPr>
        <w:adjustRightInd/>
        <w:ind w:firstLine="540"/>
        <w:jc w:val="both"/>
        <w:rPr>
          <w:sz w:val="28"/>
          <w:szCs w:val="28"/>
        </w:rPr>
      </w:pPr>
      <w:r w:rsidRPr="00C07C2C">
        <w:rPr>
          <w:sz w:val="28"/>
          <w:szCs w:val="28"/>
        </w:rPr>
        <w:t>Эффективность реализации муниципальной программы признается удовлетворительной в случае, если значение ЭР</w:t>
      </w:r>
      <w:r w:rsidRPr="00C07C2C">
        <w:rPr>
          <w:sz w:val="28"/>
          <w:szCs w:val="28"/>
          <w:vertAlign w:val="subscript"/>
        </w:rPr>
        <w:t>МП</w:t>
      </w:r>
      <w:r w:rsidRPr="00C07C2C">
        <w:rPr>
          <w:sz w:val="28"/>
          <w:szCs w:val="28"/>
        </w:rPr>
        <w:t xml:space="preserve"> составляет не менее 0,70.</w:t>
      </w:r>
    </w:p>
    <w:p w:rsidR="00C07C2C" w:rsidRPr="00C07C2C" w:rsidRDefault="00C07C2C" w:rsidP="00C07C2C">
      <w:pPr>
        <w:adjustRightInd/>
        <w:ind w:firstLine="540"/>
        <w:jc w:val="both"/>
        <w:rPr>
          <w:sz w:val="28"/>
          <w:szCs w:val="28"/>
        </w:rPr>
      </w:pPr>
      <w:r w:rsidRPr="00C07C2C">
        <w:rPr>
          <w:sz w:val="28"/>
          <w:szCs w:val="28"/>
        </w:rPr>
        <w:t>В остальных случаях эффективность реализации муниципальной программы признается неудовлетворительной.</w:t>
      </w:r>
    </w:p>
    <w:p w:rsidR="00C07C2C" w:rsidRPr="00C07C2C" w:rsidRDefault="00C07C2C" w:rsidP="00C07C2C">
      <w:pPr>
        <w:widowControl/>
        <w:ind w:firstLine="540"/>
        <w:jc w:val="both"/>
        <w:rPr>
          <w:rFonts w:eastAsia="Calibri"/>
          <w:sz w:val="28"/>
          <w:szCs w:val="28"/>
          <w:lang w:eastAsia="en-US"/>
        </w:rPr>
      </w:pPr>
    </w:p>
    <w:p w:rsidR="00C07C2C" w:rsidRPr="00C07C2C" w:rsidRDefault="00C07C2C" w:rsidP="00C07C2C">
      <w:pPr>
        <w:widowControl/>
        <w:numPr>
          <w:ilvl w:val="0"/>
          <w:numId w:val="4"/>
        </w:numPr>
        <w:autoSpaceDE/>
        <w:autoSpaceDN/>
        <w:adjustRightInd/>
        <w:spacing w:after="200" w:line="276" w:lineRule="auto"/>
        <w:jc w:val="center"/>
        <w:rPr>
          <w:sz w:val="28"/>
        </w:rPr>
      </w:pPr>
      <w:r w:rsidRPr="00C07C2C">
        <w:rPr>
          <w:sz w:val="28"/>
        </w:rPr>
        <w:t>Механизм реализации муниципальной программы, распределение сфер ответственности и контроль за ее выполнением</w:t>
      </w:r>
    </w:p>
    <w:p w:rsidR="00C07C2C" w:rsidRPr="00C07C2C" w:rsidRDefault="00C07C2C" w:rsidP="00C07C2C">
      <w:pPr>
        <w:widowControl/>
        <w:ind w:left="720"/>
        <w:contextualSpacing/>
        <w:jc w:val="both"/>
        <w:rPr>
          <w:rFonts w:eastAsia="Calibri"/>
          <w:sz w:val="28"/>
          <w:szCs w:val="28"/>
          <w:lang w:eastAsia="en-US"/>
        </w:rPr>
      </w:pP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Реализация мероприятия программы осуществляется в соответствии с:</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 Постановлением администрации муниципального образования город Новороссийск от 19 октября 2020 года № 4921 «Об утверждении Порядка 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 Приказом министерства топливно-энергетического комплекса и жилищно-коммунального хозяйства Краснодарского края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 Постановлением главы администрации (губернатора) Краснодарского края от 16 ноября 2015 года № 1038 «Об утверждении государственной программы Краснодарского края «Комплексное и устойчивое развитие Краснодарского края в сфере строительства и архитектуры».</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Механизм реализации программы предполагает оказание государственной поддержки гражданам – участникам программы в улучшении жилищных условий путем предоставления им социальных выплат.</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 xml:space="preserve">Условием предоставления социальной выплаты молодой семье является 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 молодая семья поставлена на учет в качестве нуждающейся в улучшении жилищных условий до 1 марта 2005 года либо признана для цели участия в программе администрацией муниципального образования город Новороссийск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жилых помещениях, оба супруга либо один родитель в неполной семье имеют постоянную регистрацию по месту жительства на </w:t>
      </w:r>
      <w:r w:rsidRPr="00C07C2C">
        <w:rPr>
          <w:rFonts w:eastAsia="Calibri"/>
          <w:sz w:val="28"/>
          <w:szCs w:val="28"/>
          <w:lang w:eastAsia="en-US"/>
        </w:rPr>
        <w:lastRenderedPageBreak/>
        <w:t>территории муниципального образования город Новороссийск,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также могут быть использованы средства (часть средств) материнского (семейного) капитала.</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Кроме того, 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 xml:space="preserve">Согласие должно быть оформлено в соответствии со </w:t>
      </w:r>
      <w:hyperlink r:id="rId13" w:history="1">
        <w:r w:rsidRPr="00C07C2C">
          <w:rPr>
            <w:rFonts w:eastAsia="Calibri"/>
            <w:sz w:val="28"/>
            <w:szCs w:val="28"/>
            <w:lang w:eastAsia="en-US"/>
          </w:rPr>
          <w:t>статьей 9</w:t>
        </w:r>
      </w:hyperlink>
      <w:r w:rsidRPr="00C07C2C">
        <w:rPr>
          <w:rFonts w:eastAsia="Calibri"/>
          <w:sz w:val="28"/>
          <w:szCs w:val="28"/>
          <w:lang w:eastAsia="en-US"/>
        </w:rPr>
        <w:t xml:space="preserve"> Федерального закона «О персональных данных».</w:t>
      </w:r>
    </w:p>
    <w:p w:rsidR="00C07C2C" w:rsidRPr="00C07C2C" w:rsidRDefault="00C07C2C" w:rsidP="00C07C2C">
      <w:pPr>
        <w:widowControl/>
        <w:autoSpaceDE/>
        <w:autoSpaceDN/>
        <w:adjustRightInd/>
        <w:jc w:val="both"/>
        <w:rPr>
          <w:rFonts w:eastAsia="Calibri"/>
          <w:sz w:val="28"/>
          <w:szCs w:val="28"/>
          <w:lang w:eastAsia="en-US"/>
        </w:rPr>
      </w:pPr>
      <w:r w:rsidRPr="00C07C2C">
        <w:rPr>
          <w:rFonts w:eastAsia="Calibri"/>
          <w:sz w:val="28"/>
          <w:szCs w:val="28"/>
          <w:lang w:eastAsia="en-US"/>
        </w:rPr>
        <w:t xml:space="preserve">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программы, в том числе за счет субсидий из краевого и местного бюджетов. </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Отдел жилищного учёта как координатор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обеспечивает разработку муниципальной программы, ее согласование с участниками муниципальной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формирует структуру муниципальной программы и перечень участников муниципальной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организует реализацию муниципальной программы, координацию деятельности всех участников;</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организует нормативно-правовое и методическое обеспечение реализации муниципальной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проводит мониторинг реализации муниципальной программы и анализ отчетности, представляемой участниками муниципальной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lastRenderedPageBreak/>
        <w:t>ежемесячно, ежеквартально, до 10-го числа (за исключением отчетного периода за год) представляет в управление по муниципальным проектам и программам-проектный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готовит ежегодный доклад о ходе реализации муниципальной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осуществляет оценку социально-экономической эффективности, а также оценку целевых показателей реализации муниципальной программы в целом;</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несет ответственность за достижение целевых показателей муниципальной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организует информационную и разъяснительную работу, направленную на освещение целей и задач муниципальной программы;</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07C2C" w:rsidRPr="00C07C2C" w:rsidRDefault="00C07C2C" w:rsidP="00C07C2C">
      <w:pPr>
        <w:widowControl/>
        <w:tabs>
          <w:tab w:val="left" w:pos="993"/>
        </w:tabs>
        <w:ind w:firstLine="567"/>
        <w:jc w:val="both"/>
        <w:rPr>
          <w:rFonts w:eastAsia="Calibri"/>
          <w:sz w:val="28"/>
          <w:szCs w:val="28"/>
          <w:lang w:eastAsia="en-US"/>
        </w:rPr>
      </w:pPr>
      <w:r w:rsidRPr="00C07C2C">
        <w:rPr>
          <w:rFonts w:eastAsia="Calibri"/>
          <w:sz w:val="28"/>
          <w:szCs w:val="28"/>
          <w:lang w:eastAsia="en-US"/>
        </w:rPr>
        <w:t>осуществляет иные полномочия, необходимые для реализации муниципальной программой.</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Мониторинг реализации муниципальной программы осуществляется по формам отчетности в соответствии с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утвержденным постановлением администрации муниципального образования город Новороссийск от 30 декабря 2019 года                 № 6600.</w:t>
      </w:r>
    </w:p>
    <w:p w:rsidR="00C07C2C" w:rsidRPr="00C07C2C" w:rsidRDefault="00C07C2C" w:rsidP="00C07C2C">
      <w:pPr>
        <w:widowControl/>
        <w:ind w:firstLine="540"/>
        <w:jc w:val="both"/>
        <w:rPr>
          <w:rFonts w:eastAsia="Calibri"/>
          <w:sz w:val="28"/>
          <w:szCs w:val="28"/>
          <w:lang w:eastAsia="en-US"/>
        </w:rPr>
      </w:pPr>
      <w:r w:rsidRPr="00C07C2C">
        <w:rPr>
          <w:rFonts w:eastAsia="Calibri"/>
          <w:sz w:val="28"/>
          <w:szCs w:val="28"/>
          <w:lang w:eastAsia="en-US"/>
        </w:rPr>
        <w:t>Отдел жилищного учёта как участник программы:</w:t>
      </w:r>
    </w:p>
    <w:p w:rsidR="00C07C2C" w:rsidRPr="00C07C2C" w:rsidRDefault="00C07C2C" w:rsidP="00C07C2C">
      <w:pPr>
        <w:widowControl/>
        <w:tabs>
          <w:tab w:val="left" w:pos="993"/>
        </w:tabs>
        <w:ind w:firstLine="567"/>
        <w:contextualSpacing/>
        <w:jc w:val="both"/>
        <w:rPr>
          <w:rFonts w:eastAsia="Calibri"/>
          <w:sz w:val="28"/>
          <w:szCs w:val="28"/>
          <w:lang w:eastAsia="en-US"/>
        </w:rPr>
      </w:pPr>
      <w:r w:rsidRPr="00C07C2C">
        <w:rPr>
          <w:rFonts w:eastAsia="Calibri"/>
          <w:sz w:val="28"/>
          <w:szCs w:val="28"/>
          <w:lang w:eastAsia="en-US"/>
        </w:rPr>
        <w:t>обеспечивает реализацию мероприятий и проводит анализ их выполнения;</w:t>
      </w:r>
    </w:p>
    <w:p w:rsidR="00C07C2C" w:rsidRPr="00C07C2C" w:rsidRDefault="00C07C2C" w:rsidP="00C07C2C">
      <w:pPr>
        <w:widowControl/>
        <w:tabs>
          <w:tab w:val="left" w:pos="993"/>
        </w:tabs>
        <w:ind w:firstLine="567"/>
        <w:contextualSpacing/>
        <w:jc w:val="both"/>
        <w:rPr>
          <w:rFonts w:eastAsia="Calibri"/>
          <w:sz w:val="28"/>
          <w:szCs w:val="28"/>
          <w:lang w:eastAsia="en-US"/>
        </w:rPr>
      </w:pPr>
      <w:r w:rsidRPr="00C07C2C">
        <w:rPr>
          <w:rFonts w:eastAsia="Calibri"/>
          <w:sz w:val="28"/>
          <w:szCs w:val="28"/>
          <w:lang w:eastAsia="en-US"/>
        </w:rPr>
        <w:t>формирует реестр граждан, имеющих право на получение социальной выплаты на оплату части ипотечного кредита;</w:t>
      </w:r>
    </w:p>
    <w:p w:rsidR="00C07C2C" w:rsidRPr="00C07C2C" w:rsidRDefault="00C07C2C" w:rsidP="00C07C2C">
      <w:pPr>
        <w:widowControl/>
        <w:tabs>
          <w:tab w:val="left" w:pos="993"/>
        </w:tabs>
        <w:ind w:firstLine="567"/>
        <w:contextualSpacing/>
        <w:jc w:val="both"/>
        <w:rPr>
          <w:rFonts w:eastAsia="Calibri"/>
          <w:sz w:val="28"/>
          <w:szCs w:val="28"/>
          <w:lang w:eastAsia="en-US"/>
        </w:rPr>
      </w:pPr>
      <w:r w:rsidRPr="00C07C2C">
        <w:rPr>
          <w:rFonts w:eastAsia="Calibri"/>
          <w:sz w:val="28"/>
          <w:szCs w:val="28"/>
          <w:lang w:eastAsia="en-US"/>
        </w:rPr>
        <w:t>на основании заявки на перечисление средств социальной выплаты, выданной уполномоченным банком, готовит служебную записку в отдел учета и бухгалтерской отчетности администрации муниципального образования город Новороссийск на перечисление социальной выплаты на лицевые счета участников программы;</w:t>
      </w:r>
    </w:p>
    <w:p w:rsidR="00C07C2C" w:rsidRPr="00C07C2C" w:rsidRDefault="00C07C2C" w:rsidP="00C07C2C">
      <w:pPr>
        <w:widowControl/>
        <w:tabs>
          <w:tab w:val="left" w:pos="993"/>
        </w:tabs>
        <w:ind w:firstLine="567"/>
        <w:contextualSpacing/>
        <w:jc w:val="both"/>
        <w:rPr>
          <w:rFonts w:eastAsia="Calibri"/>
          <w:sz w:val="28"/>
          <w:szCs w:val="28"/>
          <w:lang w:eastAsia="en-US"/>
        </w:rPr>
      </w:pPr>
      <w:r w:rsidRPr="00C07C2C">
        <w:rPr>
          <w:rFonts w:eastAsia="Calibri"/>
          <w:sz w:val="28"/>
          <w:szCs w:val="28"/>
          <w:lang w:eastAsia="en-US"/>
        </w:rPr>
        <w:t>формирует списки молодых семей для участия в программе;</w:t>
      </w:r>
    </w:p>
    <w:p w:rsidR="00C07C2C" w:rsidRPr="00C07C2C" w:rsidRDefault="00C07C2C" w:rsidP="00C07C2C">
      <w:pPr>
        <w:widowControl/>
        <w:tabs>
          <w:tab w:val="left" w:pos="993"/>
        </w:tabs>
        <w:ind w:firstLine="567"/>
        <w:contextualSpacing/>
        <w:jc w:val="both"/>
        <w:rPr>
          <w:rFonts w:eastAsia="Calibri"/>
          <w:sz w:val="28"/>
          <w:szCs w:val="28"/>
          <w:lang w:eastAsia="en-US"/>
        </w:rPr>
      </w:pPr>
      <w:r w:rsidRPr="00C07C2C">
        <w:rPr>
          <w:rFonts w:eastAsia="Calibri"/>
          <w:sz w:val="28"/>
          <w:szCs w:val="28"/>
          <w:lang w:eastAsia="en-US"/>
        </w:rPr>
        <w:t xml:space="preserve">организует выдачу молодым семьям в установленном </w:t>
      </w:r>
      <w:proofErr w:type="gramStart"/>
      <w:r w:rsidRPr="00C07C2C">
        <w:rPr>
          <w:rFonts w:eastAsia="Calibri"/>
          <w:sz w:val="28"/>
          <w:szCs w:val="28"/>
          <w:lang w:eastAsia="en-US"/>
        </w:rPr>
        <w:t>порядке  свидетельств</w:t>
      </w:r>
      <w:proofErr w:type="gramEnd"/>
      <w:r w:rsidRPr="00C07C2C">
        <w:rPr>
          <w:rFonts w:eastAsia="Calibri"/>
          <w:sz w:val="28"/>
          <w:szCs w:val="28"/>
          <w:lang w:eastAsia="en-US"/>
        </w:rPr>
        <w:t xml:space="preserve"> о праве на получение социальных выплат, исходя из размеров </w:t>
      </w:r>
      <w:r w:rsidRPr="00C07C2C">
        <w:rPr>
          <w:rFonts w:eastAsia="Calibri"/>
          <w:sz w:val="28"/>
          <w:szCs w:val="28"/>
          <w:lang w:eastAsia="en-US"/>
        </w:rPr>
        <w:lastRenderedPageBreak/>
        <w:t>бюджетных ассигнований, предусмотренных на эти цели в местном бюджете, в том числе субсидий из бюджета субъекта Российской Федерации;</w:t>
      </w:r>
    </w:p>
    <w:p w:rsidR="00C07C2C" w:rsidRPr="00C07C2C" w:rsidRDefault="00C07C2C" w:rsidP="00C07C2C">
      <w:pPr>
        <w:widowControl/>
        <w:tabs>
          <w:tab w:val="left" w:pos="993"/>
        </w:tabs>
        <w:ind w:firstLine="567"/>
        <w:contextualSpacing/>
        <w:jc w:val="both"/>
        <w:rPr>
          <w:rFonts w:eastAsia="Calibri"/>
          <w:sz w:val="28"/>
          <w:szCs w:val="28"/>
          <w:lang w:eastAsia="en-US"/>
        </w:rPr>
      </w:pPr>
      <w:r w:rsidRPr="00C07C2C">
        <w:rPr>
          <w:rFonts w:eastAsia="Calibri"/>
          <w:sz w:val="28"/>
          <w:szCs w:val="28"/>
          <w:lang w:eastAsia="en-US"/>
        </w:rPr>
        <w:t>представляет отчетность координатору муниципальной программы о результатах выполнения мероприятий.</w:t>
      </w:r>
    </w:p>
    <w:p w:rsidR="00C07C2C" w:rsidRPr="00C07C2C" w:rsidRDefault="00C07C2C" w:rsidP="00C07C2C">
      <w:pPr>
        <w:widowControl/>
        <w:autoSpaceDE/>
        <w:autoSpaceDN/>
        <w:adjustRightInd/>
        <w:ind w:firstLine="709"/>
        <w:jc w:val="both"/>
        <w:rPr>
          <w:rFonts w:eastAsia="Calibri"/>
          <w:sz w:val="28"/>
          <w:szCs w:val="28"/>
          <w:lang w:eastAsia="en-US"/>
        </w:rPr>
      </w:pPr>
      <w:r w:rsidRPr="00C07C2C">
        <w:rPr>
          <w:rFonts w:eastAsia="Calibri"/>
          <w:sz w:val="28"/>
          <w:szCs w:val="28"/>
          <w:lang w:eastAsia="en-US"/>
        </w:rPr>
        <w:t xml:space="preserve">Результаты оценки эффективности реализации муниципальной программы предоставляется Координатором программы ежегодно до 20 февраля в </w:t>
      </w:r>
      <w:r w:rsidRPr="00C07C2C">
        <w:rPr>
          <w:rFonts w:eastAsia="Calibri"/>
          <w:sz w:val="28"/>
          <w:szCs w:val="22"/>
          <w:lang w:eastAsia="en-US"/>
        </w:rPr>
        <w:t>управление по муниципальным проектам и программам – проектный офис</w:t>
      </w:r>
      <w:r w:rsidRPr="00C07C2C">
        <w:rPr>
          <w:rFonts w:eastAsia="Calibri"/>
          <w:sz w:val="28"/>
          <w:szCs w:val="28"/>
          <w:lang w:eastAsia="en-US"/>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07C2C" w:rsidRPr="00C07C2C" w:rsidRDefault="00C07C2C" w:rsidP="00C07C2C">
      <w:pPr>
        <w:widowControl/>
        <w:autoSpaceDE/>
        <w:autoSpaceDN/>
        <w:adjustRightInd/>
        <w:ind w:firstLine="709"/>
        <w:jc w:val="both"/>
        <w:rPr>
          <w:rFonts w:eastAsia="Calibri"/>
          <w:sz w:val="28"/>
          <w:szCs w:val="28"/>
          <w:lang w:eastAsia="en-US"/>
        </w:rPr>
      </w:pPr>
      <w:r w:rsidRPr="00C07C2C">
        <w:rPr>
          <w:rFonts w:eastAsia="Calibri"/>
          <w:sz w:val="28"/>
          <w:szCs w:val="28"/>
          <w:lang w:eastAsia="en-US"/>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C07C2C" w:rsidRPr="00C07C2C" w:rsidRDefault="00C07C2C" w:rsidP="00C07C2C">
      <w:pPr>
        <w:widowControl/>
        <w:autoSpaceDE/>
        <w:autoSpaceDN/>
        <w:adjustRightInd/>
        <w:ind w:firstLine="709"/>
        <w:jc w:val="both"/>
        <w:rPr>
          <w:rFonts w:eastAsia="Calibri"/>
          <w:sz w:val="28"/>
          <w:szCs w:val="28"/>
          <w:lang w:eastAsia="en-US"/>
        </w:rPr>
      </w:pPr>
      <w:r w:rsidRPr="00C07C2C">
        <w:rPr>
          <w:rFonts w:eastAsia="Calibri"/>
          <w:sz w:val="28"/>
          <w:szCs w:val="28"/>
          <w:lang w:eastAsia="en-US"/>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C07C2C" w:rsidRPr="00C07C2C" w:rsidRDefault="00C07C2C" w:rsidP="00C07C2C">
      <w:pPr>
        <w:widowControl/>
        <w:autoSpaceDE/>
        <w:autoSpaceDN/>
        <w:adjustRightInd/>
        <w:ind w:firstLine="709"/>
        <w:jc w:val="both"/>
        <w:rPr>
          <w:rFonts w:eastAsia="Calibri"/>
          <w:sz w:val="28"/>
          <w:szCs w:val="28"/>
          <w:lang w:eastAsia="en-US"/>
        </w:rPr>
      </w:pPr>
      <w:r w:rsidRPr="00C07C2C">
        <w:rPr>
          <w:rFonts w:eastAsia="Calibri"/>
          <w:sz w:val="28"/>
          <w:szCs w:val="28"/>
          <w:lang w:eastAsia="en-US"/>
        </w:rPr>
        <w:t>Контроль за ходом выполнения муниципальной программы осуществляется отделом жилищного учёта администрации муниципального образования город Новороссийск.</w:t>
      </w:r>
    </w:p>
    <w:p w:rsidR="00C07C2C" w:rsidRPr="00C07C2C" w:rsidRDefault="00C07C2C" w:rsidP="00C07C2C">
      <w:pPr>
        <w:widowControl/>
        <w:autoSpaceDE/>
        <w:autoSpaceDN/>
        <w:adjustRightInd/>
        <w:jc w:val="both"/>
        <w:rPr>
          <w:rFonts w:eastAsia="Calibri"/>
          <w:sz w:val="28"/>
          <w:szCs w:val="28"/>
          <w:lang w:eastAsia="en-US"/>
        </w:rPr>
      </w:pPr>
    </w:p>
    <w:p w:rsidR="00C07C2C" w:rsidRPr="00C07C2C" w:rsidRDefault="00C07C2C" w:rsidP="00C07C2C">
      <w:pPr>
        <w:widowControl/>
        <w:ind w:firstLine="540"/>
        <w:jc w:val="both"/>
        <w:rPr>
          <w:rFonts w:eastAsia="Calibri"/>
          <w:sz w:val="28"/>
          <w:szCs w:val="28"/>
          <w:lang w:eastAsia="en-US"/>
        </w:rPr>
      </w:pPr>
    </w:p>
    <w:p w:rsidR="00C07C2C" w:rsidRPr="00C07C2C" w:rsidRDefault="00C07C2C" w:rsidP="00C07C2C">
      <w:pPr>
        <w:widowControl/>
        <w:ind w:firstLine="540"/>
        <w:jc w:val="both"/>
        <w:rPr>
          <w:rFonts w:eastAsia="Calibri"/>
          <w:sz w:val="28"/>
          <w:szCs w:val="28"/>
          <w:lang w:eastAsia="en-US"/>
        </w:rPr>
      </w:pPr>
    </w:p>
    <w:p w:rsidR="00C07C2C" w:rsidRPr="00C07C2C" w:rsidRDefault="00C07C2C" w:rsidP="00C07C2C">
      <w:pPr>
        <w:widowControl/>
        <w:jc w:val="both"/>
        <w:rPr>
          <w:rFonts w:eastAsia="Calibri"/>
          <w:sz w:val="28"/>
          <w:szCs w:val="28"/>
          <w:lang w:eastAsia="en-US"/>
        </w:rPr>
      </w:pPr>
      <w:r w:rsidRPr="00C07C2C">
        <w:rPr>
          <w:rFonts w:eastAsia="Calibri"/>
          <w:sz w:val="28"/>
          <w:szCs w:val="28"/>
          <w:lang w:eastAsia="en-US"/>
        </w:rPr>
        <w:t>Начальник отдела</w:t>
      </w:r>
    </w:p>
    <w:p w:rsidR="00C07C2C" w:rsidRPr="00C07C2C" w:rsidRDefault="00C07C2C" w:rsidP="00C07C2C">
      <w:pPr>
        <w:widowControl/>
        <w:jc w:val="both"/>
        <w:rPr>
          <w:rFonts w:eastAsia="Calibri"/>
          <w:sz w:val="28"/>
          <w:szCs w:val="28"/>
          <w:lang w:eastAsia="en-US"/>
        </w:rPr>
      </w:pPr>
      <w:r w:rsidRPr="00C07C2C">
        <w:rPr>
          <w:rFonts w:eastAsia="Calibri"/>
          <w:sz w:val="28"/>
          <w:szCs w:val="28"/>
          <w:lang w:eastAsia="en-US"/>
        </w:rPr>
        <w:t>жилищного учёта                                                                           О.П. Криворучко</w:t>
      </w:r>
    </w:p>
    <w:p w:rsidR="00C07C2C" w:rsidRPr="00C07C2C" w:rsidRDefault="00C07C2C" w:rsidP="00C07C2C">
      <w:pPr>
        <w:adjustRightInd/>
        <w:jc w:val="both"/>
        <w:rPr>
          <w:sz w:val="28"/>
          <w:szCs w:val="28"/>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r w:rsidRPr="00C07C2C">
        <w:lastRenderedPageBreak/>
        <w:drawing>
          <wp:inline distT="0" distB="0" distL="0" distR="0">
            <wp:extent cx="5941695" cy="4750156"/>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695" cy="4750156"/>
                    </a:xfrm>
                    <a:prstGeom prst="rect">
                      <a:avLst/>
                    </a:prstGeom>
                    <a:noFill/>
                    <a:ln>
                      <a:noFill/>
                    </a:ln>
                  </pic:spPr>
                </pic:pic>
              </a:graphicData>
            </a:graphic>
          </wp:inline>
        </w:drawing>
      </w: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Pr="00C07C2C" w:rsidRDefault="00C07C2C" w:rsidP="00C07C2C">
      <w:pPr>
        <w:rPr>
          <w:sz w:val="24"/>
          <w:szCs w:val="24"/>
        </w:rPr>
      </w:pPr>
      <w:r w:rsidRPr="00C07C2C">
        <w:rPr>
          <w:sz w:val="24"/>
          <w:szCs w:val="24"/>
        </w:rPr>
        <w:lastRenderedPageBreak/>
        <w:t>Приложение № 3</w:t>
      </w:r>
    </w:p>
    <w:p w:rsidR="00C07C2C" w:rsidRPr="00C07C2C" w:rsidRDefault="00C07C2C" w:rsidP="00C07C2C">
      <w:pPr>
        <w:rPr>
          <w:sz w:val="24"/>
          <w:szCs w:val="24"/>
        </w:rPr>
      </w:pPr>
    </w:p>
    <w:p w:rsidR="00C07C2C" w:rsidRPr="00C07C2C" w:rsidRDefault="00C07C2C" w:rsidP="00C07C2C">
      <w:pPr>
        <w:rPr>
          <w:sz w:val="24"/>
          <w:szCs w:val="24"/>
        </w:rPr>
      </w:pPr>
      <w:r w:rsidRPr="00C07C2C">
        <w:rPr>
          <w:sz w:val="24"/>
          <w:szCs w:val="24"/>
        </w:rPr>
        <w:t>УТВЕРЖДЕНО</w:t>
      </w:r>
    </w:p>
    <w:p w:rsidR="00C07C2C" w:rsidRPr="00C07C2C" w:rsidRDefault="00C07C2C" w:rsidP="00C07C2C">
      <w:pPr>
        <w:rPr>
          <w:sz w:val="24"/>
          <w:szCs w:val="24"/>
        </w:rPr>
      </w:pPr>
      <w:r w:rsidRPr="00C07C2C">
        <w:rPr>
          <w:sz w:val="24"/>
          <w:szCs w:val="24"/>
        </w:rPr>
        <w:t xml:space="preserve">постановлением </w:t>
      </w:r>
    </w:p>
    <w:p w:rsidR="00C07C2C" w:rsidRPr="00C07C2C" w:rsidRDefault="00C07C2C" w:rsidP="00C07C2C">
      <w:pPr>
        <w:rPr>
          <w:sz w:val="24"/>
          <w:szCs w:val="24"/>
        </w:rPr>
      </w:pPr>
      <w:r w:rsidRPr="00C07C2C">
        <w:rPr>
          <w:sz w:val="24"/>
          <w:szCs w:val="24"/>
        </w:rPr>
        <w:t xml:space="preserve">администрации муниципального </w:t>
      </w:r>
    </w:p>
    <w:p w:rsidR="00C07C2C" w:rsidRPr="00C07C2C" w:rsidRDefault="00C07C2C" w:rsidP="00C07C2C">
      <w:pPr>
        <w:rPr>
          <w:sz w:val="24"/>
          <w:szCs w:val="24"/>
        </w:rPr>
      </w:pPr>
      <w:r w:rsidRPr="00C07C2C">
        <w:rPr>
          <w:sz w:val="24"/>
          <w:szCs w:val="24"/>
        </w:rPr>
        <w:t>образования город Новороссийск</w:t>
      </w:r>
    </w:p>
    <w:p w:rsidR="00C07C2C" w:rsidRPr="00C07C2C" w:rsidRDefault="00C07C2C" w:rsidP="00C07C2C">
      <w:pPr>
        <w:rPr>
          <w:sz w:val="24"/>
          <w:szCs w:val="24"/>
        </w:rPr>
      </w:pPr>
      <w:r w:rsidRPr="00C07C2C">
        <w:rPr>
          <w:sz w:val="24"/>
          <w:szCs w:val="24"/>
        </w:rPr>
        <w:t>от _____________№___________</w:t>
      </w:r>
    </w:p>
    <w:p w:rsidR="00C07C2C" w:rsidRPr="00C07C2C" w:rsidRDefault="00C07C2C" w:rsidP="00C07C2C">
      <w:pPr>
        <w:rPr>
          <w:sz w:val="24"/>
          <w:szCs w:val="24"/>
        </w:rPr>
      </w:pPr>
    </w:p>
    <w:p w:rsidR="00C07C2C" w:rsidRPr="00C07C2C" w:rsidRDefault="00C07C2C" w:rsidP="00C07C2C">
      <w:pPr>
        <w:rPr>
          <w:sz w:val="24"/>
          <w:szCs w:val="24"/>
        </w:rPr>
      </w:pPr>
    </w:p>
    <w:p w:rsidR="00C07C2C" w:rsidRPr="00C07C2C" w:rsidRDefault="00C07C2C" w:rsidP="00C07C2C">
      <w:pPr>
        <w:rPr>
          <w:sz w:val="24"/>
          <w:szCs w:val="24"/>
        </w:rPr>
      </w:pPr>
      <w:r w:rsidRPr="00C07C2C">
        <w:rPr>
          <w:sz w:val="24"/>
          <w:szCs w:val="24"/>
        </w:rPr>
        <w:t xml:space="preserve">Цели, задачи и целевые показатели </w:t>
      </w:r>
    </w:p>
    <w:p w:rsidR="00C07C2C" w:rsidRPr="00C07C2C" w:rsidRDefault="00C07C2C" w:rsidP="00C07C2C">
      <w:pPr>
        <w:rPr>
          <w:sz w:val="24"/>
          <w:szCs w:val="24"/>
        </w:rPr>
      </w:pPr>
      <w:r w:rsidRPr="00C07C2C">
        <w:rPr>
          <w:sz w:val="24"/>
          <w:szCs w:val="24"/>
        </w:rPr>
        <w:t>муниципальной программы «Жилище» на 2025 – 2027 годы</w:t>
      </w:r>
    </w:p>
    <w:p w:rsidR="00C07C2C" w:rsidRPr="00C07C2C" w:rsidRDefault="00C07C2C" w:rsidP="00C07C2C">
      <w:pPr>
        <w:rPr>
          <w:sz w:val="24"/>
          <w:szCs w:val="24"/>
        </w:rPr>
      </w:pPr>
    </w:p>
    <w:tbl>
      <w:tblPr>
        <w:tblW w:w="10122" w:type="dxa"/>
        <w:tblInd w:w="392" w:type="dxa"/>
        <w:tblLayout w:type="fixed"/>
        <w:tblLook w:val="04A0" w:firstRow="1" w:lastRow="0" w:firstColumn="1" w:lastColumn="0" w:noHBand="0" w:noVBand="1"/>
      </w:tblPr>
      <w:tblGrid>
        <w:gridCol w:w="754"/>
        <w:gridCol w:w="3669"/>
        <w:gridCol w:w="1559"/>
        <w:gridCol w:w="1305"/>
        <w:gridCol w:w="1388"/>
        <w:gridCol w:w="1447"/>
      </w:tblGrid>
      <w:tr w:rsidR="00C07C2C" w:rsidRPr="00C07C2C" w:rsidTr="00E6649B">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C2C" w:rsidRPr="00C07C2C" w:rsidRDefault="00C07C2C" w:rsidP="00C07C2C">
            <w:pPr>
              <w:rPr>
                <w:sz w:val="24"/>
                <w:szCs w:val="24"/>
              </w:rPr>
            </w:pPr>
            <w:r w:rsidRPr="00C07C2C">
              <w:rPr>
                <w:sz w:val="24"/>
                <w:szCs w:val="24"/>
              </w:rPr>
              <w:t>№ п/п</w:t>
            </w:r>
          </w:p>
        </w:tc>
        <w:tc>
          <w:tcPr>
            <w:tcW w:w="36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C2C" w:rsidRPr="00C07C2C" w:rsidRDefault="00C07C2C" w:rsidP="00C07C2C">
            <w:pPr>
              <w:rPr>
                <w:sz w:val="24"/>
                <w:szCs w:val="24"/>
              </w:rPr>
            </w:pPr>
            <w:r w:rsidRPr="00C07C2C">
              <w:rPr>
                <w:sz w:val="24"/>
                <w:szCs w:val="24"/>
              </w:rPr>
              <w:t>Наименование целевого показателя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C2C" w:rsidRPr="00C07C2C" w:rsidRDefault="00C07C2C" w:rsidP="00C07C2C">
            <w:pPr>
              <w:rPr>
                <w:sz w:val="24"/>
                <w:szCs w:val="24"/>
              </w:rPr>
            </w:pPr>
            <w:r w:rsidRPr="00C07C2C">
              <w:rPr>
                <w:sz w:val="24"/>
                <w:szCs w:val="24"/>
              </w:rPr>
              <w:t>Единица измерения</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C2C" w:rsidRPr="00C07C2C" w:rsidRDefault="00C07C2C" w:rsidP="00C07C2C">
            <w:pPr>
              <w:rPr>
                <w:sz w:val="24"/>
                <w:szCs w:val="24"/>
              </w:rPr>
            </w:pPr>
            <w:r w:rsidRPr="00C07C2C">
              <w:rPr>
                <w:sz w:val="24"/>
                <w:szCs w:val="24"/>
              </w:rPr>
              <w:t>Значение показателей</w:t>
            </w:r>
          </w:p>
        </w:tc>
      </w:tr>
      <w:tr w:rsidR="00C07C2C" w:rsidRPr="00C07C2C" w:rsidTr="00E6649B">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C07C2C" w:rsidRPr="00C07C2C" w:rsidRDefault="00C07C2C" w:rsidP="00C07C2C">
            <w:pPr>
              <w:rPr>
                <w:sz w:val="24"/>
                <w:szCs w:val="24"/>
              </w:rPr>
            </w:pPr>
          </w:p>
        </w:tc>
        <w:tc>
          <w:tcPr>
            <w:tcW w:w="3669" w:type="dxa"/>
            <w:vMerge/>
            <w:tcBorders>
              <w:top w:val="single" w:sz="4" w:space="0" w:color="000000"/>
              <w:left w:val="single" w:sz="4" w:space="0" w:color="000000"/>
              <w:bottom w:val="single" w:sz="4" w:space="0" w:color="000000"/>
              <w:right w:val="single" w:sz="4" w:space="0" w:color="000000"/>
            </w:tcBorders>
            <w:vAlign w:val="center"/>
            <w:hideMark/>
          </w:tcPr>
          <w:p w:rsidR="00C07C2C" w:rsidRPr="00C07C2C" w:rsidRDefault="00C07C2C" w:rsidP="00C07C2C">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07C2C" w:rsidRPr="00C07C2C" w:rsidRDefault="00C07C2C" w:rsidP="00C07C2C">
            <w:pPr>
              <w:rPr>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C2C" w:rsidRPr="00C07C2C" w:rsidRDefault="00C07C2C" w:rsidP="00C07C2C">
            <w:pPr>
              <w:rPr>
                <w:sz w:val="24"/>
                <w:szCs w:val="24"/>
              </w:rPr>
            </w:pPr>
            <w:r w:rsidRPr="00C07C2C">
              <w:rPr>
                <w:sz w:val="24"/>
                <w:szCs w:val="24"/>
              </w:rPr>
              <w:t>2025 год</w:t>
            </w:r>
          </w:p>
        </w:tc>
        <w:tc>
          <w:tcPr>
            <w:tcW w:w="13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C2C" w:rsidRPr="00C07C2C" w:rsidRDefault="00C07C2C" w:rsidP="00C07C2C">
            <w:pPr>
              <w:rPr>
                <w:sz w:val="24"/>
                <w:szCs w:val="24"/>
              </w:rPr>
            </w:pPr>
            <w:r w:rsidRPr="00C07C2C">
              <w:rPr>
                <w:sz w:val="24"/>
                <w:szCs w:val="24"/>
              </w:rPr>
              <w:t>2026 год</w:t>
            </w:r>
          </w:p>
        </w:tc>
        <w:tc>
          <w:tcPr>
            <w:tcW w:w="1447"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07C2C" w:rsidRPr="00C07C2C" w:rsidRDefault="00C07C2C" w:rsidP="00C07C2C">
            <w:pPr>
              <w:rPr>
                <w:sz w:val="24"/>
                <w:szCs w:val="24"/>
              </w:rPr>
            </w:pPr>
            <w:r w:rsidRPr="00C07C2C">
              <w:rPr>
                <w:sz w:val="24"/>
                <w:szCs w:val="24"/>
              </w:rPr>
              <w:t>2027 год</w:t>
            </w:r>
          </w:p>
        </w:tc>
      </w:tr>
      <w:tr w:rsidR="00C07C2C" w:rsidRPr="00C07C2C" w:rsidTr="00E6649B">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07C2C" w:rsidRPr="00C07C2C" w:rsidRDefault="00C07C2C" w:rsidP="00C07C2C">
            <w:pPr>
              <w:rPr>
                <w:sz w:val="24"/>
                <w:szCs w:val="24"/>
              </w:rPr>
            </w:pPr>
            <w:r w:rsidRPr="00C07C2C">
              <w:rPr>
                <w:sz w:val="24"/>
                <w:szCs w:val="24"/>
              </w:rPr>
              <w:t>1.</w:t>
            </w:r>
          </w:p>
        </w:tc>
        <w:tc>
          <w:tcPr>
            <w:tcW w:w="93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07C2C" w:rsidRPr="00C07C2C" w:rsidRDefault="00C07C2C" w:rsidP="00C07C2C">
            <w:pPr>
              <w:rPr>
                <w:sz w:val="24"/>
                <w:szCs w:val="24"/>
              </w:rPr>
            </w:pPr>
            <w:r w:rsidRPr="00C07C2C">
              <w:rPr>
                <w:sz w:val="24"/>
                <w:szCs w:val="24"/>
              </w:rPr>
              <w:t xml:space="preserve"> Муниципальная программа «Жилище» на 2025 - 2027 годы</w:t>
            </w:r>
          </w:p>
        </w:tc>
      </w:tr>
      <w:tr w:rsidR="00C07C2C" w:rsidRPr="00C07C2C" w:rsidTr="00E6649B">
        <w:trPr>
          <w:trHeight w:val="351"/>
        </w:trPr>
        <w:tc>
          <w:tcPr>
            <w:tcW w:w="10122" w:type="dxa"/>
            <w:gridSpan w:val="6"/>
            <w:tcBorders>
              <w:top w:val="nil"/>
              <w:left w:val="single" w:sz="4" w:space="0" w:color="auto"/>
              <w:bottom w:val="single" w:sz="4" w:space="0" w:color="auto"/>
              <w:right w:val="single" w:sz="4" w:space="0" w:color="000000"/>
            </w:tcBorders>
            <w:shd w:val="clear" w:color="auto" w:fill="auto"/>
            <w:noWrap/>
            <w:hideMark/>
          </w:tcPr>
          <w:p w:rsidR="00C07C2C" w:rsidRPr="00C07C2C" w:rsidRDefault="00C07C2C" w:rsidP="00C07C2C">
            <w:pPr>
              <w:rPr>
                <w:sz w:val="24"/>
                <w:szCs w:val="24"/>
              </w:rPr>
            </w:pPr>
            <w:r w:rsidRPr="00C07C2C">
              <w:rPr>
                <w:sz w:val="24"/>
                <w:szCs w:val="24"/>
              </w:rPr>
              <w:t>Цель: Повышение доступности жилья на территории муниципального образования город Новороссийск</w:t>
            </w:r>
          </w:p>
        </w:tc>
      </w:tr>
      <w:tr w:rsidR="00C07C2C" w:rsidRPr="00C07C2C" w:rsidTr="00E6649B">
        <w:trPr>
          <w:trHeight w:val="838"/>
        </w:trPr>
        <w:tc>
          <w:tcPr>
            <w:tcW w:w="10122" w:type="dxa"/>
            <w:gridSpan w:val="6"/>
            <w:tcBorders>
              <w:top w:val="nil"/>
              <w:left w:val="single" w:sz="4" w:space="0" w:color="auto"/>
              <w:bottom w:val="nil"/>
              <w:right w:val="single" w:sz="4" w:space="0" w:color="000000"/>
            </w:tcBorders>
            <w:shd w:val="clear" w:color="auto" w:fill="auto"/>
            <w:noWrap/>
            <w:vAlign w:val="bottom"/>
            <w:hideMark/>
          </w:tcPr>
          <w:p w:rsidR="00C07C2C" w:rsidRPr="00C07C2C" w:rsidRDefault="00C07C2C" w:rsidP="00C07C2C">
            <w:pPr>
              <w:rPr>
                <w:sz w:val="24"/>
                <w:szCs w:val="24"/>
              </w:rPr>
            </w:pPr>
            <w:r w:rsidRPr="00C07C2C">
              <w:rPr>
                <w:sz w:val="24"/>
                <w:szCs w:val="24"/>
              </w:rPr>
              <w:t xml:space="preserve">Задача: </w:t>
            </w:r>
          </w:p>
          <w:p w:rsidR="00C07C2C" w:rsidRPr="00C07C2C" w:rsidRDefault="00C07C2C" w:rsidP="00C07C2C">
            <w:pPr>
              <w:rPr>
                <w:sz w:val="24"/>
                <w:szCs w:val="24"/>
              </w:rPr>
            </w:pPr>
            <w:r w:rsidRPr="00C07C2C">
              <w:rPr>
                <w:sz w:val="24"/>
                <w:szCs w:val="24"/>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C07C2C" w:rsidRPr="00C07C2C" w:rsidTr="00E6649B">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07C2C" w:rsidRPr="00C07C2C" w:rsidRDefault="00C07C2C" w:rsidP="00C07C2C">
            <w:pPr>
              <w:rPr>
                <w:sz w:val="24"/>
                <w:szCs w:val="24"/>
              </w:rPr>
            </w:pPr>
            <w:r w:rsidRPr="00C07C2C">
              <w:rPr>
                <w:sz w:val="24"/>
                <w:szCs w:val="24"/>
              </w:rPr>
              <w:t>1.1.</w:t>
            </w:r>
          </w:p>
        </w:tc>
        <w:tc>
          <w:tcPr>
            <w:tcW w:w="3669" w:type="dxa"/>
            <w:tcBorders>
              <w:top w:val="single" w:sz="4" w:space="0" w:color="000000"/>
              <w:left w:val="nil"/>
              <w:bottom w:val="single" w:sz="4" w:space="0" w:color="000000"/>
              <w:right w:val="single" w:sz="4" w:space="0" w:color="auto"/>
            </w:tcBorders>
            <w:shd w:val="clear" w:color="auto" w:fill="auto"/>
            <w:vAlign w:val="center"/>
            <w:hideMark/>
          </w:tcPr>
          <w:p w:rsidR="00C07C2C" w:rsidRPr="00C07C2C" w:rsidRDefault="00C07C2C" w:rsidP="00C07C2C">
            <w:pPr>
              <w:rPr>
                <w:sz w:val="24"/>
                <w:szCs w:val="24"/>
              </w:rPr>
            </w:pPr>
            <w:r w:rsidRPr="00C07C2C">
              <w:rPr>
                <w:sz w:val="24"/>
                <w:szCs w:val="24"/>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559" w:type="dxa"/>
            <w:tcBorders>
              <w:top w:val="single" w:sz="4" w:space="0" w:color="000000"/>
              <w:left w:val="nil"/>
              <w:bottom w:val="single" w:sz="4" w:space="0" w:color="000000"/>
              <w:right w:val="single" w:sz="4" w:space="0" w:color="auto"/>
            </w:tcBorders>
            <w:shd w:val="clear" w:color="auto" w:fill="auto"/>
            <w:noWrap/>
            <w:vAlign w:val="center"/>
            <w:hideMark/>
          </w:tcPr>
          <w:p w:rsidR="00C07C2C" w:rsidRPr="00C07C2C" w:rsidRDefault="00C07C2C" w:rsidP="00C07C2C">
            <w:pPr>
              <w:rPr>
                <w:sz w:val="24"/>
                <w:szCs w:val="24"/>
              </w:rPr>
            </w:pPr>
            <w:r w:rsidRPr="00C07C2C">
              <w:rPr>
                <w:sz w:val="24"/>
                <w:szCs w:val="24"/>
              </w:rPr>
              <w:t>сем.</w:t>
            </w:r>
          </w:p>
        </w:tc>
        <w:tc>
          <w:tcPr>
            <w:tcW w:w="1305" w:type="dxa"/>
            <w:tcBorders>
              <w:top w:val="single" w:sz="4" w:space="0" w:color="000000"/>
              <w:left w:val="nil"/>
              <w:bottom w:val="single" w:sz="4" w:space="0" w:color="000000"/>
              <w:right w:val="single" w:sz="4" w:space="0" w:color="auto"/>
            </w:tcBorders>
            <w:shd w:val="clear" w:color="auto" w:fill="auto"/>
            <w:noWrap/>
            <w:vAlign w:val="center"/>
            <w:hideMark/>
          </w:tcPr>
          <w:p w:rsidR="00C07C2C" w:rsidRPr="00C07C2C" w:rsidRDefault="00C07C2C" w:rsidP="00C07C2C">
            <w:pPr>
              <w:rPr>
                <w:sz w:val="24"/>
                <w:szCs w:val="24"/>
              </w:rPr>
            </w:pPr>
            <w:r w:rsidRPr="00C07C2C">
              <w:rPr>
                <w:sz w:val="24"/>
                <w:szCs w:val="24"/>
              </w:rPr>
              <w:t>10</w:t>
            </w:r>
          </w:p>
        </w:tc>
        <w:tc>
          <w:tcPr>
            <w:tcW w:w="1388" w:type="dxa"/>
            <w:tcBorders>
              <w:top w:val="single" w:sz="4" w:space="0" w:color="000000"/>
              <w:left w:val="nil"/>
              <w:bottom w:val="single" w:sz="4" w:space="0" w:color="000000"/>
              <w:right w:val="nil"/>
            </w:tcBorders>
            <w:shd w:val="clear" w:color="auto" w:fill="auto"/>
            <w:noWrap/>
            <w:vAlign w:val="center"/>
            <w:hideMark/>
          </w:tcPr>
          <w:p w:rsidR="00C07C2C" w:rsidRPr="00C07C2C" w:rsidRDefault="00C07C2C" w:rsidP="00C07C2C">
            <w:pPr>
              <w:rPr>
                <w:sz w:val="24"/>
                <w:szCs w:val="24"/>
              </w:rPr>
            </w:pPr>
            <w:r w:rsidRPr="00C07C2C">
              <w:rPr>
                <w:sz w:val="24"/>
                <w:szCs w:val="24"/>
              </w:rPr>
              <w:t>10</w:t>
            </w:r>
          </w:p>
        </w:tc>
        <w:tc>
          <w:tcPr>
            <w:tcW w:w="144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07C2C" w:rsidRPr="00C07C2C" w:rsidRDefault="00C07C2C" w:rsidP="00C07C2C">
            <w:pPr>
              <w:rPr>
                <w:sz w:val="24"/>
                <w:szCs w:val="24"/>
              </w:rPr>
            </w:pPr>
            <w:r w:rsidRPr="00C07C2C">
              <w:rPr>
                <w:sz w:val="24"/>
                <w:szCs w:val="24"/>
              </w:rPr>
              <w:t>10</w:t>
            </w:r>
          </w:p>
        </w:tc>
      </w:tr>
    </w:tbl>
    <w:p w:rsidR="00C07C2C" w:rsidRPr="00C07C2C" w:rsidRDefault="00C07C2C" w:rsidP="00C07C2C">
      <w:pPr>
        <w:rPr>
          <w:sz w:val="24"/>
          <w:szCs w:val="24"/>
        </w:rPr>
      </w:pPr>
      <w:r w:rsidRPr="00C07C2C">
        <w:rPr>
          <w:sz w:val="24"/>
          <w:szCs w:val="24"/>
        </w:rPr>
        <w:t xml:space="preserve">         </w:t>
      </w:r>
    </w:p>
    <w:p w:rsidR="00C07C2C" w:rsidRPr="00C07C2C" w:rsidRDefault="00C07C2C" w:rsidP="00C07C2C">
      <w:pPr>
        <w:rPr>
          <w:sz w:val="24"/>
          <w:szCs w:val="24"/>
        </w:rPr>
      </w:pPr>
    </w:p>
    <w:p w:rsidR="00C07C2C" w:rsidRPr="00C07C2C" w:rsidRDefault="00C07C2C" w:rsidP="00C07C2C">
      <w:pPr>
        <w:rPr>
          <w:sz w:val="24"/>
          <w:szCs w:val="24"/>
        </w:rPr>
      </w:pPr>
      <w:r w:rsidRPr="00C07C2C">
        <w:rPr>
          <w:sz w:val="24"/>
          <w:szCs w:val="24"/>
        </w:rPr>
        <w:t>Начальник отдела</w:t>
      </w:r>
    </w:p>
    <w:p w:rsidR="00C07C2C" w:rsidRPr="00C07C2C" w:rsidRDefault="00C07C2C" w:rsidP="00C07C2C">
      <w:pPr>
        <w:rPr>
          <w:sz w:val="24"/>
          <w:szCs w:val="24"/>
        </w:rPr>
      </w:pPr>
      <w:r w:rsidRPr="00C07C2C">
        <w:rPr>
          <w:sz w:val="24"/>
          <w:szCs w:val="24"/>
        </w:rPr>
        <w:t>жилищного учёта                                                                                   О.П. Криворучко</w:t>
      </w:r>
    </w:p>
    <w:p w:rsidR="00C07C2C" w:rsidRPr="00C07C2C" w:rsidRDefault="00C07C2C" w:rsidP="00C07C2C">
      <w:pPr>
        <w:rPr>
          <w:sz w:val="24"/>
          <w:szCs w:val="24"/>
        </w:rPr>
      </w:pPr>
    </w:p>
    <w:p w:rsidR="00C07C2C" w:rsidRPr="00C07C2C" w:rsidRDefault="00C07C2C" w:rsidP="00C07C2C">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p w:rsidR="00C07C2C" w:rsidRDefault="00C07C2C" w:rsidP="005B2CE6">
      <w:pPr>
        <w:rPr>
          <w:sz w:val="24"/>
          <w:szCs w:val="24"/>
        </w:rPr>
      </w:pPr>
    </w:p>
    <w:tbl>
      <w:tblPr>
        <w:tblW w:w="9300" w:type="dxa"/>
        <w:tblLook w:val="04A0" w:firstRow="1" w:lastRow="0" w:firstColumn="1" w:lastColumn="0" w:noHBand="0" w:noVBand="1"/>
      </w:tblPr>
      <w:tblGrid>
        <w:gridCol w:w="1572"/>
        <w:gridCol w:w="1453"/>
        <w:gridCol w:w="1574"/>
        <w:gridCol w:w="1292"/>
        <w:gridCol w:w="1385"/>
        <w:gridCol w:w="2081"/>
      </w:tblGrid>
      <w:tr w:rsidR="00C07C2C" w:rsidRPr="00C07C2C" w:rsidTr="00C07C2C">
        <w:trPr>
          <w:trHeight w:val="375"/>
        </w:trPr>
        <w:tc>
          <w:tcPr>
            <w:tcW w:w="154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rPr>
                <w:sz w:val="24"/>
                <w:szCs w:val="24"/>
              </w:rPr>
            </w:pPr>
          </w:p>
        </w:tc>
        <w:tc>
          <w:tcPr>
            <w:tcW w:w="146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52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4780" w:type="dxa"/>
            <w:gridSpan w:val="3"/>
            <w:vMerge w:val="restart"/>
            <w:tcBorders>
              <w:top w:val="nil"/>
              <w:left w:val="nil"/>
              <w:bottom w:val="nil"/>
              <w:right w:val="nil"/>
            </w:tcBorders>
            <w:shd w:val="clear" w:color="auto" w:fill="auto"/>
            <w:hideMark/>
          </w:tcPr>
          <w:p w:rsidR="00C07C2C" w:rsidRPr="00C07C2C" w:rsidRDefault="00C07C2C" w:rsidP="00C07C2C">
            <w:pPr>
              <w:widowControl/>
              <w:autoSpaceDE/>
              <w:autoSpaceDN/>
              <w:adjustRightInd/>
              <w:rPr>
                <w:color w:val="000000"/>
                <w:sz w:val="28"/>
                <w:szCs w:val="28"/>
              </w:rPr>
            </w:pPr>
            <w:r w:rsidRPr="00C07C2C">
              <w:rPr>
                <w:color w:val="000000"/>
                <w:sz w:val="28"/>
                <w:szCs w:val="28"/>
              </w:rPr>
              <w:t>Приложение № 4                                                                                    УТВЕРЖДЕНО                                                                                                                                                 постановлением                                                                                                                            администрации муниципального                                                                                                                            образования город Новороссийск                                                                                                                            от ______________№__________</w:t>
            </w:r>
          </w:p>
        </w:tc>
      </w:tr>
      <w:tr w:rsidR="00C07C2C" w:rsidRPr="00C07C2C" w:rsidTr="00C07C2C">
        <w:trPr>
          <w:trHeight w:val="375"/>
        </w:trPr>
        <w:tc>
          <w:tcPr>
            <w:tcW w:w="154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rPr>
                <w:color w:val="000000"/>
                <w:sz w:val="28"/>
                <w:szCs w:val="28"/>
              </w:rPr>
            </w:pPr>
          </w:p>
        </w:tc>
        <w:tc>
          <w:tcPr>
            <w:tcW w:w="146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52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4780" w:type="dxa"/>
            <w:gridSpan w:val="3"/>
            <w:vMerge/>
            <w:tcBorders>
              <w:top w:val="nil"/>
              <w:left w:val="nil"/>
              <w:bottom w:val="nil"/>
              <w:right w:val="nil"/>
            </w:tcBorders>
            <w:vAlign w:val="center"/>
            <w:hideMark/>
          </w:tcPr>
          <w:p w:rsidR="00C07C2C" w:rsidRPr="00C07C2C" w:rsidRDefault="00C07C2C" w:rsidP="00C07C2C">
            <w:pPr>
              <w:widowControl/>
              <w:autoSpaceDE/>
              <w:autoSpaceDN/>
              <w:adjustRightInd/>
              <w:rPr>
                <w:color w:val="000000"/>
                <w:sz w:val="28"/>
                <w:szCs w:val="28"/>
              </w:rPr>
            </w:pPr>
          </w:p>
        </w:tc>
      </w:tr>
      <w:tr w:rsidR="00C07C2C" w:rsidRPr="00C07C2C" w:rsidTr="00C07C2C">
        <w:trPr>
          <w:trHeight w:val="1695"/>
        </w:trPr>
        <w:tc>
          <w:tcPr>
            <w:tcW w:w="154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46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52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4780" w:type="dxa"/>
            <w:gridSpan w:val="3"/>
            <w:vMerge/>
            <w:tcBorders>
              <w:top w:val="nil"/>
              <w:left w:val="nil"/>
              <w:bottom w:val="nil"/>
              <w:right w:val="nil"/>
            </w:tcBorders>
            <w:vAlign w:val="center"/>
            <w:hideMark/>
          </w:tcPr>
          <w:p w:rsidR="00C07C2C" w:rsidRPr="00C07C2C" w:rsidRDefault="00C07C2C" w:rsidP="00C07C2C">
            <w:pPr>
              <w:widowControl/>
              <w:autoSpaceDE/>
              <w:autoSpaceDN/>
              <w:adjustRightInd/>
              <w:rPr>
                <w:color w:val="000000"/>
                <w:sz w:val="28"/>
                <w:szCs w:val="28"/>
              </w:rPr>
            </w:pPr>
          </w:p>
        </w:tc>
      </w:tr>
      <w:tr w:rsidR="00C07C2C" w:rsidRPr="00C07C2C" w:rsidTr="00C07C2C">
        <w:trPr>
          <w:trHeight w:val="1290"/>
        </w:trPr>
        <w:tc>
          <w:tcPr>
            <w:tcW w:w="9300" w:type="dxa"/>
            <w:gridSpan w:val="6"/>
            <w:tcBorders>
              <w:top w:val="nil"/>
              <w:left w:val="nil"/>
              <w:bottom w:val="nil"/>
              <w:right w:val="nil"/>
            </w:tcBorders>
            <w:shd w:val="clear" w:color="auto" w:fill="auto"/>
            <w:vAlign w:val="bottom"/>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 xml:space="preserve">ОБОСНОВАНИЕ РЕСУРСНОГО ОБЕСПЕЧЕНИЯ                                                                                                             муниципальной программы «Жилище» на 2025-2027 годы                       </w:t>
            </w:r>
          </w:p>
        </w:tc>
      </w:tr>
      <w:tr w:rsidR="00C07C2C" w:rsidRPr="00C07C2C" w:rsidTr="00C07C2C">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Объем финансирования, тыс. рублей</w:t>
            </w:r>
          </w:p>
        </w:tc>
      </w:tr>
      <w:tr w:rsidR="00C07C2C" w:rsidRPr="00C07C2C" w:rsidTr="00C07C2C">
        <w:trPr>
          <w:trHeight w:val="39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07C2C" w:rsidRPr="00C07C2C" w:rsidRDefault="00C07C2C" w:rsidP="00C07C2C">
            <w:pPr>
              <w:widowControl/>
              <w:autoSpaceDE/>
              <w:autoSpaceDN/>
              <w:adjustRightInd/>
              <w:rPr>
                <w:color w:val="000000"/>
                <w:sz w:val="28"/>
                <w:szCs w:val="28"/>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в разрезе источников финансирования</w:t>
            </w:r>
          </w:p>
        </w:tc>
      </w:tr>
      <w:tr w:rsidR="00C07C2C" w:rsidRPr="00C07C2C" w:rsidTr="00C07C2C">
        <w:trPr>
          <w:trHeight w:val="75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07C2C" w:rsidRPr="00C07C2C" w:rsidRDefault="00C07C2C" w:rsidP="00C07C2C">
            <w:pPr>
              <w:widowControl/>
              <w:autoSpaceDE/>
              <w:autoSpaceDN/>
              <w:adjustRightInd/>
              <w:rPr>
                <w:color w:val="000000"/>
                <w:sz w:val="28"/>
                <w:szCs w:val="28"/>
              </w:rPr>
            </w:pPr>
          </w:p>
        </w:tc>
        <w:tc>
          <w:tcPr>
            <w:tcW w:w="1460" w:type="dxa"/>
            <w:vMerge/>
            <w:tcBorders>
              <w:top w:val="nil"/>
              <w:left w:val="single" w:sz="4" w:space="0" w:color="auto"/>
              <w:bottom w:val="single" w:sz="4" w:space="0" w:color="auto"/>
              <w:right w:val="single" w:sz="4" w:space="0" w:color="auto"/>
            </w:tcBorders>
            <w:vAlign w:val="center"/>
            <w:hideMark/>
          </w:tcPr>
          <w:p w:rsidR="00C07C2C" w:rsidRPr="00C07C2C" w:rsidRDefault="00C07C2C" w:rsidP="00C07C2C">
            <w:pPr>
              <w:widowControl/>
              <w:autoSpaceDE/>
              <w:autoSpaceDN/>
              <w:adjustRightInd/>
              <w:rPr>
                <w:color w:val="000000"/>
                <w:sz w:val="28"/>
                <w:szCs w:val="28"/>
              </w:rPr>
            </w:pPr>
          </w:p>
        </w:tc>
        <w:tc>
          <w:tcPr>
            <w:tcW w:w="152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4"/>
                <w:szCs w:val="24"/>
              </w:rPr>
            </w:pPr>
            <w:r w:rsidRPr="00C07C2C">
              <w:rPr>
                <w:color w:val="000000"/>
                <w:sz w:val="24"/>
                <w:szCs w:val="24"/>
              </w:rPr>
              <w:t>федеральный бюджет</w:t>
            </w:r>
          </w:p>
        </w:tc>
        <w:tc>
          <w:tcPr>
            <w:tcW w:w="1298"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4"/>
                <w:szCs w:val="24"/>
              </w:rPr>
            </w:pPr>
            <w:r w:rsidRPr="00C07C2C">
              <w:rPr>
                <w:color w:val="000000"/>
                <w:sz w:val="24"/>
                <w:szCs w:val="24"/>
              </w:rPr>
              <w:t>краевой бюджет</w:t>
            </w:r>
          </w:p>
        </w:tc>
        <w:tc>
          <w:tcPr>
            <w:tcW w:w="13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4"/>
                <w:szCs w:val="24"/>
              </w:rPr>
            </w:pPr>
            <w:r w:rsidRPr="00C07C2C">
              <w:rPr>
                <w:color w:val="000000"/>
                <w:sz w:val="24"/>
                <w:szCs w:val="24"/>
              </w:rPr>
              <w:t>местный бюджет</w:t>
            </w:r>
          </w:p>
        </w:tc>
        <w:tc>
          <w:tcPr>
            <w:tcW w:w="20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4"/>
                <w:szCs w:val="24"/>
              </w:rPr>
            </w:pPr>
            <w:r w:rsidRPr="00C07C2C">
              <w:rPr>
                <w:color w:val="000000"/>
                <w:sz w:val="24"/>
                <w:szCs w:val="24"/>
              </w:rPr>
              <w:t>внебюджетные источники</w:t>
            </w:r>
          </w:p>
        </w:tc>
      </w:tr>
      <w:tr w:rsidR="00C07C2C" w:rsidRPr="00C07C2C" w:rsidTr="00C07C2C">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1</w:t>
            </w:r>
          </w:p>
        </w:tc>
        <w:tc>
          <w:tcPr>
            <w:tcW w:w="146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2</w:t>
            </w:r>
          </w:p>
        </w:tc>
        <w:tc>
          <w:tcPr>
            <w:tcW w:w="152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3</w:t>
            </w:r>
          </w:p>
        </w:tc>
        <w:tc>
          <w:tcPr>
            <w:tcW w:w="1298"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4</w:t>
            </w:r>
          </w:p>
        </w:tc>
        <w:tc>
          <w:tcPr>
            <w:tcW w:w="13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5</w:t>
            </w:r>
          </w:p>
        </w:tc>
        <w:tc>
          <w:tcPr>
            <w:tcW w:w="20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6</w:t>
            </w:r>
          </w:p>
        </w:tc>
      </w:tr>
      <w:tr w:rsidR="00C07C2C" w:rsidRPr="00C07C2C" w:rsidTr="00C07C2C">
        <w:trPr>
          <w:trHeight w:val="195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both"/>
              <w:rPr>
                <w:color w:val="000000"/>
                <w:sz w:val="28"/>
                <w:szCs w:val="28"/>
              </w:rPr>
            </w:pPr>
            <w:r w:rsidRPr="00C07C2C">
              <w:rPr>
                <w:color w:val="000000"/>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07C2C" w:rsidRPr="00C07C2C" w:rsidTr="00C07C2C">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both"/>
              <w:rPr>
                <w:color w:val="000000"/>
                <w:sz w:val="28"/>
                <w:szCs w:val="28"/>
              </w:rPr>
            </w:pPr>
            <w:r w:rsidRPr="00C07C2C">
              <w:rPr>
                <w:color w:val="000000"/>
                <w:sz w:val="28"/>
                <w:szCs w:val="28"/>
              </w:rPr>
              <w:t>2025 год</w:t>
            </w:r>
          </w:p>
        </w:tc>
        <w:tc>
          <w:tcPr>
            <w:tcW w:w="146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16 861,7</w:t>
            </w:r>
          </w:p>
        </w:tc>
        <w:tc>
          <w:tcPr>
            <w:tcW w:w="152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3 793,6</w:t>
            </w:r>
          </w:p>
        </w:tc>
        <w:tc>
          <w:tcPr>
            <w:tcW w:w="1298"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5 143,1</w:t>
            </w:r>
          </w:p>
        </w:tc>
        <w:tc>
          <w:tcPr>
            <w:tcW w:w="13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20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w:t>
            </w:r>
          </w:p>
        </w:tc>
      </w:tr>
      <w:tr w:rsidR="00C07C2C" w:rsidRPr="00C07C2C" w:rsidTr="00C07C2C">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both"/>
              <w:rPr>
                <w:color w:val="000000"/>
                <w:sz w:val="28"/>
                <w:szCs w:val="28"/>
              </w:rPr>
            </w:pPr>
            <w:r w:rsidRPr="00C07C2C">
              <w:rPr>
                <w:color w:val="000000"/>
                <w:sz w:val="28"/>
                <w:szCs w:val="28"/>
              </w:rPr>
              <w:t>2026 год</w:t>
            </w:r>
          </w:p>
        </w:tc>
        <w:tc>
          <w:tcPr>
            <w:tcW w:w="146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152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0,0</w:t>
            </w:r>
          </w:p>
        </w:tc>
        <w:tc>
          <w:tcPr>
            <w:tcW w:w="1298"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0,0</w:t>
            </w:r>
          </w:p>
        </w:tc>
        <w:tc>
          <w:tcPr>
            <w:tcW w:w="13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20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w:t>
            </w:r>
          </w:p>
        </w:tc>
      </w:tr>
      <w:tr w:rsidR="00C07C2C" w:rsidRPr="00C07C2C" w:rsidTr="00C07C2C">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both"/>
              <w:rPr>
                <w:color w:val="000000"/>
                <w:sz w:val="28"/>
                <w:szCs w:val="28"/>
              </w:rPr>
            </w:pPr>
            <w:r w:rsidRPr="00C07C2C">
              <w:rPr>
                <w:color w:val="000000"/>
                <w:sz w:val="28"/>
                <w:szCs w:val="28"/>
              </w:rPr>
              <w:t>2027 год</w:t>
            </w:r>
          </w:p>
        </w:tc>
        <w:tc>
          <w:tcPr>
            <w:tcW w:w="146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152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0,0</w:t>
            </w:r>
          </w:p>
        </w:tc>
        <w:tc>
          <w:tcPr>
            <w:tcW w:w="1298"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0,0</w:t>
            </w:r>
          </w:p>
        </w:tc>
        <w:tc>
          <w:tcPr>
            <w:tcW w:w="13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20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w:t>
            </w:r>
          </w:p>
        </w:tc>
      </w:tr>
      <w:tr w:rsidR="00C07C2C" w:rsidRPr="00C07C2C" w:rsidTr="00C07C2C">
        <w:trPr>
          <w:trHeight w:val="99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both"/>
              <w:rPr>
                <w:color w:val="000000"/>
                <w:sz w:val="28"/>
                <w:szCs w:val="28"/>
              </w:rPr>
            </w:pPr>
            <w:r w:rsidRPr="00C07C2C">
              <w:rPr>
                <w:color w:val="000000"/>
                <w:sz w:val="28"/>
                <w:szCs w:val="28"/>
              </w:rPr>
              <w:t xml:space="preserve">Общий объем финансирования муниципальной программы </w:t>
            </w:r>
          </w:p>
        </w:tc>
      </w:tr>
      <w:tr w:rsidR="00C07C2C" w:rsidRPr="00C07C2C" w:rsidTr="00C07C2C">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both"/>
              <w:rPr>
                <w:color w:val="000000"/>
                <w:sz w:val="28"/>
                <w:szCs w:val="28"/>
              </w:rPr>
            </w:pPr>
            <w:r w:rsidRPr="00C07C2C">
              <w:rPr>
                <w:color w:val="000000"/>
                <w:sz w:val="28"/>
                <w:szCs w:val="28"/>
              </w:rPr>
              <w:t>2025 год</w:t>
            </w:r>
          </w:p>
        </w:tc>
        <w:tc>
          <w:tcPr>
            <w:tcW w:w="146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16 861,7</w:t>
            </w:r>
          </w:p>
        </w:tc>
        <w:tc>
          <w:tcPr>
            <w:tcW w:w="152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3 793,6</w:t>
            </w:r>
          </w:p>
        </w:tc>
        <w:tc>
          <w:tcPr>
            <w:tcW w:w="1298"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5 143,1</w:t>
            </w:r>
          </w:p>
        </w:tc>
        <w:tc>
          <w:tcPr>
            <w:tcW w:w="13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20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w:t>
            </w:r>
          </w:p>
        </w:tc>
      </w:tr>
      <w:tr w:rsidR="00C07C2C" w:rsidRPr="00C07C2C" w:rsidTr="00C07C2C">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both"/>
              <w:rPr>
                <w:color w:val="000000"/>
                <w:sz w:val="28"/>
                <w:szCs w:val="28"/>
              </w:rPr>
            </w:pPr>
            <w:r w:rsidRPr="00C07C2C">
              <w:rPr>
                <w:color w:val="000000"/>
                <w:sz w:val="28"/>
                <w:szCs w:val="28"/>
              </w:rPr>
              <w:t>2026 год</w:t>
            </w:r>
          </w:p>
        </w:tc>
        <w:tc>
          <w:tcPr>
            <w:tcW w:w="146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152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0,0</w:t>
            </w:r>
          </w:p>
        </w:tc>
        <w:tc>
          <w:tcPr>
            <w:tcW w:w="1298"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0,0</w:t>
            </w:r>
          </w:p>
        </w:tc>
        <w:tc>
          <w:tcPr>
            <w:tcW w:w="13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20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w:t>
            </w:r>
          </w:p>
        </w:tc>
      </w:tr>
      <w:tr w:rsidR="00C07C2C" w:rsidRPr="00C07C2C" w:rsidTr="00C07C2C">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both"/>
              <w:rPr>
                <w:color w:val="000000"/>
                <w:sz w:val="28"/>
                <w:szCs w:val="28"/>
              </w:rPr>
            </w:pPr>
            <w:r w:rsidRPr="00C07C2C">
              <w:rPr>
                <w:color w:val="000000"/>
                <w:sz w:val="28"/>
                <w:szCs w:val="28"/>
              </w:rPr>
              <w:t>2027 год</w:t>
            </w:r>
          </w:p>
        </w:tc>
        <w:tc>
          <w:tcPr>
            <w:tcW w:w="146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1520"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0,0</w:t>
            </w:r>
          </w:p>
        </w:tc>
        <w:tc>
          <w:tcPr>
            <w:tcW w:w="1298"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0,0</w:t>
            </w:r>
          </w:p>
        </w:tc>
        <w:tc>
          <w:tcPr>
            <w:tcW w:w="13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7 925,0</w:t>
            </w:r>
          </w:p>
        </w:tc>
        <w:tc>
          <w:tcPr>
            <w:tcW w:w="2091" w:type="dxa"/>
            <w:tcBorders>
              <w:top w:val="nil"/>
              <w:left w:val="nil"/>
              <w:bottom w:val="single" w:sz="4" w:space="0" w:color="auto"/>
              <w:right w:val="single" w:sz="4" w:space="0" w:color="auto"/>
            </w:tcBorders>
            <w:shd w:val="clear" w:color="auto" w:fill="auto"/>
            <w:vAlign w:val="center"/>
            <w:hideMark/>
          </w:tcPr>
          <w:p w:rsidR="00C07C2C" w:rsidRPr="00C07C2C" w:rsidRDefault="00C07C2C" w:rsidP="00C07C2C">
            <w:pPr>
              <w:widowControl/>
              <w:autoSpaceDE/>
              <w:autoSpaceDN/>
              <w:adjustRightInd/>
              <w:jc w:val="center"/>
              <w:rPr>
                <w:color w:val="000000"/>
                <w:sz w:val="28"/>
                <w:szCs w:val="28"/>
              </w:rPr>
            </w:pPr>
            <w:r w:rsidRPr="00C07C2C">
              <w:rPr>
                <w:color w:val="000000"/>
                <w:sz w:val="28"/>
                <w:szCs w:val="28"/>
              </w:rPr>
              <w:t>0</w:t>
            </w:r>
          </w:p>
        </w:tc>
      </w:tr>
      <w:tr w:rsidR="00C07C2C" w:rsidRPr="00C07C2C" w:rsidTr="00C07C2C">
        <w:trPr>
          <w:trHeight w:val="300"/>
        </w:trPr>
        <w:tc>
          <w:tcPr>
            <w:tcW w:w="154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jc w:val="center"/>
              <w:rPr>
                <w:color w:val="000000"/>
                <w:sz w:val="28"/>
                <w:szCs w:val="28"/>
              </w:rPr>
            </w:pPr>
          </w:p>
        </w:tc>
        <w:tc>
          <w:tcPr>
            <w:tcW w:w="146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52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298"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391"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2091"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r>
      <w:tr w:rsidR="00C07C2C" w:rsidRPr="00C07C2C" w:rsidTr="00C07C2C">
        <w:trPr>
          <w:trHeight w:val="300"/>
        </w:trPr>
        <w:tc>
          <w:tcPr>
            <w:tcW w:w="154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46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520"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298"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1391"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2091"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r>
      <w:tr w:rsidR="00C07C2C" w:rsidRPr="00C07C2C" w:rsidTr="00C07C2C">
        <w:trPr>
          <w:trHeight w:val="930"/>
        </w:trPr>
        <w:tc>
          <w:tcPr>
            <w:tcW w:w="4520" w:type="dxa"/>
            <w:gridSpan w:val="3"/>
            <w:tcBorders>
              <w:top w:val="nil"/>
              <w:left w:val="nil"/>
              <w:bottom w:val="nil"/>
              <w:right w:val="nil"/>
            </w:tcBorders>
            <w:shd w:val="clear" w:color="auto" w:fill="auto"/>
            <w:vAlign w:val="bottom"/>
            <w:hideMark/>
          </w:tcPr>
          <w:p w:rsidR="00C07C2C" w:rsidRPr="00C07C2C" w:rsidRDefault="00C07C2C" w:rsidP="00C07C2C">
            <w:pPr>
              <w:widowControl/>
              <w:autoSpaceDE/>
              <w:autoSpaceDN/>
              <w:adjustRightInd/>
              <w:rPr>
                <w:color w:val="000000"/>
                <w:sz w:val="28"/>
                <w:szCs w:val="28"/>
              </w:rPr>
            </w:pPr>
            <w:r w:rsidRPr="00C07C2C">
              <w:rPr>
                <w:color w:val="000000"/>
                <w:sz w:val="28"/>
                <w:szCs w:val="28"/>
              </w:rPr>
              <w:t>Начальник отдела жилищного учёта</w:t>
            </w:r>
          </w:p>
        </w:tc>
        <w:tc>
          <w:tcPr>
            <w:tcW w:w="1298"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rPr>
                <w:color w:val="000000"/>
                <w:sz w:val="28"/>
                <w:szCs w:val="28"/>
              </w:rPr>
            </w:pPr>
          </w:p>
        </w:tc>
        <w:tc>
          <w:tcPr>
            <w:tcW w:w="1391"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pPr>
          </w:p>
        </w:tc>
        <w:tc>
          <w:tcPr>
            <w:tcW w:w="2091" w:type="dxa"/>
            <w:tcBorders>
              <w:top w:val="nil"/>
              <w:left w:val="nil"/>
              <w:bottom w:val="nil"/>
              <w:right w:val="nil"/>
            </w:tcBorders>
            <w:shd w:val="clear" w:color="auto" w:fill="auto"/>
            <w:noWrap/>
            <w:vAlign w:val="bottom"/>
            <w:hideMark/>
          </w:tcPr>
          <w:p w:rsidR="00C07C2C" w:rsidRPr="00C07C2C" w:rsidRDefault="00C07C2C" w:rsidP="00C07C2C">
            <w:pPr>
              <w:widowControl/>
              <w:autoSpaceDE/>
              <w:autoSpaceDN/>
              <w:adjustRightInd/>
              <w:jc w:val="right"/>
              <w:rPr>
                <w:color w:val="000000"/>
                <w:sz w:val="28"/>
                <w:szCs w:val="28"/>
              </w:rPr>
            </w:pPr>
            <w:r w:rsidRPr="00C07C2C">
              <w:rPr>
                <w:color w:val="000000"/>
                <w:sz w:val="28"/>
                <w:szCs w:val="28"/>
              </w:rPr>
              <w:t>О.П. Криворучко</w:t>
            </w:r>
          </w:p>
        </w:tc>
      </w:tr>
    </w:tbl>
    <w:p w:rsidR="00C07C2C" w:rsidRPr="00EB5A79" w:rsidRDefault="00C07C2C" w:rsidP="005B2CE6">
      <w:pPr>
        <w:rPr>
          <w:sz w:val="24"/>
          <w:szCs w:val="24"/>
        </w:rPr>
      </w:pPr>
      <w:bookmarkStart w:id="1" w:name="_GoBack"/>
      <w:bookmarkEnd w:id="1"/>
    </w:p>
    <w:sectPr w:rsidR="00C07C2C" w:rsidRPr="00EB5A79" w:rsidSect="007025C7">
      <w:headerReference w:type="default" r:id="rId15"/>
      <w:pgSz w:w="11909" w:h="16834"/>
      <w:pgMar w:top="1134" w:right="567" w:bottom="1134" w:left="198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EA" w:rsidRDefault="00BC5EEA" w:rsidP="00A72A74">
      <w:r>
        <w:separator/>
      </w:r>
    </w:p>
  </w:endnote>
  <w:endnote w:type="continuationSeparator" w:id="0">
    <w:p w:rsidR="00BC5EEA" w:rsidRDefault="00BC5EEA" w:rsidP="00A7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EA" w:rsidRDefault="00BC5EEA" w:rsidP="00A72A74">
      <w:r>
        <w:separator/>
      </w:r>
    </w:p>
  </w:footnote>
  <w:footnote w:type="continuationSeparator" w:id="0">
    <w:p w:rsidR="00BC5EEA" w:rsidRDefault="00BC5EEA" w:rsidP="00A7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74" w:rsidRPr="008C157C" w:rsidRDefault="00A72A74" w:rsidP="00A72A74">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785"/>
    <w:multiLevelType w:val="hybridMultilevel"/>
    <w:tmpl w:val="E2D4620E"/>
    <w:lvl w:ilvl="0" w:tplc="A3E61F5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2CF021D1"/>
    <w:multiLevelType w:val="hybridMultilevel"/>
    <w:tmpl w:val="C3788DC0"/>
    <w:lvl w:ilvl="0" w:tplc="18FE2B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B563E"/>
    <w:multiLevelType w:val="multilevel"/>
    <w:tmpl w:val="CE5648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39"/>
    <w:rsid w:val="00003429"/>
    <w:rsid w:val="00032A05"/>
    <w:rsid w:val="000420ED"/>
    <w:rsid w:val="00043991"/>
    <w:rsid w:val="00064BFE"/>
    <w:rsid w:val="000C33AE"/>
    <w:rsid w:val="000D597F"/>
    <w:rsid w:val="001012E4"/>
    <w:rsid w:val="00132322"/>
    <w:rsid w:val="001441AA"/>
    <w:rsid w:val="00144850"/>
    <w:rsid w:val="00164A56"/>
    <w:rsid w:val="00203CA0"/>
    <w:rsid w:val="00212A18"/>
    <w:rsid w:val="002219E5"/>
    <w:rsid w:val="00251A7C"/>
    <w:rsid w:val="00263B02"/>
    <w:rsid w:val="00274446"/>
    <w:rsid w:val="00290762"/>
    <w:rsid w:val="002C7C92"/>
    <w:rsid w:val="002D647A"/>
    <w:rsid w:val="002F4BB3"/>
    <w:rsid w:val="00321167"/>
    <w:rsid w:val="003256FB"/>
    <w:rsid w:val="003265B8"/>
    <w:rsid w:val="0034395E"/>
    <w:rsid w:val="0036619C"/>
    <w:rsid w:val="0039244D"/>
    <w:rsid w:val="003B7978"/>
    <w:rsid w:val="003B79FD"/>
    <w:rsid w:val="003F2641"/>
    <w:rsid w:val="00401F2F"/>
    <w:rsid w:val="0047218A"/>
    <w:rsid w:val="004A3139"/>
    <w:rsid w:val="00543A84"/>
    <w:rsid w:val="005943C8"/>
    <w:rsid w:val="005B2CE6"/>
    <w:rsid w:val="005C1804"/>
    <w:rsid w:val="006658CC"/>
    <w:rsid w:val="006B1F90"/>
    <w:rsid w:val="006B7DE2"/>
    <w:rsid w:val="007025C7"/>
    <w:rsid w:val="007402DA"/>
    <w:rsid w:val="00752BCE"/>
    <w:rsid w:val="00762F39"/>
    <w:rsid w:val="00766376"/>
    <w:rsid w:val="007851F4"/>
    <w:rsid w:val="007D1036"/>
    <w:rsid w:val="007E52BE"/>
    <w:rsid w:val="007F218B"/>
    <w:rsid w:val="00807969"/>
    <w:rsid w:val="00814E59"/>
    <w:rsid w:val="00837EDE"/>
    <w:rsid w:val="00846955"/>
    <w:rsid w:val="00846A07"/>
    <w:rsid w:val="00867D58"/>
    <w:rsid w:val="00882B26"/>
    <w:rsid w:val="008C157C"/>
    <w:rsid w:val="009003B6"/>
    <w:rsid w:val="009208D3"/>
    <w:rsid w:val="00921A8C"/>
    <w:rsid w:val="00950268"/>
    <w:rsid w:val="009549CE"/>
    <w:rsid w:val="00992574"/>
    <w:rsid w:val="009B4D1B"/>
    <w:rsid w:val="009F1C48"/>
    <w:rsid w:val="00A27BBD"/>
    <w:rsid w:val="00A41E4F"/>
    <w:rsid w:val="00A7257B"/>
    <w:rsid w:val="00A72A74"/>
    <w:rsid w:val="00A85B41"/>
    <w:rsid w:val="00AC33DE"/>
    <w:rsid w:val="00AF5B18"/>
    <w:rsid w:val="00B23DC1"/>
    <w:rsid w:val="00B4669C"/>
    <w:rsid w:val="00B6629C"/>
    <w:rsid w:val="00B767D9"/>
    <w:rsid w:val="00BB6D24"/>
    <w:rsid w:val="00BC5EEA"/>
    <w:rsid w:val="00BD49B2"/>
    <w:rsid w:val="00C07C2C"/>
    <w:rsid w:val="00C12572"/>
    <w:rsid w:val="00C45A40"/>
    <w:rsid w:val="00C4782E"/>
    <w:rsid w:val="00C74874"/>
    <w:rsid w:val="00C80842"/>
    <w:rsid w:val="00C823FE"/>
    <w:rsid w:val="00CF7B5D"/>
    <w:rsid w:val="00D04A93"/>
    <w:rsid w:val="00D353BC"/>
    <w:rsid w:val="00D67EBF"/>
    <w:rsid w:val="00DA3D88"/>
    <w:rsid w:val="00DD198A"/>
    <w:rsid w:val="00DE22C8"/>
    <w:rsid w:val="00E177D4"/>
    <w:rsid w:val="00E339FE"/>
    <w:rsid w:val="00E46094"/>
    <w:rsid w:val="00E71C7D"/>
    <w:rsid w:val="00E73E66"/>
    <w:rsid w:val="00E75695"/>
    <w:rsid w:val="00E8368B"/>
    <w:rsid w:val="00EA0494"/>
    <w:rsid w:val="00EA25CC"/>
    <w:rsid w:val="00EA5F88"/>
    <w:rsid w:val="00EB593E"/>
    <w:rsid w:val="00EB5A79"/>
    <w:rsid w:val="00EE09D8"/>
    <w:rsid w:val="00EE2174"/>
    <w:rsid w:val="00EF62E7"/>
    <w:rsid w:val="00F5365B"/>
    <w:rsid w:val="00F859EB"/>
    <w:rsid w:val="00F908C8"/>
    <w:rsid w:val="00FA1C0E"/>
    <w:rsid w:val="00FB77A5"/>
    <w:rsid w:val="00FC4247"/>
    <w:rsid w:val="00FC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54E76-526B-4939-9CA3-0465B77C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13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A3139"/>
    <w:pPr>
      <w:widowControl w:val="0"/>
      <w:spacing w:before="360" w:line="280" w:lineRule="auto"/>
      <w:ind w:left="160"/>
      <w:jc w:val="center"/>
    </w:pPr>
    <w:rPr>
      <w:rFonts w:ascii="Times New Roman" w:eastAsia="Times New Roman" w:hAnsi="Times New Roman"/>
    </w:rPr>
  </w:style>
  <w:style w:type="paragraph" w:styleId="a3">
    <w:name w:val="Body Text"/>
    <w:basedOn w:val="a"/>
    <w:link w:val="a4"/>
    <w:rsid w:val="00E46094"/>
    <w:pPr>
      <w:widowControl/>
      <w:tabs>
        <w:tab w:val="center" w:pos="0"/>
      </w:tabs>
      <w:autoSpaceDE/>
      <w:autoSpaceDN/>
      <w:adjustRightInd/>
      <w:jc w:val="center"/>
    </w:pPr>
    <w:rPr>
      <w:b/>
      <w:sz w:val="28"/>
      <w:szCs w:val="28"/>
    </w:rPr>
  </w:style>
  <w:style w:type="character" w:customStyle="1" w:styleId="a4">
    <w:name w:val="Основной текст Знак"/>
    <w:basedOn w:val="a0"/>
    <w:link w:val="a3"/>
    <w:rsid w:val="00E46094"/>
    <w:rPr>
      <w:rFonts w:ascii="Times New Roman" w:eastAsia="Times New Roman" w:hAnsi="Times New Roman"/>
      <w:b/>
      <w:sz w:val="28"/>
      <w:szCs w:val="28"/>
    </w:rPr>
  </w:style>
  <w:style w:type="character" w:styleId="a5">
    <w:name w:val="Hyperlink"/>
    <w:rsid w:val="00E46094"/>
    <w:rPr>
      <w:color w:val="0000FF"/>
      <w:u w:val="single"/>
    </w:rPr>
  </w:style>
  <w:style w:type="paragraph" w:styleId="a6">
    <w:name w:val="Balloon Text"/>
    <w:basedOn w:val="a"/>
    <w:link w:val="a7"/>
    <w:uiPriority w:val="99"/>
    <w:semiHidden/>
    <w:unhideWhenUsed/>
    <w:rsid w:val="00E46094"/>
    <w:rPr>
      <w:rFonts w:ascii="Tahoma" w:hAnsi="Tahoma" w:cs="Tahoma"/>
      <w:sz w:val="16"/>
      <w:szCs w:val="16"/>
    </w:rPr>
  </w:style>
  <w:style w:type="character" w:customStyle="1" w:styleId="a7">
    <w:name w:val="Текст выноски Знак"/>
    <w:basedOn w:val="a0"/>
    <w:link w:val="a6"/>
    <w:uiPriority w:val="99"/>
    <w:semiHidden/>
    <w:rsid w:val="00E46094"/>
    <w:rPr>
      <w:rFonts w:ascii="Tahoma" w:eastAsia="Times New Roman" w:hAnsi="Tahoma" w:cs="Tahoma"/>
      <w:sz w:val="16"/>
      <w:szCs w:val="16"/>
    </w:rPr>
  </w:style>
  <w:style w:type="paragraph" w:styleId="a8">
    <w:name w:val="List Paragraph"/>
    <w:basedOn w:val="a"/>
    <w:uiPriority w:val="34"/>
    <w:qFormat/>
    <w:rsid w:val="007025C7"/>
    <w:pPr>
      <w:ind w:left="720"/>
      <w:contextualSpacing/>
    </w:pPr>
  </w:style>
  <w:style w:type="character" w:customStyle="1" w:styleId="4">
    <w:name w:val="Основной текст (4)_"/>
    <w:basedOn w:val="a0"/>
    <w:link w:val="40"/>
    <w:locked/>
    <w:rsid w:val="00EA25CC"/>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EA25CC"/>
    <w:pPr>
      <w:shd w:val="clear" w:color="auto" w:fill="FFFFFF"/>
      <w:autoSpaceDE/>
      <w:autoSpaceDN/>
      <w:adjustRightInd/>
      <w:spacing w:before="780" w:line="320" w:lineRule="exact"/>
      <w:ind w:firstLine="220"/>
    </w:pPr>
    <w:rPr>
      <w:b/>
      <w:bCs/>
      <w:sz w:val="26"/>
      <w:szCs w:val="26"/>
    </w:rPr>
  </w:style>
  <w:style w:type="character" w:customStyle="1" w:styleId="a9">
    <w:name w:val="Основной текст_"/>
    <w:basedOn w:val="a0"/>
    <w:link w:val="3"/>
    <w:locked/>
    <w:rsid w:val="00EA25CC"/>
    <w:rPr>
      <w:rFonts w:ascii="Times New Roman" w:eastAsia="Times New Roman" w:hAnsi="Times New Roman"/>
      <w:sz w:val="26"/>
      <w:szCs w:val="26"/>
      <w:shd w:val="clear" w:color="auto" w:fill="FFFFFF"/>
    </w:rPr>
  </w:style>
  <w:style w:type="paragraph" w:customStyle="1" w:styleId="3">
    <w:name w:val="Основной текст3"/>
    <w:basedOn w:val="a"/>
    <w:link w:val="a9"/>
    <w:rsid w:val="00EA25CC"/>
    <w:pPr>
      <w:shd w:val="clear" w:color="auto" w:fill="FFFFFF"/>
      <w:autoSpaceDE/>
      <w:autoSpaceDN/>
      <w:adjustRightInd/>
      <w:spacing w:before="480" w:after="360" w:line="320" w:lineRule="exact"/>
      <w:ind w:hanging="1420"/>
      <w:jc w:val="both"/>
    </w:pPr>
    <w:rPr>
      <w:sz w:val="26"/>
      <w:szCs w:val="26"/>
    </w:rPr>
  </w:style>
  <w:style w:type="paragraph" w:customStyle="1" w:styleId="Style9">
    <w:name w:val="Style9"/>
    <w:basedOn w:val="a"/>
    <w:uiPriority w:val="99"/>
    <w:rsid w:val="00EA25CC"/>
    <w:pPr>
      <w:spacing w:line="324" w:lineRule="exact"/>
      <w:ind w:firstLine="922"/>
      <w:jc w:val="both"/>
    </w:pPr>
    <w:rPr>
      <w:sz w:val="24"/>
      <w:szCs w:val="24"/>
    </w:rPr>
  </w:style>
  <w:style w:type="character" w:customStyle="1" w:styleId="3pt">
    <w:name w:val="Основной текст + Интервал 3 pt"/>
    <w:basedOn w:val="a9"/>
    <w:rsid w:val="00EA25CC"/>
    <w:rPr>
      <w:rFonts w:ascii="Times New Roman" w:eastAsia="Times New Roman" w:hAnsi="Times New Roman"/>
      <w:color w:val="000000"/>
      <w:spacing w:val="70"/>
      <w:w w:val="100"/>
      <w:position w:val="0"/>
      <w:sz w:val="26"/>
      <w:szCs w:val="26"/>
      <w:shd w:val="clear" w:color="auto" w:fill="FFFFFF"/>
      <w:lang w:val="ru-RU" w:eastAsia="ru-RU" w:bidi="ru-RU"/>
    </w:rPr>
  </w:style>
  <w:style w:type="character" w:customStyle="1" w:styleId="FontStyle39">
    <w:name w:val="Font Style39"/>
    <w:basedOn w:val="a0"/>
    <w:uiPriority w:val="99"/>
    <w:rsid w:val="00EA25CC"/>
    <w:rPr>
      <w:rFonts w:ascii="Times New Roman" w:hAnsi="Times New Roman" w:cs="Times New Roman" w:hint="default"/>
      <w:b/>
      <w:bCs/>
      <w:sz w:val="26"/>
      <w:szCs w:val="26"/>
    </w:rPr>
  </w:style>
  <w:style w:type="character" w:customStyle="1" w:styleId="FontStyle30">
    <w:name w:val="Font Style30"/>
    <w:basedOn w:val="a0"/>
    <w:uiPriority w:val="99"/>
    <w:rsid w:val="00EA25CC"/>
    <w:rPr>
      <w:rFonts w:ascii="Times New Roman" w:hAnsi="Times New Roman" w:cs="Times New Roman" w:hint="default"/>
      <w:sz w:val="26"/>
      <w:szCs w:val="26"/>
    </w:rPr>
  </w:style>
  <w:style w:type="paragraph" w:styleId="aa">
    <w:name w:val="header"/>
    <w:basedOn w:val="a"/>
    <w:link w:val="ab"/>
    <w:uiPriority w:val="99"/>
    <w:unhideWhenUsed/>
    <w:rsid w:val="00A72A74"/>
    <w:pPr>
      <w:tabs>
        <w:tab w:val="center" w:pos="4677"/>
        <w:tab w:val="right" w:pos="9355"/>
      </w:tabs>
    </w:pPr>
  </w:style>
  <w:style w:type="character" w:customStyle="1" w:styleId="ab">
    <w:name w:val="Верхний колонтитул Знак"/>
    <w:basedOn w:val="a0"/>
    <w:link w:val="aa"/>
    <w:uiPriority w:val="99"/>
    <w:rsid w:val="00A72A74"/>
    <w:rPr>
      <w:rFonts w:ascii="Times New Roman" w:eastAsia="Times New Roman" w:hAnsi="Times New Roman"/>
    </w:rPr>
  </w:style>
  <w:style w:type="paragraph" w:styleId="ac">
    <w:name w:val="footer"/>
    <w:basedOn w:val="a"/>
    <w:link w:val="ad"/>
    <w:uiPriority w:val="99"/>
    <w:unhideWhenUsed/>
    <w:rsid w:val="00A72A74"/>
    <w:pPr>
      <w:tabs>
        <w:tab w:val="center" w:pos="4677"/>
        <w:tab w:val="right" w:pos="9355"/>
      </w:tabs>
    </w:pPr>
  </w:style>
  <w:style w:type="character" w:customStyle="1" w:styleId="ad">
    <w:name w:val="Нижний колонтитул Знак"/>
    <w:basedOn w:val="a0"/>
    <w:link w:val="ac"/>
    <w:uiPriority w:val="99"/>
    <w:rsid w:val="00A72A74"/>
    <w:rPr>
      <w:rFonts w:ascii="Times New Roman" w:eastAsia="Times New Roman" w:hAnsi="Times New Roman"/>
    </w:rPr>
  </w:style>
  <w:style w:type="table" w:customStyle="1" w:styleId="1">
    <w:name w:val="Сетка таблицы1"/>
    <w:basedOn w:val="a1"/>
    <w:next w:val="ae"/>
    <w:uiPriority w:val="59"/>
    <w:rsid w:val="00C07C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C07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4615">
      <w:bodyDiv w:val="1"/>
      <w:marLeft w:val="0"/>
      <w:marRight w:val="0"/>
      <w:marTop w:val="0"/>
      <w:marBottom w:val="0"/>
      <w:divBdr>
        <w:top w:val="none" w:sz="0" w:space="0" w:color="auto"/>
        <w:left w:val="none" w:sz="0" w:space="0" w:color="auto"/>
        <w:bottom w:val="none" w:sz="0" w:space="0" w:color="auto"/>
        <w:right w:val="none" w:sz="0" w:space="0" w:color="auto"/>
      </w:divBdr>
    </w:div>
    <w:div w:id="1628511626">
      <w:bodyDiv w:val="1"/>
      <w:marLeft w:val="0"/>
      <w:marRight w:val="0"/>
      <w:marTop w:val="0"/>
      <w:marBottom w:val="0"/>
      <w:divBdr>
        <w:top w:val="none" w:sz="0" w:space="0" w:color="auto"/>
        <w:left w:val="none" w:sz="0" w:space="0" w:color="auto"/>
        <w:bottom w:val="none" w:sz="0" w:space="0" w:color="auto"/>
        <w:right w:val="none" w:sz="0" w:space="0" w:color="auto"/>
      </w:divBdr>
    </w:div>
    <w:div w:id="20420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6DB8629E502E0AD130CFA40A9232DBCEAFCF633649624273F6403703433785F5A24A68EDC4BE3DDRD3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BB2A-17A5-4386-97F4-82D055EA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5179</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Петина</dc:creator>
  <cp:lastModifiedBy>Администратор</cp:lastModifiedBy>
  <cp:revision>2</cp:revision>
  <cp:lastPrinted>2021-02-11T14:22:00Z</cp:lastPrinted>
  <dcterms:created xsi:type="dcterms:W3CDTF">2023-02-13T14:51:00Z</dcterms:created>
  <dcterms:modified xsi:type="dcterms:W3CDTF">2023-02-13T14:51:00Z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UniversalID">
    <vt:lpwstr>05BE63CAB474DE74432581DE00331AD6</vt:lpwstr>
  </property>
  <property fmtid="{D5CDD505-2E9C-101B-9397-08002B2CF9AE}" pid="3" name="NotesBaltID">
    <vt:lpwstr>05BE63CAB474DE74432581DE00331AD6</vt:lpwstr>
  </property>
  <property fmtid="{D5CDD505-2E9C-101B-9397-08002B2CF9AE}" pid="4" name="NotesBaltREF">
    <vt:lpwstr/>
  </property>
  <property fmtid="{D5CDD505-2E9C-101B-9397-08002B2CF9AE}" pid="5" name="NotesServer">
    <vt:lpwstr>CN=emperor/O=KRD</vt:lpwstr>
  </property>
  <property fmtid="{D5CDD505-2E9C-101B-9397-08002B2CF9AE}" pid="6" name="NotesFileName">
    <vt:lpwstr>ui01.nsf</vt:lpwstr>
  </property>
  <property fmtid="{D5CDD505-2E9C-101B-9397-08002B2CF9AE}" pid="7" name="NotesFilePath">
    <vt:lpwstr>BALTROS\dep\ui01.nsf</vt:lpwstr>
  </property>
  <property fmtid="{D5CDD505-2E9C-101B-9397-08002B2CF9AE}" pid="8" name="NotesUserName">
    <vt:lpwstr>CN=Priemnaya UIKTiS/O=KRD</vt:lpwstr>
  </property>
</Properties>
</file>