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3B" w:rsidRDefault="00697B3B" w:rsidP="00697B3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50DCC">
        <w:rPr>
          <w:rFonts w:ascii="Times New Roman" w:eastAsia="Calibri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/>
          <w:b/>
          <w:bCs/>
          <w:sz w:val="28"/>
          <w:szCs w:val="28"/>
        </w:rPr>
        <w:t>некоторые постановления а</w:t>
      </w:r>
      <w:r w:rsidRPr="00350DCC">
        <w:rPr>
          <w:rFonts w:ascii="Times New Roman" w:eastAsia="Calibri" w:hAnsi="Times New Roman"/>
          <w:b/>
          <w:bCs/>
          <w:sz w:val="28"/>
          <w:szCs w:val="28"/>
        </w:rPr>
        <w:t>дминистрации муниципального образования город Новороссийск</w:t>
      </w:r>
    </w:p>
    <w:p w:rsidR="00697B3B" w:rsidRDefault="00697B3B" w:rsidP="00697B3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</w:t>
      </w:r>
      <w:r w:rsidRPr="004E1451">
        <w:rPr>
          <w:rFonts w:ascii="Times New Roman" w:eastAsia="Calibri" w:hAnsi="Times New Roman"/>
          <w:sz w:val="28"/>
          <w:szCs w:val="28"/>
        </w:rPr>
        <w:br/>
        <w:t xml:space="preserve">от 13 июля 2020 года № 189-ФЗ «О государственном (муниципальном) социальном заказе на оказание государственных (муниципальных) услуг в социальной сфере», на основании Федерального закона от 29 декабря </w:t>
      </w:r>
      <w:r w:rsidRPr="004E1451">
        <w:rPr>
          <w:rFonts w:ascii="Times New Roman" w:eastAsia="Calibri" w:hAnsi="Times New Roman"/>
          <w:sz w:val="28"/>
          <w:szCs w:val="28"/>
        </w:rPr>
        <w:br/>
        <w:t>2012 года № 273-ФЗ «Об образовании в Российской Федерации», постановления администрации муниципального образования город Новороссийск от 30 июня 2023 года № 2987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 Новороссийск», п о с т а н о в л я ю :</w:t>
      </w:r>
    </w:p>
    <w:p w:rsidR="00697B3B" w:rsidRPr="004E1451" w:rsidRDefault="00697B3B" w:rsidP="00697B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7B3B" w:rsidRPr="004E1451" w:rsidRDefault="00697B3B" w:rsidP="00697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1. Внести изменения в постановление администрации муниципального образования город Новороссийск от 30 июня 2023 года № 2988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город Новороссийск</w:t>
      </w:r>
      <w:r w:rsidRPr="004E1451">
        <w:rPr>
          <w:rFonts w:ascii="Times New Roman" w:hAnsi="Times New Roman"/>
          <w:sz w:val="28"/>
          <w:szCs w:val="28"/>
        </w:rPr>
        <w:t xml:space="preserve">»: </w:t>
      </w:r>
    </w:p>
    <w:p w:rsidR="00697B3B" w:rsidRPr="004E1451" w:rsidRDefault="00697B3B" w:rsidP="00697B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hAnsi="Times New Roman"/>
          <w:sz w:val="28"/>
          <w:szCs w:val="28"/>
        </w:rPr>
        <w:t xml:space="preserve">1.1. Пункт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город Новороссийск (далее – Порядок) изложить в следующей редакции: </w:t>
      </w:r>
    </w:p>
    <w:p w:rsidR="00697B3B" w:rsidRPr="004E1451" w:rsidRDefault="00697B3B" w:rsidP="0069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hAnsi="Times New Roman"/>
          <w:sz w:val="28"/>
          <w:szCs w:val="28"/>
        </w:rPr>
        <w:t>«2. 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закона».</w:t>
      </w:r>
    </w:p>
    <w:p w:rsidR="00697B3B" w:rsidRPr="004E1451" w:rsidRDefault="00697B3B" w:rsidP="00697B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hAnsi="Times New Roman"/>
          <w:sz w:val="28"/>
          <w:szCs w:val="28"/>
        </w:rPr>
        <w:t xml:space="preserve">1.2. Пункт 13 Порядка изложить в следующей редакции: </w:t>
      </w:r>
    </w:p>
    <w:p w:rsidR="00697B3B" w:rsidRPr="004E1451" w:rsidRDefault="00697B3B" w:rsidP="0069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hAnsi="Times New Roman"/>
          <w:sz w:val="28"/>
          <w:szCs w:val="28"/>
        </w:rPr>
        <w:t xml:space="preserve">«13.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</w:t>
      </w:r>
      <w:proofErr w:type="gramStart"/>
      <w:r w:rsidRPr="004E1451">
        <w:rPr>
          <w:rFonts w:ascii="Times New Roman" w:hAnsi="Times New Roman"/>
          <w:sz w:val="28"/>
          <w:szCs w:val="28"/>
        </w:rPr>
        <w:t>исполнения  муниципального</w:t>
      </w:r>
      <w:proofErr w:type="gramEnd"/>
      <w:r w:rsidRPr="004E1451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:rsidR="00697B3B" w:rsidRPr="004E1451" w:rsidRDefault="00697B3B" w:rsidP="0069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</w:t>
      </w:r>
      <w:r w:rsidRPr="004E1451">
        <w:rPr>
          <w:rFonts w:ascii="Times New Roman" w:hAnsi="Times New Roman"/>
          <w:sz w:val="28"/>
          <w:szCs w:val="28"/>
        </w:rPr>
        <w:lastRenderedPageBreak/>
        <w:t>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697B3B" w:rsidRPr="004E1451" w:rsidRDefault="00697B3B" w:rsidP="0069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hAnsi="Times New Roman"/>
          <w:sz w:val="28"/>
          <w:szCs w:val="28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:rsidR="00697B3B" w:rsidRPr="004E1451" w:rsidRDefault="00697B3B" w:rsidP="0069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hAnsi="Times New Roman"/>
          <w:sz w:val="28"/>
          <w:szCs w:val="28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697B3B" w:rsidRPr="004E1451" w:rsidRDefault="00697B3B" w:rsidP="0069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hAnsi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 w:rsidR="00697B3B" w:rsidRPr="004E1451" w:rsidRDefault="00697B3B" w:rsidP="0069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hAnsi="Times New Roman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697B3B" w:rsidRPr="004E1451" w:rsidRDefault="00697B3B" w:rsidP="0069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hAnsi="Times New Roman"/>
          <w:sz w:val="28"/>
          <w:szCs w:val="28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697B3B" w:rsidRPr="004E1451" w:rsidRDefault="00697B3B" w:rsidP="00697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</w:t>
      </w:r>
      <w:r w:rsidRPr="004E1451">
        <w:rPr>
          <w:rFonts w:ascii="Times New Roman" w:hAnsi="Times New Roman"/>
          <w:sz w:val="28"/>
          <w:szCs w:val="28"/>
        </w:rPr>
        <w:lastRenderedPageBreak/>
        <w:t>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:rsidR="00697B3B" w:rsidRPr="004E1451" w:rsidRDefault="00697B3B" w:rsidP="00697B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1.3. Форму муниципального социального заказа на оказание муниципальных услуг в социальной сфере на 20__ год и на плановый период 20__ - 20__ годов, являющуюся приложением 1 к Порядку,</w:t>
      </w:r>
      <w:r w:rsidRPr="004E1451">
        <w:rPr>
          <w:rFonts w:ascii="Times New Roman" w:hAnsi="Times New Roman"/>
          <w:sz w:val="28"/>
          <w:szCs w:val="28"/>
        </w:rPr>
        <w:t xml:space="preserve"> изложить в новой редакции (приложение 1). </w:t>
      </w:r>
    </w:p>
    <w:p w:rsidR="00697B3B" w:rsidRPr="004E1451" w:rsidRDefault="00697B3B" w:rsidP="00697B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 xml:space="preserve">1.4. Отчет </w:t>
      </w:r>
      <w:bookmarkStart w:id="0" w:name="_Hlk125645556"/>
      <w:r w:rsidRPr="004E1451">
        <w:rPr>
          <w:rFonts w:ascii="Times New Roman" w:eastAsia="Calibri" w:hAnsi="Times New Roman"/>
          <w:sz w:val="28"/>
          <w:szCs w:val="28"/>
        </w:rPr>
        <w:t xml:space="preserve">об исполнении </w:t>
      </w:r>
      <w:r w:rsidRPr="004E1451">
        <w:rPr>
          <w:rFonts w:ascii="Times New Roman" w:eastAsia="Calibri" w:hAnsi="Times New Roman"/>
          <w:sz w:val="28"/>
        </w:rPr>
        <w:t>муниципального</w:t>
      </w:r>
      <w:r w:rsidRPr="004E1451">
        <w:rPr>
          <w:rFonts w:ascii="Times New Roman" w:eastAsia="Calibri" w:hAnsi="Times New Roman"/>
          <w:sz w:val="28"/>
          <w:szCs w:val="28"/>
        </w:rPr>
        <w:t xml:space="preserve"> социального заказа </w:t>
      </w:r>
      <w:bookmarkEnd w:id="0"/>
      <w:r w:rsidRPr="004E1451">
        <w:rPr>
          <w:rFonts w:ascii="Times New Roman" w:eastAsia="Calibri" w:hAnsi="Times New Roman"/>
          <w:sz w:val="28"/>
          <w:szCs w:val="28"/>
        </w:rPr>
        <w:t xml:space="preserve">на оказание </w:t>
      </w:r>
      <w:r w:rsidRPr="004E1451">
        <w:rPr>
          <w:rFonts w:ascii="Times New Roman" w:eastAsia="Calibri" w:hAnsi="Times New Roman"/>
          <w:sz w:val="28"/>
        </w:rPr>
        <w:t>муниципальных</w:t>
      </w:r>
      <w:r w:rsidRPr="004E1451">
        <w:rPr>
          <w:rFonts w:ascii="Times New Roman" w:eastAsia="Calibri" w:hAnsi="Times New Roman"/>
          <w:sz w:val="28"/>
          <w:szCs w:val="28"/>
        </w:rPr>
        <w:t xml:space="preserve"> услуг в социальной сфере, отнесенных к полномочиям </w:t>
      </w:r>
      <w:r w:rsidRPr="004E1451">
        <w:rPr>
          <w:rFonts w:ascii="Times New Roman" w:eastAsia="Calibri" w:hAnsi="Times New Roman"/>
          <w:sz w:val="28"/>
        </w:rPr>
        <w:t>органов местного самоуправления, на 20__год и плановый период 20__ - 20__ годов</w:t>
      </w:r>
      <w:r w:rsidRPr="004E1451">
        <w:rPr>
          <w:rFonts w:ascii="Times New Roman" w:eastAsia="Calibri" w:hAnsi="Times New Roman"/>
          <w:sz w:val="28"/>
          <w:szCs w:val="28"/>
        </w:rPr>
        <w:t xml:space="preserve"> изложить в новой редакции (приложение 2).</w:t>
      </w:r>
    </w:p>
    <w:p w:rsidR="00697B3B" w:rsidRPr="004E1451" w:rsidRDefault="00697B3B" w:rsidP="0069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 xml:space="preserve">2. Внести изменения в постановление администрации муниципального образования город Новороссийск от 26 июля 2023 года № 3467 </w:t>
      </w:r>
      <w:r w:rsidRPr="004E1451">
        <w:rPr>
          <w:rFonts w:ascii="Times New Roman" w:eastAsia="Calibri" w:hAnsi="Times New Roman"/>
          <w:sz w:val="28"/>
          <w:szCs w:val="28"/>
        </w:rPr>
        <w:br/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сфере»: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2.1. 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- Правила) изложить в следующей редакции: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 w:rsidRPr="004E1451">
        <w:rPr>
          <w:rFonts w:ascii="Times New Roman" w:eastAsia="Calibri" w:hAnsi="Times New Roman"/>
          <w:iCs/>
          <w:sz w:val="28"/>
          <w:szCs w:val="28"/>
        </w:rPr>
        <w:t xml:space="preserve">муниципального </w:t>
      </w:r>
      <w:r w:rsidRPr="004E1451">
        <w:rPr>
          <w:rFonts w:ascii="Times New Roman" w:eastAsia="Calibri" w:hAnsi="Times New Roman"/>
          <w:sz w:val="28"/>
          <w:szCs w:val="28"/>
        </w:rPr>
        <w:t xml:space="preserve">учреждения, учрежденного муниципальным образованием город Новороссийск)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4E1451">
        <w:rPr>
          <w:rFonts w:ascii="Times New Roman" w:eastAsia="Calibri" w:hAnsi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4E1451">
        <w:rPr>
          <w:rFonts w:ascii="Times New Roman" w:eastAsia="Calibri" w:hAnsi="Times New Roman"/>
          <w:sz w:val="28"/>
          <w:szCs w:val="28"/>
        </w:rPr>
        <w:t>».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2.2. Пункт 2 Правил изложить в следующей редакции: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lastRenderedPageBreak/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Краснодарского края» (далее – информационная система) с использованием усиленных квалифицированных электронных подписей. 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2.3. Пункт 5 изложить в следующей редакции: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 xml:space="preserve">«5. 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</w:t>
      </w:r>
      <w:r w:rsidRPr="004E1451">
        <w:rPr>
          <w:rFonts w:ascii="Times New Roman" w:eastAsia="Calibri" w:hAnsi="Times New Roman"/>
          <w:sz w:val="28"/>
          <w:szCs w:val="28"/>
        </w:rPr>
        <w:br/>
        <w:t xml:space="preserve">2021 года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</w:t>
      </w:r>
      <w:r w:rsidRPr="004E1451">
        <w:rPr>
          <w:rFonts w:ascii="Times New Roman" w:eastAsia="Calibri" w:hAnsi="Times New Roman"/>
          <w:sz w:val="28"/>
          <w:szCs w:val="28"/>
        </w:rPr>
        <w:lastRenderedPageBreak/>
        <w:t>структуре реестра исполнителей</w:t>
      </w:r>
      <w:r w:rsidRPr="004E1451">
        <w:rPr>
          <w:rFonts w:ascii="Times New Roman" w:eastAsia="Calibri" w:hAnsi="Times New Roman"/>
          <w:sz w:val="28"/>
          <w:szCs w:val="28"/>
        </w:rPr>
        <w:tab/>
        <w:t>услуг),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муниципального образования город Новороссийск (далее – реестр потребителей).».</w:t>
      </w:r>
    </w:p>
    <w:p w:rsidR="00697B3B" w:rsidRPr="004E1451" w:rsidRDefault="00697B3B" w:rsidP="0069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3. Внести изменения в постановление администрации муниципального образования город Новороссийск от 26 июля 2023 года № 3468 «О некоторых мерах правового регулирования вопросов, связанных с оказанием муниципальной услуги "Реализация дополнительных общеразвивающих программ" в соответствии с социальными сертификатами»: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 xml:space="preserve">3.1. В приложении № 1 «Правила формирования в электронном виде социальных сертификатов на </w:t>
      </w:r>
      <w:proofErr w:type="gramStart"/>
      <w:r w:rsidRPr="004E1451">
        <w:rPr>
          <w:rFonts w:ascii="Times New Roman" w:eastAsia="Calibri" w:hAnsi="Times New Roman"/>
          <w:sz w:val="28"/>
          <w:szCs w:val="28"/>
        </w:rPr>
        <w:t>получение  муниципальной</w:t>
      </w:r>
      <w:proofErr w:type="gramEnd"/>
      <w:r w:rsidRPr="004E1451">
        <w:rPr>
          <w:rFonts w:ascii="Times New Roman" w:eastAsia="Calibri" w:hAnsi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получателей»: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3.1.1. Подпункт 2.3. пункта 2. изложить в следующей редакции: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«2.3.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4E1451">
        <w:rPr>
          <w:rFonts w:ascii="Times New Roman" w:eastAsia="Calibri" w:hAnsi="Times New Roman"/>
          <w:bCs/>
          <w:sz w:val="28"/>
          <w:szCs w:val="28"/>
        </w:rPr>
        <w:t>Реализация дополнительных общеразвивающих программ</w:t>
      </w:r>
      <w:r w:rsidRPr="004E1451">
        <w:rPr>
          <w:rFonts w:ascii="Times New Roman" w:eastAsia="Calibri" w:hAnsi="Times New Roman"/>
          <w:sz w:val="28"/>
          <w:szCs w:val="28"/>
        </w:rPr>
        <w:t xml:space="preserve">» в соответствии с социальным сертификатом на основании соглашения, заключенного </w:t>
      </w:r>
      <w:r w:rsidRPr="004E1451">
        <w:rPr>
          <w:rFonts w:ascii="Times New Roman" w:eastAsia="Calibri" w:hAnsi="Times New Roman"/>
          <w:sz w:val="28"/>
          <w:szCs w:val="28"/>
        </w:rPr>
        <w:lastRenderedPageBreak/>
        <w:t>по результатам отбора исполнителей услуг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соглашение в соответствии с сертификатом).»;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3.1.2. Абзац третий пункта 4 Правил изложить в следующей редакции: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 xml:space="preserve">«Норматив обеспечения (номинал) социального сертификата, </w:t>
      </w:r>
      <w:r w:rsidRPr="004E1451">
        <w:rPr>
          <w:rFonts w:ascii="Times New Roman" w:eastAsia="Calibri" w:hAnsi="Times New Roman"/>
          <w:sz w:val="28"/>
          <w:szCs w:val="28"/>
          <w:lang w:bidi="ru-RU"/>
        </w:rPr>
        <w:t>объем обеспечения социальных сертификатов</w:t>
      </w:r>
      <w:r w:rsidRPr="004E1451">
        <w:rPr>
          <w:rFonts w:ascii="Times New Roman" w:eastAsia="Calibri" w:hAnsi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финансирования.»;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3.1.3. Пункт 9 изложить в следующей редакции: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 xml:space="preserve">«9. </w:t>
      </w:r>
      <w:bookmarkStart w:id="1" w:name="_Ref114175421"/>
      <w:r w:rsidRPr="004E1451">
        <w:rPr>
          <w:rFonts w:ascii="Times New Roman" w:eastAsia="Calibri" w:hAnsi="Times New Roman"/>
          <w:sz w:val="28"/>
          <w:szCs w:val="28"/>
        </w:rPr>
        <w:t>Социальный сертификат после его формирования или изменения информации, содержащейся в нем, подписывается электронной подписью лица, имеющего право действовать от имени Уполномоченного органа.</w:t>
      </w:r>
      <w:bookmarkEnd w:id="1"/>
      <w:r w:rsidRPr="004E1451">
        <w:rPr>
          <w:rFonts w:ascii="Times New Roman" w:eastAsia="Calibri" w:hAnsi="Times New Roman"/>
          <w:sz w:val="28"/>
          <w:szCs w:val="28"/>
        </w:rPr>
        <w:t>».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 xml:space="preserve">3.2. В приложении № 2 «Порядок формирования реестра исполнителей </w:t>
      </w:r>
      <w:r>
        <w:rPr>
          <w:rFonts w:ascii="Times New Roman" w:eastAsia="Calibri" w:hAnsi="Times New Roman"/>
          <w:sz w:val="28"/>
          <w:szCs w:val="28"/>
        </w:rPr>
        <w:t>муниципальной услуги «</w:t>
      </w:r>
      <w:r w:rsidRPr="004E1451">
        <w:rPr>
          <w:rFonts w:ascii="Times New Roman" w:eastAsia="Calibri" w:hAnsi="Times New Roman"/>
          <w:sz w:val="28"/>
          <w:szCs w:val="28"/>
        </w:rPr>
        <w:t>Реализация дополнит</w:t>
      </w:r>
      <w:r>
        <w:rPr>
          <w:rFonts w:ascii="Times New Roman" w:eastAsia="Calibri" w:hAnsi="Times New Roman"/>
          <w:sz w:val="28"/>
          <w:szCs w:val="28"/>
        </w:rPr>
        <w:t>ельных общеразвивающих программ»</w:t>
      </w:r>
      <w:r w:rsidRPr="004E1451">
        <w:rPr>
          <w:rFonts w:ascii="Times New Roman" w:eastAsia="Calibri" w:hAnsi="Times New Roman"/>
          <w:sz w:val="28"/>
          <w:szCs w:val="28"/>
        </w:rPr>
        <w:t xml:space="preserve"> в соответствии с социальным сертификатом:</w:t>
      </w:r>
    </w:p>
    <w:p w:rsidR="00697B3B" w:rsidRPr="004E1451" w:rsidRDefault="00697B3B" w:rsidP="00697B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3.2.1. Пункт 2.7 дополнить подпунктом 2.7.3. следующего содержания:</w:t>
      </w:r>
    </w:p>
    <w:p w:rsidR="00697B3B" w:rsidRPr="004E1451" w:rsidRDefault="00697B3B" w:rsidP="0069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«2.7.3. Заключение соглашения в соответствии с сертификатом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сфере».».</w:t>
      </w:r>
    </w:p>
    <w:p w:rsidR="00697B3B" w:rsidRPr="004E1451" w:rsidRDefault="00697B3B" w:rsidP="0069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 xml:space="preserve">4. Внести изменения в постановление администрации муниципального образования от 7 августа 2023 года № 3640 «Об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(далее – Порядок): </w:t>
      </w:r>
    </w:p>
    <w:p w:rsidR="00697B3B" w:rsidRPr="004E1451" w:rsidRDefault="00697B3B" w:rsidP="0069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 xml:space="preserve">4.1. Абзац 4 пункта 5 Порядка предоставления </w:t>
      </w:r>
      <w:r w:rsidRPr="004E1451">
        <w:rPr>
          <w:rFonts w:ascii="Times New Roman" w:eastAsia="Calibri" w:hAnsi="Times New Roman"/>
          <w:bCs/>
          <w:sz w:val="28"/>
          <w:szCs w:val="28"/>
        </w:rPr>
        <w:t>субсидии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4E1451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697B3B" w:rsidRPr="004E1451" w:rsidRDefault="00697B3B" w:rsidP="00697B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4E1451">
        <w:rPr>
          <w:rFonts w:ascii="Times New Roman" w:eastAsia="Calibri" w:hAnsi="Times New Roman"/>
          <w:sz w:val="28"/>
          <w:szCs w:val="28"/>
        </w:rPr>
        <w:t>Pj</w:t>
      </w:r>
      <w:proofErr w:type="spellEnd"/>
      <w:r w:rsidRPr="004E1451">
        <w:rPr>
          <w:rFonts w:ascii="Times New Roman" w:eastAsia="Calibri" w:hAnsi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</w:t>
      </w:r>
      <w:r w:rsidRPr="004E1451">
        <w:rPr>
          <w:rFonts w:ascii="Times New Roman" w:eastAsia="Calibri" w:hAnsi="Times New Roman"/>
          <w:sz w:val="28"/>
          <w:szCs w:val="28"/>
        </w:rPr>
        <w:lastRenderedPageBreak/>
        <w:t>«Реализация дополнительных общеразвивающих программ» в соответствии с социальным сертификатом, утвержденного администрацией муниципального образования город Новороссийск.».</w:t>
      </w:r>
    </w:p>
    <w:p w:rsidR="00697B3B" w:rsidRPr="004E1451" w:rsidRDefault="00697B3B" w:rsidP="00697B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4.2. Абзац 1 пункта 8 Порядка изложить в следующей редакции:</w:t>
      </w:r>
    </w:p>
    <w:p w:rsidR="00697B3B" w:rsidRPr="004E1451" w:rsidRDefault="00697B3B" w:rsidP="00697B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:rsidR="00697B3B" w:rsidRPr="004E1451" w:rsidRDefault="00697B3B" w:rsidP="00697B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4.3. Абзац 4 пункта 10 Порядка изложить в следующей редакции:</w:t>
      </w:r>
    </w:p>
    <w:p w:rsidR="00697B3B" w:rsidRPr="004E1451" w:rsidRDefault="00697B3B" w:rsidP="0069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4E1451">
        <w:rPr>
          <w:rFonts w:ascii="Times New Roman" w:eastAsia="Calibri" w:hAnsi="Times New Roman"/>
          <w:sz w:val="28"/>
          <w:szCs w:val="28"/>
        </w:rPr>
        <w:t>Pj</w:t>
      </w:r>
      <w:proofErr w:type="spellEnd"/>
      <w:r w:rsidRPr="004E1451">
        <w:rPr>
          <w:rFonts w:ascii="Times New Roman" w:eastAsia="Calibri" w:hAnsi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сертификатом, утвержденного администрацией муниципального образования город Новороссийск.».</w:t>
      </w:r>
    </w:p>
    <w:p w:rsidR="00697B3B" w:rsidRPr="004E1451" w:rsidRDefault="00697B3B" w:rsidP="00697B3B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5. Внести изменения в постановление администрации муниципального образования от 7 августа 2023 года № 3641 «Об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 (далее – Порядок):</w:t>
      </w:r>
    </w:p>
    <w:p w:rsidR="00697B3B" w:rsidRPr="004E1451" w:rsidRDefault="00697B3B" w:rsidP="0069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5.1. Абзац 4 пункта 5 Порядка изложить в следующей редакции:</w:t>
      </w:r>
    </w:p>
    <w:p w:rsidR="00697B3B" w:rsidRPr="004E1451" w:rsidRDefault="00697B3B" w:rsidP="00697B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4E1451">
        <w:rPr>
          <w:rFonts w:ascii="Times New Roman" w:eastAsia="Calibri" w:hAnsi="Times New Roman"/>
          <w:sz w:val="28"/>
          <w:szCs w:val="28"/>
        </w:rPr>
        <w:t>Pj</w:t>
      </w:r>
      <w:proofErr w:type="spellEnd"/>
      <w:r w:rsidRPr="004E1451">
        <w:rPr>
          <w:rFonts w:ascii="Times New Roman" w:eastAsia="Calibri" w:hAnsi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сертификатом, утвержденного администрацией муниципального образования город Новороссийск.».</w:t>
      </w:r>
    </w:p>
    <w:p w:rsidR="00697B3B" w:rsidRPr="004E1451" w:rsidRDefault="00697B3B" w:rsidP="00697B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5.2. Абзац 1 пункта 8 Порядка изложить в следующей редакции:</w:t>
      </w:r>
    </w:p>
    <w:p w:rsidR="00697B3B" w:rsidRPr="004E1451" w:rsidRDefault="00697B3B" w:rsidP="00697B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«8. Уполномоченный орган в течение 5 рабочих дней после представления получателем субсидии отчета осуществляет проверку отчета.».</w:t>
      </w:r>
    </w:p>
    <w:p w:rsidR="00697B3B" w:rsidRPr="004E1451" w:rsidRDefault="00697B3B" w:rsidP="00697B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5.3. Абзац 4 пункта 11 Порядка изложить в следующей редакции:</w:t>
      </w:r>
    </w:p>
    <w:p w:rsidR="00697B3B" w:rsidRPr="004E1451" w:rsidRDefault="00697B3B" w:rsidP="00697B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4E1451">
        <w:rPr>
          <w:rFonts w:ascii="Times New Roman" w:eastAsia="Calibri" w:hAnsi="Times New Roman"/>
          <w:sz w:val="28"/>
          <w:szCs w:val="28"/>
        </w:rPr>
        <w:t>Pj</w:t>
      </w:r>
      <w:proofErr w:type="spellEnd"/>
      <w:r w:rsidRPr="004E1451">
        <w:rPr>
          <w:rFonts w:ascii="Times New Roman" w:eastAsia="Calibri" w:hAnsi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сертификатом, утвержденного администрацией муниципального образования город Новороссийск.».</w:t>
      </w:r>
    </w:p>
    <w:p w:rsidR="00697B3B" w:rsidRPr="004E1451" w:rsidRDefault="00697B3B" w:rsidP="00697B3B">
      <w:pPr>
        <w:tabs>
          <w:tab w:val="left" w:pos="0"/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lastRenderedPageBreak/>
        <w:t>6.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697B3B" w:rsidRPr="004E1451" w:rsidRDefault="00697B3B" w:rsidP="00697B3B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7. Контроль за выполнением постановления «</w:t>
      </w:r>
      <w:r w:rsidRPr="004E1451">
        <w:rPr>
          <w:rFonts w:ascii="Times New Roman" w:eastAsia="Calibri" w:hAnsi="Times New Roman"/>
          <w:bCs/>
          <w:sz w:val="28"/>
          <w:szCs w:val="28"/>
        </w:rPr>
        <w:t>О внесении изменений в некоторые постановления администрации муниципального образования город Новороссийск</w:t>
      </w:r>
      <w:r w:rsidRPr="004E1451">
        <w:rPr>
          <w:rFonts w:ascii="Times New Roman" w:eastAsia="Calibri" w:hAnsi="Times New Roman"/>
          <w:sz w:val="28"/>
          <w:szCs w:val="28"/>
        </w:rPr>
        <w:t>» возложить на заместителя главы муниципального образования Майорову Н.В.</w:t>
      </w:r>
    </w:p>
    <w:p w:rsidR="00697B3B" w:rsidRPr="004E1451" w:rsidRDefault="00697B3B" w:rsidP="00697B3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E1451">
        <w:rPr>
          <w:rFonts w:ascii="Times New Roman" w:eastAsia="Calibri" w:hAnsi="Times New Roman"/>
          <w:sz w:val="28"/>
          <w:szCs w:val="28"/>
        </w:rPr>
        <w:t>8. Постановление вступает в силу со дня его официального опубликования и распространяется на правоотношения, возникшие с</w:t>
      </w:r>
      <w:r w:rsidRPr="004E1451">
        <w:rPr>
          <w:rFonts w:ascii="Times New Roman" w:eastAsia="Calibri" w:hAnsi="Times New Roman"/>
          <w:sz w:val="28"/>
          <w:szCs w:val="28"/>
        </w:rPr>
        <w:br/>
        <w:t>1 января 2024 года.</w:t>
      </w:r>
    </w:p>
    <w:p w:rsidR="00697B3B" w:rsidRDefault="00697B3B" w:rsidP="00697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B3B" w:rsidRPr="004E6E79" w:rsidRDefault="00697B3B" w:rsidP="00697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B3B" w:rsidRPr="004E1451" w:rsidRDefault="00697B3B" w:rsidP="00697B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451">
        <w:rPr>
          <w:rFonts w:ascii="Times New Roman" w:hAnsi="Times New Roman"/>
          <w:sz w:val="28"/>
          <w:szCs w:val="28"/>
        </w:rPr>
        <w:t>Заместитель главы</w:t>
      </w:r>
    </w:p>
    <w:p w:rsidR="00697B3B" w:rsidRDefault="00697B3B" w:rsidP="00697B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1451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E1451">
        <w:rPr>
          <w:rFonts w:ascii="Times New Roman" w:hAnsi="Times New Roman"/>
          <w:sz w:val="28"/>
          <w:szCs w:val="28"/>
        </w:rPr>
        <w:t xml:space="preserve">    Н.В. Майоров</w:t>
      </w:r>
      <w:r w:rsidRPr="004E6E79">
        <w:rPr>
          <w:rFonts w:ascii="Times New Roman" w:hAnsi="Times New Roman"/>
          <w:sz w:val="28"/>
          <w:szCs w:val="28"/>
        </w:rPr>
        <w:t>а</w:t>
      </w:r>
    </w:p>
    <w:p w:rsidR="00C07828" w:rsidRDefault="00C07828" w:rsidP="00697B3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697B3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97B3B" w:rsidRDefault="00697B3B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07828" w:rsidRPr="00566535" w:rsidRDefault="00C07828" w:rsidP="00C07828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zh-CN"/>
        </w:rPr>
        <w:t>№ 1</w:t>
      </w:r>
    </w:p>
    <w:p w:rsidR="00C07828" w:rsidRPr="00566535" w:rsidRDefault="00C07828" w:rsidP="00C07828">
      <w:pPr>
        <w:suppressAutoHyphens/>
        <w:spacing w:after="0" w:line="240" w:lineRule="auto"/>
        <w:ind w:left="10206"/>
        <w:rPr>
          <w:rFonts w:ascii="Times New Roman" w:hAnsi="Times New Roman"/>
          <w:sz w:val="28"/>
          <w:szCs w:val="28"/>
          <w:lang w:eastAsia="zh-CN"/>
        </w:rPr>
      </w:pPr>
    </w:p>
    <w:p w:rsidR="00C07828" w:rsidRPr="00566535" w:rsidRDefault="00C07828" w:rsidP="00C07828">
      <w:pPr>
        <w:suppressAutoHyphens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УТВЕРЖДЕН</w:t>
      </w:r>
      <w:r w:rsidR="00684F30">
        <w:rPr>
          <w:rFonts w:ascii="Times New Roman" w:hAnsi="Times New Roman"/>
          <w:sz w:val="28"/>
          <w:szCs w:val="28"/>
          <w:lang w:eastAsia="zh-CN"/>
        </w:rPr>
        <w:t>А</w:t>
      </w:r>
      <w:r w:rsidRPr="0056653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C07828" w:rsidRPr="00566535" w:rsidRDefault="00C07828" w:rsidP="00C07828">
      <w:pPr>
        <w:suppressAutoHyphens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постановлением администрации</w:t>
      </w:r>
    </w:p>
    <w:p w:rsidR="00C07828" w:rsidRPr="00566535" w:rsidRDefault="00C07828" w:rsidP="00C07828">
      <w:pPr>
        <w:suppressAutoHyphens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</w:p>
    <w:p w:rsidR="00C07828" w:rsidRPr="00566535" w:rsidRDefault="00C07828" w:rsidP="00C07828">
      <w:pPr>
        <w:suppressAutoHyphens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город Новороссийск</w:t>
      </w:r>
    </w:p>
    <w:p w:rsidR="00C07828" w:rsidRPr="00566535" w:rsidRDefault="00C07828" w:rsidP="00C07828">
      <w:pPr>
        <w:suppressAutoHyphens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от _______________ № ________</w:t>
      </w:r>
    </w:p>
    <w:p w:rsidR="00C07828" w:rsidRPr="004570F2" w:rsidRDefault="00C07828" w:rsidP="00C0782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510"/>
        <w:gridCol w:w="1559"/>
        <w:gridCol w:w="1276"/>
      </w:tblGrid>
      <w:tr w:rsidR="00684F30" w:rsidRPr="00684F30" w:rsidTr="00684F30">
        <w:trPr>
          <w:trHeight w:val="960"/>
        </w:trPr>
        <w:tc>
          <w:tcPr>
            <w:tcW w:w="14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F30" w:rsidRPr="003C281F" w:rsidRDefault="00684F30" w:rsidP="00684F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28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ФОРМА </w:t>
            </w:r>
          </w:p>
          <w:p w:rsidR="00684F30" w:rsidRPr="003C281F" w:rsidRDefault="00684F30" w:rsidP="00684F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28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  <w:p w:rsidR="00684F30" w:rsidRPr="00684F30" w:rsidRDefault="00684F30" w:rsidP="00684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84F30" w:rsidRPr="00684F30" w:rsidTr="00684F30">
        <w:trPr>
          <w:trHeight w:val="288"/>
        </w:trPr>
        <w:tc>
          <w:tcPr>
            <w:tcW w:w="14425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Муниципальный социальный заказ на оказание муниципальных </w:t>
            </w:r>
          </w:p>
        </w:tc>
      </w:tr>
      <w:tr w:rsidR="00684F30" w:rsidRPr="00684F30" w:rsidTr="00684F30">
        <w:trPr>
          <w:trHeight w:val="288"/>
        </w:trPr>
        <w:tc>
          <w:tcPr>
            <w:tcW w:w="14425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услуг в социальной сфере на 20__ год и на плановый период 20___ - 20___ годов</w:t>
            </w:r>
          </w:p>
        </w:tc>
      </w:tr>
      <w:tr w:rsidR="00684F30" w:rsidRPr="00684F30" w:rsidTr="00684F30">
        <w:trPr>
          <w:trHeight w:val="288"/>
        </w:trPr>
        <w:tc>
          <w:tcPr>
            <w:tcW w:w="14425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 1 _______________ 20___ г.</w:t>
            </w:r>
          </w:p>
        </w:tc>
      </w:tr>
      <w:tr w:rsidR="00684F30" w:rsidRPr="00684F30" w:rsidTr="00684F30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684F30" w:rsidRPr="00684F30" w:rsidTr="00684F30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</w:tr>
      <w:tr w:rsidR="00684F30" w:rsidRPr="00684F30" w:rsidTr="00684F30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</w:tr>
      <w:tr w:rsidR="00684F30" w:rsidRPr="00684F30" w:rsidTr="00684F30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Уполномоченный орган</w:t>
            </w:r>
          </w:p>
        </w:tc>
        <w:tc>
          <w:tcPr>
            <w:tcW w:w="8230" w:type="dxa"/>
            <w:gridSpan w:val="8"/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Глава БК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</w:tr>
      <w:tr w:rsidR="00684F30" w:rsidRPr="00684F30" w:rsidTr="00105EAC">
        <w:trPr>
          <w:trHeight w:val="339"/>
        </w:trPr>
        <w:tc>
          <w:tcPr>
            <w:tcW w:w="33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8230" w:type="dxa"/>
            <w:gridSpan w:val="8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   </w:t>
            </w:r>
          </w:p>
        </w:tc>
      </w:tr>
      <w:tr w:rsidR="00684F30" w:rsidRPr="00684F30" w:rsidTr="00105EAC">
        <w:trPr>
          <w:trHeight w:val="415"/>
        </w:trPr>
        <w:tc>
          <w:tcPr>
            <w:tcW w:w="33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8230" w:type="dxa"/>
            <w:gridSpan w:val="8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F30" w:rsidRPr="00684F30" w:rsidTr="00105EAC">
        <w:trPr>
          <w:trHeight w:val="408"/>
        </w:trPr>
        <w:tc>
          <w:tcPr>
            <w:tcW w:w="3360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8230" w:type="dxa"/>
            <w:gridSpan w:val="8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4F30" w:rsidRPr="00684F30" w:rsidRDefault="00684F30" w:rsidP="00684F30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105EAC" w:rsidRDefault="00105EAC" w:rsidP="00684F30">
      <w:pPr>
        <w:spacing w:after="160" w:line="259" w:lineRule="auto"/>
        <w:jc w:val="center"/>
        <w:rPr>
          <w:rFonts w:ascii="Times New Roman" w:hAnsi="Times New Roman"/>
          <w:bCs/>
          <w:color w:val="000000"/>
        </w:rPr>
      </w:pPr>
    </w:p>
    <w:p w:rsidR="00105EAC" w:rsidRDefault="00105EAC" w:rsidP="00684F30">
      <w:pPr>
        <w:spacing w:after="160" w:line="259" w:lineRule="auto"/>
        <w:jc w:val="center"/>
        <w:rPr>
          <w:rFonts w:ascii="Times New Roman" w:hAnsi="Times New Roman"/>
          <w:bCs/>
          <w:color w:val="000000"/>
        </w:rPr>
      </w:pPr>
    </w:p>
    <w:p w:rsidR="00684F30" w:rsidRPr="003C281F" w:rsidRDefault="00684F30" w:rsidP="00684F30">
      <w:pPr>
        <w:spacing w:after="160" w:line="259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C281F">
        <w:rPr>
          <w:rFonts w:ascii="Times New Roman" w:hAnsi="Times New Roman"/>
          <w:bCs/>
          <w:color w:val="000000"/>
          <w:sz w:val="28"/>
          <w:szCs w:val="28"/>
        </w:rPr>
        <w:lastRenderedPageBreak/>
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</w:r>
    </w:p>
    <w:p w:rsidR="00684F30" w:rsidRPr="003C281F" w:rsidRDefault="00684F30" w:rsidP="00684F30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C281F">
        <w:rPr>
          <w:rFonts w:ascii="Times New Roman" w:hAnsi="Times New Roman"/>
          <w:bCs/>
          <w:color w:val="000000"/>
          <w:sz w:val="28"/>
          <w:szCs w:val="28"/>
        </w:rPr>
        <w:t>1. Общие сведения о муниципальном социальном заказе на 20__ год (на очередной финансовый год)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601"/>
        <w:gridCol w:w="1233"/>
        <w:gridCol w:w="1674"/>
        <w:gridCol w:w="772"/>
        <w:gridCol w:w="679"/>
        <w:gridCol w:w="1766"/>
        <w:gridCol w:w="1766"/>
        <w:gridCol w:w="1372"/>
        <w:gridCol w:w="1546"/>
      </w:tblGrid>
      <w:tr w:rsidR="00684F30" w:rsidRPr="00684F30" w:rsidTr="00684F30">
        <w:trPr>
          <w:trHeight w:val="150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84F30" w:rsidRPr="00684F30" w:rsidTr="00684F30">
        <w:trPr>
          <w:trHeight w:val="57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из них</w:t>
            </w:r>
          </w:p>
        </w:tc>
      </w:tr>
      <w:tr w:rsidR="00684F30" w:rsidRPr="00684F30" w:rsidTr="00684F30">
        <w:trPr>
          <w:cantSplit/>
          <w:trHeight w:val="307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социальными сертификатами</w:t>
            </w:r>
          </w:p>
        </w:tc>
      </w:tr>
      <w:tr w:rsidR="00684F30" w:rsidRPr="00684F30" w:rsidTr="00684F30">
        <w:trPr>
          <w:trHeight w:val="288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684F30" w:rsidRPr="00684F30" w:rsidTr="00684F30">
        <w:trPr>
          <w:trHeight w:val="120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84F30" w:rsidRPr="00684F30" w:rsidRDefault="00684F30" w:rsidP="00684F30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0"/>
        <w:gridCol w:w="1375"/>
        <w:gridCol w:w="1543"/>
        <w:gridCol w:w="1276"/>
        <w:gridCol w:w="1183"/>
        <w:gridCol w:w="693"/>
        <w:gridCol w:w="1085"/>
        <w:gridCol w:w="1676"/>
        <w:gridCol w:w="1676"/>
        <w:gridCol w:w="1195"/>
        <w:gridCol w:w="1410"/>
      </w:tblGrid>
      <w:tr w:rsidR="00684F30" w:rsidRPr="00684F30" w:rsidTr="00684F30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3C281F" w:rsidRDefault="00684F30" w:rsidP="00684F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28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684F30" w:rsidRPr="00684F30" w:rsidTr="00684F30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84F30" w:rsidRPr="00684F30" w:rsidTr="00684F30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из них</w:t>
            </w:r>
          </w:p>
        </w:tc>
      </w:tr>
      <w:tr w:rsidR="00684F30" w:rsidRPr="00684F30" w:rsidTr="00684F30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социальными сертификатами</w:t>
            </w:r>
          </w:p>
        </w:tc>
      </w:tr>
      <w:tr w:rsidR="00684F30" w:rsidRPr="00684F30" w:rsidTr="00684F30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684F30" w:rsidRPr="00684F30" w:rsidTr="00684F30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84F30" w:rsidRPr="00684F30" w:rsidRDefault="00684F30" w:rsidP="00684F30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1"/>
        <w:gridCol w:w="44"/>
        <w:gridCol w:w="1465"/>
        <w:gridCol w:w="70"/>
        <w:gridCol w:w="1412"/>
        <w:gridCol w:w="116"/>
        <w:gridCol w:w="1230"/>
        <w:gridCol w:w="197"/>
        <w:gridCol w:w="1149"/>
        <w:gridCol w:w="177"/>
        <w:gridCol w:w="548"/>
        <w:gridCol w:w="81"/>
        <w:gridCol w:w="560"/>
        <w:gridCol w:w="55"/>
        <w:gridCol w:w="1578"/>
        <w:gridCol w:w="96"/>
        <w:gridCol w:w="1537"/>
        <w:gridCol w:w="136"/>
        <w:gridCol w:w="84"/>
        <w:gridCol w:w="1053"/>
        <w:gridCol w:w="64"/>
        <w:gridCol w:w="1369"/>
      </w:tblGrid>
      <w:tr w:rsidR="00684F30" w:rsidRPr="00684F30" w:rsidTr="00684F30">
        <w:trPr>
          <w:trHeight w:val="64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3C281F" w:rsidRDefault="00684F30" w:rsidP="00684F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28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684F30" w:rsidRPr="00684F30" w:rsidTr="00105EAC">
        <w:trPr>
          <w:trHeight w:val="1500"/>
        </w:trPr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84F30" w:rsidRPr="00684F30" w:rsidTr="00105EAC">
        <w:trPr>
          <w:trHeight w:val="570"/>
        </w:trPr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0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из них</w:t>
            </w:r>
          </w:p>
        </w:tc>
      </w:tr>
      <w:tr w:rsidR="00684F30" w:rsidRPr="00684F30" w:rsidTr="00105EAC">
        <w:trPr>
          <w:cantSplit/>
          <w:trHeight w:val="3075"/>
        </w:trPr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2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социальными сертификатами</w:t>
            </w:r>
          </w:p>
        </w:tc>
      </w:tr>
      <w:tr w:rsidR="00684F30" w:rsidRPr="00684F30" w:rsidTr="00105EAC">
        <w:trPr>
          <w:trHeight w:val="288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684F30" w:rsidRPr="00684F30" w:rsidTr="00105EAC">
        <w:trPr>
          <w:trHeight w:val="408"/>
        </w:trPr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105EAC">
        <w:trPr>
          <w:trHeight w:val="288"/>
        </w:trPr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105EAC">
        <w:trPr>
          <w:trHeight w:val="288"/>
        </w:trPr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105EAC">
        <w:trPr>
          <w:trHeight w:val="288"/>
        </w:trPr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105EAC">
        <w:trPr>
          <w:trHeight w:val="288"/>
        </w:trPr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105EAC">
        <w:trPr>
          <w:trHeight w:val="288"/>
        </w:trPr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105EAC">
        <w:trPr>
          <w:trHeight w:val="288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105EAC">
        <w:trPr>
          <w:trHeight w:val="288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105EAC">
        <w:trPr>
          <w:trHeight w:val="288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105EAC">
        <w:trPr>
          <w:trHeight w:val="288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64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3C281F" w:rsidRDefault="00684F30" w:rsidP="00684F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28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684F30" w:rsidRPr="00684F30" w:rsidTr="00105EAC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84F30" w:rsidRPr="00684F30" w:rsidTr="00684F30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0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из них</w:t>
            </w:r>
          </w:p>
        </w:tc>
      </w:tr>
      <w:tr w:rsidR="00684F30" w:rsidRPr="00684F30" w:rsidTr="00105EAC">
        <w:trPr>
          <w:cantSplit/>
          <w:trHeight w:val="1501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6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105EAC" w:rsidRDefault="00684F30" w:rsidP="00684F3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социальными сертификатами</w:t>
            </w:r>
          </w:p>
        </w:tc>
      </w:tr>
      <w:tr w:rsidR="00684F30" w:rsidRPr="00684F30" w:rsidTr="00684F30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684F30" w:rsidRPr="00684F30" w:rsidTr="00684F30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684F30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84F30" w:rsidRDefault="00684F30" w:rsidP="00684F30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684F30" w:rsidRPr="003C281F" w:rsidRDefault="00684F30" w:rsidP="00684F30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281F">
        <w:rPr>
          <w:rFonts w:ascii="Times New Roman" w:hAnsi="Times New Roman"/>
          <w:bCs/>
          <w:color w:val="000000"/>
          <w:sz w:val="28"/>
          <w:szCs w:val="28"/>
        </w:rPr>
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</w:p>
    <w:p w:rsidR="00684F30" w:rsidRPr="003C281F" w:rsidRDefault="00684F30" w:rsidP="00684F30">
      <w:pPr>
        <w:spacing w:after="160" w:line="259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281F">
        <w:rPr>
          <w:rFonts w:ascii="Times New Roman" w:hAnsi="Times New Roman"/>
          <w:bCs/>
          <w:color w:val="000000"/>
          <w:sz w:val="28"/>
          <w:szCs w:val="28"/>
        </w:rPr>
        <w:t>Наименование укрупненной муниципальной услуги «Реализация дополнительных общеразвивающих программ»</w:t>
      </w:r>
    </w:p>
    <w:p w:rsidR="00105EAC" w:rsidRPr="003C281F" w:rsidRDefault="00105EAC" w:rsidP="00684F30">
      <w:pPr>
        <w:spacing w:after="160" w:line="259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84F30" w:rsidRPr="003C281F" w:rsidRDefault="00684F30" w:rsidP="00684F30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C281F">
        <w:rPr>
          <w:rFonts w:ascii="Times New Roman" w:hAnsi="Times New Roman"/>
          <w:bCs/>
          <w:color w:val="000000"/>
          <w:sz w:val="28"/>
          <w:szCs w:val="28"/>
        </w:rPr>
        <w:lastRenderedPageBreak/>
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</w:r>
    </w:p>
    <w:tbl>
      <w:tblPr>
        <w:tblStyle w:val="17"/>
        <w:tblW w:w="4973" w:type="pct"/>
        <w:tblLayout w:type="fixed"/>
        <w:tblLook w:val="04A0" w:firstRow="1" w:lastRow="0" w:firstColumn="1" w:lastColumn="0" w:noHBand="0" w:noVBand="1"/>
      </w:tblPr>
      <w:tblGrid>
        <w:gridCol w:w="817"/>
        <w:gridCol w:w="424"/>
        <w:gridCol w:w="851"/>
        <w:gridCol w:w="710"/>
        <w:gridCol w:w="851"/>
        <w:gridCol w:w="565"/>
        <w:gridCol w:w="851"/>
        <w:gridCol w:w="851"/>
        <w:gridCol w:w="851"/>
        <w:gridCol w:w="568"/>
        <w:gridCol w:w="707"/>
        <w:gridCol w:w="427"/>
        <w:gridCol w:w="1699"/>
        <w:gridCol w:w="1849"/>
        <w:gridCol w:w="586"/>
        <w:gridCol w:w="718"/>
        <w:gridCol w:w="1099"/>
      </w:tblGrid>
      <w:tr w:rsidR="0057068A" w:rsidRPr="00684F30" w:rsidTr="0057068A">
        <w:trPr>
          <w:trHeight w:val="2113"/>
        </w:trPr>
        <w:tc>
          <w:tcPr>
            <w:tcW w:w="283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47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5" w:type="pct"/>
            <w:vMerge w:val="restart"/>
            <w:textDirection w:val="btLr"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246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5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96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95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5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95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sz w:val="18"/>
                <w:szCs w:val="18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590" w:type="pct"/>
            <w:gridSpan w:val="3"/>
            <w:hideMark/>
          </w:tcPr>
          <w:p w:rsidR="00684F30" w:rsidRPr="00105EAC" w:rsidRDefault="00684F30" w:rsidP="0020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682" w:type="pct"/>
            <w:gridSpan w:val="4"/>
            <w:hideMark/>
          </w:tcPr>
          <w:p w:rsidR="00684F30" w:rsidRPr="00105EAC" w:rsidRDefault="00684F30" w:rsidP="0020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81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57068A" w:rsidRPr="00684F30" w:rsidTr="0057068A">
        <w:trPr>
          <w:trHeight w:val="555"/>
        </w:trPr>
        <w:tc>
          <w:tcPr>
            <w:tcW w:w="283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3" w:type="pct"/>
            <w:gridSpan w:val="2"/>
            <w:hideMark/>
          </w:tcPr>
          <w:p w:rsidR="00684F30" w:rsidRPr="00105EAC" w:rsidRDefault="00684F30" w:rsidP="0020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89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641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03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249" w:type="pct"/>
            <w:vMerge w:val="restar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социальными сертификатами</w:t>
            </w:r>
          </w:p>
        </w:tc>
        <w:tc>
          <w:tcPr>
            <w:tcW w:w="381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068A" w:rsidRPr="00684F30" w:rsidTr="0057068A">
        <w:trPr>
          <w:cantSplit/>
          <w:trHeight w:val="1529"/>
        </w:trPr>
        <w:tc>
          <w:tcPr>
            <w:tcW w:w="283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" w:type="pct"/>
            <w:textDirection w:val="btLr"/>
            <w:hideMark/>
          </w:tcPr>
          <w:p w:rsidR="00684F30" w:rsidRPr="00105EAC" w:rsidRDefault="00684F30" w:rsidP="00206CB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589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068A" w:rsidRPr="00684F30" w:rsidTr="0057068A">
        <w:trPr>
          <w:trHeight w:val="288"/>
        </w:trPr>
        <w:tc>
          <w:tcPr>
            <w:tcW w:w="283" w:type="pct"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8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9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1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" w:type="pct"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57068A" w:rsidRPr="00684F30" w:rsidTr="0057068A">
        <w:trPr>
          <w:trHeight w:val="321"/>
        </w:trPr>
        <w:tc>
          <w:tcPr>
            <w:tcW w:w="28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351"/>
        </w:trPr>
        <w:tc>
          <w:tcPr>
            <w:tcW w:w="28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47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5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5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6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5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5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48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5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48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5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5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48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5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48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5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noWrap/>
            <w:hideMark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pct"/>
            <w:noWrap/>
            <w:hideMark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8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84F30" w:rsidRPr="0057068A" w:rsidRDefault="00206CB6" w:rsidP="00684F30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7068A">
        <w:rPr>
          <w:rFonts w:ascii="Times New Roman" w:hAnsi="Times New Roman"/>
          <w:bCs/>
          <w:color w:val="000000"/>
          <w:sz w:val="28"/>
          <w:szCs w:val="28"/>
        </w:rPr>
        <w:lastRenderedPageBreak/>
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</w:r>
    </w:p>
    <w:tbl>
      <w:tblPr>
        <w:tblStyle w:val="17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26"/>
        <w:gridCol w:w="850"/>
        <w:gridCol w:w="850"/>
        <w:gridCol w:w="853"/>
        <w:gridCol w:w="708"/>
        <w:gridCol w:w="850"/>
        <w:gridCol w:w="850"/>
        <w:gridCol w:w="850"/>
        <w:gridCol w:w="571"/>
        <w:gridCol w:w="850"/>
        <w:gridCol w:w="423"/>
        <w:gridCol w:w="1276"/>
        <w:gridCol w:w="1842"/>
        <w:gridCol w:w="568"/>
        <w:gridCol w:w="711"/>
        <w:gridCol w:w="1207"/>
      </w:tblGrid>
      <w:tr w:rsidR="004B4684" w:rsidRPr="00684F30" w:rsidTr="00105EAC">
        <w:trPr>
          <w:trHeight w:val="1741"/>
        </w:trPr>
        <w:tc>
          <w:tcPr>
            <w:tcW w:w="282" w:type="pct"/>
            <w:vMerge w:val="restart"/>
            <w:textDirection w:val="btLr"/>
            <w:hideMark/>
          </w:tcPr>
          <w:p w:rsidR="00684F30" w:rsidRPr="00105EAC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  <w:p w:rsidR="0083604A" w:rsidRPr="00105EAC" w:rsidRDefault="0083604A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textDirection w:val="btLr"/>
            <w:hideMark/>
          </w:tcPr>
          <w:p w:rsidR="00684F30" w:rsidRPr="00105EAC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3" w:type="pct"/>
            <w:vMerge w:val="restart"/>
            <w:textDirection w:val="btLr"/>
          </w:tcPr>
          <w:p w:rsidR="00684F30" w:rsidRPr="00105EAC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293" w:type="pct"/>
            <w:vMerge w:val="restart"/>
            <w:textDirection w:val="btLr"/>
            <w:hideMark/>
          </w:tcPr>
          <w:p w:rsidR="00684F30" w:rsidRPr="00105EAC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4" w:type="pct"/>
            <w:vMerge w:val="restart"/>
            <w:textDirection w:val="btLr"/>
            <w:hideMark/>
          </w:tcPr>
          <w:p w:rsidR="00684F30" w:rsidRPr="00105EAC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44" w:type="pct"/>
            <w:vMerge w:val="restart"/>
            <w:textDirection w:val="btLr"/>
            <w:hideMark/>
          </w:tcPr>
          <w:p w:rsidR="00684F30" w:rsidRPr="00105EAC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93" w:type="pct"/>
            <w:vMerge w:val="restart"/>
            <w:textDirection w:val="btLr"/>
            <w:hideMark/>
          </w:tcPr>
          <w:p w:rsidR="00684F30" w:rsidRPr="00105EAC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3" w:type="pct"/>
            <w:vMerge w:val="restart"/>
            <w:textDirection w:val="btLr"/>
            <w:hideMark/>
          </w:tcPr>
          <w:p w:rsidR="00684F30" w:rsidRPr="00105EAC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93" w:type="pct"/>
            <w:vMerge w:val="restart"/>
            <w:textDirection w:val="btLr"/>
            <w:hideMark/>
          </w:tcPr>
          <w:p w:rsidR="00684F30" w:rsidRPr="00105EAC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36" w:type="pct"/>
            <w:gridSpan w:val="3"/>
            <w:hideMark/>
          </w:tcPr>
          <w:p w:rsidR="00684F30" w:rsidRPr="00105EAC" w:rsidRDefault="00684F30" w:rsidP="00836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516" w:type="pct"/>
            <w:gridSpan w:val="4"/>
            <w:hideMark/>
          </w:tcPr>
          <w:p w:rsidR="00684F30" w:rsidRPr="00105EAC" w:rsidRDefault="00684F30" w:rsidP="00836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16" w:type="pct"/>
            <w:vMerge w:val="restart"/>
            <w:textDirection w:val="btLr"/>
            <w:hideMark/>
          </w:tcPr>
          <w:p w:rsidR="00684F30" w:rsidRPr="00105EAC" w:rsidRDefault="00684F30" w:rsidP="0083604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4B4684" w:rsidRPr="00684F30" w:rsidTr="00105EAC">
        <w:trPr>
          <w:trHeight w:val="555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" w:type="pct"/>
            <w:vMerge w:val="restart"/>
            <w:textDirection w:val="btLr"/>
            <w:hideMark/>
          </w:tcPr>
          <w:p w:rsidR="00684F30" w:rsidRPr="00105EAC" w:rsidRDefault="00684F30" w:rsidP="0083604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9" w:type="pct"/>
            <w:gridSpan w:val="2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40" w:type="pct"/>
            <w:vMerge w:val="restart"/>
            <w:textDirection w:val="btLr"/>
            <w:tcFitText/>
            <w:hideMark/>
          </w:tcPr>
          <w:p w:rsidR="00684F30" w:rsidRPr="00105EAC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635" w:type="pct"/>
            <w:vMerge w:val="restart"/>
            <w:textDirection w:val="btLr"/>
            <w:hideMark/>
          </w:tcPr>
          <w:p w:rsidR="00684F30" w:rsidRPr="00105EAC" w:rsidRDefault="00684F30" w:rsidP="0083604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96" w:type="pct"/>
            <w:vMerge w:val="restart"/>
            <w:textDirection w:val="btLr"/>
            <w:hideMark/>
          </w:tcPr>
          <w:p w:rsidR="00684F30" w:rsidRPr="00105EAC" w:rsidRDefault="00684F30" w:rsidP="0083604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245" w:type="pct"/>
            <w:vMerge w:val="restart"/>
            <w:textDirection w:val="btLr"/>
            <w:hideMark/>
          </w:tcPr>
          <w:p w:rsidR="00684F30" w:rsidRPr="00105EAC" w:rsidRDefault="00684F30" w:rsidP="0083604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социальными сертификатами</w:t>
            </w:r>
          </w:p>
        </w:tc>
        <w:tc>
          <w:tcPr>
            <w:tcW w:w="41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4684" w:rsidRPr="00684F30" w:rsidTr="00105EAC">
        <w:trPr>
          <w:cantSplit/>
          <w:trHeight w:val="1583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textDirection w:val="btLr"/>
            <w:hideMark/>
          </w:tcPr>
          <w:p w:rsidR="00684F30" w:rsidRPr="00105EAC" w:rsidRDefault="00684F30" w:rsidP="0083604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6" w:type="pct"/>
            <w:textDirection w:val="btLr"/>
            <w:hideMark/>
          </w:tcPr>
          <w:p w:rsidR="00684F30" w:rsidRPr="00105EAC" w:rsidRDefault="00684F30" w:rsidP="0083604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440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4684" w:rsidRPr="0083604A" w:rsidTr="00105EAC">
        <w:trPr>
          <w:trHeight w:val="288"/>
        </w:trPr>
        <w:tc>
          <w:tcPr>
            <w:tcW w:w="282" w:type="pct"/>
            <w:tcBorders>
              <w:bottom w:val="single" w:sz="4" w:space="0" w:color="auto"/>
            </w:tcBorders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pct"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" w:type="pct"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pct"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5" w:type="pct"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" w:type="pct"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5" w:type="pct"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pct"/>
            <w:hideMark/>
          </w:tcPr>
          <w:p w:rsidR="00684F30" w:rsidRPr="0083604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04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4B4684" w:rsidRPr="00684F30" w:rsidTr="00105EAC">
        <w:trPr>
          <w:trHeight w:val="354"/>
        </w:trPr>
        <w:tc>
          <w:tcPr>
            <w:tcW w:w="282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B4684" w:rsidRPr="00684F30" w:rsidTr="00105EAC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B4684" w:rsidRPr="00684F30" w:rsidTr="00105EAC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B4684" w:rsidRPr="00684F30" w:rsidTr="00105EAC">
        <w:trPr>
          <w:trHeight w:val="364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B4684" w:rsidRPr="00684F30" w:rsidTr="00105EAC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B4684" w:rsidRPr="00684F30" w:rsidTr="00105EAC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B4684" w:rsidRPr="00684F30" w:rsidTr="00105EAC">
        <w:trPr>
          <w:trHeight w:val="288"/>
        </w:trPr>
        <w:tc>
          <w:tcPr>
            <w:tcW w:w="282" w:type="pct"/>
            <w:vMerge w:val="restar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4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44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4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B4684" w:rsidRPr="00684F30" w:rsidTr="00105EAC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4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B4684" w:rsidRPr="00684F30" w:rsidTr="00105EAC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4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B4684" w:rsidRPr="00684F30" w:rsidTr="00105EAC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4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B4684" w:rsidRPr="00684F30" w:rsidTr="00105EAC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4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B4684" w:rsidRPr="00684F30" w:rsidTr="00105EAC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4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6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B4684" w:rsidRPr="00684F30" w:rsidTr="00105EAC">
        <w:trPr>
          <w:trHeight w:val="288"/>
        </w:trPr>
        <w:tc>
          <w:tcPr>
            <w:tcW w:w="282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F30" w:rsidRPr="0057068A" w:rsidRDefault="004B4684" w:rsidP="00684F30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7068A">
        <w:rPr>
          <w:rFonts w:ascii="Times New Roman" w:hAnsi="Times New Roman"/>
          <w:bCs/>
          <w:color w:val="000000"/>
          <w:sz w:val="28"/>
          <w:szCs w:val="28"/>
        </w:rPr>
        <w:lastRenderedPageBreak/>
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</w:r>
    </w:p>
    <w:tbl>
      <w:tblPr>
        <w:tblStyle w:val="17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26"/>
        <w:gridCol w:w="992"/>
        <w:gridCol w:w="850"/>
        <w:gridCol w:w="850"/>
        <w:gridCol w:w="708"/>
        <w:gridCol w:w="853"/>
        <w:gridCol w:w="850"/>
        <w:gridCol w:w="850"/>
        <w:gridCol w:w="568"/>
        <w:gridCol w:w="850"/>
        <w:gridCol w:w="856"/>
        <w:gridCol w:w="1276"/>
        <w:gridCol w:w="1418"/>
        <w:gridCol w:w="566"/>
        <w:gridCol w:w="850"/>
        <w:gridCol w:w="922"/>
      </w:tblGrid>
      <w:tr w:rsidR="0057068A" w:rsidRPr="00684F30" w:rsidTr="0057068A">
        <w:trPr>
          <w:trHeight w:val="1731"/>
        </w:trPr>
        <w:tc>
          <w:tcPr>
            <w:tcW w:w="282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textDirection w:val="btLr"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</w:tcBorders>
            <w:hideMark/>
          </w:tcPr>
          <w:p w:rsidR="00684F30" w:rsidRPr="00FA2566" w:rsidRDefault="00684F30" w:rsidP="00FA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</w:tcBorders>
            <w:hideMark/>
          </w:tcPr>
          <w:p w:rsidR="00684F30" w:rsidRPr="00FA2566" w:rsidRDefault="00684F30" w:rsidP="00FA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57068A" w:rsidRPr="00684F30" w:rsidTr="0057068A">
        <w:trPr>
          <w:trHeight w:val="555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vMerge w:val="restart"/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8" w:type="pct"/>
            <w:gridSpan w:val="2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40" w:type="pct"/>
            <w:vMerge w:val="restart"/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89" w:type="pct"/>
            <w:vMerge w:val="restart"/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95" w:type="pct"/>
            <w:vMerge w:val="restart"/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293" w:type="pct"/>
            <w:vMerge w:val="restart"/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социальными сертификатами</w:t>
            </w:r>
          </w:p>
        </w:tc>
        <w:tc>
          <w:tcPr>
            <w:tcW w:w="318" w:type="pct"/>
            <w:vMerge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068A" w:rsidRPr="00684F30" w:rsidTr="0057068A">
        <w:trPr>
          <w:cantSplit/>
          <w:trHeight w:val="1549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95" w:type="pct"/>
            <w:textDirection w:val="btLr"/>
            <w:hideMark/>
          </w:tcPr>
          <w:p w:rsidR="00684F30" w:rsidRPr="00FA2566" w:rsidRDefault="00684F30" w:rsidP="004B468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440" w:type="pct"/>
            <w:vMerge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vMerge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068A" w:rsidRPr="00FA2566" w:rsidTr="0057068A">
        <w:trPr>
          <w:trHeight w:val="288"/>
        </w:trPr>
        <w:tc>
          <w:tcPr>
            <w:tcW w:w="282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3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9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3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57068A" w:rsidRPr="00684F30" w:rsidTr="0057068A">
        <w:trPr>
          <w:trHeight w:val="349"/>
        </w:trPr>
        <w:tc>
          <w:tcPr>
            <w:tcW w:w="282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4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4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068A" w:rsidRPr="00684F30" w:rsidTr="0057068A">
        <w:trPr>
          <w:trHeight w:val="353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068A" w:rsidRPr="00684F30" w:rsidTr="0057068A">
        <w:trPr>
          <w:trHeight w:val="339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2" w:type="pct"/>
            <w:vMerge/>
            <w:tcBorders>
              <w:bottom w:val="single" w:sz="4" w:space="0" w:color="auto"/>
            </w:tcBorders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tcBorders>
              <w:bottom w:val="single" w:sz="4" w:space="0" w:color="auto"/>
            </w:tcBorders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2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47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44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4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440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8" w:type="pct"/>
            <w:hideMark/>
          </w:tcPr>
          <w:p w:rsidR="00684F30" w:rsidRPr="00FA2566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068A" w:rsidRPr="00684F30" w:rsidTr="0057068A">
        <w:trPr>
          <w:trHeight w:val="288"/>
        </w:trPr>
        <w:tc>
          <w:tcPr>
            <w:tcW w:w="282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56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95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noWrap/>
            <w:hideMark/>
          </w:tcPr>
          <w:p w:rsidR="00684F30" w:rsidRPr="00FA2566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F30" w:rsidRPr="00684F30" w:rsidRDefault="00684F30" w:rsidP="00684F30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684F30" w:rsidRPr="0057068A" w:rsidRDefault="00FA2566" w:rsidP="0057068A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068A">
        <w:rPr>
          <w:rFonts w:ascii="Times New Roman" w:hAnsi="Times New Roman"/>
          <w:bCs/>
          <w:color w:val="000000"/>
          <w:sz w:val="28"/>
          <w:szCs w:val="28"/>
        </w:rPr>
        <w:lastRenderedPageBreak/>
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</w:r>
    </w:p>
    <w:tbl>
      <w:tblPr>
        <w:tblStyle w:val="17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426"/>
        <w:gridCol w:w="1131"/>
        <w:gridCol w:w="853"/>
        <w:gridCol w:w="850"/>
        <w:gridCol w:w="850"/>
        <w:gridCol w:w="992"/>
        <w:gridCol w:w="850"/>
        <w:gridCol w:w="992"/>
        <w:gridCol w:w="566"/>
        <w:gridCol w:w="711"/>
        <w:gridCol w:w="566"/>
        <w:gridCol w:w="1563"/>
        <w:gridCol w:w="992"/>
        <w:gridCol w:w="566"/>
        <w:gridCol w:w="835"/>
        <w:gridCol w:w="940"/>
      </w:tblGrid>
      <w:tr w:rsidR="0057068A" w:rsidRPr="00FA2566" w:rsidTr="0057068A">
        <w:trPr>
          <w:trHeight w:val="2685"/>
        </w:trPr>
        <w:tc>
          <w:tcPr>
            <w:tcW w:w="282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47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0" w:type="pct"/>
            <w:vMerge w:val="restart"/>
            <w:textDirection w:val="btLr"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294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3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93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42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3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2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35" w:type="pct"/>
            <w:gridSpan w:val="3"/>
            <w:hideMark/>
          </w:tcPr>
          <w:p w:rsidR="00684F30" w:rsidRPr="00FA2566" w:rsidRDefault="00684F30" w:rsidP="00FA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64" w:type="pct"/>
            <w:gridSpan w:val="4"/>
            <w:hideMark/>
          </w:tcPr>
          <w:p w:rsidR="00684F30" w:rsidRPr="00FA2566" w:rsidRDefault="00684F30" w:rsidP="00FA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57068A" w:rsidRPr="00684F30" w:rsidTr="0057068A">
        <w:trPr>
          <w:trHeight w:val="630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0" w:type="pct"/>
            <w:gridSpan w:val="2"/>
            <w:hideMark/>
          </w:tcPr>
          <w:p w:rsidR="00684F30" w:rsidRPr="00FA2566" w:rsidRDefault="00684F30" w:rsidP="00FA2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39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2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95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068A" w:rsidRPr="00684F30" w:rsidTr="0057068A">
        <w:trPr>
          <w:cantSplit/>
          <w:trHeight w:val="900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" w:type="pc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5" w:type="pct"/>
            <w:textDirection w:val="btLr"/>
            <w:hideMark/>
          </w:tcPr>
          <w:p w:rsidR="00684F30" w:rsidRPr="00FA2566" w:rsidRDefault="00684F30" w:rsidP="00FA256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566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539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068A" w:rsidRPr="00684F30" w:rsidTr="0057068A">
        <w:trPr>
          <w:trHeight w:val="207"/>
        </w:trPr>
        <w:tc>
          <w:tcPr>
            <w:tcW w:w="282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3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3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3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5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8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4" w:type="pct"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7068A" w:rsidRPr="00684F30" w:rsidTr="0057068A">
        <w:trPr>
          <w:trHeight w:val="281"/>
        </w:trPr>
        <w:tc>
          <w:tcPr>
            <w:tcW w:w="282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59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37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56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183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02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22"/>
        </w:trPr>
        <w:tc>
          <w:tcPr>
            <w:tcW w:w="282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47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390" w:type="pct"/>
            <w:vMerge w:val="restar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53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39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53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72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53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76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342" w:type="pct"/>
            <w:vMerge w:val="restar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53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66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53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269"/>
        </w:trPr>
        <w:tc>
          <w:tcPr>
            <w:tcW w:w="28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24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</w:rPr>
            </w:pPr>
            <w:r w:rsidRPr="00684F30">
              <w:rPr>
                <w:rFonts w:ascii="Times New Roman" w:hAnsi="Times New Roman"/>
              </w:rPr>
              <w:t> </w:t>
            </w:r>
          </w:p>
        </w:tc>
        <w:tc>
          <w:tcPr>
            <w:tcW w:w="539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068A" w:rsidRPr="00684F30" w:rsidTr="0057068A">
        <w:trPr>
          <w:trHeight w:val="340"/>
        </w:trPr>
        <w:tc>
          <w:tcPr>
            <w:tcW w:w="282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noWrap/>
            <w:hideMark/>
          </w:tcPr>
          <w:p w:rsidR="00684F30" w:rsidRPr="00105EAC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EA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5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noWrap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5EAC" w:rsidRDefault="00105EAC" w:rsidP="00684F30">
      <w:pPr>
        <w:spacing w:after="160" w:line="259" w:lineRule="auto"/>
        <w:rPr>
          <w:rFonts w:ascii="Times New Roman" w:hAnsi="Times New Roman"/>
          <w:bCs/>
          <w:color w:val="000000"/>
        </w:rPr>
      </w:pPr>
    </w:p>
    <w:p w:rsidR="00684F30" w:rsidRPr="0057068A" w:rsidRDefault="00105EAC" w:rsidP="0057068A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068A">
        <w:rPr>
          <w:rFonts w:ascii="Times New Roman" w:hAnsi="Times New Roman"/>
          <w:bCs/>
          <w:color w:val="000000"/>
          <w:sz w:val="28"/>
          <w:szCs w:val="28"/>
        </w:rPr>
        <w:lastRenderedPageBreak/>
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1004"/>
        <w:gridCol w:w="389"/>
        <w:gridCol w:w="1010"/>
        <w:gridCol w:w="1358"/>
        <w:gridCol w:w="1284"/>
        <w:gridCol w:w="1044"/>
        <w:gridCol w:w="235"/>
        <w:gridCol w:w="1269"/>
        <w:gridCol w:w="538"/>
        <w:gridCol w:w="562"/>
        <w:gridCol w:w="1134"/>
        <w:gridCol w:w="617"/>
        <w:gridCol w:w="1264"/>
        <w:gridCol w:w="129"/>
        <w:gridCol w:w="1394"/>
      </w:tblGrid>
      <w:tr w:rsidR="00684F30" w:rsidRPr="00684F30" w:rsidTr="0057068A">
        <w:trPr>
          <w:trHeight w:val="207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57068A" w:rsidRDefault="00684F30" w:rsidP="0057068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57068A" w:rsidRDefault="00684F30" w:rsidP="0057068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4F30" w:rsidRPr="0057068A" w:rsidRDefault="00684F30" w:rsidP="0057068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57068A" w:rsidRDefault="00684F30" w:rsidP="0057068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4F30" w:rsidRPr="0057068A" w:rsidRDefault="00684F30" w:rsidP="0057068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4F30" w:rsidRPr="0057068A" w:rsidRDefault="00684F30" w:rsidP="0057068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57068A" w:rsidRDefault="00684F30" w:rsidP="0057068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30" w:rsidRPr="0057068A" w:rsidRDefault="00684F30" w:rsidP="00570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57068A" w:rsidRDefault="00684F30" w:rsidP="0057068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57068A" w:rsidRDefault="00684F30" w:rsidP="0057068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684F30" w:rsidRPr="00684F30" w:rsidTr="0057068A">
        <w:trPr>
          <w:trHeight w:val="45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57068A" w:rsidRDefault="00684F30" w:rsidP="0057068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84F30" w:rsidRPr="00684F30" w:rsidTr="0057068A">
        <w:trPr>
          <w:cantSplit/>
          <w:trHeight w:val="24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57068A" w:rsidRDefault="00684F30" w:rsidP="0057068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F30" w:rsidRPr="0057068A" w:rsidRDefault="00684F30" w:rsidP="0057068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84F30" w:rsidRPr="00684F30" w:rsidTr="0057068A">
        <w:trPr>
          <w:trHeight w:val="288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30" w:rsidRPr="0057068A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68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684F30" w:rsidRPr="00684F30" w:rsidTr="0057068A">
        <w:trPr>
          <w:trHeight w:val="245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57068A">
        <w:trPr>
          <w:trHeight w:val="288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57068A">
        <w:trPr>
          <w:trHeight w:val="288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57068A">
        <w:trPr>
          <w:trHeight w:val="288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4F3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84F30" w:rsidRPr="00684F30" w:rsidTr="0057068A">
        <w:trPr>
          <w:trHeight w:val="288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684F30" w:rsidRDefault="00684F30" w:rsidP="00684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F30" w:rsidRPr="00684F30" w:rsidTr="0057068A">
        <w:trPr>
          <w:gridAfter w:val="2"/>
          <w:wAfter w:w="528" w:type="pct"/>
          <w:trHeight w:val="864"/>
        </w:trPr>
        <w:tc>
          <w:tcPr>
            <w:tcW w:w="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6F3FB5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FB5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1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6F3FB5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FB5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 (должность)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6F3FB5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FB5">
              <w:rPr>
                <w:rFonts w:ascii="Times New Roman" w:hAnsi="Times New Roman"/>
                <w:color w:val="000000"/>
                <w:sz w:val="28"/>
                <w:szCs w:val="28"/>
              </w:rPr>
              <w:t>_____________ (подпись)</w:t>
            </w:r>
          </w:p>
        </w:tc>
        <w:tc>
          <w:tcPr>
            <w:tcW w:w="1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F30" w:rsidRPr="006F3FB5" w:rsidRDefault="00684F30" w:rsidP="00684F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FB5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 (Ф.И.О.)</w:t>
            </w:r>
          </w:p>
        </w:tc>
      </w:tr>
    </w:tbl>
    <w:p w:rsidR="00C07828" w:rsidRPr="00AE4864" w:rsidRDefault="00C07828" w:rsidP="00C0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7828" w:rsidRPr="00F17F08" w:rsidRDefault="00C07828" w:rsidP="00EE3DC7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7F08">
        <w:rPr>
          <w:rFonts w:ascii="Times New Roman" w:hAnsi="Times New Roman"/>
          <w:bCs/>
          <w:sz w:val="28"/>
          <w:szCs w:val="28"/>
        </w:rPr>
        <w:t>Заместитель главы</w:t>
      </w:r>
    </w:p>
    <w:p w:rsidR="002347FB" w:rsidRDefault="00C07828" w:rsidP="00E82247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7F08"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Н.В. Майорова</w:t>
      </w:r>
    </w:p>
    <w:p w:rsidR="0009395C" w:rsidRDefault="0009395C" w:rsidP="0009395C">
      <w:pPr>
        <w:tabs>
          <w:tab w:val="left" w:pos="1276"/>
        </w:tabs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9395C" w:rsidRPr="00566535" w:rsidRDefault="0009395C" w:rsidP="0009395C">
      <w:pPr>
        <w:tabs>
          <w:tab w:val="left" w:pos="1276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zh-CN"/>
        </w:rPr>
        <w:t>№ 2</w:t>
      </w:r>
    </w:p>
    <w:p w:rsidR="0009395C" w:rsidRPr="00566535" w:rsidRDefault="0009395C" w:rsidP="0009395C">
      <w:pPr>
        <w:suppressAutoHyphens/>
        <w:spacing w:after="0" w:line="240" w:lineRule="auto"/>
        <w:ind w:left="10206"/>
        <w:rPr>
          <w:rFonts w:ascii="Times New Roman" w:hAnsi="Times New Roman"/>
          <w:sz w:val="28"/>
          <w:szCs w:val="28"/>
          <w:lang w:eastAsia="zh-CN"/>
        </w:rPr>
      </w:pPr>
    </w:p>
    <w:p w:rsidR="0009395C" w:rsidRPr="00566535" w:rsidRDefault="0009395C" w:rsidP="0009395C">
      <w:pPr>
        <w:suppressAutoHyphens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 xml:space="preserve">УТВЕРЖДЕН </w:t>
      </w:r>
    </w:p>
    <w:p w:rsidR="0009395C" w:rsidRPr="00566535" w:rsidRDefault="0009395C" w:rsidP="0009395C">
      <w:pPr>
        <w:suppressAutoHyphens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постановлением администрации</w:t>
      </w:r>
    </w:p>
    <w:p w:rsidR="0009395C" w:rsidRPr="00566535" w:rsidRDefault="0009395C" w:rsidP="0009395C">
      <w:pPr>
        <w:suppressAutoHyphens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</w:p>
    <w:p w:rsidR="0009395C" w:rsidRPr="00566535" w:rsidRDefault="0009395C" w:rsidP="0009395C">
      <w:pPr>
        <w:suppressAutoHyphens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город Новороссийск</w:t>
      </w:r>
    </w:p>
    <w:p w:rsidR="0009395C" w:rsidRPr="00566535" w:rsidRDefault="0009395C" w:rsidP="0009395C">
      <w:pPr>
        <w:suppressAutoHyphens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6535">
        <w:rPr>
          <w:rFonts w:ascii="Times New Roman" w:hAnsi="Times New Roman"/>
          <w:sz w:val="28"/>
          <w:szCs w:val="28"/>
          <w:lang w:eastAsia="zh-CN"/>
        </w:rPr>
        <w:t>от _______________ № ________</w:t>
      </w:r>
    </w:p>
    <w:p w:rsidR="0009395C" w:rsidRDefault="0009395C" w:rsidP="0009395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395C" w:rsidRPr="00702018" w:rsidRDefault="0009395C" w:rsidP="0009395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02018">
        <w:rPr>
          <w:rFonts w:ascii="Times New Roman" w:hAnsi="Times New Roman"/>
          <w:bCs/>
          <w:color w:val="000000"/>
          <w:sz w:val="28"/>
          <w:szCs w:val="28"/>
        </w:rPr>
        <w:t xml:space="preserve">ОТЧЕТ </w:t>
      </w:r>
    </w:p>
    <w:p w:rsidR="0009395C" w:rsidRDefault="0009395C" w:rsidP="0009395C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02018">
        <w:rPr>
          <w:rFonts w:ascii="Times New Roman" w:hAnsi="Times New Roman"/>
          <w:bCs/>
          <w:color w:val="000000"/>
          <w:sz w:val="28"/>
          <w:szCs w:val="28"/>
        </w:rPr>
        <w:t>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самоуправления, на 20__ год и плановый период 20__ - 20__годов</w:t>
      </w:r>
    </w:p>
    <w:p w:rsidR="0009395C" w:rsidRPr="00702018" w:rsidRDefault="0009395C" w:rsidP="0009395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1"/>
        <w:gridCol w:w="1087"/>
        <w:gridCol w:w="1088"/>
        <w:gridCol w:w="1088"/>
        <w:gridCol w:w="1088"/>
        <w:gridCol w:w="1088"/>
        <w:gridCol w:w="1085"/>
        <w:gridCol w:w="1085"/>
        <w:gridCol w:w="728"/>
        <w:gridCol w:w="2187"/>
        <w:gridCol w:w="1085"/>
        <w:gridCol w:w="252"/>
      </w:tblGrid>
      <w:tr w:rsidR="0009395C" w:rsidRPr="00702018" w:rsidTr="000F0EC2">
        <w:trPr>
          <w:trHeight w:val="26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58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2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702018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02018">
              <w:rPr>
                <w:rFonts w:ascii="Times New Roman" w:hAnsi="Times New Roman"/>
                <w:sz w:val="20"/>
                <w:szCs w:val="20"/>
              </w:rPr>
              <w:t>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528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2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395C" w:rsidRPr="00702018" w:rsidRDefault="0009395C" w:rsidP="0009395C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09395C" w:rsidRDefault="0009395C" w:rsidP="0009395C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09395C" w:rsidRDefault="0009395C" w:rsidP="0009395C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09395C" w:rsidRDefault="0009395C" w:rsidP="0009395C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09395C" w:rsidRDefault="0009395C" w:rsidP="0009395C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09395C" w:rsidRPr="00702018" w:rsidRDefault="0009395C" w:rsidP="0009395C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2018">
        <w:rPr>
          <w:rFonts w:ascii="Times New Roman" w:hAnsi="Times New Roman"/>
          <w:sz w:val="28"/>
          <w:szCs w:val="28"/>
        </w:rPr>
        <w:lastRenderedPageBreak/>
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75"/>
        <w:gridCol w:w="1552"/>
        <w:gridCol w:w="1302"/>
        <w:gridCol w:w="1302"/>
        <w:gridCol w:w="708"/>
        <w:gridCol w:w="702"/>
        <w:gridCol w:w="1575"/>
        <w:gridCol w:w="1575"/>
        <w:gridCol w:w="1273"/>
        <w:gridCol w:w="1389"/>
      </w:tblGrid>
      <w:tr w:rsidR="0009395C" w:rsidRPr="00702018" w:rsidTr="000F0EC2">
        <w:trPr>
          <w:trHeight w:val="264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1164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объем оказания </w:t>
            </w:r>
            <w:proofErr w:type="gramStart"/>
            <w:r w:rsidRPr="00323E45">
              <w:rPr>
                <w:rFonts w:ascii="Times New Roman" w:hAnsi="Times New Roman"/>
                <w:sz w:val="18"/>
                <w:szCs w:val="18"/>
              </w:rPr>
              <w:t>муниципальной  услуги</w:t>
            </w:r>
            <w:proofErr w:type="gramEnd"/>
            <w:r w:rsidRPr="00323E45">
              <w:rPr>
                <w:rFonts w:ascii="Times New Roman" w:hAnsi="Times New Roman"/>
                <w:sz w:val="18"/>
                <w:szCs w:val="18"/>
              </w:rPr>
              <w:t xml:space="preserve">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09395C" w:rsidRPr="00702018" w:rsidTr="000F0EC2">
        <w:trPr>
          <w:trHeight w:val="264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 xml:space="preserve">Оказываемого </w:t>
            </w:r>
            <w:proofErr w:type="gramStart"/>
            <w:r w:rsidRPr="00323E45">
              <w:rPr>
                <w:rFonts w:ascii="Times New Roman" w:hAnsi="Times New Roman"/>
                <w:sz w:val="18"/>
                <w:szCs w:val="18"/>
              </w:rPr>
              <w:t>муниципальными  казенными</w:t>
            </w:r>
            <w:proofErr w:type="gramEnd"/>
            <w:r w:rsidRPr="00323E45">
              <w:rPr>
                <w:rFonts w:ascii="Times New Roman" w:hAnsi="Times New Roman"/>
                <w:sz w:val="18"/>
                <w:szCs w:val="18"/>
              </w:rPr>
              <w:t xml:space="preserve"> учреждениями на основании муниципального  задания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 xml:space="preserve">Оказываемого </w:t>
            </w:r>
            <w:proofErr w:type="gramStart"/>
            <w:r w:rsidRPr="00323E45">
              <w:rPr>
                <w:rFonts w:ascii="Times New Roman" w:hAnsi="Times New Roman"/>
                <w:sz w:val="18"/>
                <w:szCs w:val="18"/>
              </w:rPr>
              <w:t>муниципальными  бюджетными</w:t>
            </w:r>
            <w:proofErr w:type="gramEnd"/>
            <w:r w:rsidRPr="00323E45">
              <w:rPr>
                <w:rFonts w:ascii="Times New Roman" w:hAnsi="Times New Roman"/>
                <w:sz w:val="18"/>
                <w:szCs w:val="18"/>
              </w:rPr>
              <w:t xml:space="preserve">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Оказываемого в соответствии с социальными сертификатами</w:t>
            </w:r>
          </w:p>
        </w:tc>
      </w:tr>
      <w:tr w:rsidR="0009395C" w:rsidRPr="00702018" w:rsidTr="000F0EC2">
        <w:trPr>
          <w:cantSplit/>
          <w:trHeight w:val="3348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7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9395C" w:rsidRPr="00702018" w:rsidTr="000F0EC2">
        <w:trPr>
          <w:trHeight w:val="264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9395C" w:rsidRDefault="0009395C" w:rsidP="0009395C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09395C" w:rsidRDefault="0009395C" w:rsidP="0009395C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09395C" w:rsidRPr="00702018" w:rsidRDefault="0009395C" w:rsidP="0009395C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73"/>
        <w:gridCol w:w="740"/>
        <w:gridCol w:w="1810"/>
        <w:gridCol w:w="1810"/>
        <w:gridCol w:w="1354"/>
        <w:gridCol w:w="1476"/>
        <w:gridCol w:w="1772"/>
        <w:gridCol w:w="1772"/>
        <w:gridCol w:w="1772"/>
        <w:gridCol w:w="223"/>
      </w:tblGrid>
      <w:tr w:rsidR="0009395C" w:rsidRPr="00702018" w:rsidTr="000F0EC2">
        <w:trPr>
          <w:gridAfter w:val="1"/>
          <w:wAfter w:w="77" w:type="pct"/>
          <w:trHeight w:val="1164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lastRenderedPageBreak/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proofErr w:type="gramStart"/>
            <w:r w:rsidRPr="00323E45">
              <w:rPr>
                <w:rFonts w:ascii="Times New Roman" w:hAnsi="Times New Roman"/>
                <w:sz w:val="18"/>
                <w:szCs w:val="18"/>
              </w:rPr>
              <w:t>фактического  отклонения</w:t>
            </w:r>
            <w:proofErr w:type="gramEnd"/>
            <w:r w:rsidRPr="00323E45">
              <w:rPr>
                <w:rFonts w:ascii="Times New Roman" w:hAnsi="Times New Roman"/>
                <w:sz w:val="18"/>
                <w:szCs w:val="18"/>
              </w:rPr>
              <w:t xml:space="preserve">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09395C" w:rsidRPr="00702018" w:rsidTr="000F0EC2">
        <w:trPr>
          <w:gridAfter w:val="1"/>
          <w:wAfter w:w="77" w:type="pct"/>
          <w:trHeight w:val="509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02018">
              <w:rPr>
                <w:rFonts w:ascii="Times New Roman" w:hAnsi="Times New Roman"/>
                <w:sz w:val="20"/>
                <w:szCs w:val="20"/>
              </w:rPr>
              <w:t>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02018">
              <w:rPr>
                <w:rFonts w:ascii="Times New Roman" w:hAnsi="Times New Roman"/>
                <w:sz w:val="20"/>
                <w:szCs w:val="20"/>
              </w:rPr>
              <w:t>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02018">
              <w:rPr>
                <w:rFonts w:ascii="Times New Roman" w:hAnsi="Times New Roman"/>
                <w:sz w:val="20"/>
                <w:szCs w:val="20"/>
              </w:rPr>
              <w:t>казываемого в соответствии с конкурсом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02018">
              <w:rPr>
                <w:rFonts w:ascii="Times New Roman" w:hAnsi="Times New Roman"/>
                <w:sz w:val="20"/>
                <w:szCs w:val="20"/>
              </w:rPr>
              <w:t>казываемого в соответствии с социальными сертификатами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3348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76"/>
        </w:trPr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76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395C" w:rsidRDefault="0009395C" w:rsidP="0009395C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09395C" w:rsidRDefault="0009395C" w:rsidP="0009395C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09395C" w:rsidRDefault="0009395C" w:rsidP="0009395C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702018">
        <w:rPr>
          <w:rFonts w:ascii="Times New Roman" w:hAnsi="Times New Roman"/>
          <w:sz w:val="28"/>
          <w:szCs w:val="28"/>
        </w:rPr>
        <w:lastRenderedPageBreak/>
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</w:r>
    </w:p>
    <w:p w:rsidR="0009395C" w:rsidRPr="00702018" w:rsidRDefault="0009395C" w:rsidP="0009395C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708"/>
        <w:gridCol w:w="1418"/>
        <w:gridCol w:w="711"/>
        <w:gridCol w:w="992"/>
        <w:gridCol w:w="850"/>
        <w:gridCol w:w="850"/>
        <w:gridCol w:w="1134"/>
        <w:gridCol w:w="1134"/>
        <w:gridCol w:w="1134"/>
        <w:gridCol w:w="992"/>
        <w:gridCol w:w="1276"/>
        <w:gridCol w:w="1636"/>
      </w:tblGrid>
      <w:tr w:rsidR="0009395C" w:rsidRPr="00702018" w:rsidTr="000F0EC2">
        <w:trPr>
          <w:trHeight w:val="624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proofErr w:type="spellStart"/>
            <w:r w:rsidRPr="00323E45">
              <w:rPr>
                <w:rFonts w:ascii="Times New Roman" w:hAnsi="Times New Roman"/>
                <w:sz w:val="18"/>
                <w:szCs w:val="18"/>
              </w:rPr>
              <w:t>определениия</w:t>
            </w:r>
            <w:proofErr w:type="spellEnd"/>
            <w:r w:rsidRPr="00323E45">
              <w:rPr>
                <w:rFonts w:ascii="Times New Roman" w:hAnsi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Место оказания муниципальной услуги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</w:t>
            </w:r>
            <w:r>
              <w:rPr>
                <w:rFonts w:ascii="Times New Roman" w:hAnsi="Times New Roman"/>
                <w:sz w:val="18"/>
                <w:szCs w:val="18"/>
              </w:rPr>
              <w:t>тклоне</w:t>
            </w:r>
            <w:r w:rsidRPr="00323E45">
              <w:rPr>
                <w:rFonts w:ascii="Times New Roman" w:hAnsi="Times New Roman"/>
                <w:sz w:val="18"/>
                <w:szCs w:val="18"/>
              </w:rPr>
              <w:t xml:space="preserve">ния от показателя,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09395C" w:rsidRPr="00702018" w:rsidTr="000F0EC2">
        <w:trPr>
          <w:trHeight w:val="111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cantSplit/>
          <w:trHeight w:val="170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323E45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45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9395C" w:rsidRPr="00702018" w:rsidTr="000F0EC2">
        <w:trPr>
          <w:trHeight w:val="264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0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9395C" w:rsidRDefault="0009395C" w:rsidP="0009395C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09395C" w:rsidRDefault="0009395C" w:rsidP="0009395C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09395C" w:rsidRDefault="0009395C" w:rsidP="0009395C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09395C" w:rsidRDefault="0009395C" w:rsidP="0009395C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09395C" w:rsidRDefault="0009395C" w:rsidP="0009395C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09395C" w:rsidRDefault="0009395C" w:rsidP="0009395C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09395C" w:rsidRPr="00702018" w:rsidRDefault="0009395C" w:rsidP="0009395C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2018">
        <w:rPr>
          <w:rFonts w:ascii="Times New Roman" w:hAnsi="Times New Roman"/>
          <w:sz w:val="28"/>
          <w:szCs w:val="28"/>
        </w:rPr>
        <w:lastRenderedPageBreak/>
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</w:r>
    </w:p>
    <w:p w:rsidR="0009395C" w:rsidRPr="00702018" w:rsidRDefault="0009395C" w:rsidP="0009395C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2018">
        <w:rPr>
          <w:rFonts w:ascii="Times New Roman" w:hAnsi="Times New Roman"/>
          <w:sz w:val="28"/>
          <w:szCs w:val="28"/>
        </w:rPr>
        <w:t>Наименование укрупненной муниципальной услуги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9"/>
        <w:gridCol w:w="1127"/>
        <w:gridCol w:w="1551"/>
        <w:gridCol w:w="1568"/>
        <w:gridCol w:w="676"/>
        <w:gridCol w:w="818"/>
        <w:gridCol w:w="960"/>
        <w:gridCol w:w="960"/>
        <w:gridCol w:w="1102"/>
        <w:gridCol w:w="835"/>
        <w:gridCol w:w="1340"/>
        <w:gridCol w:w="1340"/>
        <w:gridCol w:w="706"/>
      </w:tblGrid>
      <w:tr w:rsidR="0009395C" w:rsidRPr="00702018" w:rsidTr="000F0EC2">
        <w:trPr>
          <w:trHeight w:val="537"/>
        </w:trPr>
        <w:tc>
          <w:tcPr>
            <w:tcW w:w="1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18">
              <w:rPr>
                <w:rFonts w:ascii="Times New Roman" w:hAnsi="Times New Roman"/>
                <w:sz w:val="18"/>
                <w:szCs w:val="18"/>
              </w:rPr>
              <w:t>Исполнитель муниципальной услуги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1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18">
              <w:rPr>
                <w:rFonts w:ascii="Times New Roman" w:hAnsi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18">
              <w:rPr>
                <w:rFonts w:ascii="Times New Roman" w:hAnsi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18">
              <w:rPr>
                <w:rFonts w:ascii="Times New Roman" w:hAnsi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18">
              <w:rPr>
                <w:rFonts w:ascii="Times New Roman" w:hAnsi="Times New Roman"/>
                <w:sz w:val="18"/>
                <w:szCs w:val="18"/>
              </w:rPr>
              <w:t>Год определения исполнителей муниципальной услуги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18">
              <w:rPr>
                <w:rFonts w:ascii="Times New Roman" w:hAnsi="Times New Roman"/>
                <w:sz w:val="18"/>
                <w:szCs w:val="18"/>
              </w:rPr>
              <w:t>Место оказания муниципальной услуги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18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09395C" w:rsidRPr="00702018" w:rsidTr="000F0EC2">
        <w:trPr>
          <w:trHeight w:val="703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702018">
              <w:rPr>
                <w:rFonts w:ascii="Times New Roman" w:hAnsi="Times New Roman"/>
                <w:sz w:val="18"/>
                <w:szCs w:val="18"/>
              </w:rPr>
              <w:t>никальный код организации по Сводному реестру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02018">
              <w:rPr>
                <w:rFonts w:ascii="Times New Roman" w:hAnsi="Times New Roman"/>
                <w:sz w:val="18"/>
                <w:szCs w:val="18"/>
              </w:rPr>
              <w:t>аименование исполнителя муниципальной услуги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02018">
              <w:rPr>
                <w:rFonts w:ascii="Times New Roman" w:hAnsi="Times New Roman"/>
                <w:sz w:val="18"/>
                <w:szCs w:val="18"/>
              </w:rPr>
              <w:t>рганизационно-правовая форма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02018">
              <w:rPr>
                <w:rFonts w:ascii="Times New Roman" w:hAnsi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702018">
              <w:rPr>
                <w:rFonts w:ascii="Times New Roman" w:hAnsi="Times New Roman"/>
                <w:sz w:val="18"/>
                <w:szCs w:val="18"/>
              </w:rPr>
              <w:t>диница измерения</w:t>
            </w:r>
          </w:p>
        </w:tc>
      </w:tr>
      <w:tr w:rsidR="0009395C" w:rsidRPr="00702018" w:rsidTr="000F0EC2">
        <w:trPr>
          <w:trHeight w:val="148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02018">
              <w:rPr>
                <w:rFonts w:ascii="Times New Roman" w:hAnsi="Times New Roman"/>
                <w:sz w:val="18"/>
                <w:szCs w:val="18"/>
              </w:rPr>
              <w:t>аименование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02018">
              <w:rPr>
                <w:rFonts w:ascii="Times New Roman" w:hAnsi="Times New Roman"/>
                <w:sz w:val="18"/>
                <w:szCs w:val="18"/>
              </w:rPr>
              <w:t>од по ОКОПФ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02018">
              <w:rPr>
                <w:rFonts w:ascii="Times New Roman" w:hAnsi="Times New Roman"/>
                <w:sz w:val="18"/>
                <w:szCs w:val="18"/>
              </w:rPr>
              <w:t>аименование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02018">
              <w:rPr>
                <w:rFonts w:ascii="Times New Roman" w:hAnsi="Times New Roman"/>
                <w:sz w:val="18"/>
                <w:szCs w:val="18"/>
              </w:rPr>
              <w:t>од по ОКЕИ</w:t>
            </w:r>
          </w:p>
        </w:tc>
      </w:tr>
      <w:tr w:rsidR="0009395C" w:rsidRPr="00702018" w:rsidTr="000F0EC2">
        <w:trPr>
          <w:trHeight w:val="264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9395C" w:rsidRPr="00702018" w:rsidTr="000F0EC2">
        <w:trPr>
          <w:trHeight w:val="22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132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06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110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184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101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176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94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16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Итого по муниципальной услуге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10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15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9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15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8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144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7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13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Итого по муниципальной укрупненной услуге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21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12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20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1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17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9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144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09395C" w:rsidRPr="00702018" w:rsidRDefault="0009395C" w:rsidP="0009395C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5"/>
        <w:gridCol w:w="651"/>
        <w:gridCol w:w="497"/>
        <w:gridCol w:w="830"/>
        <w:gridCol w:w="551"/>
        <w:gridCol w:w="597"/>
        <w:gridCol w:w="583"/>
        <w:gridCol w:w="458"/>
        <w:gridCol w:w="893"/>
        <w:gridCol w:w="409"/>
        <w:gridCol w:w="571"/>
        <w:gridCol w:w="493"/>
        <w:gridCol w:w="893"/>
        <w:gridCol w:w="133"/>
        <w:gridCol w:w="339"/>
        <w:gridCol w:w="676"/>
        <w:gridCol w:w="629"/>
        <w:gridCol w:w="516"/>
        <w:gridCol w:w="658"/>
        <w:gridCol w:w="432"/>
        <w:gridCol w:w="830"/>
        <w:gridCol w:w="513"/>
        <w:gridCol w:w="574"/>
        <w:gridCol w:w="1001"/>
      </w:tblGrid>
      <w:tr w:rsidR="0009395C" w:rsidRPr="00702018" w:rsidTr="000F0EC2">
        <w:trPr>
          <w:trHeight w:val="840"/>
        </w:trPr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lastRenderedPageBreak/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объем оказания </w:t>
            </w:r>
            <w:proofErr w:type="gramStart"/>
            <w:r w:rsidRPr="00F51FF7">
              <w:rPr>
                <w:rFonts w:ascii="Times New Roman" w:hAnsi="Times New Roman"/>
                <w:sz w:val="18"/>
                <w:szCs w:val="18"/>
              </w:rPr>
              <w:t>муниципальной  услуги</w:t>
            </w:r>
            <w:proofErr w:type="gramEnd"/>
            <w:r w:rsidRPr="00F51F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09395C" w:rsidRPr="00702018" w:rsidTr="000F0EC2">
        <w:trPr>
          <w:trHeight w:val="1320"/>
        </w:trPr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 xml:space="preserve">казываемого </w:t>
            </w:r>
            <w:proofErr w:type="gramStart"/>
            <w:r w:rsidRPr="00F51FF7">
              <w:rPr>
                <w:rFonts w:ascii="Times New Roman" w:hAnsi="Times New Roman"/>
                <w:sz w:val="18"/>
                <w:szCs w:val="18"/>
              </w:rPr>
              <w:t>муниципальными  казенными</w:t>
            </w:r>
            <w:proofErr w:type="gramEnd"/>
            <w:r w:rsidRPr="00F51FF7">
              <w:rPr>
                <w:rFonts w:ascii="Times New Roman" w:hAnsi="Times New Roman"/>
                <w:sz w:val="18"/>
                <w:szCs w:val="18"/>
              </w:rPr>
              <w:t xml:space="preserve"> учреждениями на основании муниципального  задания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 xml:space="preserve">казываемого </w:t>
            </w:r>
            <w:proofErr w:type="gramStart"/>
            <w:r w:rsidRPr="00F51FF7">
              <w:rPr>
                <w:rFonts w:ascii="Times New Roman" w:hAnsi="Times New Roman"/>
                <w:sz w:val="18"/>
                <w:szCs w:val="18"/>
              </w:rPr>
              <w:t>муниципальными  бюджетными</w:t>
            </w:r>
            <w:proofErr w:type="gramEnd"/>
            <w:r w:rsidRPr="00F51FF7">
              <w:rPr>
                <w:rFonts w:ascii="Times New Roman" w:hAnsi="Times New Roman"/>
                <w:sz w:val="18"/>
                <w:szCs w:val="18"/>
              </w:rPr>
              <w:t xml:space="preserve"> и автономными учреждениями на основании муниципального  задания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соответствии с конкурсом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 xml:space="preserve"> соответствии с социальными сертификатами</w:t>
            </w: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cantSplit/>
          <w:trHeight w:val="1392"/>
        </w:trPr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аименование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од по ОКЕИ</w:t>
            </w:r>
          </w:p>
        </w:tc>
        <w:tc>
          <w:tcPr>
            <w:tcW w:w="6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76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76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804"/>
        </w:trPr>
        <w:tc>
          <w:tcPr>
            <w:tcW w:w="5000" w:type="pct"/>
            <w:gridSpan w:val="24"/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F7">
              <w:rPr>
                <w:rFonts w:ascii="Times New Roman" w:hAnsi="Times New Roman"/>
                <w:sz w:val="28"/>
                <w:szCs w:val="28"/>
              </w:rPr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</w:t>
            </w:r>
            <w:proofErr w:type="gramStart"/>
            <w:r w:rsidRPr="00F51FF7">
              <w:rPr>
                <w:rFonts w:ascii="Times New Roman" w:hAnsi="Times New Roman"/>
                <w:sz w:val="28"/>
                <w:szCs w:val="28"/>
              </w:rPr>
              <w:t>),  на</w:t>
            </w:r>
            <w:proofErr w:type="gramEnd"/>
            <w:r w:rsidRPr="00F51FF7">
              <w:rPr>
                <w:rFonts w:ascii="Times New Roman" w:hAnsi="Times New Roman"/>
                <w:sz w:val="28"/>
                <w:szCs w:val="28"/>
              </w:rPr>
              <w:t xml:space="preserve"> "     "              20      г.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shd w:val="clear" w:color="auto" w:fill="auto"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5000" w:type="pct"/>
            <w:gridSpan w:val="24"/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FF7">
              <w:rPr>
                <w:rFonts w:ascii="Times New Roman" w:hAnsi="Times New Roman"/>
                <w:sz w:val="28"/>
                <w:szCs w:val="28"/>
              </w:rPr>
              <w:t>Наименование укрупненной муниципальной услуги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667"/>
        </w:trPr>
        <w:tc>
          <w:tcPr>
            <w:tcW w:w="1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Исполнитель муниципальной услуги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Год определения ис</w:t>
            </w:r>
            <w:r>
              <w:rPr>
                <w:rFonts w:ascii="Times New Roman" w:hAnsi="Times New Roman"/>
                <w:sz w:val="18"/>
                <w:szCs w:val="18"/>
              </w:rPr>
              <w:t>полнителей муниципальной услуги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Место оказания муниципальной услуги</w:t>
            </w:r>
          </w:p>
        </w:tc>
        <w:tc>
          <w:tcPr>
            <w:tcW w:w="10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09395C" w:rsidRPr="00702018" w:rsidTr="000F0EC2">
        <w:trPr>
          <w:trHeight w:val="708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никальный код организации по Сводному реестру</w:t>
            </w:r>
          </w:p>
        </w:tc>
        <w:tc>
          <w:tcPr>
            <w:tcW w:w="3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 xml:space="preserve">аименование </w:t>
            </w:r>
            <w:proofErr w:type="spellStart"/>
            <w:r w:rsidRPr="00F51FF7">
              <w:rPr>
                <w:rFonts w:ascii="Times New Roman" w:hAnsi="Times New Roman"/>
                <w:sz w:val="18"/>
                <w:szCs w:val="18"/>
              </w:rPr>
              <w:t>испонителя</w:t>
            </w:r>
            <w:proofErr w:type="spellEnd"/>
            <w:r w:rsidRPr="00F51FF7">
              <w:rPr>
                <w:rFonts w:ascii="Times New Roman" w:hAnsi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рганизационно-правовая форма</w:t>
            </w: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диница измерения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cantSplit/>
          <w:trHeight w:val="1395"/>
        </w:trPr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аименвоание</w:t>
            </w:r>
            <w:proofErr w:type="spellEnd"/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од по ОКОПФ</w:t>
            </w: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аименование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од по ОКЕИ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7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27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Итого по муниципальной услуге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7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79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Руководитель (уполномоченное лицо)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__________________________ (должность)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_____________ (подпись)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__________________(Ф.И.О.)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52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"   "    </w:t>
            </w:r>
            <w:r>
              <w:rPr>
                <w:rFonts w:ascii="Times New Roman" w:hAnsi="Times New Roman"/>
                <w:sz w:val="18"/>
                <w:szCs w:val="18"/>
              </w:rPr>
              <w:t>   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 20___ 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395C" w:rsidRPr="00702018" w:rsidRDefault="0009395C" w:rsidP="0009395C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995"/>
        <w:gridCol w:w="299"/>
        <w:gridCol w:w="832"/>
        <w:gridCol w:w="290"/>
        <w:gridCol w:w="418"/>
        <w:gridCol w:w="1555"/>
        <w:gridCol w:w="151"/>
        <w:gridCol w:w="1198"/>
        <w:gridCol w:w="502"/>
        <w:gridCol w:w="560"/>
        <w:gridCol w:w="435"/>
        <w:gridCol w:w="992"/>
        <w:gridCol w:w="1183"/>
        <w:gridCol w:w="1418"/>
        <w:gridCol w:w="1650"/>
        <w:gridCol w:w="783"/>
      </w:tblGrid>
      <w:tr w:rsidR="0009395C" w:rsidRPr="00702018" w:rsidTr="000F0EC2">
        <w:trPr>
          <w:trHeight w:val="264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5C" w:rsidRPr="00702018" w:rsidRDefault="0009395C" w:rsidP="000F0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95C" w:rsidRPr="00702018" w:rsidTr="000F0EC2">
        <w:trPr>
          <w:trHeight w:val="712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F51FF7">
              <w:rPr>
                <w:rFonts w:ascii="Times New Roman" w:hAnsi="Times New Roman"/>
                <w:sz w:val="18"/>
                <w:szCs w:val="18"/>
              </w:rPr>
              <w:t>госудерственной</w:t>
            </w:r>
            <w:proofErr w:type="spellEnd"/>
            <w:r w:rsidRPr="00F51FF7">
              <w:rPr>
                <w:rFonts w:ascii="Times New Roman" w:hAnsi="Times New Roman"/>
                <w:sz w:val="18"/>
                <w:szCs w:val="18"/>
              </w:rPr>
              <w:t xml:space="preserve"> услуги 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объем оказания </w:t>
            </w:r>
            <w:proofErr w:type="gramStart"/>
            <w:r w:rsidRPr="00F51FF7">
              <w:rPr>
                <w:rFonts w:ascii="Times New Roman" w:hAnsi="Times New Roman"/>
                <w:sz w:val="18"/>
                <w:szCs w:val="18"/>
              </w:rPr>
              <w:t>муниципальной  услуги</w:t>
            </w:r>
            <w:proofErr w:type="gramEnd"/>
            <w:r w:rsidRPr="00F51F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Причина превышения</w:t>
            </w:r>
          </w:p>
        </w:tc>
      </w:tr>
      <w:tr w:rsidR="0009395C" w:rsidRPr="00702018" w:rsidTr="000F0EC2">
        <w:trPr>
          <w:trHeight w:val="708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диница измерения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 xml:space="preserve">казываемого </w:t>
            </w:r>
            <w:proofErr w:type="gramStart"/>
            <w:r w:rsidRPr="00F51FF7">
              <w:rPr>
                <w:rFonts w:ascii="Times New Roman" w:hAnsi="Times New Roman"/>
                <w:sz w:val="18"/>
                <w:szCs w:val="18"/>
              </w:rPr>
              <w:t>муниципальными  казенными</w:t>
            </w:r>
            <w:proofErr w:type="gramEnd"/>
            <w:r w:rsidRPr="00F51FF7">
              <w:rPr>
                <w:rFonts w:ascii="Times New Roman" w:hAnsi="Times New Roman"/>
                <w:sz w:val="18"/>
                <w:szCs w:val="18"/>
              </w:rPr>
              <w:t xml:space="preserve"> учреждениями на основании муниципального  задания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 xml:space="preserve">казываемого </w:t>
            </w:r>
            <w:proofErr w:type="gramStart"/>
            <w:r w:rsidRPr="00F51FF7">
              <w:rPr>
                <w:rFonts w:ascii="Times New Roman" w:hAnsi="Times New Roman"/>
                <w:sz w:val="18"/>
                <w:szCs w:val="18"/>
              </w:rPr>
              <w:t>муниципальными  бюджетными</w:t>
            </w:r>
            <w:proofErr w:type="gramEnd"/>
            <w:r w:rsidRPr="00F51FF7">
              <w:rPr>
                <w:rFonts w:ascii="Times New Roman" w:hAnsi="Times New Roman"/>
                <w:sz w:val="18"/>
                <w:szCs w:val="18"/>
              </w:rPr>
              <w:t xml:space="preserve"> и автономными учреждениями на основании муниципального  задания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 xml:space="preserve"> соответствии с конкурсом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 xml:space="preserve"> соответствии с социальными сертификатами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cantSplit/>
          <w:trHeight w:val="1258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аименование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51FF7">
              <w:rPr>
                <w:rFonts w:ascii="Times New Roman" w:hAnsi="Times New Roman"/>
                <w:sz w:val="18"/>
                <w:szCs w:val="18"/>
              </w:rPr>
              <w:t>од по ОКЕИ</w:t>
            </w: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95C" w:rsidRPr="00702018" w:rsidTr="000F0EC2">
        <w:trPr>
          <w:trHeight w:val="2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09395C" w:rsidRPr="00702018" w:rsidTr="000F0EC2">
        <w:trPr>
          <w:trHeight w:val="2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395C" w:rsidRPr="00702018" w:rsidTr="000F0EC2">
        <w:trPr>
          <w:trHeight w:val="2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5C" w:rsidRPr="00F51FF7" w:rsidRDefault="0009395C" w:rsidP="000F0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F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09395C" w:rsidRPr="00AE4864" w:rsidRDefault="0009395C" w:rsidP="0009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9395C" w:rsidRPr="00F17F08" w:rsidRDefault="0009395C" w:rsidP="0009395C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7F08">
        <w:rPr>
          <w:rFonts w:ascii="Times New Roman" w:hAnsi="Times New Roman"/>
          <w:bCs/>
          <w:sz w:val="28"/>
          <w:szCs w:val="28"/>
        </w:rPr>
        <w:t>Заместитель главы</w:t>
      </w:r>
    </w:p>
    <w:p w:rsidR="0009395C" w:rsidRDefault="0009395C" w:rsidP="0009395C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</w:pPr>
      <w:r w:rsidRPr="00F17F08"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Н.В. Майорова</w:t>
      </w:r>
    </w:p>
    <w:p w:rsidR="0009395C" w:rsidRDefault="0009395C" w:rsidP="00E82247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</w:pPr>
      <w:bookmarkStart w:id="2" w:name="_GoBack"/>
      <w:bookmarkEnd w:id="2"/>
    </w:p>
    <w:sectPr w:rsidR="0009395C" w:rsidSect="0068249C">
      <w:headerReference w:type="default" r:id="rId7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0A" w:rsidRDefault="00A5340A" w:rsidP="0022515F">
      <w:pPr>
        <w:spacing w:after="0" w:line="240" w:lineRule="auto"/>
      </w:pPr>
      <w:r>
        <w:separator/>
      </w:r>
    </w:p>
  </w:endnote>
  <w:endnote w:type="continuationSeparator" w:id="0">
    <w:p w:rsidR="00A5340A" w:rsidRDefault="00A5340A" w:rsidP="0022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0A" w:rsidRDefault="00A5340A" w:rsidP="0022515F">
      <w:pPr>
        <w:spacing w:after="0" w:line="240" w:lineRule="auto"/>
      </w:pPr>
      <w:r>
        <w:separator/>
      </w:r>
    </w:p>
  </w:footnote>
  <w:footnote w:type="continuationSeparator" w:id="0">
    <w:p w:rsidR="00A5340A" w:rsidRDefault="00A5340A" w:rsidP="0022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5369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7068A" w:rsidRPr="0068249C" w:rsidRDefault="0057068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8249C">
          <w:rPr>
            <w:rFonts w:ascii="Times New Roman" w:hAnsi="Times New Roman"/>
            <w:sz w:val="28"/>
            <w:szCs w:val="28"/>
          </w:rPr>
          <w:fldChar w:fldCharType="begin"/>
        </w:r>
        <w:r w:rsidRPr="0068249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249C">
          <w:rPr>
            <w:rFonts w:ascii="Times New Roman" w:hAnsi="Times New Roman"/>
            <w:sz w:val="28"/>
            <w:szCs w:val="28"/>
          </w:rPr>
          <w:fldChar w:fldCharType="separate"/>
        </w:r>
        <w:r w:rsidR="0009395C">
          <w:rPr>
            <w:rFonts w:ascii="Times New Roman" w:hAnsi="Times New Roman"/>
            <w:noProof/>
            <w:sz w:val="28"/>
            <w:szCs w:val="28"/>
          </w:rPr>
          <w:t>22</w:t>
        </w:r>
        <w:r w:rsidRPr="006824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D6"/>
    <w:rsid w:val="0003554D"/>
    <w:rsid w:val="00076D59"/>
    <w:rsid w:val="0009395C"/>
    <w:rsid w:val="00105EAC"/>
    <w:rsid w:val="001D4434"/>
    <w:rsid w:val="00206CB6"/>
    <w:rsid w:val="0022515F"/>
    <w:rsid w:val="002347FB"/>
    <w:rsid w:val="003C281F"/>
    <w:rsid w:val="004A4C6B"/>
    <w:rsid w:val="004B4684"/>
    <w:rsid w:val="0057068A"/>
    <w:rsid w:val="0068249C"/>
    <w:rsid w:val="00684F30"/>
    <w:rsid w:val="00697B3B"/>
    <w:rsid w:val="006F3FB5"/>
    <w:rsid w:val="00726320"/>
    <w:rsid w:val="007338D6"/>
    <w:rsid w:val="0083604A"/>
    <w:rsid w:val="00897074"/>
    <w:rsid w:val="00A5340A"/>
    <w:rsid w:val="00C07828"/>
    <w:rsid w:val="00E42BF9"/>
    <w:rsid w:val="00E82247"/>
    <w:rsid w:val="00EE3DC7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F20E9-A68C-4738-AE23-B6EE789A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F30"/>
    <w:pPr>
      <w:keepNext/>
      <w:keepLines/>
      <w:spacing w:before="480" w:after="0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C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2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15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2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15F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next w:val="a"/>
    <w:uiPriority w:val="99"/>
    <w:qFormat/>
    <w:rsid w:val="00684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84F30"/>
  </w:style>
  <w:style w:type="paragraph" w:styleId="aa">
    <w:name w:val="List Paragraph"/>
    <w:aliases w:val="мой"/>
    <w:basedOn w:val="a"/>
    <w:link w:val="ab"/>
    <w:uiPriority w:val="34"/>
    <w:qFormat/>
    <w:rsid w:val="00684F3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13">
    <w:name w:val="Гиперссылка1"/>
    <w:basedOn w:val="a0"/>
    <w:uiPriority w:val="99"/>
    <w:unhideWhenUsed/>
    <w:rsid w:val="00684F30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84F30"/>
    <w:rPr>
      <w:color w:val="605E5C"/>
      <w:shd w:val="clear" w:color="auto" w:fill="E1DFDD"/>
    </w:rPr>
  </w:style>
  <w:style w:type="character" w:customStyle="1" w:styleId="ac">
    <w:name w:val="Гипертекстовая ссылка"/>
    <w:basedOn w:val="a0"/>
    <w:uiPriority w:val="99"/>
    <w:rsid w:val="00684F30"/>
    <w:rPr>
      <w:rFonts w:cs="Times New Roman"/>
      <w:b w:val="0"/>
      <w:color w:val="106BBE"/>
    </w:rPr>
  </w:style>
  <w:style w:type="character" w:styleId="ad">
    <w:name w:val="annotation reference"/>
    <w:basedOn w:val="a0"/>
    <w:uiPriority w:val="99"/>
    <w:unhideWhenUsed/>
    <w:rsid w:val="00684F30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e"/>
    <w:link w:val="af"/>
    <w:uiPriority w:val="99"/>
    <w:unhideWhenUsed/>
    <w:rsid w:val="00684F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">
    <w:name w:val="Текст примечания Знак"/>
    <w:basedOn w:val="a0"/>
    <w:link w:val="15"/>
    <w:uiPriority w:val="99"/>
    <w:rsid w:val="00684F30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e"/>
    <w:next w:val="ae"/>
    <w:uiPriority w:val="99"/>
    <w:semiHidden/>
    <w:unhideWhenUsed/>
    <w:rsid w:val="00684F30"/>
    <w:pPr>
      <w:spacing w:after="160"/>
    </w:pPr>
    <w:rPr>
      <w:rFonts w:eastAsia="Calibri"/>
      <w:b/>
      <w:bCs/>
      <w:lang w:eastAsia="en-US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684F30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684F30"/>
    <w:rPr>
      <w:rFonts w:ascii="Calibri" w:eastAsia="Calibri" w:hAnsi="Calibri" w:cs="Times New Roman"/>
    </w:rPr>
  </w:style>
  <w:style w:type="paragraph" w:customStyle="1" w:styleId="ConsPlusNormal">
    <w:name w:val="ConsPlusNormal"/>
    <w:rsid w:val="00684F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2">
    <w:name w:val="Revision"/>
    <w:hidden/>
    <w:uiPriority w:val="99"/>
    <w:semiHidden/>
    <w:rsid w:val="00684F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84F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684F30"/>
    <w:rPr>
      <w:b/>
      <w:color w:val="26282F"/>
    </w:rPr>
  </w:style>
  <w:style w:type="character" w:customStyle="1" w:styleId="2">
    <w:name w:val="Основной текст (2)"/>
    <w:basedOn w:val="a0"/>
    <w:rsid w:val="00684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68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684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84F3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84F30"/>
    <w:rPr>
      <w:rFonts w:ascii="Times New Roman" w:hAnsi="Times New Roman" w:cs="Times New Roman"/>
      <w:sz w:val="26"/>
      <w:szCs w:val="26"/>
    </w:rPr>
  </w:style>
  <w:style w:type="table" w:customStyle="1" w:styleId="17">
    <w:name w:val="Сетка таблицы1"/>
    <w:basedOn w:val="a1"/>
    <w:next w:val="a3"/>
    <w:uiPriority w:val="59"/>
    <w:rsid w:val="0068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Просмотренная гиперссылка1"/>
    <w:basedOn w:val="a0"/>
    <w:uiPriority w:val="99"/>
    <w:semiHidden/>
    <w:unhideWhenUsed/>
    <w:rsid w:val="00684F30"/>
    <w:rPr>
      <w:color w:val="954F72"/>
      <w:u w:val="single"/>
    </w:rPr>
  </w:style>
  <w:style w:type="character" w:styleId="af5">
    <w:name w:val="Hyperlink"/>
    <w:basedOn w:val="a0"/>
    <w:uiPriority w:val="99"/>
    <w:unhideWhenUsed/>
    <w:rsid w:val="00684F30"/>
    <w:rPr>
      <w:color w:val="0563C1" w:themeColor="hyperlink"/>
      <w:u w:val="single"/>
    </w:rPr>
  </w:style>
  <w:style w:type="paragraph" w:styleId="ae">
    <w:name w:val="annotation text"/>
    <w:basedOn w:val="a"/>
    <w:link w:val="19"/>
    <w:uiPriority w:val="99"/>
    <w:unhideWhenUsed/>
    <w:rsid w:val="00684F30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e"/>
    <w:uiPriority w:val="99"/>
    <w:rsid w:val="00684F3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684F30"/>
    <w:rPr>
      <w:rFonts w:ascii="Times New Roman CYR" w:hAnsi="Times New Roman CYR" w:cs="Times New Roman CYR"/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684F3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684F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6">
    <w:name w:val="FollowedHyperlink"/>
    <w:basedOn w:val="a0"/>
    <w:uiPriority w:val="99"/>
    <w:semiHidden/>
    <w:unhideWhenUsed/>
    <w:rsid w:val="00684F30"/>
    <w:rPr>
      <w:color w:val="954F72" w:themeColor="followed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09395C"/>
  </w:style>
  <w:style w:type="table" w:customStyle="1" w:styleId="21">
    <w:name w:val="Сетка таблицы2"/>
    <w:basedOn w:val="a1"/>
    <w:next w:val="a3"/>
    <w:uiPriority w:val="59"/>
    <w:rsid w:val="0009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27</Pages>
  <Words>7074</Words>
  <Characters>40323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Сангулия К.З.</cp:lastModifiedBy>
  <cp:revision>16</cp:revision>
  <cp:lastPrinted>2024-03-15T13:07:00Z</cp:lastPrinted>
  <dcterms:created xsi:type="dcterms:W3CDTF">2024-02-27T07:30:00Z</dcterms:created>
  <dcterms:modified xsi:type="dcterms:W3CDTF">2024-03-18T10:25:00Z</dcterms:modified>
</cp:coreProperties>
</file>